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drawings/drawing1.xml" ContentType="application/vnd.openxmlformats-officedocument.drawingml.chartshapes+xml"/>
  <Override PartName="/word/charts/chart5.xml" ContentType="application/vnd.openxmlformats-officedocument.drawingml.chart+xml"/>
  <Override PartName="/word/charts/chart6.xml" ContentType="application/vnd.openxmlformats-officedocument.drawingml.chart+xml"/>
  <Override PartName="/word/drawings/drawing2.xml" ContentType="application/vnd.openxmlformats-officedocument.drawingml.chartshapes+xml"/>
  <Override PartName="/word/charts/chart7.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8.xml" ContentType="application/vnd.openxmlformats-officedocument.drawingml.chart+xml"/>
  <Override PartName="/word/drawings/drawing3.xml" ContentType="application/vnd.openxmlformats-officedocument.drawingml.chartshapes+xml"/>
  <Override PartName="/word/charts/chart9.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4.xml" ContentType="application/vnd.openxmlformats-officedocument.drawingml.chartshapes+xml"/>
  <Override PartName="/word/charts/chart10.xml" ContentType="application/vnd.openxmlformats-officedocument.drawingml.chart+xml"/>
  <Override PartName="/word/drawings/drawing5.xml" ContentType="application/vnd.openxmlformats-officedocument.drawingml.chartshapes+xml"/>
  <Override PartName="/word/charts/chart11.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6.xml" ContentType="application/vnd.openxmlformats-officedocument.drawingml.chartshapes+xml"/>
  <Override PartName="/word/charts/chart12.xml" ContentType="application/vnd.openxmlformats-officedocument.drawingml.chart+xml"/>
  <Override PartName="/word/charts/style7.xml" ContentType="application/vnd.ms-office.chartstyle+xml"/>
  <Override PartName="/word/charts/colors7.xml" ContentType="application/vnd.ms-office.chartcolorstyle+xml"/>
  <Override PartName="/word/drawings/drawing7.xml" ContentType="application/vnd.openxmlformats-officedocument.drawingml.chartshapes+xml"/>
  <Override PartName="/word/charts/chart13.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8.xml" ContentType="application/vnd.openxmlformats-officedocument.drawingml.chartshapes+xml"/>
  <Override PartName="/word/charts/chart14.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1.xml" ContentType="application/vnd.openxmlformats-officedocument.themeOverride+xml"/>
  <Override PartName="/word/drawings/drawing9.xml" ContentType="application/vnd.openxmlformats-officedocument.drawingml.chartshapes+xml"/>
  <Override PartName="/word/charts/chart15.xml" ContentType="application/vnd.openxmlformats-officedocument.drawingml.chart+xml"/>
  <Override PartName="/word/charts/style10.xml" ContentType="application/vnd.ms-office.chartstyle+xml"/>
  <Override PartName="/word/charts/colors10.xml" ContentType="application/vnd.ms-office.chartcolorstyle+xml"/>
  <Override PartName="/word/drawings/drawing10.xml" ContentType="application/vnd.openxmlformats-officedocument.drawingml.chartshapes+xml"/>
  <Override PartName="/word/charts/chart16.xml" ContentType="application/vnd.openxmlformats-officedocument.drawingml.chart+xml"/>
  <Override PartName="/word/drawings/drawing11.xml" ContentType="application/vnd.openxmlformats-officedocument.drawingml.chartshapes+xml"/>
  <Override PartName="/word/charts/chart17.xml" ContentType="application/vnd.openxmlformats-officedocument.drawingml.chart+xml"/>
  <Override PartName="/word/drawings/drawing12.xml" ContentType="application/vnd.openxmlformats-officedocument.drawingml.chartshapes+xml"/>
  <Override PartName="/word/charts/chart18.xml" ContentType="application/vnd.openxmlformats-officedocument.drawingml.chart+xml"/>
  <Override PartName="/word/drawings/drawing13.xml" ContentType="application/vnd.openxmlformats-officedocument.drawingml.chartshapes+xml"/>
  <Override PartName="/word/charts/chart19.xml" ContentType="application/vnd.openxmlformats-officedocument.drawingml.chart+xml"/>
  <Override PartName="/word/drawings/drawing14.xml" ContentType="application/vnd.openxmlformats-officedocument.drawingml.chartshapes+xml"/>
  <Override PartName="/word/charts/chart20.xml" ContentType="application/vnd.openxmlformats-officedocument.drawingml.chart+xml"/>
  <Override PartName="/word/charts/style11.xml" ContentType="application/vnd.ms-office.chartstyle+xml"/>
  <Override PartName="/word/charts/colors11.xml" ContentType="application/vnd.ms-office.chartcolorstyle+xml"/>
  <Override PartName="/word/drawings/drawing15.xml" ContentType="application/vnd.openxmlformats-officedocument.drawingml.chartshapes+xml"/>
  <Override PartName="/word/charts/chart21.xml" ContentType="application/vnd.openxmlformats-officedocument.drawingml.chart+xml"/>
  <Override PartName="/word/drawings/drawing16.xml" ContentType="application/vnd.openxmlformats-officedocument.drawingml.chartshapes+xml"/>
  <Override PartName="/word/charts/chart22.xml" ContentType="application/vnd.openxmlformats-officedocument.drawingml.chart+xml"/>
  <Override PartName="/word/charts/style12.xml" ContentType="application/vnd.ms-office.chartstyle+xml"/>
  <Override PartName="/word/charts/colors12.xml" ContentType="application/vnd.ms-office.chartcolorstyle+xml"/>
  <Override PartName="/word/drawings/drawing17.xml" ContentType="application/vnd.openxmlformats-officedocument.drawingml.chartshapes+xml"/>
  <Override PartName="/word/charts/chart23.xml" ContentType="application/vnd.openxmlformats-officedocument.drawingml.chart+xml"/>
  <Override PartName="/word/charts/style13.xml" ContentType="application/vnd.ms-office.chartstyle+xml"/>
  <Override PartName="/word/charts/colors13.xml" ContentType="application/vnd.ms-office.chartcolorstyle+xml"/>
  <Override PartName="/word/drawings/drawing18.xml" ContentType="application/vnd.openxmlformats-officedocument.drawingml.chartshapes+xml"/>
  <Override PartName="/word/charts/chart24.xml" ContentType="application/vnd.openxmlformats-officedocument.drawingml.chart+xml"/>
  <Override PartName="/word/charts/style14.xml" ContentType="application/vnd.ms-office.chartstyle+xml"/>
  <Override PartName="/word/charts/colors14.xml" ContentType="application/vnd.ms-office.chartcolorstyle+xml"/>
  <Override PartName="/word/drawings/drawing19.xml" ContentType="application/vnd.openxmlformats-officedocument.drawingml.chartshapes+xml"/>
  <Override PartName="/word/charts/chart2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2.xml" ContentType="application/vnd.openxmlformats-officedocument.themeOverride+xml"/>
  <Override PartName="/word/drawings/drawing20.xml" ContentType="application/vnd.openxmlformats-officedocument.drawingml.chartshapes+xml"/>
  <Override PartName="/word/charts/chart26.xml" ContentType="application/vnd.openxmlformats-officedocument.drawingml.chart+xml"/>
  <Override PartName="/word/charts/style16.xml" ContentType="application/vnd.ms-office.chartstyle+xml"/>
  <Override PartName="/word/charts/colors16.xml" ContentType="application/vnd.ms-office.chartcolorstyle+xml"/>
  <Override PartName="/word/drawings/drawing21.xml" ContentType="application/vnd.openxmlformats-officedocument.drawingml.chartshapes+xml"/>
  <Override PartName="/word/charts/chart2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3.xml" ContentType="application/vnd.openxmlformats-officedocument.themeOverride+xml"/>
  <Override PartName="/word/charts/chart2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4.xml" ContentType="application/vnd.openxmlformats-officedocument.themeOverride+xml"/>
  <Override PartName="/word/drawings/drawing22.xml" ContentType="application/vnd.openxmlformats-officedocument.drawingml.chartshapes+xml"/>
  <Override PartName="/word/charts/chart2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5.xml" ContentType="application/vnd.openxmlformats-officedocument.themeOverride+xml"/>
  <Override PartName="/word/charts/chart3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6.xml" ContentType="application/vnd.openxmlformats-officedocument.themeOverride+xml"/>
  <Override PartName="/word/charts/chart31.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7.xml" ContentType="application/vnd.openxmlformats-officedocument.themeOverride+xml"/>
  <Override PartName="/word/charts/chart32.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8.xml" ContentType="application/vnd.openxmlformats-officedocument.themeOverride+xml"/>
  <Override PartName="/word/charts/chart33.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9.xml" ContentType="application/vnd.openxmlformats-officedocument.themeOverride+xml"/>
  <Override PartName="/word/charts/chart34.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10.xml" ContentType="application/vnd.openxmlformats-officedocument.themeOverride+xml"/>
  <Override PartName="/word/charts/chart3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1.xml" ContentType="application/vnd.openxmlformats-officedocument.themeOverride+xml"/>
  <Override PartName="/word/charts/chart3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12.xml" ContentType="application/vnd.openxmlformats-officedocument.themeOverride+xml"/>
  <Override PartName="/word/charts/chart37.xml" ContentType="application/vnd.openxmlformats-officedocument.drawingml.chart+xml"/>
  <Override PartName="/word/charts/style27.xml" ContentType="application/vnd.ms-office.chartstyle+xml"/>
  <Override PartName="/word/charts/colors27.xml" ContentType="application/vnd.ms-office.chartcolorstyle+xml"/>
  <Override PartName="/word/theme/themeOverride13.xml" ContentType="application/vnd.openxmlformats-officedocument.themeOverride+xml"/>
  <Override PartName="/word/charts/chart38.xml" ContentType="application/vnd.openxmlformats-officedocument.drawingml.chart+xml"/>
  <Override PartName="/word/charts/style28.xml" ContentType="application/vnd.ms-office.chartstyle+xml"/>
  <Override PartName="/word/charts/colors28.xml" ContentType="application/vnd.ms-office.chartcolorstyle+xml"/>
  <Override PartName="/word/theme/themeOverride14.xml" ContentType="application/vnd.openxmlformats-officedocument.themeOverride+xml"/>
  <Override PartName="/word/drawings/drawing23.xml" ContentType="application/vnd.openxmlformats-officedocument.drawingml.chartshapes+xml"/>
  <Override PartName="/word/charts/chart39.xml" ContentType="application/vnd.openxmlformats-officedocument.drawingml.chart+xml"/>
  <Override PartName="/word/charts/style29.xml" ContentType="application/vnd.ms-office.chartstyle+xml"/>
  <Override PartName="/word/charts/colors29.xml" ContentType="application/vnd.ms-office.chartcolorstyle+xml"/>
  <Override PartName="/word/theme/themeOverride15.xml" ContentType="application/vnd.openxmlformats-officedocument.themeOverride+xml"/>
  <Override PartName="/word/drawings/drawing24.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D38D71" w14:textId="0434FE89" w:rsidR="000E41F3" w:rsidRPr="00780E3A" w:rsidRDefault="000E41F3" w:rsidP="000E41F3">
      <w:pPr>
        <w:widowControl w:val="0"/>
        <w:kinsoku w:val="0"/>
        <w:overflowPunct w:val="0"/>
        <w:autoSpaceDE w:val="0"/>
        <w:autoSpaceDN w:val="0"/>
        <w:adjustRightInd w:val="0"/>
        <w:spacing w:after="0" w:line="735" w:lineRule="exact"/>
        <w:jc w:val="center"/>
        <w:rPr>
          <w:rFonts w:ascii="Times New Roman" w:eastAsia="Times New Roman" w:hAnsi="Times New Roman" w:cs="Times New Roman"/>
          <w:color w:val="000000"/>
          <w:sz w:val="56"/>
          <w:szCs w:val="56"/>
        </w:rPr>
      </w:pPr>
      <w:bookmarkStart w:id="0" w:name="_Hlk88472327"/>
      <w:r>
        <w:rPr>
          <w:noProof/>
        </w:rPr>
        <mc:AlternateContent>
          <mc:Choice Requires="wpg">
            <w:drawing>
              <wp:anchor distT="0" distB="0" distL="114300" distR="114300" simplePos="0" relativeHeight="251749376" behindDoc="1" locked="0" layoutInCell="0" allowOverlap="1" wp14:anchorId="182DAD64" wp14:editId="6D59A433">
                <wp:simplePos x="0" y="0"/>
                <wp:positionH relativeFrom="page">
                  <wp:posOffset>285750</wp:posOffset>
                </wp:positionH>
                <wp:positionV relativeFrom="page">
                  <wp:posOffset>276225</wp:posOffset>
                </wp:positionV>
                <wp:extent cx="7193280" cy="9555480"/>
                <wp:effectExtent l="0" t="0" r="26670" b="26670"/>
                <wp:wrapNone/>
                <wp:docPr id="121" name="Group 121"/>
                <wp:cNvGraphicFramePr/>
                <a:graphic xmlns:a="http://schemas.openxmlformats.org/drawingml/2006/main">
                  <a:graphicData uri="http://schemas.microsoft.com/office/word/2010/wordprocessingGroup">
                    <wpg:wgp>
                      <wpg:cNvGrpSpPr/>
                      <wpg:grpSpPr bwMode="auto">
                        <a:xfrm>
                          <a:off x="0" y="0"/>
                          <a:ext cx="7193280" cy="9555480"/>
                          <a:chOff x="0" y="0"/>
                          <a:chExt cx="11328" cy="15048"/>
                        </a:xfrm>
                      </wpg:grpSpPr>
                      <wps:wsp>
                        <wps:cNvPr id="47" name="Rectangle 47"/>
                        <wps:cNvSpPr>
                          <a:spLocks noChangeArrowheads="1"/>
                        </wps:cNvSpPr>
                        <wps:spPr bwMode="auto">
                          <a:xfrm>
                            <a:off x="6770" y="4988"/>
                            <a:ext cx="4160" cy="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5FBF2" w14:textId="36E45905" w:rsidR="000E41F3" w:rsidRDefault="000A3C53" w:rsidP="000E41F3">
                              <w:pPr>
                                <w:spacing w:line="4160" w:lineRule="exact"/>
                              </w:pPr>
                              <w:r>
                                <w:rPr>
                                  <w:noProof/>
                                </w:rPr>
                                <w:drawing>
                                  <wp:inline distT="0" distB="0" distL="0" distR="0" wp14:anchorId="6ABEABD0" wp14:editId="28B7C5FD">
                                    <wp:extent cx="2641600" cy="1982470"/>
                                    <wp:effectExtent l="0" t="0" r="6350" b="0"/>
                                    <wp:docPr id="29" name="Picture 29" descr="A group of rocks on a beach&#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 name="Picture 1478" descr="A group of rocks on a beach&#10;&#10;Description automatically generated with low confidenc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41600" cy="1982470"/>
                                            </a:xfrm>
                                            <a:prstGeom prst="rect">
                                              <a:avLst/>
                                            </a:prstGeom>
                                            <a:noFill/>
                                            <a:ln>
                                              <a:noFill/>
                                            </a:ln>
                                          </pic:spPr>
                                        </pic:pic>
                                      </a:graphicData>
                                    </a:graphic>
                                  </wp:inline>
                                </w:drawing>
                              </w:r>
                            </w:p>
                            <w:p w14:paraId="747F591D" w14:textId="77777777" w:rsidR="000E41F3" w:rsidRDefault="000E41F3" w:rsidP="000E41F3"/>
                          </w:txbxContent>
                        </wps:txbx>
                        <wps:bodyPr rot="0" vert="horz" wrap="square" lIns="0" tIns="0" rIns="0" bIns="0" anchor="t" anchorCtr="0" upright="1">
                          <a:noAutofit/>
                        </wps:bodyPr>
                      </wps:wsp>
                      <wps:wsp>
                        <wps:cNvPr id="37" name="Freeform 3"/>
                        <wps:cNvSpPr>
                          <a:spLocks/>
                        </wps:cNvSpPr>
                        <wps:spPr bwMode="auto">
                          <a:xfrm>
                            <a:off x="0" y="0"/>
                            <a:ext cx="11328" cy="15048"/>
                          </a:xfrm>
                          <a:custGeom>
                            <a:avLst/>
                            <a:gdLst>
                              <a:gd name="T0" fmla="*/ 0 w 11328"/>
                              <a:gd name="T1" fmla="*/ 0 h 15048"/>
                              <a:gd name="T2" fmla="*/ 11328 w 11328"/>
                              <a:gd name="T3" fmla="*/ 0 h 15048"/>
                              <a:gd name="T4" fmla="*/ 11328 w 11328"/>
                              <a:gd name="T5" fmla="*/ 15048 h 15048"/>
                              <a:gd name="T6" fmla="*/ 0 w 11328"/>
                              <a:gd name="T7" fmla="*/ 15048 h 15048"/>
                              <a:gd name="T8" fmla="*/ 0 w 11328"/>
                              <a:gd name="T9" fmla="*/ 0 h 15048"/>
                            </a:gdLst>
                            <a:ahLst/>
                            <a:cxnLst>
                              <a:cxn ang="0">
                                <a:pos x="T0" y="T1"/>
                              </a:cxn>
                              <a:cxn ang="0">
                                <a:pos x="T2" y="T3"/>
                              </a:cxn>
                              <a:cxn ang="0">
                                <a:pos x="T4" y="T5"/>
                              </a:cxn>
                              <a:cxn ang="0">
                                <a:pos x="T6" y="T7"/>
                              </a:cxn>
                              <a:cxn ang="0">
                                <a:pos x="T8" y="T9"/>
                              </a:cxn>
                            </a:cxnLst>
                            <a:rect l="0" t="0" r="r" b="b"/>
                            <a:pathLst>
                              <a:path w="11328" h="15048">
                                <a:moveTo>
                                  <a:pt x="0" y="0"/>
                                </a:moveTo>
                                <a:lnTo>
                                  <a:pt x="11328" y="0"/>
                                </a:lnTo>
                                <a:lnTo>
                                  <a:pt x="11328" y="15048"/>
                                </a:lnTo>
                                <a:lnTo>
                                  <a:pt x="0" y="15048"/>
                                </a:lnTo>
                                <a:lnTo>
                                  <a:pt x="0" y="0"/>
                                </a:lnTo>
                                <a:close/>
                              </a:path>
                            </a:pathLst>
                          </a:custGeom>
                          <a:solidFill>
                            <a:srgbClr val="DCE6F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4"/>
                        <wps:cNvSpPr>
                          <a:spLocks/>
                        </wps:cNvSpPr>
                        <wps:spPr bwMode="auto">
                          <a:xfrm>
                            <a:off x="0" y="0"/>
                            <a:ext cx="11328" cy="15048"/>
                          </a:xfrm>
                          <a:custGeom>
                            <a:avLst/>
                            <a:gdLst>
                              <a:gd name="T0" fmla="*/ 0 w 11328"/>
                              <a:gd name="T1" fmla="*/ 0 h 15048"/>
                              <a:gd name="T2" fmla="*/ 11328 w 11328"/>
                              <a:gd name="T3" fmla="*/ 0 h 15048"/>
                              <a:gd name="T4" fmla="*/ 11328 w 11328"/>
                              <a:gd name="T5" fmla="*/ 15048 h 15048"/>
                              <a:gd name="T6" fmla="*/ 0 w 11328"/>
                              <a:gd name="T7" fmla="*/ 15048 h 15048"/>
                              <a:gd name="T8" fmla="*/ 0 w 11328"/>
                              <a:gd name="T9" fmla="*/ 0 h 15048"/>
                            </a:gdLst>
                            <a:ahLst/>
                            <a:cxnLst>
                              <a:cxn ang="0">
                                <a:pos x="T0" y="T1"/>
                              </a:cxn>
                              <a:cxn ang="0">
                                <a:pos x="T2" y="T3"/>
                              </a:cxn>
                              <a:cxn ang="0">
                                <a:pos x="T4" y="T5"/>
                              </a:cxn>
                              <a:cxn ang="0">
                                <a:pos x="T6" y="T7"/>
                              </a:cxn>
                              <a:cxn ang="0">
                                <a:pos x="T8" y="T9"/>
                              </a:cxn>
                            </a:cxnLst>
                            <a:rect l="0" t="0" r="r" b="b"/>
                            <a:pathLst>
                              <a:path w="11328" h="15048">
                                <a:moveTo>
                                  <a:pt x="0" y="0"/>
                                </a:moveTo>
                                <a:lnTo>
                                  <a:pt x="11328" y="0"/>
                                </a:lnTo>
                                <a:lnTo>
                                  <a:pt x="11328" y="15048"/>
                                </a:lnTo>
                                <a:lnTo>
                                  <a:pt x="0" y="15048"/>
                                </a:lnTo>
                                <a:lnTo>
                                  <a:pt x="0" y="0"/>
                                </a:lnTo>
                                <a:close/>
                              </a:path>
                            </a:pathLst>
                          </a:cu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5"/>
                        <wps:cNvSpPr>
                          <a:spLocks/>
                        </wps:cNvSpPr>
                        <wps:spPr bwMode="auto">
                          <a:xfrm>
                            <a:off x="422" y="425"/>
                            <a:ext cx="10515" cy="14145"/>
                          </a:xfrm>
                          <a:custGeom>
                            <a:avLst/>
                            <a:gdLst>
                              <a:gd name="T0" fmla="*/ 0 w 10515"/>
                              <a:gd name="T1" fmla="*/ 0 h 14145"/>
                              <a:gd name="T2" fmla="*/ 10515 w 10515"/>
                              <a:gd name="T3" fmla="*/ 0 h 14145"/>
                              <a:gd name="T4" fmla="*/ 10515 w 10515"/>
                              <a:gd name="T5" fmla="*/ 14145 h 14145"/>
                              <a:gd name="T6" fmla="*/ 0 w 10515"/>
                              <a:gd name="T7" fmla="*/ 14145 h 14145"/>
                              <a:gd name="T8" fmla="*/ 0 w 10515"/>
                              <a:gd name="T9" fmla="*/ 0 h 14145"/>
                            </a:gdLst>
                            <a:ahLst/>
                            <a:cxnLst>
                              <a:cxn ang="0">
                                <a:pos x="T0" y="T1"/>
                              </a:cxn>
                              <a:cxn ang="0">
                                <a:pos x="T2" y="T3"/>
                              </a:cxn>
                              <a:cxn ang="0">
                                <a:pos x="T4" y="T5"/>
                              </a:cxn>
                              <a:cxn ang="0">
                                <a:pos x="T6" y="T7"/>
                              </a:cxn>
                              <a:cxn ang="0">
                                <a:pos x="T8" y="T9"/>
                              </a:cxn>
                            </a:cxnLst>
                            <a:rect l="0" t="0" r="r" b="b"/>
                            <a:pathLst>
                              <a:path w="10515" h="14145">
                                <a:moveTo>
                                  <a:pt x="0" y="0"/>
                                </a:moveTo>
                                <a:lnTo>
                                  <a:pt x="10515" y="0"/>
                                </a:lnTo>
                                <a:lnTo>
                                  <a:pt x="10515" y="14145"/>
                                </a:lnTo>
                                <a:lnTo>
                                  <a:pt x="0" y="14145"/>
                                </a:lnTo>
                                <a:lnTo>
                                  <a:pt x="0" y="0"/>
                                </a:lnTo>
                                <a:close/>
                              </a:path>
                            </a:pathLst>
                          </a:custGeom>
                          <a:solidFill>
                            <a:srgbClr val="DCE6F2"/>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B5CE607" w14:textId="3243C110" w:rsidR="000A3C53" w:rsidRDefault="000A3C53" w:rsidP="000A3C53">
                              <w:pPr>
                                <w:jc w:val="center"/>
                              </w:pPr>
                            </w:p>
                          </w:txbxContent>
                        </wps:txbx>
                        <wps:bodyPr rot="0" vert="horz" wrap="square" lIns="91440" tIns="45720" rIns="91440" bIns="45720" anchor="t" anchorCtr="0" upright="1">
                          <a:noAutofit/>
                        </wps:bodyPr>
                      </wps:wsp>
                      <wps:wsp>
                        <wps:cNvPr id="40" name="Freeform 6"/>
                        <wps:cNvSpPr>
                          <a:spLocks/>
                        </wps:cNvSpPr>
                        <wps:spPr bwMode="auto">
                          <a:xfrm>
                            <a:off x="422" y="425"/>
                            <a:ext cx="10515" cy="14145"/>
                          </a:xfrm>
                          <a:custGeom>
                            <a:avLst/>
                            <a:gdLst>
                              <a:gd name="T0" fmla="*/ 0 w 10515"/>
                              <a:gd name="T1" fmla="*/ 0 h 14145"/>
                              <a:gd name="T2" fmla="*/ 10515 w 10515"/>
                              <a:gd name="T3" fmla="*/ 0 h 14145"/>
                              <a:gd name="T4" fmla="*/ 10515 w 10515"/>
                              <a:gd name="T5" fmla="*/ 14145 h 14145"/>
                              <a:gd name="T6" fmla="*/ 0 w 10515"/>
                              <a:gd name="T7" fmla="*/ 14145 h 14145"/>
                              <a:gd name="T8" fmla="*/ 0 w 10515"/>
                              <a:gd name="T9" fmla="*/ 0 h 14145"/>
                            </a:gdLst>
                            <a:ahLst/>
                            <a:cxnLst>
                              <a:cxn ang="0">
                                <a:pos x="T0" y="T1"/>
                              </a:cxn>
                              <a:cxn ang="0">
                                <a:pos x="T2" y="T3"/>
                              </a:cxn>
                              <a:cxn ang="0">
                                <a:pos x="T4" y="T5"/>
                              </a:cxn>
                              <a:cxn ang="0">
                                <a:pos x="T6" y="T7"/>
                              </a:cxn>
                              <a:cxn ang="0">
                                <a:pos x="T8" y="T9"/>
                              </a:cxn>
                            </a:cxnLst>
                            <a:rect l="0" t="0" r="r" b="b"/>
                            <a:pathLst>
                              <a:path w="10515" h="14145">
                                <a:moveTo>
                                  <a:pt x="0" y="0"/>
                                </a:moveTo>
                                <a:lnTo>
                                  <a:pt x="10515" y="0"/>
                                </a:lnTo>
                                <a:lnTo>
                                  <a:pt x="10515" y="14145"/>
                                </a:lnTo>
                                <a:lnTo>
                                  <a:pt x="0" y="14145"/>
                                </a:lnTo>
                                <a:lnTo>
                                  <a:pt x="0" y="0"/>
                                </a:lnTo>
                                <a:close/>
                              </a:path>
                            </a:pathLst>
                          </a:cu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 name="Rectangle 41"/>
                        <wps:cNvSpPr>
                          <a:spLocks noChangeArrowheads="1"/>
                        </wps:cNvSpPr>
                        <wps:spPr bwMode="auto">
                          <a:xfrm>
                            <a:off x="3403" y="6930"/>
                            <a:ext cx="5400" cy="3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BA0A46" w14:textId="77777777" w:rsidR="000E41F3" w:rsidRDefault="000E41F3" w:rsidP="000E41F3">
                              <w:pPr>
                                <w:spacing w:line="3040" w:lineRule="exact"/>
                              </w:pPr>
                            </w:p>
                            <w:p w14:paraId="3428E81C" w14:textId="77777777" w:rsidR="000E41F3" w:rsidRDefault="000E41F3" w:rsidP="000E41F3"/>
                          </w:txbxContent>
                        </wps:txbx>
                        <wps:bodyPr rot="0" vert="horz" wrap="square" lIns="0" tIns="0" rIns="0" bIns="0" anchor="t" anchorCtr="0" upright="1">
                          <a:noAutofit/>
                        </wps:bodyPr>
                      </wps:wsp>
                      <wps:wsp>
                        <wps:cNvPr id="44" name="Rectangle 44"/>
                        <wps:cNvSpPr>
                          <a:spLocks noChangeArrowheads="1"/>
                        </wps:cNvSpPr>
                        <wps:spPr bwMode="auto">
                          <a:xfrm>
                            <a:off x="178" y="8300"/>
                            <a:ext cx="5240" cy="3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C58C4E" w14:textId="77777777" w:rsidR="000E41F3" w:rsidRDefault="000E41F3" w:rsidP="000E41F3">
                              <w:pPr>
                                <w:spacing w:line="3800" w:lineRule="exact"/>
                              </w:pPr>
                            </w:p>
                            <w:p w14:paraId="71A48C9C" w14:textId="77777777" w:rsidR="000E41F3" w:rsidRDefault="000E41F3" w:rsidP="000E41F3"/>
                          </w:txbxContent>
                        </wps:txbx>
                        <wps:bodyPr rot="0" vert="horz" wrap="square" lIns="0" tIns="0" rIns="0" bIns="0" anchor="t" anchorCtr="0" upright="1">
                          <a:noAutofit/>
                        </wps:bodyPr>
                      </wps:wsp>
                      <wps:wsp>
                        <wps:cNvPr id="45" name="Rectangle 45"/>
                        <wps:cNvSpPr>
                          <a:spLocks noChangeArrowheads="1"/>
                        </wps:cNvSpPr>
                        <wps:spPr bwMode="auto">
                          <a:xfrm>
                            <a:off x="3158" y="4571"/>
                            <a:ext cx="5060" cy="3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33BAD" w14:textId="1E20150B" w:rsidR="000E41F3" w:rsidRDefault="000E41F3" w:rsidP="000E41F3">
                              <w:pPr>
                                <w:spacing w:line="3360" w:lineRule="exact"/>
                              </w:pPr>
                            </w:p>
                            <w:p w14:paraId="07053132" w14:textId="77777777" w:rsidR="000E41F3" w:rsidRDefault="000E41F3" w:rsidP="000E41F3"/>
                          </w:txbxContent>
                        </wps:txbx>
                        <wps:bodyPr rot="0" vert="horz" wrap="square" lIns="0" tIns="0" rIns="0" bIns="0" anchor="t" anchorCtr="0" upright="1">
                          <a:noAutofit/>
                        </wps:bodyPr>
                      </wps:wsp>
                      <wps:wsp>
                        <wps:cNvPr id="46" name="Rectangle 46"/>
                        <wps:cNvSpPr>
                          <a:spLocks noChangeArrowheads="1"/>
                        </wps:cNvSpPr>
                        <wps:spPr bwMode="auto">
                          <a:xfrm>
                            <a:off x="506" y="5012"/>
                            <a:ext cx="4340" cy="4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3CFA5E" w14:textId="3FAF1F3D" w:rsidR="000E41F3" w:rsidRDefault="000E41F3" w:rsidP="000E41F3">
                              <w:pPr>
                                <w:spacing w:line="4220" w:lineRule="exact"/>
                              </w:pPr>
                            </w:p>
                            <w:p w14:paraId="575DD29F" w14:textId="77777777" w:rsidR="000E41F3" w:rsidRDefault="000E41F3" w:rsidP="000E41F3"/>
                          </w:txbxContent>
                        </wps:txbx>
                        <wps:bodyPr rot="0" vert="horz" wrap="square" lIns="0" tIns="0" rIns="0" bIns="0" anchor="t" anchorCtr="0" upright="1">
                          <a:noAutofit/>
                        </wps:bodyPr>
                      </wps:wsp>
                      <wps:wsp>
                        <wps:cNvPr id="42" name="Rectangle 42"/>
                        <wps:cNvSpPr>
                          <a:spLocks noChangeArrowheads="1"/>
                        </wps:cNvSpPr>
                        <wps:spPr bwMode="auto">
                          <a:xfrm>
                            <a:off x="2957" y="9382"/>
                            <a:ext cx="5980" cy="41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5D5B5B" w14:textId="77777777" w:rsidR="000E41F3" w:rsidRPr="00780E3A" w:rsidRDefault="000E41F3" w:rsidP="000E41F3">
                              <w:pPr>
                                <w:spacing w:line="3780" w:lineRule="exact"/>
                                <w:rPr>
                                  <w:sz w:val="24"/>
                                  <w:szCs w:val="24"/>
                                </w:rPr>
                              </w:pPr>
                            </w:p>
                            <w:p w14:paraId="38867C17" w14:textId="77777777" w:rsidR="000E41F3" w:rsidRDefault="000E41F3" w:rsidP="000E41F3"/>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2DAD64" id="Group 121" o:spid="_x0000_s1026" style="position:absolute;left:0;text-align:left;margin-left:22.5pt;margin-top:21.75pt;width:566.4pt;height:752.4pt;z-index:-251567104;mso-position-horizontal-relative:page;mso-position-vertical-relative:page" coordsize="11328,15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" o:allowincell="f">
                <v:rect id="Rectangle 47" o:spid="_x0000_s1027" style="position:absolute;left:6770;top:4988;width:4160;height:4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" filled="f" stroked="f">
                  <v:textbox inset="0,0,0,0">
                    <w:txbxContent>
                      <w:p w14:paraId="4565FBF2" w14:textId="36E45905" w:rsidR="000E41F3" w:rsidRDefault="000A3C53" w:rsidP="000E41F3">
                        <w:pPr>
                          <w:spacing w:line="4160" w:lineRule="exact"/>
                        </w:pPr>
                        <w:r>
                          <w:rPr>
                            <w:noProof/>
                          </w:rPr>
                          <w:drawing>
                            <wp:inline distT="0" distB="0" distL="0" distR="0" wp14:anchorId="6ABEABD0" wp14:editId="28B7C5FD">
                              <wp:extent cx="2641600" cy="1982470"/>
                              <wp:effectExtent l="0" t="0" r="6350" b="0"/>
                              <wp:docPr id="29" name="Picture 29" descr="A group of rocks on a beach&#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 name="Picture 1478" descr="A group of rocks on a beach&#10;&#10;Description automatically generated with low confidenc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41600" cy="1982470"/>
                                      </a:xfrm>
                                      <a:prstGeom prst="rect">
                                        <a:avLst/>
                                      </a:prstGeom>
                                      <a:noFill/>
                                      <a:ln>
                                        <a:noFill/>
                                      </a:ln>
                                    </pic:spPr>
                                  </pic:pic>
                                </a:graphicData>
                              </a:graphic>
                            </wp:inline>
                          </w:drawing>
                        </w:r>
                      </w:p>
                      <w:p w14:paraId="747F591D" w14:textId="77777777" w:rsidR="000E41F3" w:rsidRDefault="000E41F3" w:rsidP="000E41F3"/>
                    </w:txbxContent>
                  </v:textbox>
                </v:rect>
                <v:shape id="Freeform 3" o:spid="_x0000_s1028" style="position:absolute;width:11328;height:15048;visibility:visible;mso-wrap-style:square;v-text-anchor:top" coordsize="11328,15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" path="m,l11328,r,15048l,15048,,xe" fillcolor="#dce6f2" stroked="f">
                  <v:path arrowok="t" o:connecttype="custom" o:connectlocs="0,0;11328,0;11328,15048;0,15048;0,0" o:connectangles="0,0,0,0,0"/>
                </v:shape>
                <v:shape id="Freeform 4" o:spid="_x0000_s1029" style="position:absolute;width:11328;height:15048;visibility:visible;mso-wrap-style:square;v-text-anchor:top" coordsize="11328,15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" path="m,l11328,r,15048l,15048,,xe" filled="f" strokecolor="#385d8a" strokeweight="2pt">
                  <v:path arrowok="t" o:connecttype="custom" o:connectlocs="0,0;11328,0;11328,15048;0,15048;0,0" o:connectangles="0,0,0,0,0"/>
                </v:shape>
                <v:shape id="Freeform 5" o:spid="_x0000_s1030" style="position:absolute;left:422;top:425;width:10515;height:14145;visibility:visible;mso-wrap-style:square;v-text-anchor:top" coordsize="10515,141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" adj="-11796480,,5400" path="m,l10515,r,14145l,14145,,xe" fillcolor="#dce6f2" stroked="f">
                  <v:stroke joinstyle="round"/>
                  <v:formulas/>
                  <v:path arrowok="t" o:connecttype="custom" o:connectlocs="0,0;10515,0;10515,14145;0,14145;0,0" o:connectangles="0,0,0,0,0" textboxrect="0,0,10515,14145"/>
                  <v:textbox>
                    <w:txbxContent>
                      <w:p w14:paraId="1B5CE607" w14:textId="3243C110" w:rsidR="000A3C53" w:rsidRDefault="000A3C53" w:rsidP="000A3C53">
                        <w:pPr>
                          <w:jc w:val="center"/>
                        </w:pPr>
                      </w:p>
                    </w:txbxContent>
                  </v:textbox>
                </v:shape>
                <v:shape id="Freeform 6" o:spid="_x0000_s1031" style="position:absolute;left:422;top:425;width:10515;height:14145;visibility:visible;mso-wrap-style:square;v-text-anchor:top" coordsize="10515,14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" path="m,l10515,r,14145l,14145,,xe" filled="f" strokecolor="#385d8a" strokeweight="2pt">
                  <v:path arrowok="t" o:connecttype="custom" o:connectlocs="0,0;10515,0;10515,14145;0,14145;0,0" o:connectangles="0,0,0,0,0"/>
                </v:shape>
                <v:rect id="Rectangle 41" o:spid="_x0000_s1032" style="position:absolute;left:3403;top:6930;width:5400;height:3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3iGxQAAANsAAAAPAAAAZHJzL2Rvd25yZXYueG1sRI9Ba8JA&#10;FITvgv9heUJvurGI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BOA3iGxQAAANsAAAAP&#10;AAAAAAAAAAAAAAAAAAcCAABkcnMvZG93bnJldi54bWxQSwUGAAAAAAMAAwC3AAAA+QIAAAAA&#10;" filled="f" stroked="f">
                  <v:textbox inset="0,0,0,0">
                    <w:txbxContent>
                      <w:p w14:paraId="18BA0A46" w14:textId="77777777" w:rsidR="000E41F3" w:rsidRDefault="000E41F3" w:rsidP="000E41F3">
                        <w:pPr>
                          <w:spacing w:line="3040" w:lineRule="exact"/>
                        </w:pPr>
                      </w:p>
                      <w:p w14:paraId="3428E81C" w14:textId="77777777" w:rsidR="000E41F3" w:rsidRDefault="000E41F3" w:rsidP="000E41F3"/>
                    </w:txbxContent>
                  </v:textbox>
                </v:rect>
                <v:rect id="Rectangle 44" o:spid="_x0000_s1033" style="position:absolute;left:178;top:8300;width:5240;height:3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NsexQAAANsAAAAPAAAAZHJzL2Rvd25yZXYueG1sRI9Ba8JA&#10;FITvBf/D8oTemo0l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BedNsexQAAANsAAAAP&#10;AAAAAAAAAAAAAAAAAAcCAABkcnMvZG93bnJldi54bWxQSwUGAAAAAAMAAwC3AAAA+QIAAAAA&#10;" filled="f" stroked="f">
                  <v:textbox inset="0,0,0,0">
                    <w:txbxContent>
                      <w:p w14:paraId="6CC58C4E" w14:textId="77777777" w:rsidR="000E41F3" w:rsidRDefault="000E41F3" w:rsidP="000E41F3">
                        <w:pPr>
                          <w:spacing w:line="3800" w:lineRule="exact"/>
                        </w:pPr>
                      </w:p>
                      <w:p w14:paraId="71A48C9C" w14:textId="77777777" w:rsidR="000E41F3" w:rsidRDefault="000E41F3" w:rsidP="000E41F3"/>
                    </w:txbxContent>
                  </v:textbox>
                </v:rect>
                <v:rect id="Rectangle 45" o:spid="_x0000_s1034" style="position:absolute;left:3158;top:4571;width:5060;height:3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H6FwwAAANsAAAAPAAAAZHJzL2Rvd25yZXYueG1sRI9Li8JA&#10;EITvgv9haMGbTlxU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MTh+hcMAAADbAAAADwAA&#10;AAAAAAAAAAAAAAAHAgAAZHJzL2Rvd25yZXYueG1sUEsFBgAAAAADAAMAtwAAAPcCAAAAAA==&#10;" filled="f" stroked="f">
                  <v:textbox inset="0,0,0,0">
                    <w:txbxContent>
                      <w:p w14:paraId="50B33BAD" w14:textId="1E20150B" w:rsidR="000E41F3" w:rsidRDefault="000E41F3" w:rsidP="000E41F3">
                        <w:pPr>
                          <w:spacing w:line="3360" w:lineRule="exact"/>
                        </w:pPr>
                      </w:p>
                      <w:p w14:paraId="07053132" w14:textId="77777777" w:rsidR="000E41F3" w:rsidRDefault="000E41F3" w:rsidP="000E41F3"/>
                    </w:txbxContent>
                  </v:textbox>
                </v:rect>
                <v:rect id="Rectangle 46" o:spid="_x0000_s1035" style="position:absolute;left:506;top:5012;width:4340;height:4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" filled="f" stroked="f">
                  <v:textbox inset="0,0,0,0">
                    <w:txbxContent>
                      <w:p w14:paraId="6D3CFA5E" w14:textId="3FAF1F3D" w:rsidR="000E41F3" w:rsidRDefault="000E41F3" w:rsidP="000E41F3">
                        <w:pPr>
                          <w:spacing w:line="4220" w:lineRule="exact"/>
                        </w:pPr>
                      </w:p>
                      <w:p w14:paraId="575DD29F" w14:textId="77777777" w:rsidR="000E41F3" w:rsidRDefault="000E41F3" w:rsidP="000E41F3"/>
                    </w:txbxContent>
                  </v:textbox>
                </v:rect>
                <v:rect id="Rectangle 42" o:spid="_x0000_s1036" style="position:absolute;left:2957;top:9382;width:5980;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bxxQAAANsAAAAPAAAAZHJzL2Rvd25yZXYueG1sRI9Pa8JA&#10;FMTvBb/D8oTe6sYg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C+0ebxxQAAANsAAAAP&#10;AAAAAAAAAAAAAAAAAAcCAABkcnMvZG93bnJldi54bWxQSwUGAAAAAAMAAwC3AAAA+QIAAAAA&#10;" filled="f" stroked="f">
                  <v:textbox inset="0,0,0,0">
                    <w:txbxContent>
                      <w:p w14:paraId="205D5B5B" w14:textId="77777777" w:rsidR="000E41F3" w:rsidRPr="00780E3A" w:rsidRDefault="000E41F3" w:rsidP="000E41F3">
                        <w:pPr>
                          <w:spacing w:line="3780" w:lineRule="exact"/>
                          <w:rPr>
                            <w:sz w:val="24"/>
                            <w:szCs w:val="24"/>
                          </w:rPr>
                        </w:pPr>
                      </w:p>
                      <w:p w14:paraId="38867C17" w14:textId="77777777" w:rsidR="000E41F3" w:rsidRDefault="000E41F3" w:rsidP="000E41F3"/>
                    </w:txbxContent>
                  </v:textbox>
                </v:rect>
                <w10:wrap anchorx="page" anchory="page"/>
              </v:group>
            </w:pict>
          </mc:Fallback>
        </mc:AlternateContent>
      </w:r>
      <w:r w:rsidRPr="00780E3A">
        <w:rPr>
          <w:rFonts w:ascii="Times New Roman" w:eastAsia="Times New Roman" w:hAnsi="Times New Roman" w:cs="Times New Roman"/>
          <w:color w:val="1F497D"/>
          <w:spacing w:val="-1"/>
          <w:sz w:val="56"/>
          <w:szCs w:val="56"/>
        </w:rPr>
        <w:t>Platte</w:t>
      </w:r>
      <w:r w:rsidRPr="00780E3A">
        <w:rPr>
          <w:rFonts w:ascii="Times New Roman" w:eastAsia="Times New Roman" w:hAnsi="Times New Roman" w:cs="Times New Roman"/>
          <w:color w:val="1F497D"/>
          <w:spacing w:val="2"/>
          <w:sz w:val="56"/>
          <w:szCs w:val="56"/>
        </w:rPr>
        <w:t xml:space="preserve"> </w:t>
      </w:r>
      <w:r w:rsidRPr="00780E3A">
        <w:rPr>
          <w:rFonts w:ascii="Times New Roman" w:eastAsia="Times New Roman" w:hAnsi="Times New Roman" w:cs="Times New Roman"/>
          <w:color w:val="1F497D"/>
          <w:spacing w:val="-1"/>
          <w:sz w:val="56"/>
          <w:szCs w:val="56"/>
        </w:rPr>
        <w:t>River</w:t>
      </w:r>
    </w:p>
    <w:p w14:paraId="7FE614B1" w14:textId="17DAC6EB" w:rsidR="000E41F3" w:rsidRPr="00780E3A" w:rsidRDefault="000E41F3" w:rsidP="000E41F3">
      <w:pPr>
        <w:widowControl w:val="0"/>
        <w:kinsoku w:val="0"/>
        <w:overflowPunct w:val="0"/>
        <w:autoSpaceDE w:val="0"/>
        <w:autoSpaceDN w:val="0"/>
        <w:adjustRightInd w:val="0"/>
        <w:spacing w:after="0" w:line="735" w:lineRule="exact"/>
        <w:jc w:val="center"/>
        <w:rPr>
          <w:rFonts w:ascii="Times New Roman" w:eastAsia="Times New Roman" w:hAnsi="Times New Roman" w:cs="Times New Roman"/>
          <w:color w:val="000000"/>
          <w:sz w:val="56"/>
          <w:szCs w:val="56"/>
        </w:rPr>
      </w:pPr>
      <w:bookmarkStart w:id="1" w:name="_Hlk90303341"/>
      <w:bookmarkEnd w:id="1"/>
      <w:r w:rsidRPr="00780E3A">
        <w:rPr>
          <w:rFonts w:ascii="Times New Roman" w:eastAsia="Times New Roman" w:hAnsi="Times New Roman" w:cs="Times New Roman"/>
          <w:color w:val="1F497D"/>
          <w:spacing w:val="-1"/>
          <w:sz w:val="56"/>
          <w:szCs w:val="56"/>
        </w:rPr>
        <w:t>Recovery Implementation Program</w:t>
      </w:r>
    </w:p>
    <w:p w14:paraId="38B4D90A" w14:textId="3E59846A" w:rsidR="000E41F3" w:rsidRPr="00780E3A" w:rsidRDefault="000E41F3" w:rsidP="000E41F3">
      <w:pPr>
        <w:widowControl w:val="0"/>
        <w:kinsoku w:val="0"/>
        <w:overflowPunct w:val="0"/>
        <w:autoSpaceDE w:val="0"/>
        <w:autoSpaceDN w:val="0"/>
        <w:adjustRightInd w:val="0"/>
        <w:spacing w:before="391" w:after="0" w:line="240" w:lineRule="auto"/>
        <w:jc w:val="center"/>
        <w:rPr>
          <w:rFonts w:ascii="Times New Roman" w:eastAsia="Times New Roman" w:hAnsi="Times New Roman" w:cs="Times New Roman"/>
          <w:color w:val="000000"/>
          <w:sz w:val="48"/>
          <w:szCs w:val="48"/>
        </w:rPr>
      </w:pPr>
      <w:r w:rsidRPr="00780E3A">
        <w:rPr>
          <w:rFonts w:ascii="Times New Roman" w:eastAsia="Times New Roman" w:hAnsi="Times New Roman" w:cs="Times New Roman"/>
          <w:color w:val="1F497D"/>
          <w:spacing w:val="-1"/>
          <w:sz w:val="48"/>
          <w:szCs w:val="48"/>
        </w:rPr>
        <w:t>2021</w:t>
      </w:r>
      <w:r w:rsidRPr="00780E3A">
        <w:rPr>
          <w:rFonts w:ascii="Times New Roman" w:eastAsia="Times New Roman" w:hAnsi="Times New Roman" w:cs="Times New Roman"/>
          <w:color w:val="1F497D"/>
          <w:sz w:val="48"/>
          <w:szCs w:val="48"/>
        </w:rPr>
        <w:t xml:space="preserve"> </w:t>
      </w:r>
      <w:r w:rsidRPr="00780E3A">
        <w:rPr>
          <w:rFonts w:ascii="Times New Roman" w:eastAsia="Times New Roman" w:hAnsi="Times New Roman" w:cs="Times New Roman"/>
          <w:color w:val="1F497D"/>
          <w:spacing w:val="-1"/>
          <w:sz w:val="48"/>
          <w:szCs w:val="48"/>
        </w:rPr>
        <w:t>Piping</w:t>
      </w:r>
      <w:r w:rsidRPr="00780E3A">
        <w:rPr>
          <w:rFonts w:ascii="Times New Roman" w:eastAsia="Times New Roman" w:hAnsi="Times New Roman" w:cs="Times New Roman"/>
          <w:color w:val="1F497D"/>
          <w:spacing w:val="31"/>
          <w:sz w:val="48"/>
          <w:szCs w:val="48"/>
        </w:rPr>
        <w:t xml:space="preserve"> </w:t>
      </w:r>
      <w:r w:rsidRPr="00780E3A">
        <w:rPr>
          <w:rFonts w:ascii="Times New Roman" w:eastAsia="Times New Roman" w:hAnsi="Times New Roman" w:cs="Times New Roman"/>
          <w:color w:val="1F497D"/>
          <w:spacing w:val="-1"/>
          <w:sz w:val="48"/>
          <w:szCs w:val="48"/>
        </w:rPr>
        <w:t xml:space="preserve">Plover </w:t>
      </w:r>
      <w:r w:rsidR="00D37EFD">
        <w:rPr>
          <w:rFonts w:ascii="Times New Roman" w:eastAsia="Times New Roman" w:hAnsi="Times New Roman" w:cs="Times New Roman"/>
          <w:color w:val="1F497D"/>
          <w:spacing w:val="-1"/>
          <w:sz w:val="48"/>
          <w:szCs w:val="48"/>
        </w:rPr>
        <w:t xml:space="preserve">and </w:t>
      </w:r>
      <w:r w:rsidR="00D37EFD" w:rsidRPr="00780E3A">
        <w:rPr>
          <w:rFonts w:ascii="Times New Roman" w:eastAsia="Times New Roman" w:hAnsi="Times New Roman" w:cs="Times New Roman"/>
          <w:color w:val="1F497D"/>
          <w:spacing w:val="-1"/>
          <w:sz w:val="48"/>
          <w:szCs w:val="48"/>
        </w:rPr>
        <w:t>Interior Least</w:t>
      </w:r>
      <w:r w:rsidR="00D37EFD" w:rsidRPr="00780E3A">
        <w:rPr>
          <w:rFonts w:ascii="Times New Roman" w:eastAsia="Times New Roman" w:hAnsi="Times New Roman" w:cs="Times New Roman"/>
          <w:color w:val="1F497D"/>
          <w:spacing w:val="-2"/>
          <w:sz w:val="48"/>
          <w:szCs w:val="48"/>
        </w:rPr>
        <w:t xml:space="preserve"> </w:t>
      </w:r>
      <w:r w:rsidR="00D37EFD" w:rsidRPr="00780E3A">
        <w:rPr>
          <w:rFonts w:ascii="Times New Roman" w:eastAsia="Times New Roman" w:hAnsi="Times New Roman" w:cs="Times New Roman"/>
          <w:color w:val="1F497D"/>
          <w:spacing w:val="-1"/>
          <w:sz w:val="48"/>
          <w:szCs w:val="48"/>
        </w:rPr>
        <w:t>Tern</w:t>
      </w:r>
      <w:r w:rsidR="00D37EFD" w:rsidRPr="00780E3A">
        <w:rPr>
          <w:rFonts w:ascii="Times New Roman" w:eastAsia="Times New Roman" w:hAnsi="Times New Roman" w:cs="Times New Roman"/>
          <w:color w:val="1F497D"/>
          <w:sz w:val="48"/>
          <w:szCs w:val="48"/>
        </w:rPr>
        <w:t xml:space="preserve"> </w:t>
      </w:r>
      <w:r w:rsidRPr="00780E3A">
        <w:rPr>
          <w:rFonts w:ascii="Times New Roman" w:eastAsia="Times New Roman" w:hAnsi="Times New Roman" w:cs="Times New Roman"/>
          <w:color w:val="1F497D"/>
          <w:spacing w:val="-1"/>
          <w:sz w:val="48"/>
          <w:szCs w:val="48"/>
        </w:rPr>
        <w:t>Monitoring</w:t>
      </w:r>
      <w:r w:rsidRPr="00780E3A">
        <w:rPr>
          <w:rFonts w:ascii="Times New Roman" w:eastAsia="Times New Roman" w:hAnsi="Times New Roman" w:cs="Times New Roman"/>
          <w:color w:val="1F497D"/>
          <w:sz w:val="48"/>
          <w:szCs w:val="48"/>
        </w:rPr>
        <w:t xml:space="preserve"> </w:t>
      </w:r>
      <w:r w:rsidRPr="00780E3A">
        <w:rPr>
          <w:rFonts w:ascii="Times New Roman" w:eastAsia="Times New Roman" w:hAnsi="Times New Roman" w:cs="Times New Roman"/>
          <w:color w:val="1F497D"/>
          <w:spacing w:val="-1"/>
          <w:sz w:val="48"/>
          <w:szCs w:val="48"/>
        </w:rPr>
        <w:t>and</w:t>
      </w:r>
      <w:r w:rsidRPr="00780E3A">
        <w:rPr>
          <w:rFonts w:ascii="Times New Roman" w:eastAsia="Times New Roman" w:hAnsi="Times New Roman" w:cs="Times New Roman"/>
          <w:color w:val="1F497D"/>
          <w:sz w:val="48"/>
          <w:szCs w:val="48"/>
        </w:rPr>
        <w:t xml:space="preserve"> </w:t>
      </w:r>
      <w:r w:rsidRPr="00780E3A">
        <w:rPr>
          <w:rFonts w:ascii="Times New Roman" w:eastAsia="Times New Roman" w:hAnsi="Times New Roman" w:cs="Times New Roman"/>
          <w:color w:val="1F497D"/>
          <w:spacing w:val="-1"/>
          <w:sz w:val="48"/>
          <w:szCs w:val="48"/>
        </w:rPr>
        <w:t>Research</w:t>
      </w:r>
      <w:r w:rsidRPr="00780E3A">
        <w:rPr>
          <w:rFonts w:ascii="Times New Roman" w:eastAsia="Times New Roman" w:hAnsi="Times New Roman" w:cs="Times New Roman"/>
          <w:color w:val="1F497D"/>
          <w:sz w:val="48"/>
          <w:szCs w:val="48"/>
        </w:rPr>
        <w:t xml:space="preserve"> </w:t>
      </w:r>
      <w:r w:rsidRPr="00780E3A">
        <w:rPr>
          <w:rFonts w:ascii="Times New Roman" w:eastAsia="Times New Roman" w:hAnsi="Times New Roman" w:cs="Times New Roman"/>
          <w:color w:val="1F497D"/>
          <w:spacing w:val="-1"/>
          <w:sz w:val="48"/>
          <w:szCs w:val="48"/>
        </w:rPr>
        <w:t>Report,</w:t>
      </w:r>
    </w:p>
    <w:p w14:paraId="0CF72F86" w14:textId="6D39811E" w:rsidR="000E41F3" w:rsidRPr="00780E3A" w:rsidRDefault="000E41F3" w:rsidP="000E41F3">
      <w:pPr>
        <w:widowControl w:val="0"/>
        <w:kinsoku w:val="0"/>
        <w:overflowPunct w:val="0"/>
        <w:autoSpaceDE w:val="0"/>
        <w:autoSpaceDN w:val="0"/>
        <w:adjustRightInd w:val="0"/>
        <w:spacing w:after="0" w:line="597" w:lineRule="exact"/>
        <w:jc w:val="center"/>
        <w:rPr>
          <w:rFonts w:ascii="Times New Roman" w:eastAsia="Times New Roman" w:hAnsi="Times New Roman" w:cs="Times New Roman"/>
          <w:color w:val="000000"/>
          <w:sz w:val="52"/>
          <w:szCs w:val="52"/>
        </w:rPr>
      </w:pPr>
      <w:r w:rsidRPr="00780E3A">
        <w:rPr>
          <w:rFonts w:ascii="Times New Roman" w:eastAsia="Times New Roman" w:hAnsi="Times New Roman" w:cs="Times New Roman"/>
          <w:color w:val="1F497D"/>
          <w:spacing w:val="-1"/>
          <w:sz w:val="48"/>
          <w:szCs w:val="48"/>
        </w:rPr>
        <w:t>Central</w:t>
      </w:r>
      <w:r w:rsidRPr="00780E3A">
        <w:rPr>
          <w:rFonts w:ascii="Times New Roman" w:eastAsia="Times New Roman" w:hAnsi="Times New Roman" w:cs="Times New Roman"/>
          <w:color w:val="1F497D"/>
          <w:spacing w:val="-2"/>
          <w:sz w:val="48"/>
          <w:szCs w:val="48"/>
        </w:rPr>
        <w:t xml:space="preserve"> </w:t>
      </w:r>
      <w:r w:rsidRPr="00780E3A">
        <w:rPr>
          <w:rFonts w:ascii="Times New Roman" w:eastAsia="Times New Roman" w:hAnsi="Times New Roman" w:cs="Times New Roman"/>
          <w:color w:val="1F497D"/>
          <w:spacing w:val="-1"/>
          <w:sz w:val="48"/>
          <w:szCs w:val="48"/>
        </w:rPr>
        <w:t>Platte</w:t>
      </w:r>
      <w:r w:rsidRPr="00780E3A">
        <w:rPr>
          <w:rFonts w:ascii="Times New Roman" w:eastAsia="Times New Roman" w:hAnsi="Times New Roman" w:cs="Times New Roman"/>
          <w:color w:val="1F497D"/>
          <w:spacing w:val="-2"/>
          <w:sz w:val="48"/>
          <w:szCs w:val="48"/>
        </w:rPr>
        <w:t xml:space="preserve"> </w:t>
      </w:r>
      <w:r w:rsidRPr="00780E3A">
        <w:rPr>
          <w:rFonts w:ascii="Times New Roman" w:eastAsia="Times New Roman" w:hAnsi="Times New Roman" w:cs="Times New Roman"/>
          <w:color w:val="1F497D"/>
          <w:spacing w:val="-1"/>
          <w:sz w:val="48"/>
          <w:szCs w:val="48"/>
        </w:rPr>
        <w:t>River, Nebraska</w:t>
      </w:r>
    </w:p>
    <w:p w14:paraId="01E6E7D3" w14:textId="7436779F" w:rsidR="000E41F3" w:rsidRPr="00780E3A" w:rsidRDefault="000E41F3" w:rsidP="000E41F3">
      <w:pPr>
        <w:widowControl w:val="0"/>
        <w:kinsoku w:val="0"/>
        <w:overflowPunct w:val="0"/>
        <w:autoSpaceDE w:val="0"/>
        <w:autoSpaceDN w:val="0"/>
        <w:adjustRightInd w:val="0"/>
        <w:spacing w:after="0" w:line="240" w:lineRule="auto"/>
        <w:rPr>
          <w:rFonts w:ascii="Times New Roman" w:eastAsia="Times New Roman" w:hAnsi="Times New Roman" w:cs="Times New Roman"/>
          <w:sz w:val="52"/>
          <w:szCs w:val="52"/>
        </w:rPr>
      </w:pPr>
    </w:p>
    <w:p w14:paraId="1258295A" w14:textId="6897FFD4" w:rsidR="000E41F3" w:rsidRPr="00780E3A" w:rsidRDefault="00425E31" w:rsidP="000E41F3">
      <w:pPr>
        <w:widowControl w:val="0"/>
        <w:kinsoku w:val="0"/>
        <w:overflowPunct w:val="0"/>
        <w:autoSpaceDE w:val="0"/>
        <w:autoSpaceDN w:val="0"/>
        <w:adjustRightInd w:val="0"/>
        <w:spacing w:after="0" w:line="240" w:lineRule="auto"/>
        <w:rPr>
          <w:rFonts w:ascii="Times New Roman" w:eastAsia="Times New Roman" w:hAnsi="Times New Roman" w:cs="Times New Roman"/>
          <w:sz w:val="52"/>
          <w:szCs w:val="52"/>
        </w:rPr>
      </w:pPr>
      <w:r>
        <w:rPr>
          <w:rFonts w:ascii="Times New Roman" w:eastAsia="Times New Roman" w:hAnsi="Times New Roman" w:cs="Times New Roman"/>
          <w:noProof/>
          <w:sz w:val="52"/>
          <w:szCs w:val="52"/>
        </w:rPr>
        <mc:AlternateContent>
          <mc:Choice Requires="wpg">
            <w:drawing>
              <wp:anchor distT="0" distB="0" distL="114300" distR="114300" simplePos="0" relativeHeight="251794432" behindDoc="0" locked="0" layoutInCell="1" allowOverlap="1" wp14:anchorId="2F7DDE48" wp14:editId="22FD350F">
                <wp:simplePos x="0" y="0"/>
                <wp:positionH relativeFrom="margin">
                  <wp:align>center</wp:align>
                </wp:positionH>
                <wp:positionV relativeFrom="paragraph">
                  <wp:posOffset>15875</wp:posOffset>
                </wp:positionV>
                <wp:extent cx="5781675" cy="2665730"/>
                <wp:effectExtent l="19050" t="19050" r="47625" b="39370"/>
                <wp:wrapNone/>
                <wp:docPr id="1492" name="Group 1492"/>
                <wp:cNvGraphicFramePr/>
                <a:graphic xmlns:a="http://schemas.openxmlformats.org/drawingml/2006/main">
                  <a:graphicData uri="http://schemas.microsoft.com/office/word/2010/wordprocessingGroup">
                    <wpg:wgp>
                      <wpg:cNvGrpSpPr/>
                      <wpg:grpSpPr>
                        <a:xfrm>
                          <a:off x="0" y="0"/>
                          <a:ext cx="5781675" cy="2665730"/>
                          <a:chOff x="0" y="0"/>
                          <a:chExt cx="5781675" cy="2665730"/>
                        </a:xfrm>
                      </wpg:grpSpPr>
                      <wps:wsp>
                        <wps:cNvPr id="1491" name="Rectangle 1491"/>
                        <wps:cNvSpPr/>
                        <wps:spPr>
                          <a:xfrm>
                            <a:off x="0" y="0"/>
                            <a:ext cx="5781675" cy="2665730"/>
                          </a:xfrm>
                          <a:prstGeom prst="rect">
                            <a:avLst/>
                          </a:prstGeom>
                          <a:noFill/>
                          <a:ln w="53975" cmpd="thinThick">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483" name="Group 3"/>
                        <wpg:cNvGrpSpPr/>
                        <wpg:grpSpPr>
                          <a:xfrm>
                            <a:off x="66675" y="66675"/>
                            <a:ext cx="5686326" cy="2555466"/>
                            <a:chOff x="-16659" y="51683"/>
                            <a:chExt cx="9945345" cy="4622585"/>
                          </a:xfrm>
                        </wpg:grpSpPr>
                        <pic:pic xmlns:pic="http://schemas.openxmlformats.org/drawingml/2006/picture">
                          <pic:nvPicPr>
                            <pic:cNvPr id="1485" name="Picture 1485" descr="A picture containing bird, outdoor, plover, grass&#10;&#10;Description automatically generated"/>
                            <pic:cNvPicPr>
                              <a:picLocks noChangeAspect="1"/>
                            </pic:cNvPicPr>
                          </pic:nvPicPr>
                          <pic:blipFill rotWithShape="1">
                            <a:blip r:embed="rId9" cstate="print">
                              <a:extLst>
                                <a:ext uri="{28A0092B-C50C-407E-A947-70E740481C1C}">
                                  <a14:useLocalDpi xmlns:a14="http://schemas.microsoft.com/office/drawing/2010/main" val="0"/>
                                </a:ext>
                              </a:extLst>
                            </a:blip>
                            <a:srcRect l="2692" t="9641" r="9090" b="9428"/>
                            <a:stretch/>
                          </pic:blipFill>
                          <pic:spPr bwMode="auto">
                            <a:xfrm>
                              <a:off x="6880231" y="2397647"/>
                              <a:ext cx="3048455" cy="2236304"/>
                            </a:xfrm>
                            <a:prstGeom prst="rect">
                              <a:avLst/>
                            </a:prstGeom>
                            <a:effectLst>
                              <a:softEdge rad="31750"/>
                            </a:effectLst>
                          </pic:spPr>
                        </pic:pic>
                        <pic:pic xmlns:pic="http://schemas.openxmlformats.org/drawingml/2006/picture">
                          <pic:nvPicPr>
                            <pic:cNvPr id="1486" name="Picture 1486" descr="A picture containing ground, outdoor&#10;&#10;Description automatically generated"/>
                            <pic:cNvPicPr>
                              <a:picLocks noChangeAspect="1"/>
                            </pic:cNvPicPr>
                          </pic:nvPicPr>
                          <pic:blipFill rotWithShape="1">
                            <a:blip r:embed="rId10" cstate="print">
                              <a:extLst>
                                <a:ext uri="{28A0092B-C50C-407E-A947-70E740481C1C}">
                                  <a14:useLocalDpi xmlns:a14="http://schemas.microsoft.com/office/drawing/2010/main" val="0"/>
                                </a:ext>
                              </a:extLst>
                            </a:blip>
                            <a:srcRect l="13480" t="-1800" r="691" b="5800"/>
                            <a:stretch/>
                          </pic:blipFill>
                          <pic:spPr bwMode="auto">
                            <a:xfrm>
                              <a:off x="-16659" y="2326445"/>
                              <a:ext cx="3260758" cy="2347823"/>
                            </a:xfrm>
                            <a:prstGeom prst="rect">
                              <a:avLst/>
                            </a:prstGeom>
                            <a:effectLst>
                              <a:softEdge rad="31750"/>
                            </a:effectLst>
                            <a:extLst>
                              <a:ext uri="{53640926-AAD7-44D8-BBD7-CCE9431645EC}">
                                <a14:shadowObscured xmlns:a14="http://schemas.microsoft.com/office/drawing/2010/main"/>
                              </a:ext>
                            </a:extLst>
                          </pic:spPr>
                        </pic:pic>
                        <pic:pic xmlns:pic="http://schemas.openxmlformats.org/drawingml/2006/picture">
                          <pic:nvPicPr>
                            <pic:cNvPr id="1487" name="Picture 1487" descr="A cat sitting on the ground&#10;&#10;Description automatically generated with medium confidence"/>
                            <pic:cNvPicPr>
                              <a:picLocks noChangeAspect="1"/>
                            </pic:cNvPicPr>
                          </pic:nvPicPr>
                          <pic:blipFill rotWithShape="1">
                            <a:blip r:embed="rId11" cstate="print">
                              <a:extLst>
                                <a:ext uri="{28A0092B-C50C-407E-A947-70E740481C1C}">
                                  <a14:useLocalDpi xmlns:a14="http://schemas.microsoft.com/office/drawing/2010/main" val="0"/>
                                </a:ext>
                              </a:extLst>
                            </a:blip>
                            <a:srcRect l="1145" t="-1212" r="196" b="1991"/>
                            <a:stretch/>
                          </pic:blipFill>
                          <pic:spPr bwMode="auto">
                            <a:xfrm>
                              <a:off x="3424891" y="120601"/>
                              <a:ext cx="3199127" cy="2102031"/>
                            </a:xfrm>
                            <a:prstGeom prst="rect">
                              <a:avLst/>
                            </a:prstGeom>
                            <a:effectLst>
                              <a:softEdge rad="31750"/>
                            </a:effectLst>
                          </pic:spPr>
                        </pic:pic>
                        <pic:pic xmlns:pic="http://schemas.openxmlformats.org/drawingml/2006/picture">
                          <pic:nvPicPr>
                            <pic:cNvPr id="1488" name="Picture 1488" descr="A picture containing text, mammal, rodent, domestic cat&#10;&#10;Description automatically generated"/>
                            <pic:cNvPicPr>
                              <a:picLocks noChangeAspect="1"/>
                            </pic:cNvPicPr>
                          </pic:nvPicPr>
                          <pic:blipFill rotWithShape="1">
                            <a:blip r:embed="rId12" cstate="print">
                              <a:extLst>
                                <a:ext uri="{28A0092B-C50C-407E-A947-70E740481C1C}">
                                  <a14:useLocalDpi xmlns:a14="http://schemas.microsoft.com/office/drawing/2010/main" val="0"/>
                                </a:ext>
                              </a:extLst>
                            </a:blip>
                            <a:srcRect l="9162" t="23888" r="32844" b="5259"/>
                            <a:stretch/>
                          </pic:blipFill>
                          <pic:spPr bwMode="auto">
                            <a:xfrm>
                              <a:off x="3451881" y="2417986"/>
                              <a:ext cx="3172137" cy="2215965"/>
                            </a:xfrm>
                            <a:prstGeom prst="rect">
                              <a:avLst/>
                            </a:prstGeom>
                            <a:effectLst>
                              <a:softEdge rad="31750"/>
                            </a:effectLst>
                            <a:extLst>
                              <a:ext uri="{53640926-AAD7-44D8-BBD7-CCE9431645EC}">
                                <a14:shadowObscured xmlns:a14="http://schemas.microsoft.com/office/drawing/2010/main"/>
                              </a:ext>
                            </a:extLst>
                          </pic:spPr>
                        </pic:pic>
                        <pic:pic xmlns:pic="http://schemas.openxmlformats.org/drawingml/2006/picture">
                          <pic:nvPicPr>
                            <pic:cNvPr id="1489" name="Picture 1489" descr="A group of rocks on a beach&#10;&#10;Description automatically generated with low confidence"/>
                            <pic:cNvPicPr>
                              <a:picLocks noChangeAspect="1"/>
                            </pic:cNvPicPr>
                          </pic:nvPicPr>
                          <pic:blipFill rotWithShape="1">
                            <a:blip r:embed="rId13" cstate="print">
                              <a:extLst>
                                <a:ext uri="{28A0092B-C50C-407E-A947-70E740481C1C}">
                                  <a14:useLocalDpi xmlns:a14="http://schemas.microsoft.com/office/drawing/2010/main" val="0"/>
                                </a:ext>
                              </a:extLst>
                            </a:blip>
                            <a:srcRect l="5965" t="8328" r="5443" b="13911"/>
                            <a:stretch/>
                          </pic:blipFill>
                          <pic:spPr bwMode="auto">
                            <a:xfrm>
                              <a:off x="6880231" y="86141"/>
                              <a:ext cx="3011575" cy="2086142"/>
                            </a:xfrm>
                            <a:prstGeom prst="rect">
                              <a:avLst/>
                            </a:prstGeom>
                            <a:effectLst>
                              <a:softEdge rad="31750"/>
                            </a:effectLst>
                            <a:extLst>
                              <a:ext uri="{53640926-AAD7-44D8-BBD7-CCE9431645EC}">
                                <a14:shadowObscured xmlns:a14="http://schemas.microsoft.com/office/drawing/2010/main"/>
                              </a:ext>
                            </a:extLst>
                          </pic:spPr>
                        </pic:pic>
                        <pic:pic xmlns:pic="http://schemas.openxmlformats.org/drawingml/2006/picture">
                          <pic:nvPicPr>
                            <pic:cNvPr id="1490" name="Picture 1490"/>
                            <pic:cNvPicPr>
                              <a:picLocks noChangeAspect="1"/>
                            </pic:cNvPicPr>
                          </pic:nvPicPr>
                          <pic:blipFill rotWithShape="1">
                            <a:blip r:embed="rId14" cstate="print">
                              <a:extLst>
                                <a:ext uri="{28A0092B-C50C-407E-A947-70E740481C1C}">
                                  <a14:useLocalDpi xmlns:a14="http://schemas.microsoft.com/office/drawing/2010/main" val="0"/>
                                </a:ext>
                              </a:extLst>
                            </a:blip>
                            <a:srcRect l="4402" t="-3556" r="14156" b="13960"/>
                            <a:stretch/>
                          </pic:blipFill>
                          <pic:spPr bwMode="auto">
                            <a:xfrm>
                              <a:off x="37602" y="51683"/>
                              <a:ext cx="3160959" cy="2170951"/>
                            </a:xfrm>
                            <a:prstGeom prst="rect">
                              <a:avLst/>
                            </a:prstGeom>
                            <a:effectLst>
                              <a:softEdge rad="31750"/>
                            </a:effectLst>
                            <a:extLst>
                              <a:ext uri="{53640926-AAD7-44D8-BBD7-CCE9431645EC}">
                                <a14:shadowObscured xmlns:a14="http://schemas.microsoft.com/office/drawing/2010/main"/>
                              </a:ext>
                            </a:extLst>
                          </pic:spPr>
                        </pic:pic>
                      </wpg:grpSp>
                    </wpg:wgp>
                  </a:graphicData>
                </a:graphic>
              </wp:anchor>
            </w:drawing>
          </mc:Choice>
          <mc:Fallback>
            <w:pict>
              <v:group w14:anchorId="4A779F1B" id="Group 1492" o:spid="_x0000_s1026" style="position:absolute;margin-left:0;margin-top:1.25pt;width:455.25pt;height:209.9pt;z-index:251794432;mso-position-horizontal:center;mso-position-horizontal-relative:margin" coordsize="57816,26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">
                <v:rect id="Rectangle 1491" o:spid="_x0000_s1027" style="position:absolute;width:57816;height:26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" filled="f" strokecolor="black [3213]" strokeweight="4.25pt">
                  <v:stroke linestyle="thinThick"/>
                </v:rect>
                <v:group id="Group 3" o:spid="_x0000_s1028" style="position:absolute;left:666;top:666;width:56864;height:25555" coordorigin="-166,516" coordsize="99453,46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85" o:spid="_x0000_s1029" type="#_x0000_t75" alt="A picture containing bird, outdoor, plover, grass&#10;&#10;Description automatically generated" style="position:absolute;left:68802;top:23976;width:30484;height:22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">
                    <v:imagedata r:id="rId15" o:title="A picture containing bird, outdoor, plover, grass&#10;&#10;Description automatically generated" croptop="6318f" cropbottom="6179f" cropleft="1764f" cropright="5957f"/>
                  </v:shape>
                  <v:shape id="Picture 1486" o:spid="_x0000_s1030" type="#_x0000_t75" alt="A picture containing ground, outdoor&#10;&#10;Description automatically generated" style="position:absolute;left:-166;top:23264;width:32606;height:23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">
                    <v:imagedata r:id="rId16" o:title="A picture containing ground, outdoor&#10;&#10;Description automatically generated" croptop="-1180f" cropbottom="3801f" cropleft="8834f" cropright="453f"/>
                  </v:shape>
                  <v:shape id="Picture 1487" o:spid="_x0000_s1031" type="#_x0000_t75" alt="A cat sitting on the ground&#10;&#10;Description automatically generated with medium confidence" style="position:absolute;left:34248;top:1206;width:31992;height:210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">
                    <v:imagedata r:id="rId17" o:title="A cat sitting on the ground&#10;&#10;Description automatically generated with medium confidence" croptop="-794f" cropbottom="1305f" cropleft="750f" cropright="128f"/>
                  </v:shape>
                  <v:shape id="Picture 1488" o:spid="_x0000_s1032" type="#_x0000_t75" alt="A picture containing text, mammal, rodent, domestic cat&#10;&#10;Description automatically generated" style="position:absolute;left:34518;top:24179;width:31722;height:22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">
                    <v:imagedata r:id="rId18" o:title="A picture containing text, mammal, rodent, domestic cat&#10;&#10;Description automatically generated" croptop="15655f" cropbottom="3447f" cropleft="6004f" cropright="21525f"/>
                  </v:shape>
                  <v:shape id="Picture 1489" o:spid="_x0000_s1033" type="#_x0000_t75" alt="A group of rocks on a beach&#10;&#10;Description automatically generated with low confidence" style="position:absolute;left:68802;top:861;width:30116;height:20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">
                    <v:imagedata r:id="rId19" o:title="A group of rocks on a beach&#10;&#10;Description automatically generated with low confidence" croptop="5458f" cropbottom="9117f" cropleft="3909f" cropright="3567f"/>
                  </v:shape>
                  <v:shape id="Picture 1490" o:spid="_x0000_s1034" type="#_x0000_t75" style="position:absolute;left:376;top:516;width:31609;height:21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">
                    <v:imagedata r:id="rId20" o:title="" croptop="-2330f" cropbottom="9149f" cropleft="2885f" cropright="9277f"/>
                  </v:shape>
                </v:group>
                <w10:wrap anchorx="margin"/>
              </v:group>
            </w:pict>
          </mc:Fallback>
        </mc:AlternateContent>
      </w:r>
    </w:p>
    <w:p w14:paraId="5B370ECE" w14:textId="56A5F6F4" w:rsidR="000E41F3" w:rsidRPr="00780E3A" w:rsidRDefault="000E41F3" w:rsidP="000E41F3">
      <w:pPr>
        <w:widowControl w:val="0"/>
        <w:kinsoku w:val="0"/>
        <w:overflowPunct w:val="0"/>
        <w:autoSpaceDE w:val="0"/>
        <w:autoSpaceDN w:val="0"/>
        <w:adjustRightInd w:val="0"/>
        <w:spacing w:after="0" w:line="240" w:lineRule="auto"/>
        <w:rPr>
          <w:rFonts w:ascii="Times New Roman" w:eastAsia="Times New Roman" w:hAnsi="Times New Roman" w:cs="Times New Roman"/>
          <w:sz w:val="52"/>
          <w:szCs w:val="52"/>
        </w:rPr>
      </w:pPr>
    </w:p>
    <w:p w14:paraId="6A3FCCA6" w14:textId="0750DD71" w:rsidR="000E41F3" w:rsidRPr="00780E3A" w:rsidRDefault="000E41F3" w:rsidP="000E41F3">
      <w:pPr>
        <w:widowControl w:val="0"/>
        <w:kinsoku w:val="0"/>
        <w:overflowPunct w:val="0"/>
        <w:autoSpaceDE w:val="0"/>
        <w:autoSpaceDN w:val="0"/>
        <w:adjustRightInd w:val="0"/>
        <w:spacing w:after="0" w:line="240" w:lineRule="auto"/>
        <w:rPr>
          <w:rFonts w:ascii="Times New Roman" w:eastAsia="Times New Roman" w:hAnsi="Times New Roman" w:cs="Times New Roman"/>
          <w:sz w:val="52"/>
          <w:szCs w:val="52"/>
        </w:rPr>
      </w:pPr>
    </w:p>
    <w:p w14:paraId="2C9AF803" w14:textId="05CFA639" w:rsidR="000E41F3" w:rsidRPr="00780E3A" w:rsidRDefault="000E41F3" w:rsidP="000E41F3">
      <w:pPr>
        <w:widowControl w:val="0"/>
        <w:kinsoku w:val="0"/>
        <w:overflowPunct w:val="0"/>
        <w:autoSpaceDE w:val="0"/>
        <w:autoSpaceDN w:val="0"/>
        <w:adjustRightInd w:val="0"/>
        <w:spacing w:after="0" w:line="240" w:lineRule="auto"/>
        <w:rPr>
          <w:rFonts w:ascii="Times New Roman" w:eastAsia="Times New Roman" w:hAnsi="Times New Roman" w:cs="Times New Roman"/>
          <w:sz w:val="52"/>
          <w:szCs w:val="52"/>
        </w:rPr>
      </w:pPr>
    </w:p>
    <w:p w14:paraId="502960A8" w14:textId="428BA260" w:rsidR="000E41F3" w:rsidRPr="00780E3A" w:rsidRDefault="000E41F3" w:rsidP="000E41F3">
      <w:pPr>
        <w:widowControl w:val="0"/>
        <w:kinsoku w:val="0"/>
        <w:overflowPunct w:val="0"/>
        <w:autoSpaceDE w:val="0"/>
        <w:autoSpaceDN w:val="0"/>
        <w:adjustRightInd w:val="0"/>
        <w:spacing w:after="0" w:line="240" w:lineRule="auto"/>
        <w:rPr>
          <w:rFonts w:ascii="Times New Roman" w:eastAsia="Times New Roman" w:hAnsi="Times New Roman" w:cs="Times New Roman"/>
          <w:sz w:val="52"/>
          <w:szCs w:val="52"/>
        </w:rPr>
      </w:pPr>
    </w:p>
    <w:p w14:paraId="5E6DF781" w14:textId="2A1A0218" w:rsidR="000E41F3" w:rsidRPr="00780E3A" w:rsidRDefault="000E41F3" w:rsidP="000E41F3">
      <w:pPr>
        <w:widowControl w:val="0"/>
        <w:kinsoku w:val="0"/>
        <w:overflowPunct w:val="0"/>
        <w:autoSpaceDE w:val="0"/>
        <w:autoSpaceDN w:val="0"/>
        <w:adjustRightInd w:val="0"/>
        <w:spacing w:after="0" w:line="240" w:lineRule="auto"/>
        <w:rPr>
          <w:rFonts w:ascii="Times New Roman" w:eastAsia="Times New Roman" w:hAnsi="Times New Roman" w:cs="Times New Roman"/>
          <w:sz w:val="52"/>
          <w:szCs w:val="52"/>
        </w:rPr>
      </w:pPr>
    </w:p>
    <w:p w14:paraId="3BBCEDF9" w14:textId="04FB46BB" w:rsidR="000E41F3" w:rsidRPr="00780E3A" w:rsidRDefault="000E41F3" w:rsidP="000E41F3">
      <w:pPr>
        <w:widowControl w:val="0"/>
        <w:kinsoku w:val="0"/>
        <w:overflowPunct w:val="0"/>
        <w:autoSpaceDE w:val="0"/>
        <w:autoSpaceDN w:val="0"/>
        <w:adjustRightInd w:val="0"/>
        <w:spacing w:after="0" w:line="240" w:lineRule="auto"/>
        <w:rPr>
          <w:rFonts w:ascii="Times New Roman" w:eastAsia="Times New Roman" w:hAnsi="Times New Roman" w:cs="Times New Roman"/>
          <w:sz w:val="52"/>
          <w:szCs w:val="52"/>
        </w:rPr>
      </w:pPr>
    </w:p>
    <w:p w14:paraId="5A0248B1" w14:textId="77777777" w:rsidR="000E41F3" w:rsidRPr="00780E3A" w:rsidRDefault="000E41F3" w:rsidP="000E41F3">
      <w:pPr>
        <w:widowControl w:val="0"/>
        <w:kinsoku w:val="0"/>
        <w:overflowPunct w:val="0"/>
        <w:autoSpaceDE w:val="0"/>
        <w:autoSpaceDN w:val="0"/>
        <w:adjustRightInd w:val="0"/>
        <w:spacing w:after="0" w:line="240" w:lineRule="auto"/>
        <w:rPr>
          <w:rFonts w:ascii="Times New Roman" w:eastAsia="Times New Roman" w:hAnsi="Times New Roman" w:cs="Times New Roman"/>
          <w:sz w:val="52"/>
          <w:szCs w:val="52"/>
        </w:rPr>
      </w:pPr>
    </w:p>
    <w:p w14:paraId="24AB82F9" w14:textId="77777777" w:rsidR="000E41F3" w:rsidRPr="00780E3A" w:rsidRDefault="000E41F3" w:rsidP="000E41F3">
      <w:pPr>
        <w:widowControl w:val="0"/>
        <w:kinsoku w:val="0"/>
        <w:overflowPunct w:val="0"/>
        <w:autoSpaceDE w:val="0"/>
        <w:autoSpaceDN w:val="0"/>
        <w:adjustRightInd w:val="0"/>
        <w:spacing w:after="0" w:line="240" w:lineRule="auto"/>
        <w:ind w:left="2340" w:right="1620"/>
        <w:rPr>
          <w:rFonts w:ascii="Times New Roman" w:eastAsia="Times New Roman" w:hAnsi="Times New Roman" w:cs="Times New Roman"/>
          <w:b/>
          <w:bCs/>
          <w:color w:val="1F497D"/>
          <w:spacing w:val="-1"/>
          <w:sz w:val="28"/>
          <w:szCs w:val="28"/>
        </w:rPr>
      </w:pPr>
      <w:r w:rsidRPr="00780E3A">
        <w:rPr>
          <w:rFonts w:ascii="Times New Roman" w:eastAsia="Times New Roman" w:hAnsi="Times New Roman" w:cs="Times New Roman"/>
          <w:noProof/>
          <w:sz w:val="24"/>
          <w:szCs w:val="24"/>
        </w:rPr>
        <w:drawing>
          <wp:anchor distT="0" distB="0" distL="114300" distR="114300" simplePos="0" relativeHeight="251752448" behindDoc="0" locked="0" layoutInCell="1" allowOverlap="1" wp14:anchorId="696EA972" wp14:editId="66E95617">
            <wp:simplePos x="0" y="0"/>
            <wp:positionH relativeFrom="column">
              <wp:posOffset>461177</wp:posOffset>
            </wp:positionH>
            <wp:positionV relativeFrom="paragraph">
              <wp:posOffset>91294</wp:posOffset>
            </wp:positionV>
            <wp:extent cx="913986" cy="1366771"/>
            <wp:effectExtent l="0" t="0" r="635" b="5080"/>
            <wp:wrapNone/>
            <wp:docPr id="28" name="Picture 2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16562" cy="1370623"/>
                    </a:xfrm>
                    <a:prstGeom prst="rect">
                      <a:avLst/>
                    </a:prstGeom>
                    <a:noFill/>
                  </pic:spPr>
                </pic:pic>
              </a:graphicData>
            </a:graphic>
            <wp14:sizeRelH relativeFrom="margin">
              <wp14:pctWidth>0</wp14:pctWidth>
            </wp14:sizeRelH>
            <wp14:sizeRelV relativeFrom="margin">
              <wp14:pctHeight>0</wp14:pctHeight>
            </wp14:sizeRelV>
          </wp:anchor>
        </w:drawing>
      </w:r>
      <w:r w:rsidRPr="00780E3A">
        <w:rPr>
          <w:rFonts w:ascii="Times New Roman" w:eastAsia="Times New Roman" w:hAnsi="Times New Roman" w:cs="Times New Roman"/>
          <w:b/>
          <w:bCs/>
          <w:color w:val="1F497D"/>
          <w:spacing w:val="-1"/>
          <w:sz w:val="28"/>
          <w:szCs w:val="28"/>
        </w:rPr>
        <w:t>P</w:t>
      </w:r>
      <w:r w:rsidRPr="00780E3A">
        <w:rPr>
          <w:rFonts w:ascii="Times New Roman" w:eastAsia="Times New Roman" w:hAnsi="Times New Roman" w:cs="Times New Roman"/>
          <w:b/>
          <w:bCs/>
          <w:color w:val="002060"/>
          <w:spacing w:val="-1"/>
          <w:sz w:val="28"/>
          <w:szCs w:val="28"/>
        </w:rPr>
        <w:t>repared for:</w:t>
      </w:r>
      <w:r w:rsidRPr="00780E3A">
        <w:rPr>
          <w:rFonts w:ascii="Times New Roman" w:eastAsia="Times New Roman" w:hAnsi="Times New Roman" w:cs="Times New Roman"/>
          <w:b/>
          <w:bCs/>
          <w:color w:val="002060"/>
          <w:spacing w:val="-3"/>
          <w:sz w:val="28"/>
          <w:szCs w:val="28"/>
        </w:rPr>
        <w:t xml:space="preserve"> </w:t>
      </w:r>
      <w:r w:rsidRPr="00780E3A">
        <w:rPr>
          <w:rFonts w:ascii="Times New Roman" w:eastAsia="Times New Roman" w:hAnsi="Times New Roman" w:cs="Times New Roman"/>
          <w:b/>
          <w:bCs/>
          <w:color w:val="002060"/>
          <w:spacing w:val="-1"/>
          <w:sz w:val="28"/>
          <w:szCs w:val="28"/>
        </w:rPr>
        <w:t>Governance Committee</w:t>
      </w:r>
      <w:bookmarkStart w:id="2" w:name="_Hlk61426347"/>
      <w:bookmarkStart w:id="3" w:name="_Hlk61426316"/>
      <w:bookmarkEnd w:id="2"/>
      <w:bookmarkEnd w:id="3"/>
    </w:p>
    <w:p w14:paraId="62CC47AC" w14:textId="77777777" w:rsidR="000E41F3" w:rsidRPr="00780E3A" w:rsidRDefault="000E41F3" w:rsidP="000E41F3">
      <w:pPr>
        <w:widowControl w:val="0"/>
        <w:kinsoku w:val="0"/>
        <w:overflowPunct w:val="0"/>
        <w:autoSpaceDE w:val="0"/>
        <w:autoSpaceDN w:val="0"/>
        <w:adjustRightInd w:val="0"/>
        <w:spacing w:after="0" w:line="240" w:lineRule="auto"/>
        <w:ind w:left="2340" w:right="810"/>
        <w:rPr>
          <w:rFonts w:ascii="Times New Roman" w:eastAsia="Times New Roman" w:hAnsi="Times New Roman" w:cs="Times New Roman"/>
          <w:b/>
          <w:bCs/>
          <w:color w:val="002060"/>
          <w:spacing w:val="-2"/>
          <w:sz w:val="28"/>
          <w:szCs w:val="28"/>
        </w:rPr>
      </w:pPr>
      <w:r w:rsidRPr="00780E3A">
        <w:rPr>
          <w:rFonts w:ascii="Times New Roman" w:eastAsia="Times New Roman" w:hAnsi="Times New Roman" w:cs="Times New Roman"/>
          <w:b/>
          <w:bCs/>
          <w:color w:val="002060"/>
          <w:spacing w:val="-1"/>
          <w:sz w:val="28"/>
          <w:szCs w:val="28"/>
        </w:rPr>
        <w:t>Prepared by: Executive Director’s</w:t>
      </w:r>
      <w:r w:rsidRPr="00780E3A">
        <w:rPr>
          <w:rFonts w:ascii="Times New Roman" w:eastAsia="Times New Roman" w:hAnsi="Times New Roman" w:cs="Times New Roman"/>
          <w:b/>
          <w:bCs/>
          <w:color w:val="002060"/>
          <w:sz w:val="28"/>
          <w:szCs w:val="28"/>
        </w:rPr>
        <w:t xml:space="preserve"> </w:t>
      </w:r>
      <w:r w:rsidRPr="00780E3A">
        <w:rPr>
          <w:rFonts w:ascii="Times New Roman" w:eastAsia="Times New Roman" w:hAnsi="Times New Roman" w:cs="Times New Roman"/>
          <w:b/>
          <w:bCs/>
          <w:color w:val="002060"/>
          <w:spacing w:val="-2"/>
          <w:sz w:val="28"/>
          <w:szCs w:val="28"/>
        </w:rPr>
        <w:t>Office</w:t>
      </w:r>
    </w:p>
    <w:p w14:paraId="51E67AAF" w14:textId="77777777" w:rsidR="000E41F3" w:rsidRPr="00780E3A" w:rsidRDefault="000E41F3" w:rsidP="000E41F3">
      <w:pPr>
        <w:widowControl w:val="0"/>
        <w:kinsoku w:val="0"/>
        <w:overflowPunct w:val="0"/>
        <w:autoSpaceDE w:val="0"/>
        <w:autoSpaceDN w:val="0"/>
        <w:adjustRightInd w:val="0"/>
        <w:spacing w:after="0" w:line="240" w:lineRule="auto"/>
        <w:ind w:left="630" w:right="40" w:hanging="360"/>
        <w:jc w:val="center"/>
        <w:rPr>
          <w:rFonts w:ascii="Times New Roman" w:eastAsia="Times New Roman" w:hAnsi="Times New Roman" w:cs="Times New Roman"/>
          <w:b/>
          <w:bCs/>
          <w:color w:val="002060"/>
          <w:spacing w:val="-2"/>
          <w:sz w:val="28"/>
          <w:szCs w:val="28"/>
        </w:rPr>
      </w:pPr>
    </w:p>
    <w:p w14:paraId="11FD6651" w14:textId="77777777" w:rsidR="000E41F3" w:rsidRPr="00780E3A" w:rsidRDefault="000E41F3" w:rsidP="00D75687">
      <w:pPr>
        <w:widowControl w:val="0"/>
        <w:kinsoku w:val="0"/>
        <w:overflowPunct w:val="0"/>
        <w:autoSpaceDE w:val="0"/>
        <w:autoSpaceDN w:val="0"/>
        <w:adjustRightInd w:val="0"/>
        <w:spacing w:after="0" w:line="240" w:lineRule="auto"/>
        <w:ind w:left="2340" w:right="43"/>
        <w:rPr>
          <w:rFonts w:ascii="Times New Roman" w:eastAsia="Times New Roman" w:hAnsi="Times New Roman" w:cs="Times New Roman"/>
          <w:color w:val="002060"/>
          <w:spacing w:val="-1"/>
          <w:sz w:val="24"/>
          <w:szCs w:val="24"/>
        </w:rPr>
      </w:pPr>
      <w:r w:rsidRPr="00780E3A">
        <w:rPr>
          <w:rFonts w:ascii="Times New Roman" w:eastAsia="Times New Roman" w:hAnsi="Times New Roman" w:cs="Times New Roman"/>
          <w:color w:val="002060"/>
          <w:spacing w:val="-1"/>
          <w:sz w:val="24"/>
          <w:szCs w:val="24"/>
        </w:rPr>
        <w:t>Project Lead- Kari</w:t>
      </w:r>
      <w:r w:rsidRPr="00780E3A">
        <w:rPr>
          <w:rFonts w:ascii="Times New Roman" w:eastAsia="Times New Roman" w:hAnsi="Times New Roman" w:cs="Times New Roman"/>
          <w:color w:val="002060"/>
          <w:spacing w:val="-2"/>
          <w:sz w:val="24"/>
          <w:szCs w:val="24"/>
        </w:rPr>
        <w:t xml:space="preserve"> </w:t>
      </w:r>
      <w:r w:rsidRPr="00780E3A">
        <w:rPr>
          <w:rFonts w:ascii="Times New Roman" w:eastAsia="Times New Roman" w:hAnsi="Times New Roman" w:cs="Times New Roman"/>
          <w:color w:val="002060"/>
          <w:spacing w:val="-1"/>
          <w:sz w:val="24"/>
          <w:szCs w:val="24"/>
        </w:rPr>
        <w:t>Mohlman</w:t>
      </w:r>
    </w:p>
    <w:p w14:paraId="414AE3A1" w14:textId="77777777" w:rsidR="000E41F3" w:rsidRPr="00780E3A" w:rsidRDefault="000E41F3" w:rsidP="007C17DE">
      <w:pPr>
        <w:widowControl w:val="0"/>
        <w:kinsoku w:val="0"/>
        <w:overflowPunct w:val="0"/>
        <w:autoSpaceDE w:val="0"/>
        <w:autoSpaceDN w:val="0"/>
        <w:adjustRightInd w:val="0"/>
        <w:spacing w:before="40" w:after="0" w:line="240" w:lineRule="auto"/>
        <w:ind w:left="2433" w:right="43" w:hanging="86"/>
        <w:rPr>
          <w:rFonts w:ascii="Times New Roman" w:eastAsia="Times New Roman" w:hAnsi="Times New Roman" w:cs="Times New Roman"/>
          <w:color w:val="002060"/>
          <w:spacing w:val="-1"/>
          <w:sz w:val="24"/>
          <w:szCs w:val="24"/>
        </w:rPr>
      </w:pPr>
      <w:r w:rsidRPr="00780E3A">
        <w:rPr>
          <w:rFonts w:ascii="Times New Roman" w:eastAsia="Times New Roman" w:hAnsi="Times New Roman" w:cs="Times New Roman"/>
          <w:color w:val="002060"/>
          <w:spacing w:val="-1"/>
          <w:sz w:val="24"/>
          <w:szCs w:val="24"/>
        </w:rPr>
        <w:t>Platte</w:t>
      </w:r>
      <w:r w:rsidRPr="00780E3A">
        <w:rPr>
          <w:rFonts w:ascii="Times New Roman" w:eastAsia="Times New Roman" w:hAnsi="Times New Roman" w:cs="Times New Roman"/>
          <w:color w:val="002060"/>
          <w:sz w:val="24"/>
          <w:szCs w:val="24"/>
        </w:rPr>
        <w:t xml:space="preserve"> </w:t>
      </w:r>
      <w:r w:rsidRPr="00780E3A">
        <w:rPr>
          <w:rFonts w:ascii="Times New Roman" w:eastAsia="Times New Roman" w:hAnsi="Times New Roman" w:cs="Times New Roman"/>
          <w:color w:val="002060"/>
          <w:spacing w:val="-2"/>
          <w:sz w:val="24"/>
          <w:szCs w:val="24"/>
        </w:rPr>
        <w:t>River</w:t>
      </w:r>
      <w:r w:rsidRPr="00780E3A">
        <w:rPr>
          <w:rFonts w:ascii="Times New Roman" w:eastAsia="Times New Roman" w:hAnsi="Times New Roman" w:cs="Times New Roman"/>
          <w:color w:val="002060"/>
          <w:spacing w:val="1"/>
          <w:sz w:val="24"/>
          <w:szCs w:val="24"/>
        </w:rPr>
        <w:t xml:space="preserve"> </w:t>
      </w:r>
      <w:r w:rsidRPr="00780E3A">
        <w:rPr>
          <w:rFonts w:ascii="Times New Roman" w:eastAsia="Times New Roman" w:hAnsi="Times New Roman" w:cs="Times New Roman"/>
          <w:color w:val="002060"/>
          <w:spacing w:val="-1"/>
          <w:sz w:val="24"/>
          <w:szCs w:val="24"/>
        </w:rPr>
        <w:t>Recovery</w:t>
      </w:r>
      <w:r w:rsidRPr="00780E3A">
        <w:rPr>
          <w:rFonts w:ascii="Times New Roman" w:eastAsia="Times New Roman" w:hAnsi="Times New Roman" w:cs="Times New Roman"/>
          <w:color w:val="002060"/>
          <w:spacing w:val="-3"/>
          <w:sz w:val="24"/>
          <w:szCs w:val="24"/>
        </w:rPr>
        <w:t xml:space="preserve"> </w:t>
      </w:r>
      <w:r w:rsidRPr="00780E3A">
        <w:rPr>
          <w:rFonts w:ascii="Times New Roman" w:eastAsia="Times New Roman" w:hAnsi="Times New Roman" w:cs="Times New Roman"/>
          <w:color w:val="002060"/>
          <w:spacing w:val="-1"/>
          <w:sz w:val="24"/>
          <w:szCs w:val="24"/>
        </w:rPr>
        <w:t>Implementation</w:t>
      </w:r>
      <w:r w:rsidRPr="00780E3A">
        <w:rPr>
          <w:rFonts w:ascii="Times New Roman" w:eastAsia="Times New Roman" w:hAnsi="Times New Roman" w:cs="Times New Roman"/>
          <w:color w:val="002060"/>
          <w:sz w:val="24"/>
          <w:szCs w:val="24"/>
        </w:rPr>
        <w:t xml:space="preserve"> </w:t>
      </w:r>
      <w:r w:rsidRPr="00780E3A">
        <w:rPr>
          <w:rFonts w:ascii="Times New Roman" w:eastAsia="Times New Roman" w:hAnsi="Times New Roman" w:cs="Times New Roman"/>
          <w:color w:val="002060"/>
          <w:spacing w:val="-1"/>
          <w:sz w:val="24"/>
          <w:szCs w:val="24"/>
        </w:rPr>
        <w:t>Program</w:t>
      </w:r>
    </w:p>
    <w:p w14:paraId="710B65C9" w14:textId="77777777" w:rsidR="000E41F3" w:rsidRPr="00780E3A" w:rsidRDefault="000E41F3" w:rsidP="007C17DE">
      <w:pPr>
        <w:widowControl w:val="0"/>
        <w:kinsoku w:val="0"/>
        <w:overflowPunct w:val="0"/>
        <w:autoSpaceDE w:val="0"/>
        <w:autoSpaceDN w:val="0"/>
        <w:adjustRightInd w:val="0"/>
        <w:spacing w:before="40" w:after="0" w:line="240" w:lineRule="auto"/>
        <w:ind w:left="2433" w:right="43" w:hanging="86"/>
        <w:rPr>
          <w:rFonts w:ascii="Times New Roman" w:eastAsia="Times New Roman" w:hAnsi="Times New Roman" w:cs="Times New Roman"/>
          <w:color w:val="002060"/>
          <w:spacing w:val="-1"/>
          <w:sz w:val="24"/>
          <w:szCs w:val="24"/>
        </w:rPr>
      </w:pPr>
      <w:r w:rsidRPr="00780E3A">
        <w:rPr>
          <w:rFonts w:ascii="Times New Roman" w:eastAsia="Times New Roman" w:hAnsi="Times New Roman" w:cs="Times New Roman"/>
          <w:color w:val="002060"/>
          <w:spacing w:val="-1"/>
          <w:sz w:val="24"/>
          <w:szCs w:val="24"/>
        </w:rPr>
        <w:t>Executive</w:t>
      </w:r>
      <w:r w:rsidRPr="00780E3A">
        <w:rPr>
          <w:rFonts w:ascii="Times New Roman" w:eastAsia="Times New Roman" w:hAnsi="Times New Roman" w:cs="Times New Roman"/>
          <w:color w:val="002060"/>
          <w:sz w:val="24"/>
          <w:szCs w:val="24"/>
        </w:rPr>
        <w:t xml:space="preserve"> </w:t>
      </w:r>
      <w:r w:rsidRPr="00780E3A">
        <w:rPr>
          <w:rFonts w:ascii="Times New Roman" w:eastAsia="Times New Roman" w:hAnsi="Times New Roman" w:cs="Times New Roman"/>
          <w:color w:val="002060"/>
          <w:spacing w:val="-1"/>
          <w:sz w:val="24"/>
          <w:szCs w:val="24"/>
        </w:rPr>
        <w:t>Director’s</w:t>
      </w:r>
      <w:r w:rsidRPr="00780E3A">
        <w:rPr>
          <w:rFonts w:ascii="Times New Roman" w:eastAsia="Times New Roman" w:hAnsi="Times New Roman" w:cs="Times New Roman"/>
          <w:color w:val="002060"/>
          <w:sz w:val="24"/>
          <w:szCs w:val="24"/>
        </w:rPr>
        <w:t xml:space="preserve"> </w:t>
      </w:r>
      <w:r w:rsidRPr="00780E3A">
        <w:rPr>
          <w:rFonts w:ascii="Times New Roman" w:eastAsia="Times New Roman" w:hAnsi="Times New Roman" w:cs="Times New Roman"/>
          <w:color w:val="002060"/>
          <w:spacing w:val="-1"/>
          <w:sz w:val="24"/>
          <w:szCs w:val="24"/>
        </w:rPr>
        <w:t>Office</w:t>
      </w:r>
    </w:p>
    <w:p w14:paraId="5D4CC91A" w14:textId="7FF5E1DE" w:rsidR="000E41F3" w:rsidRPr="00780E3A" w:rsidRDefault="000E41F3" w:rsidP="00D75687">
      <w:pPr>
        <w:widowControl w:val="0"/>
        <w:kinsoku w:val="0"/>
        <w:overflowPunct w:val="0"/>
        <w:autoSpaceDE w:val="0"/>
        <w:autoSpaceDN w:val="0"/>
        <w:adjustRightInd w:val="0"/>
        <w:spacing w:after="0" w:line="240" w:lineRule="auto"/>
        <w:ind w:left="2430" w:right="43" w:hanging="90"/>
        <w:rPr>
          <w:rFonts w:ascii="Times New Roman" w:eastAsia="Times New Roman" w:hAnsi="Times New Roman" w:cs="Times New Roman"/>
          <w:color w:val="002060"/>
          <w:sz w:val="24"/>
          <w:szCs w:val="24"/>
        </w:rPr>
      </w:pPr>
      <w:r w:rsidRPr="00780E3A">
        <w:rPr>
          <w:rFonts w:ascii="Times New Roman" w:eastAsia="Times New Roman" w:hAnsi="Times New Roman" w:cs="Times New Roman"/>
          <w:color w:val="002060"/>
          <w:sz w:val="24"/>
          <w:szCs w:val="24"/>
        </w:rPr>
        <w:t>4111</w:t>
      </w:r>
      <w:r w:rsidRPr="00780E3A">
        <w:rPr>
          <w:rFonts w:ascii="Times New Roman" w:eastAsia="Times New Roman" w:hAnsi="Times New Roman" w:cs="Times New Roman"/>
          <w:color w:val="002060"/>
          <w:spacing w:val="-1"/>
          <w:sz w:val="24"/>
          <w:szCs w:val="24"/>
        </w:rPr>
        <w:t xml:space="preserve"> </w:t>
      </w:r>
      <w:r w:rsidRPr="00780E3A">
        <w:rPr>
          <w:rFonts w:ascii="Times New Roman" w:eastAsia="Times New Roman" w:hAnsi="Times New Roman" w:cs="Times New Roman"/>
          <w:color w:val="002060"/>
          <w:spacing w:val="-2"/>
          <w:sz w:val="24"/>
          <w:szCs w:val="24"/>
        </w:rPr>
        <w:t>4</w:t>
      </w:r>
      <w:r w:rsidR="0003052D" w:rsidRPr="0003052D">
        <w:rPr>
          <w:rFonts w:ascii="Times New Roman" w:eastAsia="Times New Roman" w:hAnsi="Times New Roman" w:cs="Times New Roman"/>
          <w:color w:val="002060"/>
          <w:spacing w:val="-2"/>
          <w:position w:val="8"/>
          <w:sz w:val="24"/>
          <w:szCs w:val="24"/>
          <w:vertAlign w:val="superscript"/>
        </w:rPr>
        <w:t>th</w:t>
      </w:r>
      <w:r w:rsidR="0003052D">
        <w:rPr>
          <w:rFonts w:ascii="Times New Roman" w:eastAsia="Times New Roman" w:hAnsi="Times New Roman" w:cs="Times New Roman"/>
          <w:color w:val="002060"/>
          <w:spacing w:val="-2"/>
          <w:position w:val="8"/>
          <w:sz w:val="24"/>
          <w:szCs w:val="24"/>
        </w:rPr>
        <w:t xml:space="preserve"> </w:t>
      </w:r>
      <w:r w:rsidRPr="00780E3A">
        <w:rPr>
          <w:rFonts w:ascii="Times New Roman" w:eastAsia="Times New Roman" w:hAnsi="Times New Roman" w:cs="Times New Roman"/>
          <w:color w:val="002060"/>
          <w:spacing w:val="-1"/>
          <w:sz w:val="24"/>
          <w:szCs w:val="24"/>
        </w:rPr>
        <w:t>Avenue,</w:t>
      </w:r>
      <w:r w:rsidRPr="00780E3A">
        <w:rPr>
          <w:rFonts w:ascii="Times New Roman" w:eastAsia="Times New Roman" w:hAnsi="Times New Roman" w:cs="Times New Roman"/>
          <w:color w:val="002060"/>
          <w:sz w:val="24"/>
          <w:szCs w:val="24"/>
        </w:rPr>
        <w:t xml:space="preserve"> Suite</w:t>
      </w:r>
      <w:r w:rsidRPr="00780E3A">
        <w:rPr>
          <w:rFonts w:ascii="Times New Roman" w:eastAsia="Times New Roman" w:hAnsi="Times New Roman" w:cs="Times New Roman"/>
          <w:color w:val="002060"/>
          <w:spacing w:val="-1"/>
          <w:sz w:val="24"/>
          <w:szCs w:val="24"/>
        </w:rPr>
        <w:t xml:space="preserve"> </w:t>
      </w:r>
      <w:r w:rsidRPr="00780E3A">
        <w:rPr>
          <w:rFonts w:ascii="Times New Roman" w:eastAsia="Times New Roman" w:hAnsi="Times New Roman" w:cs="Times New Roman"/>
          <w:color w:val="002060"/>
          <w:sz w:val="24"/>
          <w:szCs w:val="24"/>
        </w:rPr>
        <w:t>6</w:t>
      </w:r>
    </w:p>
    <w:p w14:paraId="65CBD8AA" w14:textId="77777777" w:rsidR="000E41F3" w:rsidRPr="00780E3A" w:rsidRDefault="000E41F3" w:rsidP="007C17DE">
      <w:pPr>
        <w:widowControl w:val="0"/>
        <w:kinsoku w:val="0"/>
        <w:overflowPunct w:val="0"/>
        <w:autoSpaceDE w:val="0"/>
        <w:autoSpaceDN w:val="0"/>
        <w:adjustRightInd w:val="0"/>
        <w:spacing w:before="40" w:after="0" w:line="240" w:lineRule="auto"/>
        <w:ind w:left="2433" w:right="43" w:hanging="86"/>
        <w:rPr>
          <w:rFonts w:ascii="Times New Roman" w:eastAsia="Times New Roman" w:hAnsi="Times New Roman" w:cs="Times New Roman"/>
          <w:color w:val="002060"/>
          <w:sz w:val="24"/>
          <w:szCs w:val="24"/>
        </w:rPr>
      </w:pPr>
      <w:r w:rsidRPr="00780E3A">
        <w:rPr>
          <w:rFonts w:ascii="Times New Roman" w:eastAsia="Times New Roman" w:hAnsi="Times New Roman" w:cs="Times New Roman"/>
          <w:color w:val="002060"/>
          <w:spacing w:val="-1"/>
          <w:sz w:val="24"/>
          <w:szCs w:val="24"/>
        </w:rPr>
        <w:t>Kearney,</w:t>
      </w:r>
      <w:r w:rsidRPr="00780E3A">
        <w:rPr>
          <w:rFonts w:ascii="Times New Roman" w:eastAsia="Times New Roman" w:hAnsi="Times New Roman" w:cs="Times New Roman"/>
          <w:color w:val="002060"/>
          <w:sz w:val="24"/>
          <w:szCs w:val="24"/>
        </w:rPr>
        <w:t xml:space="preserve"> </w:t>
      </w:r>
      <w:r w:rsidRPr="00780E3A">
        <w:rPr>
          <w:rFonts w:ascii="Times New Roman" w:eastAsia="Times New Roman" w:hAnsi="Times New Roman" w:cs="Times New Roman"/>
          <w:color w:val="002060"/>
          <w:spacing w:val="-1"/>
          <w:sz w:val="24"/>
          <w:szCs w:val="24"/>
        </w:rPr>
        <w:t xml:space="preserve">NE </w:t>
      </w:r>
      <w:r w:rsidRPr="00780E3A">
        <w:rPr>
          <w:rFonts w:ascii="Times New Roman" w:eastAsia="Times New Roman" w:hAnsi="Times New Roman" w:cs="Times New Roman"/>
          <w:color w:val="002060"/>
          <w:sz w:val="24"/>
          <w:szCs w:val="24"/>
        </w:rPr>
        <w:t xml:space="preserve">68845  </w:t>
      </w:r>
      <w:hyperlink r:id="rId22" w:history="1">
        <w:r w:rsidRPr="00780E3A">
          <w:rPr>
            <w:rFonts w:ascii="Times New Roman" w:eastAsiaTheme="majorEastAsia" w:hAnsi="Times New Roman" w:cs="Times New Roman"/>
            <w:color w:val="002060"/>
            <w:spacing w:val="-1"/>
            <w:sz w:val="24"/>
            <w:szCs w:val="24"/>
            <w:u w:val="single"/>
          </w:rPr>
          <w:t>mohlmank@headwaterscorp.com</w:t>
        </w:r>
      </w:hyperlink>
    </w:p>
    <w:p w14:paraId="3D031173" w14:textId="77777777" w:rsidR="000E41F3" w:rsidRPr="00780E3A" w:rsidRDefault="000E41F3" w:rsidP="007C17DE">
      <w:pPr>
        <w:widowControl w:val="0"/>
        <w:kinsoku w:val="0"/>
        <w:overflowPunct w:val="0"/>
        <w:autoSpaceDE w:val="0"/>
        <w:autoSpaceDN w:val="0"/>
        <w:adjustRightInd w:val="0"/>
        <w:spacing w:after="0" w:line="240" w:lineRule="auto"/>
        <w:ind w:right="1437"/>
        <w:rPr>
          <w:rFonts w:ascii="Times New Roman" w:eastAsia="Times New Roman" w:hAnsi="Times New Roman" w:cs="Times New Roman"/>
          <w:color w:val="002060"/>
          <w:sz w:val="28"/>
          <w:szCs w:val="28"/>
        </w:rPr>
      </w:pPr>
    </w:p>
    <w:p w14:paraId="39C1502E" w14:textId="77777777" w:rsidR="000E41F3" w:rsidRPr="00780E3A" w:rsidRDefault="000E41F3" w:rsidP="000E41F3">
      <w:pPr>
        <w:widowControl w:val="0"/>
        <w:kinsoku w:val="0"/>
        <w:overflowPunct w:val="0"/>
        <w:autoSpaceDE w:val="0"/>
        <w:autoSpaceDN w:val="0"/>
        <w:adjustRightInd w:val="0"/>
        <w:spacing w:after="0" w:line="240" w:lineRule="auto"/>
        <w:rPr>
          <w:rFonts w:ascii="Times New Roman" w:eastAsia="Times New Roman" w:hAnsi="Times New Roman" w:cs="Times New Roman"/>
          <w:color w:val="002060"/>
          <w:sz w:val="24"/>
          <w:szCs w:val="24"/>
        </w:rPr>
      </w:pPr>
      <w:r w:rsidRPr="00780E3A">
        <w:rPr>
          <w:rFonts w:ascii="Times New Roman" w:eastAsia="Times New Roman" w:hAnsi="Times New Roman" w:cs="Times New Roman"/>
          <w:b/>
          <w:bCs/>
          <w:color w:val="002060"/>
          <w:spacing w:val="-1"/>
          <w:sz w:val="24"/>
          <w:szCs w:val="24"/>
          <w:u w:val="thick"/>
        </w:rPr>
        <w:t>Suggested</w:t>
      </w:r>
      <w:r w:rsidRPr="00780E3A">
        <w:rPr>
          <w:rFonts w:ascii="Times New Roman" w:eastAsia="Times New Roman" w:hAnsi="Times New Roman" w:cs="Times New Roman"/>
          <w:b/>
          <w:bCs/>
          <w:color w:val="002060"/>
          <w:spacing w:val="-17"/>
          <w:sz w:val="24"/>
          <w:szCs w:val="24"/>
          <w:u w:val="thick"/>
        </w:rPr>
        <w:t xml:space="preserve"> </w:t>
      </w:r>
      <w:r w:rsidRPr="00780E3A">
        <w:rPr>
          <w:rFonts w:ascii="Times New Roman" w:eastAsia="Times New Roman" w:hAnsi="Times New Roman" w:cs="Times New Roman"/>
          <w:b/>
          <w:bCs/>
          <w:color w:val="002060"/>
          <w:spacing w:val="-1"/>
          <w:sz w:val="24"/>
          <w:szCs w:val="24"/>
          <w:u w:val="thick"/>
        </w:rPr>
        <w:t>Citation:</w:t>
      </w:r>
    </w:p>
    <w:p w14:paraId="482DC1AA" w14:textId="0A75F15A" w:rsidR="000E41F3" w:rsidRPr="00780E3A" w:rsidRDefault="007A381A" w:rsidP="000E41F3">
      <w:pPr>
        <w:widowControl w:val="0"/>
        <w:kinsoku w:val="0"/>
        <w:overflowPunct w:val="0"/>
        <w:autoSpaceDE w:val="0"/>
        <w:autoSpaceDN w:val="0"/>
        <w:adjustRightInd w:val="0"/>
        <w:spacing w:after="0" w:line="240" w:lineRule="auto"/>
        <w:ind w:right="180"/>
        <w:rPr>
          <w:rFonts w:ascii="Times New Roman" w:eastAsia="Times New Roman" w:hAnsi="Times New Roman" w:cs="Times New Roman"/>
          <w:color w:val="002060"/>
          <w:sz w:val="20"/>
          <w:szCs w:val="20"/>
        </w:rPr>
      </w:pPr>
      <w:r w:rsidRPr="00780E3A">
        <w:rPr>
          <w:rFonts w:ascii="Times New Roman" w:eastAsia="Times New Roman" w:hAnsi="Times New Roman" w:cs="Times New Roman"/>
          <w:noProof/>
          <w:color w:val="002060"/>
          <w:spacing w:val="-1"/>
          <w:sz w:val="24"/>
          <w:szCs w:val="24"/>
        </w:rPr>
        <mc:AlternateContent>
          <mc:Choice Requires="wps">
            <w:drawing>
              <wp:anchor distT="45720" distB="45720" distL="114300" distR="114300" simplePos="0" relativeHeight="251753472" behindDoc="0" locked="0" layoutInCell="1" allowOverlap="1" wp14:anchorId="7CBB3DDF" wp14:editId="2098A1CD">
                <wp:simplePos x="0" y="0"/>
                <wp:positionH relativeFrom="margin">
                  <wp:align>center</wp:align>
                </wp:positionH>
                <wp:positionV relativeFrom="paragraph">
                  <wp:posOffset>446807</wp:posOffset>
                </wp:positionV>
                <wp:extent cx="1216550" cy="262394"/>
                <wp:effectExtent l="0" t="0" r="0" b="444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6550" cy="262394"/>
                        </a:xfrm>
                        <a:prstGeom prst="rect">
                          <a:avLst/>
                        </a:prstGeom>
                        <a:noFill/>
                        <a:ln w="9525">
                          <a:noFill/>
                          <a:miter lim="800000"/>
                          <a:headEnd/>
                          <a:tailEnd/>
                        </a:ln>
                      </wps:spPr>
                      <wps:txbx>
                        <w:txbxContent>
                          <w:p w14:paraId="548AA472" w14:textId="7B1FDB3E" w:rsidR="000E41F3" w:rsidRPr="007469F0" w:rsidRDefault="000E41F3" w:rsidP="000E41F3">
                            <w:pPr>
                              <w:jc w:val="center"/>
                              <w:rPr>
                                <w:rFonts w:ascii="Times New Roman" w:hAnsi="Times New Roman" w:cs="Times New Roman"/>
                                <w:b/>
                                <w:bCs/>
                                <w:sz w:val="24"/>
                                <w:szCs w:val="24"/>
                              </w:rPr>
                            </w:pPr>
                            <w:r w:rsidRPr="006E2CE7">
                              <w:rPr>
                                <w:rFonts w:ascii="Times New Roman" w:hAnsi="Times New Roman" w:cs="Times New Roman"/>
                                <w:b/>
                                <w:bCs/>
                                <w:sz w:val="24"/>
                                <w:szCs w:val="24"/>
                              </w:rPr>
                              <w:t>12/</w:t>
                            </w:r>
                            <w:r w:rsidR="00A46957" w:rsidRPr="006E2CE7">
                              <w:rPr>
                                <w:rFonts w:ascii="Times New Roman" w:hAnsi="Times New Roman" w:cs="Times New Roman"/>
                                <w:b/>
                                <w:bCs/>
                                <w:sz w:val="24"/>
                                <w:szCs w:val="24"/>
                              </w:rPr>
                              <w:t>2</w:t>
                            </w:r>
                            <w:r w:rsidR="007A2B71" w:rsidRPr="006E2CE7">
                              <w:rPr>
                                <w:rFonts w:ascii="Times New Roman" w:hAnsi="Times New Roman" w:cs="Times New Roman"/>
                                <w:b/>
                                <w:bCs/>
                                <w:sz w:val="24"/>
                                <w:szCs w:val="24"/>
                              </w:rPr>
                              <w:t>3</w:t>
                            </w:r>
                            <w:r w:rsidRPr="006E2CE7">
                              <w:rPr>
                                <w:rFonts w:ascii="Times New Roman" w:hAnsi="Times New Roman" w:cs="Times New Roman"/>
                                <w:b/>
                                <w:bCs/>
                                <w:sz w:val="24"/>
                                <w:szCs w:val="24"/>
                              </w:rPr>
                              <w:t>/21</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CBB3DDF" id="_x0000_t202" coordsize="21600,21600" o:spt="202" path="m,l,21600r21600,l21600,xe">
                <v:stroke joinstyle="miter"/>
                <v:path gradientshapeok="t" o:connecttype="rect"/>
              </v:shapetype>
              <v:shape id="Text Box 2" o:spid="_x0000_s1037" type="#_x0000_t202" style="position:absolute;margin-left:0;margin-top:35.2pt;width:95.8pt;height:20.65pt;z-index:25175347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" filled="f" stroked="f">
                <v:textbox>
                  <w:txbxContent>
                    <w:p w14:paraId="548AA472" w14:textId="7B1FDB3E" w:rsidR="000E41F3" w:rsidRPr="007469F0" w:rsidRDefault="000E41F3" w:rsidP="000E41F3">
                      <w:pPr>
                        <w:jc w:val="center"/>
                        <w:rPr>
                          <w:rFonts w:ascii="Times New Roman" w:hAnsi="Times New Roman" w:cs="Times New Roman"/>
                          <w:b/>
                          <w:bCs/>
                          <w:sz w:val="24"/>
                          <w:szCs w:val="24"/>
                        </w:rPr>
                      </w:pPr>
                      <w:r w:rsidRPr="006E2CE7">
                        <w:rPr>
                          <w:rFonts w:ascii="Times New Roman" w:hAnsi="Times New Roman" w:cs="Times New Roman"/>
                          <w:b/>
                          <w:bCs/>
                          <w:sz w:val="24"/>
                          <w:szCs w:val="24"/>
                        </w:rPr>
                        <w:t>12/</w:t>
                      </w:r>
                      <w:r w:rsidR="00A46957" w:rsidRPr="006E2CE7">
                        <w:rPr>
                          <w:rFonts w:ascii="Times New Roman" w:hAnsi="Times New Roman" w:cs="Times New Roman"/>
                          <w:b/>
                          <w:bCs/>
                          <w:sz w:val="24"/>
                          <w:szCs w:val="24"/>
                        </w:rPr>
                        <w:t>2</w:t>
                      </w:r>
                      <w:r w:rsidR="007A2B71" w:rsidRPr="006E2CE7">
                        <w:rPr>
                          <w:rFonts w:ascii="Times New Roman" w:hAnsi="Times New Roman" w:cs="Times New Roman"/>
                          <w:b/>
                          <w:bCs/>
                          <w:sz w:val="24"/>
                          <w:szCs w:val="24"/>
                        </w:rPr>
                        <w:t>3</w:t>
                      </w:r>
                      <w:r w:rsidRPr="006E2CE7">
                        <w:rPr>
                          <w:rFonts w:ascii="Times New Roman" w:hAnsi="Times New Roman" w:cs="Times New Roman"/>
                          <w:b/>
                          <w:bCs/>
                          <w:sz w:val="24"/>
                          <w:szCs w:val="24"/>
                        </w:rPr>
                        <w:t>/21</w:t>
                      </w:r>
                    </w:p>
                  </w:txbxContent>
                </v:textbox>
                <w10:wrap anchorx="margin"/>
              </v:shape>
            </w:pict>
          </mc:Fallback>
        </mc:AlternateContent>
      </w:r>
      <w:r w:rsidR="000E41F3" w:rsidRPr="00780E3A">
        <w:rPr>
          <w:rFonts w:ascii="Times New Roman" w:eastAsia="Times New Roman" w:hAnsi="Times New Roman" w:cs="Times New Roman"/>
          <w:color w:val="002060"/>
          <w:spacing w:val="-1"/>
          <w:sz w:val="24"/>
          <w:szCs w:val="24"/>
        </w:rPr>
        <w:t>PRRIP</w:t>
      </w:r>
      <w:r w:rsidR="000E41F3" w:rsidRPr="00780E3A">
        <w:rPr>
          <w:rFonts w:ascii="Times New Roman" w:eastAsia="Times New Roman" w:hAnsi="Times New Roman" w:cs="Times New Roman"/>
          <w:color w:val="002060"/>
          <w:sz w:val="24"/>
          <w:szCs w:val="24"/>
        </w:rPr>
        <w:t>. 2022.</w:t>
      </w:r>
      <w:r w:rsidR="000E41F3" w:rsidRPr="00780E3A">
        <w:rPr>
          <w:rFonts w:ascii="Times New Roman" w:eastAsia="Times New Roman" w:hAnsi="Times New Roman" w:cs="Times New Roman"/>
          <w:color w:val="002060"/>
          <w:spacing w:val="29"/>
          <w:sz w:val="24"/>
          <w:szCs w:val="24"/>
        </w:rPr>
        <w:t xml:space="preserve"> </w:t>
      </w:r>
      <w:r w:rsidR="000E41F3" w:rsidRPr="00780E3A">
        <w:rPr>
          <w:rFonts w:ascii="Times New Roman" w:eastAsia="Times New Roman" w:hAnsi="Times New Roman" w:cs="Times New Roman"/>
          <w:color w:val="002060"/>
          <w:spacing w:val="-1"/>
          <w:sz w:val="24"/>
          <w:szCs w:val="24"/>
        </w:rPr>
        <w:t>Platte</w:t>
      </w:r>
      <w:r w:rsidR="000E41F3" w:rsidRPr="00780E3A">
        <w:rPr>
          <w:rFonts w:ascii="Times New Roman" w:eastAsia="Times New Roman" w:hAnsi="Times New Roman" w:cs="Times New Roman"/>
          <w:color w:val="002060"/>
          <w:spacing w:val="28"/>
          <w:sz w:val="24"/>
          <w:szCs w:val="24"/>
        </w:rPr>
        <w:t xml:space="preserve"> </w:t>
      </w:r>
      <w:r w:rsidR="000E41F3" w:rsidRPr="00780E3A">
        <w:rPr>
          <w:rFonts w:ascii="Times New Roman" w:eastAsia="Times New Roman" w:hAnsi="Times New Roman" w:cs="Times New Roman"/>
          <w:color w:val="002060"/>
          <w:spacing w:val="-1"/>
          <w:sz w:val="24"/>
          <w:szCs w:val="24"/>
        </w:rPr>
        <w:t>River</w:t>
      </w:r>
      <w:r w:rsidR="000E41F3" w:rsidRPr="00780E3A">
        <w:rPr>
          <w:rFonts w:ascii="Times New Roman" w:eastAsia="Times New Roman" w:hAnsi="Times New Roman" w:cs="Times New Roman"/>
          <w:color w:val="002060"/>
          <w:spacing w:val="28"/>
          <w:sz w:val="24"/>
          <w:szCs w:val="24"/>
        </w:rPr>
        <w:t xml:space="preserve"> </w:t>
      </w:r>
      <w:r w:rsidR="000E41F3" w:rsidRPr="00780E3A">
        <w:rPr>
          <w:rFonts w:ascii="Times New Roman" w:eastAsia="Times New Roman" w:hAnsi="Times New Roman" w:cs="Times New Roman"/>
          <w:color w:val="002060"/>
          <w:sz w:val="24"/>
          <w:szCs w:val="24"/>
        </w:rPr>
        <w:t>Recovery</w:t>
      </w:r>
      <w:r w:rsidR="000E41F3" w:rsidRPr="00780E3A">
        <w:rPr>
          <w:rFonts w:ascii="Times New Roman" w:eastAsia="Times New Roman" w:hAnsi="Times New Roman" w:cs="Times New Roman"/>
          <w:color w:val="002060"/>
          <w:spacing w:val="25"/>
          <w:sz w:val="24"/>
          <w:szCs w:val="24"/>
        </w:rPr>
        <w:t xml:space="preserve"> </w:t>
      </w:r>
      <w:r w:rsidR="000E41F3" w:rsidRPr="00780E3A">
        <w:rPr>
          <w:rFonts w:ascii="Times New Roman" w:eastAsia="Times New Roman" w:hAnsi="Times New Roman" w:cs="Times New Roman"/>
          <w:color w:val="002060"/>
          <w:spacing w:val="-1"/>
          <w:sz w:val="24"/>
          <w:szCs w:val="24"/>
        </w:rPr>
        <w:t>Implementation</w:t>
      </w:r>
      <w:r w:rsidR="000E41F3" w:rsidRPr="00780E3A">
        <w:rPr>
          <w:rFonts w:ascii="Times New Roman" w:eastAsia="Times New Roman" w:hAnsi="Times New Roman" w:cs="Times New Roman"/>
          <w:color w:val="002060"/>
          <w:spacing w:val="26"/>
          <w:sz w:val="24"/>
          <w:szCs w:val="24"/>
        </w:rPr>
        <w:t xml:space="preserve"> </w:t>
      </w:r>
      <w:r w:rsidR="000E41F3" w:rsidRPr="00780E3A">
        <w:rPr>
          <w:rFonts w:ascii="Times New Roman" w:eastAsia="Times New Roman" w:hAnsi="Times New Roman" w:cs="Times New Roman"/>
          <w:color w:val="002060"/>
          <w:spacing w:val="-1"/>
          <w:sz w:val="24"/>
          <w:szCs w:val="24"/>
        </w:rPr>
        <w:t>Program:</w:t>
      </w:r>
      <w:r w:rsidR="000E41F3" w:rsidRPr="00780E3A">
        <w:rPr>
          <w:rFonts w:ascii="Times New Roman" w:eastAsia="Times New Roman" w:hAnsi="Times New Roman" w:cs="Times New Roman"/>
          <w:color w:val="002060"/>
          <w:spacing w:val="27"/>
          <w:sz w:val="24"/>
          <w:szCs w:val="24"/>
        </w:rPr>
        <w:t xml:space="preserve"> </w:t>
      </w:r>
      <w:r w:rsidR="000E41F3" w:rsidRPr="00780E3A">
        <w:rPr>
          <w:rFonts w:ascii="Times New Roman" w:eastAsia="Times New Roman" w:hAnsi="Times New Roman" w:cs="Times New Roman"/>
          <w:color w:val="002060"/>
          <w:sz w:val="24"/>
          <w:szCs w:val="24"/>
        </w:rPr>
        <w:t>2021</w:t>
      </w:r>
      <w:r w:rsidR="000E41F3" w:rsidRPr="00780E3A">
        <w:rPr>
          <w:rFonts w:ascii="Times New Roman" w:eastAsia="Times New Roman" w:hAnsi="Times New Roman" w:cs="Times New Roman"/>
          <w:color w:val="002060"/>
          <w:spacing w:val="29"/>
          <w:sz w:val="24"/>
          <w:szCs w:val="24"/>
        </w:rPr>
        <w:t xml:space="preserve"> </w:t>
      </w:r>
      <w:r w:rsidR="000E41F3" w:rsidRPr="00780E3A">
        <w:rPr>
          <w:rFonts w:ascii="Times New Roman" w:eastAsia="Times New Roman" w:hAnsi="Times New Roman" w:cs="Times New Roman"/>
          <w:color w:val="002060"/>
          <w:spacing w:val="-1"/>
          <w:sz w:val="24"/>
          <w:szCs w:val="24"/>
        </w:rPr>
        <w:t>interior</w:t>
      </w:r>
      <w:r w:rsidR="000E41F3" w:rsidRPr="00780E3A">
        <w:rPr>
          <w:rFonts w:ascii="Times New Roman" w:eastAsia="Times New Roman" w:hAnsi="Times New Roman" w:cs="Times New Roman"/>
          <w:color w:val="002060"/>
          <w:spacing w:val="28"/>
          <w:sz w:val="24"/>
          <w:szCs w:val="24"/>
        </w:rPr>
        <w:t xml:space="preserve"> </w:t>
      </w:r>
      <w:r w:rsidR="000E41F3" w:rsidRPr="00780E3A">
        <w:rPr>
          <w:rFonts w:ascii="Times New Roman" w:eastAsia="Times New Roman" w:hAnsi="Times New Roman" w:cs="Times New Roman"/>
          <w:color w:val="002060"/>
          <w:sz w:val="24"/>
          <w:szCs w:val="24"/>
        </w:rPr>
        <w:t>least</w:t>
      </w:r>
      <w:r w:rsidR="000E41F3" w:rsidRPr="00780E3A">
        <w:rPr>
          <w:rFonts w:ascii="Times New Roman" w:eastAsia="Times New Roman" w:hAnsi="Times New Roman" w:cs="Times New Roman"/>
          <w:color w:val="002060"/>
          <w:spacing w:val="28"/>
          <w:sz w:val="24"/>
          <w:szCs w:val="24"/>
        </w:rPr>
        <w:t xml:space="preserve"> </w:t>
      </w:r>
      <w:r w:rsidR="000E41F3" w:rsidRPr="00780E3A">
        <w:rPr>
          <w:rFonts w:ascii="Times New Roman" w:eastAsia="Times New Roman" w:hAnsi="Times New Roman" w:cs="Times New Roman"/>
          <w:color w:val="002060"/>
          <w:sz w:val="24"/>
          <w:szCs w:val="24"/>
        </w:rPr>
        <w:t>tern</w:t>
      </w:r>
      <w:r w:rsidR="000E41F3" w:rsidRPr="00780E3A">
        <w:rPr>
          <w:rFonts w:ascii="Times New Roman" w:eastAsia="Times New Roman" w:hAnsi="Times New Roman" w:cs="Times New Roman"/>
          <w:color w:val="002060"/>
          <w:spacing w:val="29"/>
          <w:sz w:val="24"/>
          <w:szCs w:val="24"/>
        </w:rPr>
        <w:t xml:space="preserve"> </w:t>
      </w:r>
      <w:r w:rsidR="000E41F3" w:rsidRPr="00780E3A">
        <w:rPr>
          <w:rFonts w:ascii="Times New Roman" w:eastAsia="Times New Roman" w:hAnsi="Times New Roman" w:cs="Times New Roman"/>
          <w:color w:val="002060"/>
          <w:spacing w:val="-1"/>
          <w:sz w:val="24"/>
          <w:szCs w:val="24"/>
        </w:rPr>
        <w:t>and piping</w:t>
      </w:r>
      <w:r w:rsidR="000E41F3" w:rsidRPr="00780E3A">
        <w:rPr>
          <w:rFonts w:ascii="Times New Roman" w:eastAsia="Times New Roman" w:hAnsi="Times New Roman" w:cs="Times New Roman"/>
          <w:color w:val="002060"/>
          <w:spacing w:val="-8"/>
          <w:sz w:val="24"/>
          <w:szCs w:val="24"/>
        </w:rPr>
        <w:t xml:space="preserve"> </w:t>
      </w:r>
      <w:r w:rsidR="000E41F3" w:rsidRPr="00780E3A">
        <w:rPr>
          <w:rFonts w:ascii="Times New Roman" w:eastAsia="Times New Roman" w:hAnsi="Times New Roman" w:cs="Times New Roman"/>
          <w:color w:val="002060"/>
          <w:spacing w:val="-1"/>
          <w:sz w:val="24"/>
          <w:szCs w:val="24"/>
        </w:rPr>
        <w:t>plover</w:t>
      </w:r>
      <w:r w:rsidR="000E41F3" w:rsidRPr="00780E3A">
        <w:rPr>
          <w:rFonts w:ascii="Times New Roman" w:eastAsia="Times New Roman" w:hAnsi="Times New Roman" w:cs="Times New Roman"/>
          <w:color w:val="002060"/>
          <w:spacing w:val="-3"/>
          <w:sz w:val="24"/>
          <w:szCs w:val="24"/>
        </w:rPr>
        <w:t xml:space="preserve"> </w:t>
      </w:r>
      <w:r w:rsidR="000E41F3" w:rsidRPr="00780E3A">
        <w:rPr>
          <w:rFonts w:ascii="Times New Roman" w:eastAsia="Times New Roman" w:hAnsi="Times New Roman" w:cs="Times New Roman"/>
          <w:color w:val="002060"/>
          <w:spacing w:val="-1"/>
          <w:sz w:val="24"/>
          <w:szCs w:val="24"/>
        </w:rPr>
        <w:t>monitoring</w:t>
      </w:r>
      <w:r w:rsidR="000E41F3" w:rsidRPr="00780E3A">
        <w:rPr>
          <w:rFonts w:ascii="Times New Roman" w:eastAsia="Times New Roman" w:hAnsi="Times New Roman" w:cs="Times New Roman"/>
          <w:color w:val="002060"/>
          <w:spacing w:val="-7"/>
          <w:sz w:val="24"/>
          <w:szCs w:val="24"/>
        </w:rPr>
        <w:t xml:space="preserve"> </w:t>
      </w:r>
      <w:r w:rsidR="000E41F3" w:rsidRPr="00780E3A">
        <w:rPr>
          <w:rFonts w:ascii="Times New Roman" w:eastAsia="Times New Roman" w:hAnsi="Times New Roman" w:cs="Times New Roman"/>
          <w:color w:val="002060"/>
          <w:spacing w:val="-1"/>
          <w:sz w:val="24"/>
          <w:szCs w:val="24"/>
        </w:rPr>
        <w:t>and</w:t>
      </w:r>
      <w:r w:rsidR="000E41F3" w:rsidRPr="00780E3A">
        <w:rPr>
          <w:rFonts w:ascii="Times New Roman" w:eastAsia="Times New Roman" w:hAnsi="Times New Roman" w:cs="Times New Roman"/>
          <w:color w:val="002060"/>
          <w:spacing w:val="-3"/>
          <w:sz w:val="24"/>
          <w:szCs w:val="24"/>
        </w:rPr>
        <w:t xml:space="preserve"> </w:t>
      </w:r>
      <w:r w:rsidR="000E41F3" w:rsidRPr="00780E3A">
        <w:rPr>
          <w:rFonts w:ascii="Times New Roman" w:eastAsia="Times New Roman" w:hAnsi="Times New Roman" w:cs="Times New Roman"/>
          <w:color w:val="002060"/>
          <w:spacing w:val="-1"/>
          <w:sz w:val="24"/>
          <w:szCs w:val="24"/>
        </w:rPr>
        <w:t>research</w:t>
      </w:r>
      <w:r w:rsidR="000E41F3" w:rsidRPr="00780E3A">
        <w:rPr>
          <w:rFonts w:ascii="Times New Roman" w:eastAsia="Times New Roman" w:hAnsi="Times New Roman" w:cs="Times New Roman"/>
          <w:color w:val="002060"/>
          <w:spacing w:val="-7"/>
          <w:sz w:val="24"/>
          <w:szCs w:val="24"/>
        </w:rPr>
        <w:t xml:space="preserve"> </w:t>
      </w:r>
      <w:r w:rsidR="000E41F3" w:rsidRPr="00780E3A">
        <w:rPr>
          <w:rFonts w:ascii="Times New Roman" w:eastAsia="Times New Roman" w:hAnsi="Times New Roman" w:cs="Times New Roman"/>
          <w:color w:val="002060"/>
          <w:sz w:val="24"/>
          <w:szCs w:val="24"/>
        </w:rPr>
        <w:t>report for the</w:t>
      </w:r>
      <w:r w:rsidR="000E41F3" w:rsidRPr="00780E3A">
        <w:rPr>
          <w:rFonts w:ascii="Times New Roman" w:eastAsia="Times New Roman" w:hAnsi="Times New Roman" w:cs="Times New Roman"/>
          <w:color w:val="002060"/>
          <w:spacing w:val="-6"/>
          <w:sz w:val="24"/>
          <w:szCs w:val="24"/>
        </w:rPr>
        <w:t xml:space="preserve"> </w:t>
      </w:r>
      <w:r w:rsidR="000E41F3" w:rsidRPr="00780E3A">
        <w:rPr>
          <w:rFonts w:ascii="Times New Roman" w:eastAsia="Times New Roman" w:hAnsi="Times New Roman" w:cs="Times New Roman"/>
          <w:color w:val="002060"/>
          <w:spacing w:val="-1"/>
          <w:sz w:val="24"/>
          <w:szCs w:val="24"/>
        </w:rPr>
        <w:t>Central</w:t>
      </w:r>
      <w:r w:rsidR="000E41F3" w:rsidRPr="00780E3A">
        <w:rPr>
          <w:rFonts w:ascii="Times New Roman" w:eastAsia="Times New Roman" w:hAnsi="Times New Roman" w:cs="Times New Roman"/>
          <w:color w:val="002060"/>
          <w:spacing w:val="-6"/>
          <w:sz w:val="24"/>
          <w:szCs w:val="24"/>
        </w:rPr>
        <w:t xml:space="preserve"> </w:t>
      </w:r>
      <w:r w:rsidR="000E41F3" w:rsidRPr="00780E3A">
        <w:rPr>
          <w:rFonts w:ascii="Times New Roman" w:eastAsia="Times New Roman" w:hAnsi="Times New Roman" w:cs="Times New Roman"/>
          <w:color w:val="002060"/>
          <w:spacing w:val="-1"/>
          <w:sz w:val="24"/>
          <w:szCs w:val="24"/>
        </w:rPr>
        <w:t>Platte</w:t>
      </w:r>
      <w:r w:rsidR="000E41F3" w:rsidRPr="00780E3A">
        <w:rPr>
          <w:rFonts w:ascii="Times New Roman" w:eastAsia="Times New Roman" w:hAnsi="Times New Roman" w:cs="Times New Roman"/>
          <w:color w:val="002060"/>
          <w:spacing w:val="-8"/>
          <w:sz w:val="24"/>
          <w:szCs w:val="24"/>
        </w:rPr>
        <w:t xml:space="preserve"> </w:t>
      </w:r>
      <w:r w:rsidR="000E41F3" w:rsidRPr="00780E3A">
        <w:rPr>
          <w:rFonts w:ascii="Times New Roman" w:eastAsia="Times New Roman" w:hAnsi="Times New Roman" w:cs="Times New Roman"/>
          <w:color w:val="002060"/>
          <w:spacing w:val="-1"/>
          <w:sz w:val="24"/>
          <w:szCs w:val="24"/>
        </w:rPr>
        <w:t>River,</w:t>
      </w:r>
      <w:r w:rsidR="000E41F3" w:rsidRPr="00780E3A">
        <w:rPr>
          <w:rFonts w:ascii="Times New Roman" w:eastAsia="Times New Roman" w:hAnsi="Times New Roman" w:cs="Times New Roman"/>
          <w:color w:val="002060"/>
          <w:spacing w:val="-5"/>
          <w:sz w:val="24"/>
          <w:szCs w:val="24"/>
        </w:rPr>
        <w:t xml:space="preserve"> </w:t>
      </w:r>
      <w:r w:rsidR="000E41F3" w:rsidRPr="00780E3A">
        <w:rPr>
          <w:rFonts w:ascii="Times New Roman" w:eastAsia="Times New Roman" w:hAnsi="Times New Roman" w:cs="Times New Roman"/>
          <w:color w:val="002060"/>
          <w:sz w:val="24"/>
          <w:szCs w:val="24"/>
        </w:rPr>
        <w:t>Nebraska</w:t>
      </w:r>
      <w:r w:rsidR="000E41F3" w:rsidRPr="00780E3A">
        <w:rPr>
          <w:rFonts w:ascii="Times New Roman" w:eastAsia="Times New Roman" w:hAnsi="Times New Roman" w:cs="Times New Roman"/>
          <w:color w:val="002060"/>
          <w:sz w:val="20"/>
          <w:szCs w:val="20"/>
        </w:rPr>
        <w:t>.</w:t>
      </w:r>
    </w:p>
    <w:bookmarkEnd w:id="0"/>
    <w:p w14:paraId="3E6150A7" w14:textId="496354F9" w:rsidR="00780E3A" w:rsidRDefault="00780E3A" w:rsidP="006037AF">
      <w:pPr>
        <w:jc w:val="both"/>
        <w:rPr>
          <w:rFonts w:ascii="Times New Roman" w:hAnsi="Times New Roman" w:cs="Times New Roman"/>
          <w:b/>
          <w:bCs/>
          <w:sz w:val="24"/>
          <w:szCs w:val="24"/>
        </w:rPr>
        <w:sectPr w:rsidR="00780E3A">
          <w:footerReference w:type="default" r:id="rId23"/>
          <w:pgSz w:w="12240" w:h="15840"/>
          <w:pgMar w:top="1440" w:right="1440" w:bottom="1440" w:left="1440" w:header="720" w:footer="720" w:gutter="0"/>
          <w:cols w:space="720"/>
          <w:docGrid w:linePitch="360"/>
        </w:sectPr>
      </w:pPr>
    </w:p>
    <w:p w14:paraId="7D7BEEF9" w14:textId="77777777" w:rsidR="007A2B71" w:rsidRDefault="007A2B71" w:rsidP="006037AF">
      <w:pPr>
        <w:jc w:val="both"/>
        <w:rPr>
          <w:rFonts w:ascii="Times New Roman" w:hAnsi="Times New Roman" w:cs="Times New Roman"/>
          <w:b/>
          <w:bCs/>
          <w:sz w:val="24"/>
          <w:szCs w:val="24"/>
        </w:rPr>
      </w:pPr>
    </w:p>
    <w:p w14:paraId="13D78C7C" w14:textId="72854383" w:rsidR="006037AF" w:rsidRPr="0003346C" w:rsidRDefault="006037AF" w:rsidP="006037AF">
      <w:pPr>
        <w:jc w:val="both"/>
        <w:rPr>
          <w:rFonts w:ascii="Times New Roman" w:hAnsi="Times New Roman" w:cs="Times New Roman"/>
          <w:b/>
          <w:bCs/>
          <w:sz w:val="24"/>
          <w:szCs w:val="24"/>
        </w:rPr>
      </w:pPr>
      <w:bookmarkStart w:id="4" w:name="_Hlk91227583"/>
      <w:r w:rsidRPr="0003346C">
        <w:rPr>
          <w:rFonts w:ascii="Times New Roman" w:hAnsi="Times New Roman" w:cs="Times New Roman"/>
          <w:b/>
          <w:bCs/>
          <w:sz w:val="24"/>
          <w:szCs w:val="24"/>
        </w:rPr>
        <w:lastRenderedPageBreak/>
        <w:t>PREFACE</w:t>
      </w:r>
    </w:p>
    <w:p w14:paraId="4F3520A0" w14:textId="6ED4ED49" w:rsidR="006037AF" w:rsidRPr="0003346C" w:rsidRDefault="006037AF" w:rsidP="007A2B71">
      <w:pPr>
        <w:spacing w:after="120"/>
        <w:jc w:val="both"/>
        <w:rPr>
          <w:rFonts w:ascii="Times New Roman" w:hAnsi="Times New Roman" w:cs="Times New Roman"/>
          <w:sz w:val="24"/>
          <w:szCs w:val="24"/>
        </w:rPr>
      </w:pPr>
      <w:r w:rsidRPr="0003346C">
        <w:rPr>
          <w:rFonts w:ascii="Times New Roman" w:hAnsi="Times New Roman" w:cs="Times New Roman"/>
          <w:sz w:val="24"/>
          <w:szCs w:val="24"/>
        </w:rPr>
        <w:t xml:space="preserve">This is a report of the Platte River Recovery Implementation Program’s (Program or PRRIP) monitoring and research efforts for piping plovers </w:t>
      </w:r>
      <w:r w:rsidR="00F34C8B">
        <w:rPr>
          <w:rFonts w:ascii="Times New Roman" w:hAnsi="Times New Roman" w:cs="Times New Roman"/>
          <w:sz w:val="24"/>
          <w:szCs w:val="24"/>
        </w:rPr>
        <w:t xml:space="preserve">(plover) </w:t>
      </w:r>
      <w:r w:rsidRPr="0003346C">
        <w:rPr>
          <w:rFonts w:ascii="Times New Roman" w:hAnsi="Times New Roman" w:cs="Times New Roman"/>
          <w:sz w:val="24"/>
          <w:szCs w:val="24"/>
        </w:rPr>
        <w:t>and interior least terns (least tern</w:t>
      </w:r>
      <w:r w:rsidR="00F34C8B">
        <w:rPr>
          <w:rFonts w:ascii="Times New Roman" w:hAnsi="Times New Roman" w:cs="Times New Roman"/>
          <w:sz w:val="24"/>
          <w:szCs w:val="24"/>
        </w:rPr>
        <w:t xml:space="preserve"> or tern</w:t>
      </w:r>
      <w:r w:rsidRPr="0003346C">
        <w:rPr>
          <w:rFonts w:ascii="Times New Roman" w:hAnsi="Times New Roman" w:cs="Times New Roman"/>
          <w:sz w:val="24"/>
          <w:szCs w:val="24"/>
        </w:rPr>
        <w:t>) during 2021. The report was prepared to inform Program partners, licensing agencies, and the general public of our activities and to provide a summary of results to fulfill the requirements of the Program’s state (Nebraska Master Permit #1208) and federal (TE183430-3) monitoring permits.</w:t>
      </w:r>
    </w:p>
    <w:sdt>
      <w:sdtPr>
        <w:rPr>
          <w:rFonts w:ascii="Times New Roman" w:eastAsiaTheme="minorHAnsi" w:hAnsi="Times New Roman" w:cs="Times New Roman"/>
          <w:color w:val="auto"/>
          <w:sz w:val="20"/>
          <w:szCs w:val="20"/>
        </w:rPr>
        <w:id w:val="1492754142"/>
        <w:docPartObj>
          <w:docPartGallery w:val="Table of Contents"/>
          <w:docPartUnique/>
        </w:docPartObj>
      </w:sdtPr>
      <w:sdtEndPr>
        <w:rPr>
          <w:b/>
          <w:bCs/>
          <w:noProof/>
        </w:rPr>
      </w:sdtEndPr>
      <w:sdtContent>
        <w:p w14:paraId="4E2D3C8A" w14:textId="6B0B5306" w:rsidR="00442189" w:rsidRPr="004B1DD5" w:rsidRDefault="00442189" w:rsidP="007A2B71">
          <w:pPr>
            <w:pStyle w:val="TOCHeading"/>
            <w:spacing w:before="120"/>
            <w:rPr>
              <w:rFonts w:ascii="Times New Roman" w:hAnsi="Times New Roman" w:cs="Times New Roman"/>
              <w:b/>
              <w:bCs/>
              <w:color w:val="auto"/>
              <w:sz w:val="24"/>
              <w:szCs w:val="24"/>
            </w:rPr>
          </w:pPr>
          <w:r w:rsidRPr="004B1DD5">
            <w:rPr>
              <w:rFonts w:ascii="Times New Roman" w:hAnsi="Times New Roman" w:cs="Times New Roman"/>
              <w:b/>
              <w:bCs/>
              <w:color w:val="auto"/>
              <w:sz w:val="24"/>
              <w:szCs w:val="24"/>
            </w:rPr>
            <w:t>Table of Contents</w:t>
          </w:r>
        </w:p>
        <w:p w14:paraId="557BE8E4" w14:textId="56CA7EC9" w:rsidR="007A2B71" w:rsidRPr="004B1DD5" w:rsidRDefault="00442189">
          <w:pPr>
            <w:pStyle w:val="TOC1"/>
            <w:rPr>
              <w:rFonts w:ascii="Times New Roman" w:eastAsiaTheme="minorEastAsia" w:hAnsi="Times New Roman" w:cs="Times New Roman"/>
              <w:noProof/>
              <w:sz w:val="20"/>
              <w:szCs w:val="20"/>
            </w:rPr>
          </w:pPr>
          <w:r w:rsidRPr="004B1DD5">
            <w:rPr>
              <w:rFonts w:ascii="Times New Roman" w:hAnsi="Times New Roman" w:cs="Times New Roman"/>
              <w:sz w:val="16"/>
              <w:szCs w:val="16"/>
            </w:rPr>
            <w:fldChar w:fldCharType="begin"/>
          </w:r>
          <w:r w:rsidRPr="004B1DD5">
            <w:rPr>
              <w:rFonts w:ascii="Times New Roman" w:hAnsi="Times New Roman" w:cs="Times New Roman"/>
              <w:sz w:val="16"/>
              <w:szCs w:val="16"/>
            </w:rPr>
            <w:instrText xml:space="preserve"> TOC \o "1-3" \h \z \u </w:instrText>
          </w:r>
          <w:r w:rsidRPr="004B1DD5">
            <w:rPr>
              <w:rFonts w:ascii="Times New Roman" w:hAnsi="Times New Roman" w:cs="Times New Roman"/>
              <w:sz w:val="16"/>
              <w:szCs w:val="16"/>
            </w:rPr>
            <w:fldChar w:fldCharType="separate"/>
          </w:r>
          <w:hyperlink w:anchor="_Toc91136288" w:history="1">
            <w:r w:rsidR="007A2B71" w:rsidRPr="004B1DD5">
              <w:rPr>
                <w:rStyle w:val="Hyperlink"/>
                <w:rFonts w:ascii="Times New Roman" w:hAnsi="Times New Roman" w:cs="Times New Roman"/>
                <w:b/>
                <w:bCs/>
                <w:caps/>
                <w:noProof/>
                <w:sz w:val="20"/>
                <w:szCs w:val="20"/>
              </w:rPr>
              <w:t>Executive SUMMARY</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_Toc91136288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sidR="00817B4E">
              <w:rPr>
                <w:rFonts w:ascii="Times New Roman" w:hAnsi="Times New Roman" w:cs="Times New Roman"/>
                <w:noProof/>
                <w:webHidden/>
                <w:sz w:val="20"/>
                <w:szCs w:val="20"/>
              </w:rPr>
              <w:t>3</w:t>
            </w:r>
            <w:r w:rsidR="007A2B71" w:rsidRPr="004B1DD5">
              <w:rPr>
                <w:rFonts w:ascii="Times New Roman" w:hAnsi="Times New Roman" w:cs="Times New Roman"/>
                <w:noProof/>
                <w:webHidden/>
                <w:sz w:val="20"/>
                <w:szCs w:val="20"/>
              </w:rPr>
              <w:fldChar w:fldCharType="end"/>
            </w:r>
          </w:hyperlink>
        </w:p>
        <w:p w14:paraId="0DA26938" w14:textId="57124B7E" w:rsidR="007A2B71" w:rsidRPr="004B1DD5" w:rsidRDefault="00817B4E">
          <w:pPr>
            <w:pStyle w:val="TOC1"/>
            <w:rPr>
              <w:rFonts w:ascii="Times New Roman" w:eastAsiaTheme="minorEastAsia" w:hAnsi="Times New Roman" w:cs="Times New Roman"/>
              <w:noProof/>
              <w:sz w:val="20"/>
              <w:szCs w:val="20"/>
            </w:rPr>
          </w:pPr>
          <w:hyperlink w:anchor="_Toc91136289" w:history="1">
            <w:r w:rsidR="007A2B71" w:rsidRPr="004B1DD5">
              <w:rPr>
                <w:rStyle w:val="Hyperlink"/>
                <w:rFonts w:ascii="Times New Roman" w:hAnsi="Times New Roman" w:cs="Times New Roman"/>
                <w:b/>
                <w:bCs/>
                <w:caps/>
                <w:noProof/>
                <w:sz w:val="20"/>
                <w:szCs w:val="20"/>
              </w:rPr>
              <w:t>INTRODUCTION</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_Toc91136289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5</w:t>
            </w:r>
            <w:r w:rsidR="007A2B71" w:rsidRPr="004B1DD5">
              <w:rPr>
                <w:rFonts w:ascii="Times New Roman" w:hAnsi="Times New Roman" w:cs="Times New Roman"/>
                <w:noProof/>
                <w:webHidden/>
                <w:sz w:val="20"/>
                <w:szCs w:val="20"/>
              </w:rPr>
              <w:fldChar w:fldCharType="end"/>
            </w:r>
          </w:hyperlink>
        </w:p>
        <w:p w14:paraId="2AAB3C85" w14:textId="7F6867DC" w:rsidR="007A2B71" w:rsidRPr="004B1DD5" w:rsidRDefault="00817B4E">
          <w:pPr>
            <w:pStyle w:val="TOC2"/>
            <w:rPr>
              <w:rFonts w:ascii="Times New Roman" w:eastAsiaTheme="minorEastAsia" w:hAnsi="Times New Roman" w:cs="Times New Roman"/>
              <w:noProof/>
              <w:sz w:val="20"/>
              <w:szCs w:val="20"/>
            </w:rPr>
          </w:pPr>
          <w:hyperlink w:anchor="_Toc91136290" w:history="1">
            <w:r w:rsidR="007A2B71" w:rsidRPr="004B1DD5">
              <w:rPr>
                <w:rStyle w:val="Hyperlink"/>
                <w:rFonts w:ascii="Times New Roman" w:hAnsi="Times New Roman" w:cs="Times New Roman"/>
                <w:noProof/>
                <w:sz w:val="20"/>
                <w:szCs w:val="20"/>
              </w:rPr>
              <w:t>MANAGEMENT OBJECTIVES AND INDICATORS</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_Toc91136290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5</w:t>
            </w:r>
            <w:r w:rsidR="007A2B71" w:rsidRPr="004B1DD5">
              <w:rPr>
                <w:rFonts w:ascii="Times New Roman" w:hAnsi="Times New Roman" w:cs="Times New Roman"/>
                <w:noProof/>
                <w:webHidden/>
                <w:sz w:val="20"/>
                <w:szCs w:val="20"/>
              </w:rPr>
              <w:fldChar w:fldCharType="end"/>
            </w:r>
          </w:hyperlink>
        </w:p>
        <w:p w14:paraId="063D967B" w14:textId="4170AD34" w:rsidR="007A2B71" w:rsidRPr="004B1DD5" w:rsidRDefault="00817B4E">
          <w:pPr>
            <w:pStyle w:val="TOC2"/>
            <w:rPr>
              <w:rFonts w:ascii="Times New Roman" w:eastAsiaTheme="minorEastAsia" w:hAnsi="Times New Roman" w:cs="Times New Roman"/>
              <w:noProof/>
              <w:sz w:val="20"/>
              <w:szCs w:val="20"/>
            </w:rPr>
          </w:pPr>
          <w:hyperlink w:anchor="_Toc91136291" w:history="1">
            <w:r w:rsidR="007A2B71" w:rsidRPr="004B1DD5">
              <w:rPr>
                <w:rStyle w:val="Hyperlink"/>
                <w:rFonts w:ascii="Times New Roman" w:hAnsi="Times New Roman" w:cs="Times New Roman"/>
                <w:noProof/>
                <w:sz w:val="20"/>
                <w:szCs w:val="20"/>
              </w:rPr>
              <w:t>PRIORITY HYPOTHESES AND BIG QUESTIONS</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_Toc91136291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6</w:t>
            </w:r>
            <w:r w:rsidR="007A2B71" w:rsidRPr="004B1DD5">
              <w:rPr>
                <w:rFonts w:ascii="Times New Roman" w:hAnsi="Times New Roman" w:cs="Times New Roman"/>
                <w:noProof/>
                <w:webHidden/>
                <w:sz w:val="20"/>
                <w:szCs w:val="20"/>
              </w:rPr>
              <w:fldChar w:fldCharType="end"/>
            </w:r>
          </w:hyperlink>
        </w:p>
        <w:p w14:paraId="03C2B033" w14:textId="25036E30" w:rsidR="007A2B71" w:rsidRPr="004B1DD5" w:rsidRDefault="00817B4E">
          <w:pPr>
            <w:pStyle w:val="TOC2"/>
            <w:rPr>
              <w:rFonts w:ascii="Times New Roman" w:eastAsiaTheme="minorEastAsia" w:hAnsi="Times New Roman" w:cs="Times New Roman"/>
              <w:noProof/>
              <w:sz w:val="20"/>
              <w:szCs w:val="20"/>
            </w:rPr>
          </w:pPr>
          <w:hyperlink w:anchor="_Toc91136292" w:history="1">
            <w:r w:rsidR="007A2B71" w:rsidRPr="004B1DD5">
              <w:rPr>
                <w:rStyle w:val="Hyperlink"/>
                <w:rFonts w:ascii="Times New Roman" w:hAnsi="Times New Roman" w:cs="Times New Roman"/>
                <w:noProof/>
                <w:sz w:val="20"/>
                <w:szCs w:val="20"/>
              </w:rPr>
              <w:t>STUDY AREA AND HABITAT USE</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_Toc91136292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7</w:t>
            </w:r>
            <w:r w:rsidR="007A2B71" w:rsidRPr="004B1DD5">
              <w:rPr>
                <w:rFonts w:ascii="Times New Roman" w:hAnsi="Times New Roman" w:cs="Times New Roman"/>
                <w:noProof/>
                <w:webHidden/>
                <w:sz w:val="20"/>
                <w:szCs w:val="20"/>
              </w:rPr>
              <w:fldChar w:fldCharType="end"/>
            </w:r>
          </w:hyperlink>
        </w:p>
        <w:p w14:paraId="5EEE3AE4" w14:textId="10B2E2F7" w:rsidR="007A2B71" w:rsidRPr="004B1DD5" w:rsidRDefault="00817B4E">
          <w:pPr>
            <w:pStyle w:val="TOC2"/>
            <w:rPr>
              <w:rFonts w:ascii="Times New Roman" w:eastAsiaTheme="minorEastAsia" w:hAnsi="Times New Roman" w:cs="Times New Roman"/>
              <w:noProof/>
              <w:sz w:val="20"/>
              <w:szCs w:val="20"/>
            </w:rPr>
          </w:pPr>
          <w:hyperlink w:anchor="_Toc91136293" w:history="1">
            <w:r w:rsidR="007A2B71" w:rsidRPr="004B1DD5">
              <w:rPr>
                <w:rStyle w:val="Hyperlink"/>
                <w:rFonts w:ascii="Times New Roman" w:hAnsi="Times New Roman" w:cs="Times New Roman"/>
                <w:noProof/>
                <w:sz w:val="20"/>
                <w:szCs w:val="20"/>
              </w:rPr>
              <w:t>2021 RIVER CONDITIONS</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_Toc91136293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8</w:t>
            </w:r>
            <w:r w:rsidR="007A2B71" w:rsidRPr="004B1DD5">
              <w:rPr>
                <w:rFonts w:ascii="Times New Roman" w:hAnsi="Times New Roman" w:cs="Times New Roman"/>
                <w:noProof/>
                <w:webHidden/>
                <w:sz w:val="20"/>
                <w:szCs w:val="20"/>
              </w:rPr>
              <w:fldChar w:fldCharType="end"/>
            </w:r>
          </w:hyperlink>
        </w:p>
        <w:p w14:paraId="745616AA" w14:textId="2A2B3DF3" w:rsidR="007A2B71" w:rsidRPr="004B1DD5" w:rsidRDefault="00817B4E">
          <w:pPr>
            <w:pStyle w:val="TOC1"/>
            <w:rPr>
              <w:rFonts w:ascii="Times New Roman" w:eastAsiaTheme="minorEastAsia" w:hAnsi="Times New Roman" w:cs="Times New Roman"/>
              <w:noProof/>
              <w:sz w:val="20"/>
              <w:szCs w:val="20"/>
            </w:rPr>
          </w:pPr>
          <w:hyperlink w:anchor="_Toc91136294" w:history="1">
            <w:r w:rsidR="007A2B71" w:rsidRPr="004B1DD5">
              <w:rPr>
                <w:rStyle w:val="Hyperlink"/>
                <w:rFonts w:ascii="Times New Roman" w:hAnsi="Times New Roman" w:cs="Times New Roman"/>
                <w:b/>
                <w:bCs/>
                <w:caps/>
                <w:noProof/>
                <w:sz w:val="20"/>
                <w:szCs w:val="20"/>
              </w:rPr>
              <w:t>management</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_Toc91136294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10</w:t>
            </w:r>
            <w:r w:rsidR="007A2B71" w:rsidRPr="004B1DD5">
              <w:rPr>
                <w:rFonts w:ascii="Times New Roman" w:hAnsi="Times New Roman" w:cs="Times New Roman"/>
                <w:noProof/>
                <w:webHidden/>
                <w:sz w:val="20"/>
                <w:szCs w:val="20"/>
              </w:rPr>
              <w:fldChar w:fldCharType="end"/>
            </w:r>
          </w:hyperlink>
        </w:p>
        <w:p w14:paraId="25B06FCB" w14:textId="575E45D2" w:rsidR="007A2B71" w:rsidRPr="004B1DD5" w:rsidRDefault="00817B4E">
          <w:pPr>
            <w:pStyle w:val="TOC2"/>
            <w:rPr>
              <w:rFonts w:ascii="Times New Roman" w:eastAsiaTheme="minorEastAsia" w:hAnsi="Times New Roman" w:cs="Times New Roman"/>
              <w:noProof/>
              <w:sz w:val="20"/>
              <w:szCs w:val="20"/>
            </w:rPr>
          </w:pPr>
          <w:hyperlink w:anchor="_Toc91136295" w:history="1">
            <w:r w:rsidR="007A2B71" w:rsidRPr="004B1DD5">
              <w:rPr>
                <w:rStyle w:val="Hyperlink"/>
                <w:rFonts w:ascii="Times New Roman" w:hAnsi="Times New Roman" w:cs="Times New Roman"/>
                <w:noProof/>
                <w:sz w:val="20"/>
                <w:szCs w:val="20"/>
              </w:rPr>
              <w:t>SUMMARY OF HABITAT AVAILABILITY, 2007−2021</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_Toc91136295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10</w:t>
            </w:r>
            <w:r w:rsidR="007A2B71" w:rsidRPr="004B1DD5">
              <w:rPr>
                <w:rFonts w:ascii="Times New Roman" w:hAnsi="Times New Roman" w:cs="Times New Roman"/>
                <w:noProof/>
                <w:webHidden/>
                <w:sz w:val="20"/>
                <w:szCs w:val="20"/>
              </w:rPr>
              <w:fldChar w:fldCharType="end"/>
            </w:r>
          </w:hyperlink>
        </w:p>
        <w:p w14:paraId="7CBD9848" w14:textId="3A91E311" w:rsidR="007A2B71" w:rsidRPr="004B1DD5" w:rsidRDefault="00817B4E">
          <w:pPr>
            <w:pStyle w:val="TOC3"/>
            <w:tabs>
              <w:tab w:val="right" w:leader="dot" w:pos="9350"/>
            </w:tabs>
            <w:rPr>
              <w:rFonts w:ascii="Times New Roman" w:eastAsiaTheme="minorEastAsia" w:hAnsi="Times New Roman" w:cs="Times New Roman"/>
              <w:noProof/>
              <w:sz w:val="20"/>
              <w:szCs w:val="20"/>
            </w:rPr>
          </w:pPr>
          <w:hyperlink w:anchor="_Toc91136296" w:history="1">
            <w:r w:rsidR="007A2B71" w:rsidRPr="004B1DD5">
              <w:rPr>
                <w:rStyle w:val="Hyperlink"/>
                <w:rFonts w:ascii="Times New Roman" w:hAnsi="Times New Roman" w:cs="Times New Roman"/>
                <w:i/>
                <w:iCs/>
                <w:caps/>
                <w:noProof/>
                <w:sz w:val="20"/>
                <w:szCs w:val="20"/>
              </w:rPr>
              <w:t>Off-Channel Mechanical Habitat Creation and Maintenance</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_Toc91136296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10</w:t>
            </w:r>
            <w:r w:rsidR="007A2B71" w:rsidRPr="004B1DD5">
              <w:rPr>
                <w:rFonts w:ascii="Times New Roman" w:hAnsi="Times New Roman" w:cs="Times New Roman"/>
                <w:noProof/>
                <w:webHidden/>
                <w:sz w:val="20"/>
                <w:szCs w:val="20"/>
              </w:rPr>
              <w:fldChar w:fldCharType="end"/>
            </w:r>
          </w:hyperlink>
        </w:p>
        <w:p w14:paraId="108804AF" w14:textId="46C09611" w:rsidR="007A2B71" w:rsidRPr="004B1DD5" w:rsidRDefault="00817B4E">
          <w:pPr>
            <w:pStyle w:val="TOC3"/>
            <w:tabs>
              <w:tab w:val="right" w:leader="dot" w:pos="9350"/>
            </w:tabs>
            <w:rPr>
              <w:rFonts w:ascii="Times New Roman" w:eastAsiaTheme="minorEastAsia" w:hAnsi="Times New Roman" w:cs="Times New Roman"/>
              <w:noProof/>
              <w:sz w:val="20"/>
              <w:szCs w:val="20"/>
            </w:rPr>
          </w:pPr>
          <w:hyperlink w:anchor="_Toc91136297" w:history="1">
            <w:r w:rsidR="007A2B71" w:rsidRPr="004B1DD5">
              <w:rPr>
                <w:rStyle w:val="Hyperlink"/>
                <w:rFonts w:ascii="Times New Roman" w:hAnsi="Times New Roman" w:cs="Times New Roman"/>
                <w:i/>
                <w:iCs/>
                <w:caps/>
                <w:noProof/>
                <w:sz w:val="20"/>
                <w:szCs w:val="20"/>
              </w:rPr>
              <w:t>On-Channel Mechanical Habitat Creation and Maintenance</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_Toc91136297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13</w:t>
            </w:r>
            <w:r w:rsidR="007A2B71" w:rsidRPr="004B1DD5">
              <w:rPr>
                <w:rFonts w:ascii="Times New Roman" w:hAnsi="Times New Roman" w:cs="Times New Roman"/>
                <w:noProof/>
                <w:webHidden/>
                <w:sz w:val="20"/>
                <w:szCs w:val="20"/>
              </w:rPr>
              <w:fldChar w:fldCharType="end"/>
            </w:r>
          </w:hyperlink>
        </w:p>
        <w:p w14:paraId="4D28713C" w14:textId="5C6FF9A3" w:rsidR="007A2B71" w:rsidRPr="004B1DD5" w:rsidRDefault="00817B4E">
          <w:pPr>
            <w:pStyle w:val="TOC1"/>
            <w:rPr>
              <w:rFonts w:ascii="Times New Roman" w:eastAsiaTheme="minorEastAsia" w:hAnsi="Times New Roman" w:cs="Times New Roman"/>
              <w:noProof/>
              <w:sz w:val="20"/>
              <w:szCs w:val="20"/>
            </w:rPr>
          </w:pPr>
          <w:hyperlink w:anchor="_Toc91136298" w:history="1">
            <w:r w:rsidR="007A2B71" w:rsidRPr="004B1DD5">
              <w:rPr>
                <w:rStyle w:val="Hyperlink"/>
                <w:rFonts w:ascii="Times New Roman" w:hAnsi="Times New Roman" w:cs="Times New Roman"/>
                <w:b/>
                <w:bCs/>
                <w:caps/>
                <w:noProof/>
                <w:sz w:val="20"/>
                <w:szCs w:val="20"/>
              </w:rPr>
              <w:t>MONITORING</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_Toc91136298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14</w:t>
            </w:r>
            <w:r w:rsidR="007A2B71" w:rsidRPr="004B1DD5">
              <w:rPr>
                <w:rFonts w:ascii="Times New Roman" w:hAnsi="Times New Roman" w:cs="Times New Roman"/>
                <w:noProof/>
                <w:webHidden/>
                <w:sz w:val="20"/>
                <w:szCs w:val="20"/>
              </w:rPr>
              <w:fldChar w:fldCharType="end"/>
            </w:r>
          </w:hyperlink>
        </w:p>
        <w:p w14:paraId="238CE576" w14:textId="05F1961D" w:rsidR="007A2B71" w:rsidRPr="004B1DD5" w:rsidRDefault="00817B4E">
          <w:pPr>
            <w:pStyle w:val="TOC2"/>
            <w:rPr>
              <w:rFonts w:ascii="Times New Roman" w:eastAsiaTheme="minorEastAsia" w:hAnsi="Times New Roman" w:cs="Times New Roman"/>
              <w:noProof/>
              <w:sz w:val="20"/>
              <w:szCs w:val="20"/>
            </w:rPr>
          </w:pPr>
          <w:hyperlink w:anchor="_Toc91136299" w:history="1">
            <w:r w:rsidR="007A2B71" w:rsidRPr="004B1DD5">
              <w:rPr>
                <w:rStyle w:val="Hyperlink"/>
                <w:rFonts w:ascii="Times New Roman" w:hAnsi="Times New Roman" w:cs="Times New Roman"/>
                <w:noProof/>
                <w:sz w:val="20"/>
                <w:szCs w:val="20"/>
              </w:rPr>
              <w:t>METHODS:</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_Toc91136299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14</w:t>
            </w:r>
            <w:r w:rsidR="007A2B71" w:rsidRPr="004B1DD5">
              <w:rPr>
                <w:rFonts w:ascii="Times New Roman" w:hAnsi="Times New Roman" w:cs="Times New Roman"/>
                <w:noProof/>
                <w:webHidden/>
                <w:sz w:val="20"/>
                <w:szCs w:val="20"/>
              </w:rPr>
              <w:fldChar w:fldCharType="end"/>
            </w:r>
          </w:hyperlink>
        </w:p>
        <w:p w14:paraId="6F4BB176" w14:textId="6B0B68E3" w:rsidR="007A2B71" w:rsidRPr="004B1DD5" w:rsidRDefault="00817B4E">
          <w:pPr>
            <w:pStyle w:val="TOC3"/>
            <w:tabs>
              <w:tab w:val="right" w:leader="dot" w:pos="9350"/>
            </w:tabs>
            <w:rPr>
              <w:rFonts w:ascii="Times New Roman" w:eastAsiaTheme="minorEastAsia" w:hAnsi="Times New Roman" w:cs="Times New Roman"/>
              <w:noProof/>
              <w:sz w:val="20"/>
              <w:szCs w:val="20"/>
            </w:rPr>
          </w:pPr>
          <w:hyperlink w:anchor="_Toc91136300" w:history="1">
            <w:r w:rsidR="007A2B71" w:rsidRPr="004B1DD5">
              <w:rPr>
                <w:rStyle w:val="Hyperlink"/>
                <w:rFonts w:ascii="Times New Roman" w:hAnsi="Times New Roman" w:cs="Times New Roman"/>
                <w:i/>
                <w:iCs/>
                <w:caps/>
                <w:noProof/>
                <w:sz w:val="20"/>
                <w:szCs w:val="20"/>
              </w:rPr>
              <w:t>MONITORING PROTOCOL REVISIONS OVER TIME</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_Toc91136300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14</w:t>
            </w:r>
            <w:r w:rsidR="007A2B71" w:rsidRPr="004B1DD5">
              <w:rPr>
                <w:rFonts w:ascii="Times New Roman" w:hAnsi="Times New Roman" w:cs="Times New Roman"/>
                <w:noProof/>
                <w:webHidden/>
                <w:sz w:val="20"/>
                <w:szCs w:val="20"/>
              </w:rPr>
              <w:fldChar w:fldCharType="end"/>
            </w:r>
          </w:hyperlink>
        </w:p>
        <w:p w14:paraId="45E3F4A7" w14:textId="00CFA481" w:rsidR="007A2B71" w:rsidRPr="004B1DD5" w:rsidRDefault="00817B4E">
          <w:pPr>
            <w:pStyle w:val="TOC3"/>
            <w:tabs>
              <w:tab w:val="right" w:leader="dot" w:pos="9350"/>
            </w:tabs>
            <w:rPr>
              <w:rFonts w:ascii="Times New Roman" w:eastAsiaTheme="minorEastAsia" w:hAnsi="Times New Roman" w:cs="Times New Roman"/>
              <w:noProof/>
              <w:sz w:val="20"/>
              <w:szCs w:val="20"/>
            </w:rPr>
          </w:pPr>
          <w:hyperlink w:anchor="_Toc91136301" w:history="1">
            <w:r w:rsidR="007A2B71" w:rsidRPr="004B1DD5">
              <w:rPr>
                <w:rStyle w:val="Hyperlink"/>
                <w:rFonts w:ascii="Times New Roman" w:hAnsi="Times New Roman" w:cs="Times New Roman"/>
                <w:i/>
                <w:iCs/>
                <w:caps/>
                <w:noProof/>
                <w:sz w:val="20"/>
                <w:szCs w:val="20"/>
              </w:rPr>
              <w:t>SEMI-MONTHLY OCSW AND RIVER SURVEYS</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_Toc91136301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15</w:t>
            </w:r>
            <w:r w:rsidR="007A2B71" w:rsidRPr="004B1DD5">
              <w:rPr>
                <w:rFonts w:ascii="Times New Roman" w:hAnsi="Times New Roman" w:cs="Times New Roman"/>
                <w:noProof/>
                <w:webHidden/>
                <w:sz w:val="20"/>
                <w:szCs w:val="20"/>
              </w:rPr>
              <w:fldChar w:fldCharType="end"/>
            </w:r>
          </w:hyperlink>
        </w:p>
        <w:p w14:paraId="552D7D03" w14:textId="7EBE4D2B" w:rsidR="007A2B71" w:rsidRPr="004B1DD5" w:rsidRDefault="00817B4E">
          <w:pPr>
            <w:pStyle w:val="TOC3"/>
            <w:tabs>
              <w:tab w:val="right" w:leader="dot" w:pos="9350"/>
            </w:tabs>
            <w:rPr>
              <w:rFonts w:ascii="Times New Roman" w:eastAsiaTheme="minorEastAsia" w:hAnsi="Times New Roman" w:cs="Times New Roman"/>
              <w:noProof/>
              <w:sz w:val="20"/>
              <w:szCs w:val="20"/>
            </w:rPr>
          </w:pPr>
          <w:hyperlink w:anchor="_Toc91136302" w:history="1">
            <w:r w:rsidR="007A2B71" w:rsidRPr="004B1DD5">
              <w:rPr>
                <w:rStyle w:val="Hyperlink"/>
                <w:rFonts w:ascii="Times New Roman" w:hAnsi="Times New Roman" w:cs="Times New Roman"/>
                <w:i/>
                <w:iCs/>
                <w:caps/>
                <w:noProof/>
                <w:sz w:val="20"/>
                <w:szCs w:val="20"/>
              </w:rPr>
              <w:t>SEMI-WEEKLY NEST AND CHICK MONITORING</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_Toc91136302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15</w:t>
            </w:r>
            <w:r w:rsidR="007A2B71" w:rsidRPr="004B1DD5">
              <w:rPr>
                <w:rFonts w:ascii="Times New Roman" w:hAnsi="Times New Roman" w:cs="Times New Roman"/>
                <w:noProof/>
                <w:webHidden/>
                <w:sz w:val="20"/>
                <w:szCs w:val="20"/>
              </w:rPr>
              <w:fldChar w:fldCharType="end"/>
            </w:r>
          </w:hyperlink>
        </w:p>
        <w:p w14:paraId="4D21CDD5" w14:textId="47E7422D" w:rsidR="007A2B71" w:rsidRPr="004B1DD5" w:rsidRDefault="00817B4E">
          <w:pPr>
            <w:pStyle w:val="TOC3"/>
            <w:tabs>
              <w:tab w:val="right" w:leader="dot" w:pos="9350"/>
            </w:tabs>
            <w:rPr>
              <w:rFonts w:ascii="Times New Roman" w:eastAsiaTheme="minorEastAsia" w:hAnsi="Times New Roman" w:cs="Times New Roman"/>
              <w:noProof/>
              <w:sz w:val="20"/>
              <w:szCs w:val="20"/>
            </w:rPr>
          </w:pPr>
          <w:hyperlink w:anchor="_Toc91136303" w:history="1">
            <w:r w:rsidR="007A2B71" w:rsidRPr="004B1DD5">
              <w:rPr>
                <w:rStyle w:val="Hyperlink"/>
                <w:rFonts w:ascii="Times New Roman" w:hAnsi="Times New Roman" w:cs="Times New Roman"/>
                <w:i/>
                <w:iCs/>
                <w:caps/>
                <w:noProof/>
                <w:sz w:val="20"/>
                <w:szCs w:val="20"/>
              </w:rPr>
              <w:t>BREEDING PAIR ESTIMATION</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_Toc91136303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16</w:t>
            </w:r>
            <w:r w:rsidR="007A2B71" w:rsidRPr="004B1DD5">
              <w:rPr>
                <w:rFonts w:ascii="Times New Roman" w:hAnsi="Times New Roman" w:cs="Times New Roman"/>
                <w:noProof/>
                <w:webHidden/>
                <w:sz w:val="20"/>
                <w:szCs w:val="20"/>
              </w:rPr>
              <w:fldChar w:fldCharType="end"/>
            </w:r>
          </w:hyperlink>
        </w:p>
        <w:p w14:paraId="24E233E1" w14:textId="49A45AE0" w:rsidR="007A2B71" w:rsidRPr="004B1DD5" w:rsidRDefault="00817B4E">
          <w:pPr>
            <w:pStyle w:val="TOC3"/>
            <w:tabs>
              <w:tab w:val="right" w:leader="dot" w:pos="9350"/>
            </w:tabs>
            <w:rPr>
              <w:rFonts w:ascii="Times New Roman" w:eastAsiaTheme="minorEastAsia" w:hAnsi="Times New Roman" w:cs="Times New Roman"/>
              <w:noProof/>
              <w:sz w:val="20"/>
              <w:szCs w:val="20"/>
            </w:rPr>
          </w:pPr>
          <w:hyperlink w:anchor="_Toc91136304" w:history="1">
            <w:r w:rsidR="007A2B71" w:rsidRPr="004B1DD5">
              <w:rPr>
                <w:rStyle w:val="Hyperlink"/>
                <w:rFonts w:ascii="Times New Roman" w:hAnsi="Times New Roman" w:cs="Times New Roman"/>
                <w:i/>
                <w:iCs/>
                <w:caps/>
                <w:noProof/>
                <w:sz w:val="20"/>
                <w:szCs w:val="20"/>
              </w:rPr>
              <w:t>SURVIVAL RATES</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_Toc91136304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17</w:t>
            </w:r>
            <w:r w:rsidR="007A2B71" w:rsidRPr="004B1DD5">
              <w:rPr>
                <w:rFonts w:ascii="Times New Roman" w:hAnsi="Times New Roman" w:cs="Times New Roman"/>
                <w:noProof/>
                <w:webHidden/>
                <w:sz w:val="20"/>
                <w:szCs w:val="20"/>
              </w:rPr>
              <w:fldChar w:fldCharType="end"/>
            </w:r>
          </w:hyperlink>
        </w:p>
        <w:p w14:paraId="14ED0DDE" w14:textId="2C67C321" w:rsidR="007A2B71" w:rsidRPr="004B1DD5" w:rsidRDefault="00817B4E">
          <w:pPr>
            <w:pStyle w:val="TOC2"/>
            <w:rPr>
              <w:rFonts w:ascii="Times New Roman" w:eastAsiaTheme="minorEastAsia" w:hAnsi="Times New Roman" w:cs="Times New Roman"/>
              <w:noProof/>
              <w:sz w:val="20"/>
              <w:szCs w:val="20"/>
            </w:rPr>
          </w:pPr>
          <w:hyperlink w:anchor="_Toc91136305" w:history="1">
            <w:r w:rsidR="007A2B71" w:rsidRPr="004B1DD5">
              <w:rPr>
                <w:rStyle w:val="Hyperlink"/>
                <w:rFonts w:ascii="Times New Roman" w:hAnsi="Times New Roman" w:cs="Times New Roman"/>
                <w:noProof/>
                <w:sz w:val="20"/>
                <w:szCs w:val="20"/>
              </w:rPr>
              <w:t>RESULTS:</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_Toc91136305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18</w:t>
            </w:r>
            <w:r w:rsidR="007A2B71" w:rsidRPr="004B1DD5">
              <w:rPr>
                <w:rFonts w:ascii="Times New Roman" w:hAnsi="Times New Roman" w:cs="Times New Roman"/>
                <w:noProof/>
                <w:webHidden/>
                <w:sz w:val="20"/>
                <w:szCs w:val="20"/>
              </w:rPr>
              <w:fldChar w:fldCharType="end"/>
            </w:r>
          </w:hyperlink>
        </w:p>
        <w:p w14:paraId="6539A9EE" w14:textId="086B6541" w:rsidR="007A2B71" w:rsidRPr="004B1DD5" w:rsidRDefault="00817B4E">
          <w:pPr>
            <w:pStyle w:val="TOC3"/>
            <w:tabs>
              <w:tab w:val="right" w:leader="dot" w:pos="9350"/>
            </w:tabs>
            <w:rPr>
              <w:rFonts w:ascii="Times New Roman" w:eastAsiaTheme="minorEastAsia" w:hAnsi="Times New Roman" w:cs="Times New Roman"/>
              <w:noProof/>
              <w:sz w:val="20"/>
              <w:szCs w:val="20"/>
            </w:rPr>
          </w:pPr>
          <w:hyperlink w:anchor="_Toc91136306" w:history="1">
            <w:r w:rsidR="007A2B71" w:rsidRPr="004B1DD5">
              <w:rPr>
                <w:rStyle w:val="Hyperlink"/>
                <w:rFonts w:ascii="Times New Roman" w:hAnsi="Times New Roman" w:cs="Times New Roman"/>
                <w:i/>
                <w:iCs/>
                <w:caps/>
                <w:noProof/>
                <w:sz w:val="20"/>
                <w:szCs w:val="20"/>
              </w:rPr>
              <w:t>PIPING PLOVERS</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_Toc91136306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18</w:t>
            </w:r>
            <w:r w:rsidR="007A2B71" w:rsidRPr="004B1DD5">
              <w:rPr>
                <w:rFonts w:ascii="Times New Roman" w:hAnsi="Times New Roman" w:cs="Times New Roman"/>
                <w:noProof/>
                <w:webHidden/>
                <w:sz w:val="20"/>
                <w:szCs w:val="20"/>
              </w:rPr>
              <w:fldChar w:fldCharType="end"/>
            </w:r>
          </w:hyperlink>
        </w:p>
        <w:p w14:paraId="7038F6B6" w14:textId="08453981" w:rsidR="007A2B71" w:rsidRPr="004B1DD5" w:rsidRDefault="00817B4E">
          <w:pPr>
            <w:pStyle w:val="TOC3"/>
            <w:tabs>
              <w:tab w:val="right" w:leader="dot" w:pos="9350"/>
            </w:tabs>
            <w:rPr>
              <w:rFonts w:ascii="Times New Roman" w:eastAsiaTheme="minorEastAsia" w:hAnsi="Times New Roman" w:cs="Times New Roman"/>
              <w:noProof/>
              <w:sz w:val="20"/>
              <w:szCs w:val="20"/>
            </w:rPr>
          </w:pPr>
          <w:hyperlink w:anchor="_Toc91136307" w:history="1">
            <w:r w:rsidR="007A2B71" w:rsidRPr="004B1DD5">
              <w:rPr>
                <w:rStyle w:val="Hyperlink"/>
                <w:rFonts w:ascii="Times New Roman" w:hAnsi="Times New Roman" w:cs="Times New Roman"/>
                <w:i/>
                <w:iCs/>
                <w:caps/>
                <w:noProof/>
                <w:sz w:val="20"/>
                <w:szCs w:val="20"/>
              </w:rPr>
              <w:t>LEAST TERNS</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_Toc91136307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23</w:t>
            </w:r>
            <w:r w:rsidR="007A2B71" w:rsidRPr="004B1DD5">
              <w:rPr>
                <w:rFonts w:ascii="Times New Roman" w:hAnsi="Times New Roman" w:cs="Times New Roman"/>
                <w:noProof/>
                <w:webHidden/>
                <w:sz w:val="20"/>
                <w:szCs w:val="20"/>
              </w:rPr>
              <w:fldChar w:fldCharType="end"/>
            </w:r>
          </w:hyperlink>
        </w:p>
        <w:p w14:paraId="545D897F" w14:textId="58ABD525" w:rsidR="007A2B71" w:rsidRPr="004B1DD5" w:rsidRDefault="00817B4E">
          <w:pPr>
            <w:pStyle w:val="TOC1"/>
            <w:rPr>
              <w:rFonts w:ascii="Times New Roman" w:eastAsiaTheme="minorEastAsia" w:hAnsi="Times New Roman" w:cs="Times New Roman"/>
              <w:noProof/>
              <w:sz w:val="20"/>
              <w:szCs w:val="20"/>
            </w:rPr>
          </w:pPr>
          <w:hyperlink w:anchor="_Toc91136308" w:history="1">
            <w:r w:rsidR="007A2B71" w:rsidRPr="004B1DD5">
              <w:rPr>
                <w:rStyle w:val="Hyperlink"/>
                <w:rFonts w:ascii="Times New Roman" w:hAnsi="Times New Roman" w:cs="Times New Roman"/>
                <w:b/>
                <w:bCs/>
                <w:caps/>
                <w:noProof/>
                <w:sz w:val="20"/>
                <w:szCs w:val="20"/>
              </w:rPr>
              <w:t>Predator Management and Monitoring</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_Toc91136308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27</w:t>
            </w:r>
            <w:r w:rsidR="007A2B71" w:rsidRPr="004B1DD5">
              <w:rPr>
                <w:rFonts w:ascii="Times New Roman" w:hAnsi="Times New Roman" w:cs="Times New Roman"/>
                <w:noProof/>
                <w:webHidden/>
                <w:sz w:val="20"/>
                <w:szCs w:val="20"/>
              </w:rPr>
              <w:fldChar w:fldCharType="end"/>
            </w:r>
          </w:hyperlink>
        </w:p>
        <w:p w14:paraId="23709DD6" w14:textId="14598E07" w:rsidR="007A2B71" w:rsidRPr="004B1DD5" w:rsidRDefault="00817B4E">
          <w:pPr>
            <w:pStyle w:val="TOC2"/>
            <w:rPr>
              <w:rFonts w:ascii="Times New Roman" w:eastAsiaTheme="minorEastAsia" w:hAnsi="Times New Roman" w:cs="Times New Roman"/>
              <w:noProof/>
              <w:sz w:val="20"/>
              <w:szCs w:val="20"/>
            </w:rPr>
          </w:pPr>
          <w:hyperlink w:anchor="_Toc91136309" w:history="1">
            <w:r w:rsidR="007A2B71" w:rsidRPr="004B1DD5">
              <w:rPr>
                <w:rStyle w:val="Hyperlink"/>
                <w:rFonts w:ascii="Times New Roman" w:hAnsi="Times New Roman" w:cs="Times New Roman"/>
                <w:caps/>
                <w:noProof/>
                <w:sz w:val="20"/>
                <w:szCs w:val="20"/>
              </w:rPr>
              <w:t>PREDATOR MANAGEMENT</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_Toc91136309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28</w:t>
            </w:r>
            <w:r w:rsidR="007A2B71" w:rsidRPr="004B1DD5">
              <w:rPr>
                <w:rFonts w:ascii="Times New Roman" w:hAnsi="Times New Roman" w:cs="Times New Roman"/>
                <w:noProof/>
                <w:webHidden/>
                <w:sz w:val="20"/>
                <w:szCs w:val="20"/>
              </w:rPr>
              <w:fldChar w:fldCharType="end"/>
            </w:r>
          </w:hyperlink>
        </w:p>
        <w:p w14:paraId="3263E645" w14:textId="0314B69B" w:rsidR="007A2B71" w:rsidRPr="004B1DD5" w:rsidRDefault="00817B4E">
          <w:pPr>
            <w:pStyle w:val="TOC3"/>
            <w:tabs>
              <w:tab w:val="right" w:leader="dot" w:pos="9350"/>
            </w:tabs>
            <w:rPr>
              <w:rFonts w:ascii="Times New Roman" w:eastAsiaTheme="minorEastAsia" w:hAnsi="Times New Roman" w:cs="Times New Roman"/>
              <w:noProof/>
              <w:sz w:val="20"/>
              <w:szCs w:val="20"/>
            </w:rPr>
          </w:pPr>
          <w:hyperlink w:anchor="_Toc91136310" w:history="1">
            <w:r w:rsidR="007A2B71" w:rsidRPr="004B1DD5">
              <w:rPr>
                <w:rStyle w:val="Hyperlink"/>
                <w:rFonts w:ascii="Times New Roman" w:hAnsi="Times New Roman" w:cs="Times New Roman"/>
                <w:i/>
                <w:iCs/>
                <w:caps/>
                <w:noProof/>
                <w:sz w:val="20"/>
                <w:szCs w:val="20"/>
              </w:rPr>
              <w:t>METHODS:</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_Toc91136310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28</w:t>
            </w:r>
            <w:r w:rsidR="007A2B71" w:rsidRPr="004B1DD5">
              <w:rPr>
                <w:rFonts w:ascii="Times New Roman" w:hAnsi="Times New Roman" w:cs="Times New Roman"/>
                <w:noProof/>
                <w:webHidden/>
                <w:sz w:val="20"/>
                <w:szCs w:val="20"/>
              </w:rPr>
              <w:fldChar w:fldCharType="end"/>
            </w:r>
          </w:hyperlink>
        </w:p>
        <w:p w14:paraId="3D85C281" w14:textId="4B6E968C" w:rsidR="007A2B71" w:rsidRPr="004B1DD5" w:rsidRDefault="00817B4E">
          <w:pPr>
            <w:pStyle w:val="TOC2"/>
            <w:rPr>
              <w:rFonts w:ascii="Times New Roman" w:eastAsiaTheme="minorEastAsia" w:hAnsi="Times New Roman" w:cs="Times New Roman"/>
              <w:noProof/>
              <w:sz w:val="20"/>
              <w:szCs w:val="20"/>
            </w:rPr>
          </w:pPr>
          <w:hyperlink w:anchor="_Toc91136311" w:history="1">
            <w:r w:rsidR="007A2B71" w:rsidRPr="004B1DD5">
              <w:rPr>
                <w:rStyle w:val="Hyperlink"/>
                <w:rFonts w:ascii="Times New Roman" w:hAnsi="Times New Roman" w:cs="Times New Roman"/>
                <w:caps/>
                <w:noProof/>
                <w:sz w:val="20"/>
                <w:szCs w:val="20"/>
              </w:rPr>
              <w:t>Additional PREDATOR MONITORING</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_Toc91136311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30</w:t>
            </w:r>
            <w:r w:rsidR="007A2B71" w:rsidRPr="004B1DD5">
              <w:rPr>
                <w:rFonts w:ascii="Times New Roman" w:hAnsi="Times New Roman" w:cs="Times New Roman"/>
                <w:noProof/>
                <w:webHidden/>
                <w:sz w:val="20"/>
                <w:szCs w:val="20"/>
              </w:rPr>
              <w:fldChar w:fldCharType="end"/>
            </w:r>
          </w:hyperlink>
        </w:p>
        <w:p w14:paraId="4F8395BF" w14:textId="46195C14" w:rsidR="007A2B71" w:rsidRPr="004B1DD5" w:rsidRDefault="00817B4E">
          <w:pPr>
            <w:pStyle w:val="TOC3"/>
            <w:tabs>
              <w:tab w:val="right" w:leader="dot" w:pos="9350"/>
            </w:tabs>
            <w:rPr>
              <w:rFonts w:ascii="Times New Roman" w:eastAsiaTheme="minorEastAsia" w:hAnsi="Times New Roman" w:cs="Times New Roman"/>
              <w:noProof/>
              <w:sz w:val="20"/>
              <w:szCs w:val="20"/>
            </w:rPr>
          </w:pPr>
          <w:hyperlink w:anchor="_Toc91136312" w:history="1">
            <w:r w:rsidR="007A2B71" w:rsidRPr="004B1DD5">
              <w:rPr>
                <w:rStyle w:val="Hyperlink"/>
                <w:rFonts w:ascii="Times New Roman" w:hAnsi="Times New Roman" w:cs="Times New Roman"/>
                <w:i/>
                <w:iCs/>
                <w:caps/>
                <w:noProof/>
                <w:sz w:val="20"/>
                <w:szCs w:val="20"/>
              </w:rPr>
              <w:t>METHODS</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_Toc91136312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30</w:t>
            </w:r>
            <w:r w:rsidR="007A2B71" w:rsidRPr="004B1DD5">
              <w:rPr>
                <w:rFonts w:ascii="Times New Roman" w:hAnsi="Times New Roman" w:cs="Times New Roman"/>
                <w:noProof/>
                <w:webHidden/>
                <w:sz w:val="20"/>
                <w:szCs w:val="20"/>
              </w:rPr>
              <w:fldChar w:fldCharType="end"/>
            </w:r>
          </w:hyperlink>
        </w:p>
        <w:p w14:paraId="061493C9" w14:textId="2E208E0A" w:rsidR="007A2B71" w:rsidRPr="004B1DD5" w:rsidRDefault="00817B4E">
          <w:pPr>
            <w:pStyle w:val="TOC3"/>
            <w:tabs>
              <w:tab w:val="right" w:leader="dot" w:pos="9350"/>
            </w:tabs>
            <w:rPr>
              <w:rFonts w:ascii="Times New Roman" w:eastAsiaTheme="minorEastAsia" w:hAnsi="Times New Roman" w:cs="Times New Roman"/>
              <w:noProof/>
              <w:sz w:val="20"/>
              <w:szCs w:val="20"/>
            </w:rPr>
          </w:pPr>
          <w:hyperlink w:anchor="_Toc91136313" w:history="1">
            <w:r w:rsidR="007A2B71" w:rsidRPr="004B1DD5">
              <w:rPr>
                <w:rStyle w:val="Hyperlink"/>
                <w:rFonts w:ascii="Times New Roman" w:hAnsi="Times New Roman" w:cs="Times New Roman"/>
                <w:i/>
                <w:iCs/>
                <w:caps/>
                <w:noProof/>
                <w:sz w:val="20"/>
                <w:szCs w:val="20"/>
              </w:rPr>
              <w:t>RESULTS</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_Toc91136313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34</w:t>
            </w:r>
            <w:r w:rsidR="007A2B71" w:rsidRPr="004B1DD5">
              <w:rPr>
                <w:rFonts w:ascii="Times New Roman" w:hAnsi="Times New Roman" w:cs="Times New Roman"/>
                <w:noProof/>
                <w:webHidden/>
                <w:sz w:val="20"/>
                <w:szCs w:val="20"/>
              </w:rPr>
              <w:fldChar w:fldCharType="end"/>
            </w:r>
          </w:hyperlink>
        </w:p>
        <w:p w14:paraId="5E763FDD" w14:textId="3E563BA7" w:rsidR="007A2B71" w:rsidRPr="004B1DD5" w:rsidRDefault="00817B4E">
          <w:pPr>
            <w:pStyle w:val="TOC3"/>
            <w:tabs>
              <w:tab w:val="right" w:leader="dot" w:pos="9350"/>
            </w:tabs>
            <w:rPr>
              <w:rFonts w:ascii="Times New Roman" w:eastAsiaTheme="minorEastAsia" w:hAnsi="Times New Roman" w:cs="Times New Roman"/>
              <w:noProof/>
              <w:sz w:val="20"/>
              <w:szCs w:val="20"/>
            </w:rPr>
          </w:pPr>
          <w:hyperlink w:anchor="_Toc91136314" w:history="1">
            <w:r w:rsidR="007A2B71" w:rsidRPr="004B1DD5">
              <w:rPr>
                <w:rStyle w:val="Hyperlink"/>
                <w:rFonts w:ascii="Times New Roman" w:hAnsi="Times New Roman" w:cs="Times New Roman"/>
                <w:i/>
                <w:iCs/>
                <w:caps/>
                <w:noProof/>
                <w:sz w:val="20"/>
                <w:szCs w:val="20"/>
              </w:rPr>
              <w:t>DISCUSSION</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_Toc91136314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35</w:t>
            </w:r>
            <w:r w:rsidR="007A2B71" w:rsidRPr="004B1DD5">
              <w:rPr>
                <w:rFonts w:ascii="Times New Roman" w:hAnsi="Times New Roman" w:cs="Times New Roman"/>
                <w:noProof/>
                <w:webHidden/>
                <w:sz w:val="20"/>
                <w:szCs w:val="20"/>
              </w:rPr>
              <w:fldChar w:fldCharType="end"/>
            </w:r>
          </w:hyperlink>
        </w:p>
        <w:p w14:paraId="797CE3D0" w14:textId="3793FDD4" w:rsidR="007A2B71" w:rsidRPr="004B1DD5" w:rsidRDefault="00817B4E">
          <w:pPr>
            <w:pStyle w:val="TOC2"/>
            <w:rPr>
              <w:rFonts w:ascii="Times New Roman" w:eastAsiaTheme="minorEastAsia" w:hAnsi="Times New Roman" w:cs="Times New Roman"/>
              <w:noProof/>
              <w:sz w:val="20"/>
              <w:szCs w:val="20"/>
            </w:rPr>
          </w:pPr>
          <w:hyperlink w:anchor="_Toc91136315" w:history="1">
            <w:r w:rsidR="007A2B71" w:rsidRPr="004B1DD5">
              <w:rPr>
                <w:rStyle w:val="Hyperlink"/>
                <w:rFonts w:ascii="Times New Roman" w:hAnsi="Times New Roman" w:cs="Times New Roman"/>
                <w:caps/>
                <w:noProof/>
                <w:sz w:val="20"/>
                <w:szCs w:val="20"/>
              </w:rPr>
              <w:t>EFFECTIVENESS OF Additional Management and Monitoring:</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_Toc91136315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37</w:t>
            </w:r>
            <w:r w:rsidR="007A2B71" w:rsidRPr="004B1DD5">
              <w:rPr>
                <w:rFonts w:ascii="Times New Roman" w:hAnsi="Times New Roman" w:cs="Times New Roman"/>
                <w:noProof/>
                <w:webHidden/>
                <w:sz w:val="20"/>
                <w:szCs w:val="20"/>
              </w:rPr>
              <w:fldChar w:fldCharType="end"/>
            </w:r>
          </w:hyperlink>
        </w:p>
        <w:p w14:paraId="473C9D4C" w14:textId="435E5C62" w:rsidR="007A2B71" w:rsidRPr="004B1DD5" w:rsidRDefault="00817B4E">
          <w:pPr>
            <w:pStyle w:val="TOC1"/>
            <w:rPr>
              <w:rFonts w:ascii="Times New Roman" w:eastAsiaTheme="minorEastAsia" w:hAnsi="Times New Roman" w:cs="Times New Roman"/>
              <w:noProof/>
              <w:sz w:val="20"/>
              <w:szCs w:val="20"/>
            </w:rPr>
          </w:pPr>
          <w:hyperlink w:anchor="_Toc91136316" w:history="1">
            <w:r w:rsidR="007A2B71" w:rsidRPr="004B1DD5">
              <w:rPr>
                <w:rStyle w:val="Hyperlink"/>
                <w:rFonts w:ascii="Times New Roman" w:hAnsi="Times New Roman" w:cs="Times New Roman"/>
                <w:b/>
                <w:bCs/>
                <w:caps/>
                <w:noProof/>
                <w:sz w:val="20"/>
                <w:szCs w:val="20"/>
              </w:rPr>
              <w:t>Past Research Synthesis</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_Toc91136316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39</w:t>
            </w:r>
            <w:r w:rsidR="007A2B71" w:rsidRPr="004B1DD5">
              <w:rPr>
                <w:rFonts w:ascii="Times New Roman" w:hAnsi="Times New Roman" w:cs="Times New Roman"/>
                <w:noProof/>
                <w:webHidden/>
                <w:sz w:val="20"/>
                <w:szCs w:val="20"/>
              </w:rPr>
              <w:fldChar w:fldCharType="end"/>
            </w:r>
          </w:hyperlink>
        </w:p>
        <w:p w14:paraId="7B6B3476" w14:textId="3E6836DC" w:rsidR="007A2B71" w:rsidRPr="004B1DD5" w:rsidRDefault="00817B4E">
          <w:pPr>
            <w:pStyle w:val="TOC1"/>
            <w:rPr>
              <w:rFonts w:ascii="Times New Roman" w:eastAsiaTheme="minorEastAsia" w:hAnsi="Times New Roman" w:cs="Times New Roman"/>
              <w:noProof/>
              <w:sz w:val="20"/>
              <w:szCs w:val="20"/>
            </w:rPr>
          </w:pPr>
          <w:hyperlink w:anchor="_Toc91136317" w:history="1">
            <w:r w:rsidR="007A2B71" w:rsidRPr="004B1DD5">
              <w:rPr>
                <w:rStyle w:val="Hyperlink"/>
                <w:rFonts w:ascii="Times New Roman" w:hAnsi="Times New Roman" w:cs="Times New Roman"/>
                <w:b/>
                <w:bCs/>
                <w:caps/>
                <w:noProof/>
                <w:sz w:val="20"/>
                <w:szCs w:val="20"/>
              </w:rPr>
              <w:t>References (CITED IN TEXT AND TABLES)</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_Toc91136317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40</w:t>
            </w:r>
            <w:r w:rsidR="007A2B71" w:rsidRPr="004B1DD5">
              <w:rPr>
                <w:rFonts w:ascii="Times New Roman" w:hAnsi="Times New Roman" w:cs="Times New Roman"/>
                <w:noProof/>
                <w:webHidden/>
                <w:sz w:val="20"/>
                <w:szCs w:val="20"/>
              </w:rPr>
              <w:fldChar w:fldCharType="end"/>
            </w:r>
          </w:hyperlink>
        </w:p>
        <w:p w14:paraId="5AC89A7C" w14:textId="01519FD8" w:rsidR="007A2B71" w:rsidRPr="004B1DD5" w:rsidRDefault="00817B4E">
          <w:pPr>
            <w:pStyle w:val="TOC1"/>
            <w:rPr>
              <w:rFonts w:ascii="Times New Roman" w:eastAsiaTheme="minorEastAsia" w:hAnsi="Times New Roman" w:cs="Times New Roman"/>
              <w:noProof/>
              <w:sz w:val="20"/>
              <w:szCs w:val="20"/>
            </w:rPr>
          </w:pPr>
          <w:hyperlink w:anchor="_Toc91136318" w:history="1">
            <w:r w:rsidR="007A2B71" w:rsidRPr="004B1DD5">
              <w:rPr>
                <w:rStyle w:val="Hyperlink"/>
                <w:rFonts w:ascii="Times New Roman" w:hAnsi="Times New Roman" w:cs="Times New Roman"/>
                <w:b/>
                <w:bCs/>
                <w:caps/>
                <w:noProof/>
                <w:sz w:val="20"/>
                <w:szCs w:val="20"/>
              </w:rPr>
              <w:t>Acknowledgements</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_Toc91136318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43</w:t>
            </w:r>
            <w:r w:rsidR="007A2B71" w:rsidRPr="004B1DD5">
              <w:rPr>
                <w:rFonts w:ascii="Times New Roman" w:hAnsi="Times New Roman" w:cs="Times New Roman"/>
                <w:noProof/>
                <w:webHidden/>
                <w:sz w:val="20"/>
                <w:szCs w:val="20"/>
              </w:rPr>
              <w:fldChar w:fldCharType="end"/>
            </w:r>
          </w:hyperlink>
        </w:p>
        <w:p w14:paraId="5CDB7E8E" w14:textId="171C1EC3" w:rsidR="007A2B71" w:rsidRPr="004B1DD5" w:rsidRDefault="00817B4E">
          <w:pPr>
            <w:pStyle w:val="TOC1"/>
            <w:rPr>
              <w:rFonts w:ascii="Times New Roman" w:eastAsiaTheme="minorEastAsia" w:hAnsi="Times New Roman" w:cs="Times New Roman"/>
              <w:noProof/>
              <w:sz w:val="20"/>
              <w:szCs w:val="20"/>
            </w:rPr>
          </w:pPr>
          <w:hyperlink w:anchor="_Toc91136319" w:history="1">
            <w:r w:rsidR="007A2B71" w:rsidRPr="004B1DD5">
              <w:rPr>
                <w:rStyle w:val="Hyperlink"/>
                <w:rFonts w:ascii="Times New Roman" w:hAnsi="Times New Roman" w:cs="Times New Roman"/>
                <w:b/>
                <w:bCs/>
                <w:caps/>
                <w:noProof/>
                <w:sz w:val="20"/>
                <w:szCs w:val="20"/>
              </w:rPr>
              <w:t>Tables</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_Toc91136319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44</w:t>
            </w:r>
            <w:r w:rsidR="007A2B71" w:rsidRPr="004B1DD5">
              <w:rPr>
                <w:rFonts w:ascii="Times New Roman" w:hAnsi="Times New Roman" w:cs="Times New Roman"/>
                <w:noProof/>
                <w:webHidden/>
                <w:sz w:val="20"/>
                <w:szCs w:val="20"/>
              </w:rPr>
              <w:fldChar w:fldCharType="end"/>
            </w:r>
          </w:hyperlink>
        </w:p>
        <w:p w14:paraId="6B9302EC" w14:textId="7EF2285C" w:rsidR="007A2B71" w:rsidRPr="004B1DD5" w:rsidRDefault="00817B4E">
          <w:pPr>
            <w:pStyle w:val="TOC1"/>
            <w:rPr>
              <w:rFonts w:ascii="Times New Roman" w:eastAsiaTheme="minorEastAsia" w:hAnsi="Times New Roman" w:cs="Times New Roman"/>
              <w:noProof/>
              <w:sz w:val="20"/>
              <w:szCs w:val="20"/>
            </w:rPr>
          </w:pPr>
          <w:hyperlink w:anchor="_Toc91136320" w:history="1">
            <w:r w:rsidR="007A2B71" w:rsidRPr="004B1DD5">
              <w:rPr>
                <w:rStyle w:val="Hyperlink"/>
                <w:rFonts w:ascii="Times New Roman" w:hAnsi="Times New Roman" w:cs="Times New Roman"/>
                <w:b/>
                <w:bCs/>
                <w:caps/>
                <w:noProof/>
                <w:sz w:val="20"/>
                <w:szCs w:val="20"/>
              </w:rPr>
              <w:t>Figures</w:t>
            </w:r>
            <w:r w:rsidR="007A2B71" w:rsidRPr="004B1DD5">
              <w:rPr>
                <w:rFonts w:ascii="Times New Roman" w:hAnsi="Times New Roman" w:cs="Times New Roman"/>
                <w:noProof/>
                <w:webHidden/>
                <w:sz w:val="20"/>
                <w:szCs w:val="20"/>
              </w:rPr>
              <w:tab/>
            </w:r>
            <w:r w:rsidR="007A2B71" w:rsidRPr="004B1DD5">
              <w:rPr>
                <w:rFonts w:ascii="Times New Roman" w:hAnsi="Times New Roman" w:cs="Times New Roman"/>
                <w:noProof/>
                <w:webHidden/>
                <w:sz w:val="20"/>
                <w:szCs w:val="20"/>
              </w:rPr>
              <w:fldChar w:fldCharType="begin"/>
            </w:r>
            <w:r w:rsidR="007A2B71" w:rsidRPr="004B1DD5">
              <w:rPr>
                <w:rFonts w:ascii="Times New Roman" w:hAnsi="Times New Roman" w:cs="Times New Roman"/>
                <w:noProof/>
                <w:webHidden/>
                <w:sz w:val="20"/>
                <w:szCs w:val="20"/>
              </w:rPr>
              <w:instrText xml:space="preserve"> PAGEREF _Toc91136320 \h </w:instrText>
            </w:r>
            <w:r w:rsidR="007A2B71" w:rsidRPr="004B1DD5">
              <w:rPr>
                <w:rFonts w:ascii="Times New Roman" w:hAnsi="Times New Roman" w:cs="Times New Roman"/>
                <w:noProof/>
                <w:webHidden/>
                <w:sz w:val="20"/>
                <w:szCs w:val="20"/>
              </w:rPr>
            </w:r>
            <w:r w:rsidR="007A2B71" w:rsidRPr="004B1DD5">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75</w:t>
            </w:r>
            <w:r w:rsidR="007A2B71" w:rsidRPr="004B1DD5">
              <w:rPr>
                <w:rFonts w:ascii="Times New Roman" w:hAnsi="Times New Roman" w:cs="Times New Roman"/>
                <w:noProof/>
                <w:webHidden/>
                <w:sz w:val="20"/>
                <w:szCs w:val="20"/>
              </w:rPr>
              <w:fldChar w:fldCharType="end"/>
            </w:r>
          </w:hyperlink>
        </w:p>
        <w:p w14:paraId="29C0FC06" w14:textId="77777777" w:rsidR="007A2B71" w:rsidRDefault="00442189" w:rsidP="007A2B71">
          <w:pPr>
            <w:spacing w:after="0"/>
            <w:rPr>
              <w:rFonts w:ascii="Times New Roman" w:hAnsi="Times New Roman" w:cs="Times New Roman"/>
              <w:b/>
              <w:bCs/>
              <w:noProof/>
            </w:rPr>
          </w:pPr>
          <w:r w:rsidRPr="004B1DD5">
            <w:rPr>
              <w:rFonts w:ascii="Times New Roman" w:hAnsi="Times New Roman" w:cs="Times New Roman"/>
              <w:b/>
              <w:bCs/>
              <w:noProof/>
              <w:sz w:val="16"/>
              <w:szCs w:val="16"/>
            </w:rPr>
            <w:fldChar w:fldCharType="end"/>
          </w:r>
        </w:p>
      </w:sdtContent>
    </w:sdt>
    <w:p w14:paraId="1DB157AD" w14:textId="11A2B330" w:rsidR="006037AF" w:rsidRPr="0099249F" w:rsidRDefault="00E97DFF" w:rsidP="004B1DD5">
      <w:pPr>
        <w:pStyle w:val="Heading1"/>
        <w:spacing w:before="0" w:after="120"/>
        <w:rPr>
          <w:rFonts w:ascii="Times New Roman" w:hAnsi="Times New Roman" w:cs="Times New Roman"/>
          <w:b/>
          <w:bCs/>
          <w:caps/>
          <w:color w:val="000000" w:themeColor="text1"/>
          <w:sz w:val="24"/>
          <w:szCs w:val="24"/>
        </w:rPr>
      </w:pPr>
      <w:bookmarkStart w:id="5" w:name="_Toc89761224"/>
      <w:bookmarkStart w:id="6" w:name="_Toc91136288"/>
      <w:bookmarkEnd w:id="4"/>
      <w:r w:rsidRPr="0099249F">
        <w:rPr>
          <w:rFonts w:ascii="Times New Roman" w:hAnsi="Times New Roman" w:cs="Times New Roman"/>
          <w:b/>
          <w:bCs/>
          <w:caps/>
          <w:color w:val="000000" w:themeColor="text1"/>
          <w:sz w:val="24"/>
          <w:szCs w:val="24"/>
        </w:rPr>
        <w:lastRenderedPageBreak/>
        <w:t xml:space="preserve">Executive </w:t>
      </w:r>
      <w:r w:rsidR="006037AF" w:rsidRPr="0099249F">
        <w:rPr>
          <w:rFonts w:ascii="Times New Roman" w:hAnsi="Times New Roman" w:cs="Times New Roman"/>
          <w:b/>
          <w:bCs/>
          <w:caps/>
          <w:color w:val="000000" w:themeColor="text1"/>
          <w:sz w:val="24"/>
          <w:szCs w:val="24"/>
        </w:rPr>
        <w:t>SUMMARY</w:t>
      </w:r>
      <w:bookmarkEnd w:id="5"/>
      <w:bookmarkEnd w:id="6"/>
    </w:p>
    <w:p w14:paraId="162AB71F" w14:textId="6B4F2A3A" w:rsidR="008E6B1F" w:rsidRPr="00F34C8B" w:rsidRDefault="008E6B1F" w:rsidP="008E6B1F">
      <w:pPr>
        <w:jc w:val="both"/>
        <w:rPr>
          <w:rFonts w:ascii="Times New Roman" w:hAnsi="Times New Roman" w:cs="Times New Roman"/>
          <w:sz w:val="24"/>
          <w:szCs w:val="24"/>
        </w:rPr>
      </w:pPr>
      <w:r w:rsidRPr="00F34C8B">
        <w:rPr>
          <w:rFonts w:ascii="Times New Roman" w:hAnsi="Times New Roman" w:cs="Times New Roman"/>
          <w:sz w:val="24"/>
          <w:szCs w:val="24"/>
        </w:rPr>
        <w:t>To evaluate progress toward the Platte River Recovery Implementation Program (“Program” or “PRRIP”) management objective of improving productivity on the central Platte River of threatened piping plover (</w:t>
      </w:r>
      <w:r w:rsidRPr="00F34C8B">
        <w:rPr>
          <w:rFonts w:ascii="Times New Roman" w:hAnsi="Times New Roman" w:cs="Times New Roman"/>
          <w:i/>
          <w:iCs/>
          <w:sz w:val="24"/>
          <w:szCs w:val="24"/>
        </w:rPr>
        <w:t>Charadrius melodus</w:t>
      </w:r>
      <w:r w:rsidRPr="00F34C8B">
        <w:rPr>
          <w:rFonts w:ascii="Times New Roman" w:hAnsi="Times New Roman" w:cs="Times New Roman"/>
          <w:sz w:val="24"/>
          <w:szCs w:val="24"/>
        </w:rPr>
        <w:t>) and interior least tern (</w:t>
      </w:r>
      <w:r w:rsidRPr="00F34C8B">
        <w:rPr>
          <w:rFonts w:ascii="Times New Roman" w:hAnsi="Times New Roman" w:cs="Times New Roman"/>
          <w:i/>
          <w:iCs/>
          <w:sz w:val="24"/>
          <w:szCs w:val="24"/>
        </w:rPr>
        <w:t>Sternula antillarum</w:t>
      </w:r>
      <w:r w:rsidRPr="00F34C8B">
        <w:rPr>
          <w:rFonts w:ascii="Times New Roman" w:hAnsi="Times New Roman" w:cs="Times New Roman"/>
          <w:sz w:val="24"/>
          <w:szCs w:val="24"/>
        </w:rPr>
        <w:t xml:space="preserve">), the Executive Director’s Office (EDO) conducted monitoring of </w:t>
      </w:r>
      <w:r w:rsidR="00570847" w:rsidRPr="00F34C8B">
        <w:rPr>
          <w:rFonts w:ascii="Times New Roman" w:hAnsi="Times New Roman" w:cs="Times New Roman"/>
          <w:sz w:val="24"/>
          <w:szCs w:val="24"/>
        </w:rPr>
        <w:t>piping plover</w:t>
      </w:r>
      <w:r w:rsidR="00570847">
        <w:rPr>
          <w:rFonts w:ascii="Times New Roman" w:hAnsi="Times New Roman" w:cs="Times New Roman"/>
          <w:sz w:val="24"/>
          <w:szCs w:val="24"/>
        </w:rPr>
        <w:t>s and</w:t>
      </w:r>
      <w:r w:rsidR="00570847" w:rsidRPr="00F34C8B">
        <w:rPr>
          <w:rFonts w:ascii="Times New Roman" w:hAnsi="Times New Roman" w:cs="Times New Roman"/>
          <w:sz w:val="24"/>
          <w:szCs w:val="24"/>
        </w:rPr>
        <w:t xml:space="preserve"> </w:t>
      </w:r>
      <w:r w:rsidRPr="00F34C8B">
        <w:rPr>
          <w:rFonts w:ascii="Times New Roman" w:hAnsi="Times New Roman" w:cs="Times New Roman"/>
          <w:sz w:val="24"/>
          <w:szCs w:val="24"/>
        </w:rPr>
        <w:t>interior least tern</w:t>
      </w:r>
      <w:r w:rsidR="00570847">
        <w:rPr>
          <w:rFonts w:ascii="Times New Roman" w:hAnsi="Times New Roman" w:cs="Times New Roman"/>
          <w:sz w:val="24"/>
          <w:szCs w:val="24"/>
        </w:rPr>
        <w:t>s</w:t>
      </w:r>
      <w:r w:rsidRPr="00F34C8B">
        <w:rPr>
          <w:rFonts w:ascii="Times New Roman" w:hAnsi="Times New Roman" w:cs="Times New Roman"/>
          <w:sz w:val="24"/>
          <w:szCs w:val="24"/>
        </w:rPr>
        <w:t xml:space="preserve"> along PRRIP’s Associated Habitat Reach (AHR) on the central Platte River between Lexington and Chapman, Nebraska. Monitoring took place from 02 May to 12 August 2021. Surveys were conducted </w:t>
      </w:r>
      <w:r w:rsidR="00395E6B">
        <w:rPr>
          <w:rFonts w:ascii="Times New Roman" w:hAnsi="Times New Roman" w:cs="Times New Roman"/>
          <w:sz w:val="24"/>
          <w:szCs w:val="24"/>
        </w:rPr>
        <w:t>twice a month</w:t>
      </w:r>
      <w:r w:rsidRPr="00F34C8B">
        <w:rPr>
          <w:rFonts w:ascii="Times New Roman" w:hAnsi="Times New Roman" w:cs="Times New Roman"/>
          <w:sz w:val="24"/>
          <w:szCs w:val="24"/>
        </w:rPr>
        <w:t xml:space="preserve"> at off-channel sand and water sites (OCSW) and along the river, and </w:t>
      </w:r>
      <w:r w:rsidR="00395E6B">
        <w:rPr>
          <w:rFonts w:ascii="Times New Roman" w:hAnsi="Times New Roman" w:cs="Times New Roman"/>
          <w:sz w:val="24"/>
          <w:szCs w:val="24"/>
        </w:rPr>
        <w:t>twice a week</w:t>
      </w:r>
      <w:r w:rsidRPr="00F34C8B">
        <w:rPr>
          <w:rFonts w:ascii="Times New Roman" w:hAnsi="Times New Roman" w:cs="Times New Roman"/>
          <w:sz w:val="24"/>
          <w:szCs w:val="24"/>
        </w:rPr>
        <w:t xml:space="preserve"> at sites with active nests and broods. </w:t>
      </w:r>
    </w:p>
    <w:p w14:paraId="7FBFE45E" w14:textId="77777777" w:rsidR="008E6B1F" w:rsidRPr="00F34C8B" w:rsidRDefault="008E6B1F" w:rsidP="008E6B1F">
      <w:pPr>
        <w:jc w:val="both"/>
        <w:rPr>
          <w:rFonts w:ascii="Times New Roman" w:hAnsi="Times New Roman" w:cs="Times New Roman"/>
          <w:sz w:val="24"/>
          <w:szCs w:val="24"/>
        </w:rPr>
      </w:pPr>
      <w:r w:rsidRPr="00F34C8B">
        <w:rPr>
          <w:rFonts w:ascii="Times New Roman" w:hAnsi="Times New Roman" w:cs="Times New Roman"/>
          <w:sz w:val="24"/>
          <w:szCs w:val="24"/>
        </w:rPr>
        <w:t xml:space="preserve">Along with traditional monitoring, research in 2021 focused on implementing additional predator management actions and remote camera monitoring to quantify the impact of predation on piping plover productivity and the effectiveness of additional predator management at reducing predation pressure and mitigating impacts. This focus was a response to the dip in fledge ratios in 2018 and 2019 for plovers, and the dip in 2019 for terns, as well as the decrease over time in proportion of successful chicks for plovers. Reducing predation was identified as an important objective for improving plover and tern reproductive success at OCSW sites. </w:t>
      </w:r>
    </w:p>
    <w:p w14:paraId="7FA8EE9E" w14:textId="083DA854" w:rsidR="008E6B1F" w:rsidRPr="00F34C8B" w:rsidRDefault="008E6B1F" w:rsidP="008E6B1F">
      <w:pPr>
        <w:jc w:val="both"/>
        <w:rPr>
          <w:rFonts w:ascii="Times New Roman" w:hAnsi="Times New Roman" w:cs="Times New Roman"/>
          <w:sz w:val="24"/>
          <w:szCs w:val="24"/>
        </w:rPr>
      </w:pPr>
      <w:r w:rsidRPr="00F34C8B">
        <w:rPr>
          <w:rFonts w:ascii="Times New Roman" w:hAnsi="Times New Roman" w:cs="Times New Roman"/>
          <w:sz w:val="24"/>
          <w:szCs w:val="24"/>
        </w:rPr>
        <w:t xml:space="preserve">Existing predator management deployed across all PRRIP managed sites included predator trapping and removal, tree removal within ≥150 m radius of the nesting area, avian spike installation on all potential non-removable perches, a ≥100 ft water moat that surrounds nesting peninsulas, and electrified predator exclusion fences deployed across the entrances to each peninsula. In 2021, additional predator management in the form of predator exclusion fencing completely surrounding nesting peninsulas and predator deterrent lights were also deployed at three Program managed sites, </w:t>
      </w:r>
      <w:r w:rsidR="008D349E">
        <w:rPr>
          <w:rFonts w:ascii="Times New Roman" w:hAnsi="Times New Roman" w:cs="Times New Roman"/>
          <w:sz w:val="24"/>
          <w:szCs w:val="24"/>
        </w:rPr>
        <w:t>Broadfoot-South Kearney</w:t>
      </w:r>
      <w:r w:rsidRPr="00F34C8B">
        <w:rPr>
          <w:rFonts w:ascii="Times New Roman" w:hAnsi="Times New Roman" w:cs="Times New Roman"/>
          <w:sz w:val="24"/>
          <w:szCs w:val="24"/>
        </w:rPr>
        <w:t xml:space="preserve">, Newark West, and Leaman East, in an effort to reduce predator presence moving inward across barriers to reach nesting plovers and terns. </w:t>
      </w:r>
    </w:p>
    <w:p w14:paraId="0ED72900" w14:textId="755FABD5" w:rsidR="008E6B1F" w:rsidRPr="00F34C8B" w:rsidRDefault="008E6B1F" w:rsidP="008E6B1F">
      <w:pPr>
        <w:jc w:val="both"/>
        <w:rPr>
          <w:rFonts w:ascii="Times New Roman" w:hAnsi="Times New Roman" w:cs="Times New Roman"/>
          <w:sz w:val="24"/>
          <w:szCs w:val="24"/>
        </w:rPr>
      </w:pPr>
      <w:r w:rsidRPr="00F34C8B">
        <w:rPr>
          <w:rFonts w:ascii="Times New Roman" w:hAnsi="Times New Roman" w:cs="Times New Roman"/>
          <w:sz w:val="24"/>
          <w:szCs w:val="24"/>
        </w:rPr>
        <w:t>To evaluate potential predator presence on nesting sites, the impacts of predation on productivity, and the effectiveness of the additional management, our traditional monitoring protocol was supplemented with additional monitoring implemented at all Program managed OCSW sites. Additional monitoring included utilization of USDA/APHIS trapping data, weekly track surveys along nesting peninsula shorelines, and utilization of cellular video and trail camera monitoring along shorelines, on the interior of the nesting site, and at individual nests.</w:t>
      </w:r>
    </w:p>
    <w:p w14:paraId="6F4C9361" w14:textId="6083BCD9" w:rsidR="008E6B1F" w:rsidRPr="00F34C8B" w:rsidRDefault="008E6B1F" w:rsidP="008E6B1F">
      <w:pPr>
        <w:jc w:val="both"/>
        <w:rPr>
          <w:rFonts w:ascii="Times New Roman" w:hAnsi="Times New Roman" w:cs="Times New Roman"/>
          <w:sz w:val="24"/>
          <w:szCs w:val="24"/>
        </w:rPr>
      </w:pPr>
      <w:r w:rsidRPr="00F34C8B">
        <w:rPr>
          <w:rFonts w:ascii="Times New Roman" w:hAnsi="Times New Roman" w:cs="Times New Roman"/>
          <w:sz w:val="24"/>
          <w:szCs w:val="24"/>
        </w:rPr>
        <w:t>For the 2021</w:t>
      </w:r>
      <w:r w:rsidR="00BF5D69">
        <w:rPr>
          <w:rFonts w:ascii="Times New Roman" w:hAnsi="Times New Roman" w:cs="Times New Roman"/>
          <w:sz w:val="24"/>
          <w:szCs w:val="24"/>
        </w:rPr>
        <w:t xml:space="preserve"> </w:t>
      </w:r>
      <w:r w:rsidRPr="00F34C8B">
        <w:rPr>
          <w:rFonts w:ascii="Times New Roman" w:hAnsi="Times New Roman" w:cs="Times New Roman"/>
          <w:sz w:val="24"/>
          <w:szCs w:val="24"/>
        </w:rPr>
        <w:t xml:space="preserve">season, the number of breeding pairs observed peaked at 36 pairs for plovers and 84 pairs for terns, resulting in a fledge ratio of 0.97 fledges per breeding pair for plovers and a fledge ratio of 1.21 for terns. The Program has observed an overall positive species’ response in reproductive output to habitat creation, rehabilitation, and management from 2001-2021. Increases have been seen in breeding pair estimates, brood counts, and fledgling counts. Breeding pair estimates increased significantly with the addition of OCSW habitat. When examining years with comparable monitoring protocols (2010-2021), nest success has remained relatively stable for both species. However, chick success for plovers shows a slight decrease over time, while tern chick success has remained in a stable range. The 2021 fledge ratio for plovers was lower than in 2020 (1.22 in 2020 </w:t>
      </w:r>
      <w:r w:rsidR="008A1D83">
        <w:rPr>
          <w:rFonts w:ascii="Times New Roman" w:hAnsi="Times New Roman" w:cs="Times New Roman"/>
          <w:sz w:val="24"/>
          <w:szCs w:val="24"/>
        </w:rPr>
        <w:t xml:space="preserve">vs. </w:t>
      </w:r>
      <w:r w:rsidRPr="00F34C8B">
        <w:rPr>
          <w:rFonts w:ascii="Times New Roman" w:hAnsi="Times New Roman" w:cs="Times New Roman"/>
          <w:sz w:val="24"/>
          <w:szCs w:val="24"/>
        </w:rPr>
        <w:t xml:space="preserve">0.97 in 2021), but higher than the </w:t>
      </w:r>
      <w:r>
        <w:rPr>
          <w:rFonts w:ascii="Times New Roman" w:hAnsi="Times New Roman" w:cs="Times New Roman"/>
          <w:sz w:val="24"/>
          <w:szCs w:val="24"/>
        </w:rPr>
        <w:t>lows</w:t>
      </w:r>
      <w:r w:rsidRPr="00F34C8B">
        <w:rPr>
          <w:rFonts w:ascii="Times New Roman" w:hAnsi="Times New Roman" w:cs="Times New Roman"/>
          <w:sz w:val="24"/>
          <w:szCs w:val="24"/>
        </w:rPr>
        <w:t xml:space="preserve"> observed in 2018 and 2019 (0.62 in 2018 and 0.67 in 2019). Fledge ratios for terns usually stay within a relatively stable range, though they </w:t>
      </w:r>
      <w:r w:rsidR="004608CF">
        <w:rPr>
          <w:rFonts w:ascii="Times New Roman" w:hAnsi="Times New Roman" w:cs="Times New Roman"/>
          <w:sz w:val="24"/>
          <w:szCs w:val="24"/>
        </w:rPr>
        <w:lastRenderedPageBreak/>
        <w:t>also</w:t>
      </w:r>
      <w:r w:rsidR="004608CF" w:rsidRPr="00F34C8B">
        <w:rPr>
          <w:rFonts w:ascii="Times New Roman" w:hAnsi="Times New Roman" w:cs="Times New Roman"/>
          <w:sz w:val="24"/>
          <w:szCs w:val="24"/>
        </w:rPr>
        <w:t xml:space="preserve"> </w:t>
      </w:r>
      <w:r w:rsidRPr="00F34C8B">
        <w:rPr>
          <w:rFonts w:ascii="Times New Roman" w:hAnsi="Times New Roman" w:cs="Times New Roman"/>
          <w:sz w:val="24"/>
          <w:szCs w:val="24"/>
        </w:rPr>
        <w:t xml:space="preserve">experienced a </w:t>
      </w:r>
      <w:r>
        <w:rPr>
          <w:rFonts w:ascii="Times New Roman" w:hAnsi="Times New Roman" w:cs="Times New Roman"/>
          <w:sz w:val="24"/>
          <w:szCs w:val="24"/>
        </w:rPr>
        <w:t>low</w:t>
      </w:r>
      <w:r w:rsidRPr="00F34C8B">
        <w:rPr>
          <w:rFonts w:ascii="Times New Roman" w:hAnsi="Times New Roman" w:cs="Times New Roman"/>
          <w:sz w:val="24"/>
          <w:szCs w:val="24"/>
        </w:rPr>
        <w:t xml:space="preserve"> in 2019 (0.75). Least tern fledge ratios were marginally </w:t>
      </w:r>
      <w:r>
        <w:rPr>
          <w:rFonts w:ascii="Times New Roman" w:hAnsi="Times New Roman" w:cs="Times New Roman"/>
          <w:sz w:val="24"/>
          <w:szCs w:val="24"/>
        </w:rPr>
        <w:t>higher in 2020 (1.27) than in 2021(1.21)</w:t>
      </w:r>
      <w:r w:rsidR="004608CF">
        <w:rPr>
          <w:rFonts w:ascii="Times New Roman" w:hAnsi="Times New Roman" w:cs="Times New Roman"/>
          <w:sz w:val="24"/>
          <w:szCs w:val="24"/>
        </w:rPr>
        <w:t>,</w:t>
      </w:r>
      <w:r>
        <w:rPr>
          <w:rFonts w:ascii="Times New Roman" w:hAnsi="Times New Roman" w:cs="Times New Roman"/>
          <w:sz w:val="24"/>
          <w:szCs w:val="24"/>
        </w:rPr>
        <w:t xml:space="preserve"> but </w:t>
      </w:r>
      <w:r w:rsidR="004608CF">
        <w:rPr>
          <w:rFonts w:ascii="Times New Roman" w:hAnsi="Times New Roman" w:cs="Times New Roman"/>
          <w:sz w:val="24"/>
          <w:szCs w:val="24"/>
        </w:rPr>
        <w:t>b</w:t>
      </w:r>
      <w:r w:rsidR="004608CF" w:rsidRPr="00F34C8B">
        <w:rPr>
          <w:rFonts w:ascii="Times New Roman" w:hAnsi="Times New Roman" w:cs="Times New Roman"/>
          <w:sz w:val="24"/>
          <w:szCs w:val="24"/>
        </w:rPr>
        <w:t>oth</w:t>
      </w:r>
      <w:r w:rsidRPr="00F34C8B">
        <w:rPr>
          <w:rFonts w:ascii="Times New Roman" w:hAnsi="Times New Roman" w:cs="Times New Roman"/>
          <w:sz w:val="24"/>
          <w:szCs w:val="24"/>
        </w:rPr>
        <w:t xml:space="preserve"> numbers are similar to, if not slightly better than, previous years. Piping plover and least tern daily nest and brood survival estimates for the entire reach have remained stable over time, but there has been significant variation across sites. This season, </w:t>
      </w:r>
      <w:r w:rsidR="008D349E">
        <w:rPr>
          <w:rFonts w:ascii="Times New Roman" w:hAnsi="Times New Roman" w:cs="Times New Roman"/>
          <w:sz w:val="24"/>
          <w:szCs w:val="24"/>
        </w:rPr>
        <w:t>Broadfoot-South Kearney</w:t>
      </w:r>
      <w:r w:rsidRPr="00F34C8B">
        <w:rPr>
          <w:rFonts w:ascii="Times New Roman" w:hAnsi="Times New Roman" w:cs="Times New Roman"/>
          <w:sz w:val="24"/>
          <w:szCs w:val="24"/>
        </w:rPr>
        <w:t xml:space="preserve"> (Broadfoot), Blue Hole, and Leaman East (Leaman) continued to have poor plover nest and brood survival.</w:t>
      </w:r>
      <w:r w:rsidRPr="00F34C8B" w:rsidDel="00835CA8">
        <w:rPr>
          <w:rFonts w:ascii="Times New Roman" w:hAnsi="Times New Roman" w:cs="Times New Roman"/>
          <w:sz w:val="24"/>
          <w:szCs w:val="24"/>
        </w:rPr>
        <w:t xml:space="preserve"> </w:t>
      </w:r>
      <w:r w:rsidRPr="00F34C8B">
        <w:rPr>
          <w:rFonts w:ascii="Times New Roman" w:hAnsi="Times New Roman" w:cs="Times New Roman"/>
          <w:sz w:val="24"/>
          <w:szCs w:val="24"/>
        </w:rPr>
        <w:t>No tern nesting occurred on Leaman, however Broadfoot and Blue Hole had poor nest and brood survival for terns as well. Remote camera monitoring conducted on the two Program monitored sites, Broadfoot and Leaman, indicate that predation was responsible for nest loss. Broadfoot and Blue Hole are two sites that have had documented problems with predation in the past</w:t>
      </w:r>
      <w:r>
        <w:rPr>
          <w:rFonts w:ascii="Times New Roman" w:hAnsi="Times New Roman" w:cs="Times New Roman"/>
          <w:sz w:val="24"/>
          <w:szCs w:val="24"/>
        </w:rPr>
        <w:t xml:space="preserve"> and this continued in 2021.</w:t>
      </w:r>
    </w:p>
    <w:p w14:paraId="67BEDAC9" w14:textId="77777777" w:rsidR="008E6B1F" w:rsidRPr="00F34C8B" w:rsidRDefault="008E6B1F" w:rsidP="008E6B1F">
      <w:pPr>
        <w:jc w:val="both"/>
        <w:rPr>
          <w:rFonts w:ascii="Times New Roman" w:hAnsi="Times New Roman" w:cs="Times New Roman"/>
          <w:sz w:val="24"/>
          <w:szCs w:val="24"/>
        </w:rPr>
      </w:pPr>
      <w:r w:rsidRPr="00F34C8B">
        <w:rPr>
          <w:rFonts w:ascii="Times New Roman" w:hAnsi="Times New Roman" w:cs="Times New Roman"/>
          <w:sz w:val="24"/>
          <w:szCs w:val="24"/>
        </w:rPr>
        <w:t>With the exception of 2010 for terns, the highest proportion of loss for both species from 2010-2020</w:t>
      </w:r>
      <w:r>
        <w:rPr>
          <w:rFonts w:ascii="Times New Roman" w:hAnsi="Times New Roman" w:cs="Times New Roman"/>
          <w:sz w:val="24"/>
          <w:szCs w:val="24"/>
        </w:rPr>
        <w:t xml:space="preserve"> could not be attributed to a known cause (fated as </w:t>
      </w:r>
      <w:r w:rsidRPr="00F34C8B">
        <w:rPr>
          <w:rFonts w:ascii="Times New Roman" w:hAnsi="Times New Roman" w:cs="Times New Roman"/>
          <w:sz w:val="24"/>
          <w:szCs w:val="24"/>
        </w:rPr>
        <w:t>failed-unknown</w:t>
      </w:r>
      <w:r>
        <w:rPr>
          <w:rFonts w:ascii="Times New Roman" w:hAnsi="Times New Roman" w:cs="Times New Roman"/>
          <w:sz w:val="24"/>
          <w:szCs w:val="24"/>
        </w:rPr>
        <w:t>)</w:t>
      </w:r>
      <w:r w:rsidRPr="00F34C8B">
        <w:rPr>
          <w:rFonts w:ascii="Times New Roman" w:hAnsi="Times New Roman" w:cs="Times New Roman"/>
          <w:sz w:val="24"/>
          <w:szCs w:val="24"/>
        </w:rPr>
        <w:t xml:space="preserve">, as there was a lack of sufficient evidence to fate </w:t>
      </w:r>
      <w:r>
        <w:rPr>
          <w:rFonts w:ascii="Times New Roman" w:hAnsi="Times New Roman" w:cs="Times New Roman"/>
          <w:sz w:val="24"/>
          <w:szCs w:val="24"/>
        </w:rPr>
        <w:t>those nests and broods.</w:t>
      </w:r>
      <w:r w:rsidRPr="00F34C8B">
        <w:rPr>
          <w:rFonts w:ascii="Times New Roman" w:hAnsi="Times New Roman" w:cs="Times New Roman"/>
          <w:sz w:val="24"/>
          <w:szCs w:val="24"/>
        </w:rPr>
        <w:t xml:space="preserve"> </w:t>
      </w:r>
      <w:r>
        <w:rPr>
          <w:rFonts w:ascii="Times New Roman" w:hAnsi="Times New Roman" w:cs="Times New Roman"/>
          <w:sz w:val="24"/>
          <w:szCs w:val="24"/>
        </w:rPr>
        <w:t>Losses due to predation (</w:t>
      </w:r>
      <w:r w:rsidRPr="00F34C8B">
        <w:rPr>
          <w:rFonts w:ascii="Times New Roman" w:hAnsi="Times New Roman" w:cs="Times New Roman"/>
          <w:sz w:val="24"/>
          <w:szCs w:val="24"/>
        </w:rPr>
        <w:t>failed-predation</w:t>
      </w:r>
      <w:r>
        <w:rPr>
          <w:rFonts w:ascii="Times New Roman" w:hAnsi="Times New Roman" w:cs="Times New Roman"/>
          <w:sz w:val="24"/>
          <w:szCs w:val="24"/>
        </w:rPr>
        <w:t>)</w:t>
      </w:r>
      <w:r w:rsidRPr="00F34C8B">
        <w:rPr>
          <w:rFonts w:ascii="Times New Roman" w:hAnsi="Times New Roman" w:cs="Times New Roman"/>
          <w:sz w:val="24"/>
          <w:szCs w:val="24"/>
        </w:rPr>
        <w:t xml:space="preserve"> </w:t>
      </w:r>
      <w:r>
        <w:rPr>
          <w:rFonts w:ascii="Times New Roman" w:hAnsi="Times New Roman" w:cs="Times New Roman"/>
          <w:sz w:val="24"/>
          <w:szCs w:val="24"/>
        </w:rPr>
        <w:t>were</w:t>
      </w:r>
      <w:r w:rsidRPr="00F34C8B">
        <w:rPr>
          <w:rFonts w:ascii="Times New Roman" w:hAnsi="Times New Roman" w:cs="Times New Roman"/>
          <w:sz w:val="24"/>
          <w:szCs w:val="24"/>
        </w:rPr>
        <w:t xml:space="preserve"> typically the next highest. In some cases</w:t>
      </w:r>
      <w:r>
        <w:rPr>
          <w:rFonts w:ascii="Times New Roman" w:hAnsi="Times New Roman" w:cs="Times New Roman"/>
          <w:sz w:val="24"/>
          <w:szCs w:val="24"/>
        </w:rPr>
        <w:t>,</w:t>
      </w:r>
      <w:r w:rsidRPr="00F34C8B">
        <w:rPr>
          <w:rFonts w:ascii="Times New Roman" w:hAnsi="Times New Roman" w:cs="Times New Roman"/>
          <w:sz w:val="24"/>
          <w:szCs w:val="24"/>
        </w:rPr>
        <w:t xml:space="preserve"> this is due to evidence not being visible to observers outside the site, but lack of physical evidence in and around the nest bowls is often contributed to by adults who will remove eggshells and other evidence from the area after the event; predator species who are too light to leave clear or lasting tracks in loose sand, including some avian predators; weather events; and several other possible variables. In 2021 remote camera monitoring helped improve accuracy of monitoring, reduce the number of unknown fates, as well as determine the stage of the nest or chicks at the time of loss. For plovers, the proportion of losses assigned to failed-unknown causes decreased compared to 2020, and part of the reason was likely due to increased monitoring effort. The highest proportion of loss for terns was still the failed-unknown category, with predation as the second. However, remote camera monitoring effort was centered on plovers, so tern nest monitoring likely did not experience as large of a benefit. </w:t>
      </w:r>
    </w:p>
    <w:p w14:paraId="1FDC3640" w14:textId="70D490DF" w:rsidR="008E6B1F" w:rsidRPr="00F34C8B" w:rsidRDefault="008E6B1F" w:rsidP="008E6B1F">
      <w:pPr>
        <w:jc w:val="both"/>
        <w:rPr>
          <w:rFonts w:ascii="Times New Roman" w:hAnsi="Times New Roman" w:cs="Times New Roman"/>
          <w:sz w:val="24"/>
          <w:szCs w:val="24"/>
        </w:rPr>
      </w:pPr>
      <w:r w:rsidRPr="00F34C8B">
        <w:rPr>
          <w:rFonts w:ascii="Times New Roman" w:hAnsi="Times New Roman" w:cs="Times New Roman"/>
          <w:sz w:val="24"/>
          <w:szCs w:val="24"/>
        </w:rPr>
        <w:t xml:space="preserve">For the 2021 season, avian predation accounted for all but one of the predation events. There were 14 predation events by great horned owls, 1 by an American Crow, and 1 by a badger. All of these observed events occurred at the nest level. Most of these events occurred further along in incubation, resulting in the loss of a greater investment, and reducing the probability of </w:t>
      </w:r>
      <w:r w:rsidR="00C812A4">
        <w:rPr>
          <w:rFonts w:ascii="Times New Roman" w:hAnsi="Times New Roman" w:cs="Times New Roman"/>
          <w:sz w:val="24"/>
          <w:szCs w:val="24"/>
        </w:rPr>
        <w:t xml:space="preserve">successful </w:t>
      </w:r>
      <w:r w:rsidRPr="00F34C8B">
        <w:rPr>
          <w:rFonts w:ascii="Times New Roman" w:hAnsi="Times New Roman" w:cs="Times New Roman"/>
          <w:sz w:val="24"/>
          <w:szCs w:val="24"/>
        </w:rPr>
        <w:t>renesting.</w:t>
      </w:r>
    </w:p>
    <w:p w14:paraId="5E19F7EF" w14:textId="08856EE2" w:rsidR="008E6B1F" w:rsidRPr="00F34C8B" w:rsidRDefault="008E6B1F" w:rsidP="008E6B1F">
      <w:pPr>
        <w:jc w:val="both"/>
        <w:rPr>
          <w:rFonts w:ascii="Times New Roman" w:hAnsi="Times New Roman" w:cs="Times New Roman"/>
          <w:sz w:val="24"/>
          <w:szCs w:val="24"/>
        </w:rPr>
      </w:pPr>
      <w:r w:rsidRPr="00F34C8B">
        <w:rPr>
          <w:rFonts w:ascii="Times New Roman" w:hAnsi="Times New Roman" w:cs="Times New Roman"/>
          <w:sz w:val="24"/>
          <w:szCs w:val="24"/>
        </w:rPr>
        <w:t xml:space="preserve">Most potential avian predators were not deterred from </w:t>
      </w:r>
      <w:r>
        <w:rPr>
          <w:rFonts w:ascii="Times New Roman" w:hAnsi="Times New Roman" w:cs="Times New Roman"/>
          <w:sz w:val="24"/>
          <w:szCs w:val="24"/>
        </w:rPr>
        <w:t>occupying</w:t>
      </w:r>
      <w:r w:rsidRPr="00F34C8B">
        <w:rPr>
          <w:rFonts w:ascii="Times New Roman" w:hAnsi="Times New Roman" w:cs="Times New Roman"/>
          <w:sz w:val="24"/>
          <w:szCs w:val="24"/>
        </w:rPr>
        <w:t xml:space="preserve"> nesting peninsulas </w:t>
      </w:r>
      <w:r>
        <w:rPr>
          <w:rFonts w:ascii="Times New Roman" w:hAnsi="Times New Roman" w:cs="Times New Roman"/>
          <w:sz w:val="24"/>
          <w:szCs w:val="24"/>
        </w:rPr>
        <w:t xml:space="preserve">or </w:t>
      </w:r>
      <w:r w:rsidRPr="00F34C8B">
        <w:rPr>
          <w:rFonts w:ascii="Times New Roman" w:hAnsi="Times New Roman" w:cs="Times New Roman"/>
          <w:sz w:val="24"/>
          <w:szCs w:val="24"/>
        </w:rPr>
        <w:t>predating nests by the deterrent lighting or exclosure fencing. However, the interior predator exclusion fence deployed on Broadfoot</w:t>
      </w:r>
      <w:r w:rsidR="00740367">
        <w:rPr>
          <w:rFonts w:ascii="Times New Roman" w:hAnsi="Times New Roman" w:cs="Times New Roman"/>
          <w:sz w:val="24"/>
          <w:szCs w:val="24"/>
        </w:rPr>
        <w:t>-</w:t>
      </w:r>
      <w:r w:rsidRPr="00F34C8B">
        <w:rPr>
          <w:rFonts w:ascii="Times New Roman" w:hAnsi="Times New Roman" w:cs="Times New Roman"/>
          <w:sz w:val="24"/>
          <w:szCs w:val="24"/>
        </w:rPr>
        <w:t xml:space="preserve">South </w:t>
      </w:r>
      <w:r w:rsidR="00740367">
        <w:rPr>
          <w:rFonts w:ascii="Times New Roman" w:hAnsi="Times New Roman" w:cs="Times New Roman"/>
          <w:sz w:val="24"/>
          <w:szCs w:val="24"/>
        </w:rPr>
        <w:t xml:space="preserve">Kearney </w:t>
      </w:r>
      <w:r w:rsidRPr="00F34C8B">
        <w:rPr>
          <w:rFonts w:ascii="Times New Roman" w:hAnsi="Times New Roman" w:cs="Times New Roman"/>
          <w:sz w:val="24"/>
          <w:szCs w:val="24"/>
        </w:rPr>
        <w:t>did seem to reduce movement onto the interior of the peninsula and nesting area by other avian species that rely more prominently on terrestrial locomotion once they arrive on the peninsula</w:t>
      </w:r>
      <w:r>
        <w:rPr>
          <w:rFonts w:ascii="Times New Roman" w:hAnsi="Times New Roman" w:cs="Times New Roman"/>
          <w:sz w:val="24"/>
          <w:szCs w:val="24"/>
        </w:rPr>
        <w:t>, such as great blue herons and Canada geese</w:t>
      </w:r>
      <w:r w:rsidRPr="00F34C8B">
        <w:rPr>
          <w:rFonts w:ascii="Times New Roman" w:hAnsi="Times New Roman" w:cs="Times New Roman"/>
          <w:sz w:val="24"/>
          <w:szCs w:val="24"/>
        </w:rPr>
        <w:t xml:space="preserve">. </w:t>
      </w:r>
      <w:r w:rsidRPr="002170E6">
        <w:rPr>
          <w:rFonts w:ascii="Times New Roman" w:hAnsi="Times New Roman" w:cs="Times New Roman"/>
          <w:sz w:val="24"/>
          <w:szCs w:val="24"/>
        </w:rPr>
        <w:t xml:space="preserve">Both of these species present a risk to plovers and terns due to predation or </w:t>
      </w:r>
      <w:r w:rsidRPr="004C14F5">
        <w:rPr>
          <w:rFonts w:ascii="Times New Roman" w:hAnsi="Times New Roman" w:cs="Times New Roman"/>
          <w:sz w:val="24"/>
          <w:szCs w:val="24"/>
        </w:rPr>
        <w:t>trampling of the eggs or young chicks.</w:t>
      </w:r>
      <w:r w:rsidRPr="002170E6">
        <w:rPr>
          <w:rFonts w:ascii="Times New Roman" w:hAnsi="Times New Roman" w:cs="Times New Roman"/>
          <w:sz w:val="24"/>
          <w:szCs w:val="24"/>
        </w:rPr>
        <w:t xml:space="preserve"> </w:t>
      </w:r>
      <w:r>
        <w:rPr>
          <w:rFonts w:ascii="Times New Roman" w:hAnsi="Times New Roman" w:cs="Times New Roman"/>
          <w:sz w:val="24"/>
          <w:szCs w:val="24"/>
        </w:rPr>
        <w:t xml:space="preserve">This season, heron and geese </w:t>
      </w:r>
      <w:r w:rsidRPr="00F34C8B">
        <w:rPr>
          <w:rFonts w:ascii="Times New Roman" w:hAnsi="Times New Roman" w:cs="Times New Roman"/>
          <w:sz w:val="24"/>
          <w:szCs w:val="24"/>
        </w:rPr>
        <w:t xml:space="preserve">were infrequently registered at individual nests </w:t>
      </w:r>
      <w:r>
        <w:rPr>
          <w:rFonts w:ascii="Times New Roman" w:hAnsi="Times New Roman" w:cs="Times New Roman"/>
          <w:sz w:val="24"/>
          <w:szCs w:val="24"/>
        </w:rPr>
        <w:t xml:space="preserve">at </w:t>
      </w:r>
      <w:r w:rsidR="00125DAB">
        <w:rPr>
          <w:rFonts w:ascii="Times New Roman" w:hAnsi="Times New Roman" w:cs="Times New Roman"/>
          <w:sz w:val="24"/>
          <w:szCs w:val="24"/>
        </w:rPr>
        <w:t>Broadfoot but</w:t>
      </w:r>
      <w:r w:rsidRPr="00F34C8B">
        <w:rPr>
          <w:rFonts w:ascii="Times New Roman" w:hAnsi="Times New Roman" w:cs="Times New Roman"/>
          <w:sz w:val="24"/>
          <w:szCs w:val="24"/>
        </w:rPr>
        <w:t xml:space="preserve"> were registered by track surveys and cameras along the shorelines, posing a risk to chicks as they move away from the nest bowl and to the shorelines. </w:t>
      </w:r>
    </w:p>
    <w:p w14:paraId="25497EFE" w14:textId="5F7D33AE" w:rsidR="008E6B1F" w:rsidRPr="00F34C8B" w:rsidRDefault="008E6B1F" w:rsidP="008E6B1F">
      <w:pPr>
        <w:jc w:val="both"/>
        <w:rPr>
          <w:rFonts w:ascii="Times New Roman" w:hAnsi="Times New Roman" w:cs="Times New Roman"/>
          <w:sz w:val="24"/>
          <w:szCs w:val="24"/>
        </w:rPr>
      </w:pPr>
      <w:r w:rsidRPr="00F34C8B">
        <w:rPr>
          <w:rFonts w:ascii="Times New Roman" w:hAnsi="Times New Roman" w:cs="Times New Roman"/>
          <w:sz w:val="24"/>
          <w:szCs w:val="24"/>
        </w:rPr>
        <w:t xml:space="preserve">Added predator deterrents did seem to decrease potential terrestrial predator presence with fewer terrestrial predators being registered as moving across barriers from outside the nesting area into the nesting area. </w:t>
      </w:r>
      <w:r w:rsidR="004F0A0D">
        <w:rPr>
          <w:rFonts w:ascii="Times New Roman" w:hAnsi="Times New Roman" w:cs="Times New Roman"/>
          <w:sz w:val="24"/>
          <w:szCs w:val="24"/>
        </w:rPr>
        <w:t>A larger number of</w:t>
      </w:r>
      <w:r w:rsidRPr="00F34C8B">
        <w:rPr>
          <w:rFonts w:ascii="Times New Roman" w:hAnsi="Times New Roman" w:cs="Times New Roman"/>
          <w:sz w:val="24"/>
          <w:szCs w:val="24"/>
        </w:rPr>
        <w:t xml:space="preserve"> potential predator registers at a nest and site level, as well as </w:t>
      </w:r>
      <w:r w:rsidRPr="00F34C8B">
        <w:rPr>
          <w:rFonts w:ascii="Times New Roman" w:hAnsi="Times New Roman" w:cs="Times New Roman"/>
          <w:sz w:val="24"/>
          <w:szCs w:val="24"/>
        </w:rPr>
        <w:lastRenderedPageBreak/>
        <w:t>the single observed mammalian predation event, occurred on sites without additional management. Data from track surveys combined with shoreline cameras reveal a more diverse and numerous predator community capable of making it onto nesting sites, though site-level cameras did not document presence of many of these species. Site-level cameras set up higher from the ground to give a wider field of view and capture triggers from avian predators may have created a “blind spot” at this level of monitoring.</w:t>
      </w:r>
    </w:p>
    <w:p w14:paraId="0F9990B9" w14:textId="77777777" w:rsidR="008E6B1F" w:rsidRPr="00F34C8B" w:rsidRDefault="008E6B1F" w:rsidP="008E6B1F">
      <w:pPr>
        <w:jc w:val="both"/>
        <w:rPr>
          <w:rFonts w:ascii="Times New Roman" w:hAnsi="Times New Roman" w:cs="Times New Roman"/>
          <w:sz w:val="24"/>
          <w:szCs w:val="24"/>
        </w:rPr>
      </w:pPr>
      <w:r w:rsidRPr="00F34C8B">
        <w:rPr>
          <w:rFonts w:ascii="Times New Roman" w:hAnsi="Times New Roman" w:cs="Times New Roman"/>
          <w:sz w:val="24"/>
          <w:szCs w:val="24"/>
        </w:rPr>
        <w:t>Though minor changes to site-level camera setup may be necessary moving forward, the Program plans to continue implementation of additional management and monitoring of results, to further quantify the impact of predation and determine the effectiveness of our management techniques. Information gathered will be used to modify management actions and reduce losses to predation at OCSW sites along the AHR.</w:t>
      </w:r>
    </w:p>
    <w:p w14:paraId="62AE8283" w14:textId="77777777" w:rsidR="00662601" w:rsidRPr="0003346C" w:rsidRDefault="00662601" w:rsidP="00662601">
      <w:pPr>
        <w:jc w:val="both"/>
        <w:rPr>
          <w:rFonts w:ascii="Times New Roman" w:hAnsi="Times New Roman" w:cs="Times New Roman"/>
          <w:sz w:val="24"/>
          <w:szCs w:val="24"/>
        </w:rPr>
      </w:pPr>
    </w:p>
    <w:p w14:paraId="5CAF95EC" w14:textId="48A8174B" w:rsidR="006037AF" w:rsidRPr="0099249F" w:rsidRDefault="006037AF" w:rsidP="0099249F">
      <w:pPr>
        <w:pStyle w:val="Heading1"/>
        <w:spacing w:after="120"/>
        <w:rPr>
          <w:rFonts w:ascii="Times New Roman" w:hAnsi="Times New Roman" w:cs="Times New Roman"/>
          <w:b/>
          <w:bCs/>
          <w:caps/>
          <w:color w:val="000000" w:themeColor="text1"/>
          <w:sz w:val="24"/>
          <w:szCs w:val="24"/>
        </w:rPr>
      </w:pPr>
      <w:bookmarkStart w:id="7" w:name="_Toc91136289"/>
      <w:r w:rsidRPr="0099249F">
        <w:rPr>
          <w:rFonts w:ascii="Times New Roman" w:hAnsi="Times New Roman" w:cs="Times New Roman"/>
          <w:b/>
          <w:bCs/>
          <w:caps/>
          <w:color w:val="000000" w:themeColor="text1"/>
          <w:sz w:val="24"/>
          <w:szCs w:val="24"/>
        </w:rPr>
        <w:t>INTRODUCTION</w:t>
      </w:r>
      <w:bookmarkEnd w:id="7"/>
    </w:p>
    <w:p w14:paraId="72FFB901" w14:textId="488884A1" w:rsidR="007A381A" w:rsidRPr="0003346C" w:rsidRDefault="007A381A" w:rsidP="007A381A">
      <w:pPr>
        <w:jc w:val="both"/>
        <w:rPr>
          <w:rFonts w:ascii="Times New Roman" w:hAnsi="Times New Roman" w:cs="Times New Roman"/>
          <w:sz w:val="24"/>
          <w:szCs w:val="24"/>
        </w:rPr>
      </w:pPr>
      <w:r w:rsidRPr="0003346C">
        <w:rPr>
          <w:rFonts w:ascii="Times New Roman" w:hAnsi="Times New Roman" w:cs="Times New Roman"/>
          <w:sz w:val="24"/>
          <w:szCs w:val="24"/>
        </w:rPr>
        <w:t xml:space="preserve">The Program is </w:t>
      </w:r>
      <w:r w:rsidR="00D37D79">
        <w:rPr>
          <w:rFonts w:ascii="Times New Roman" w:hAnsi="Times New Roman" w:cs="Times New Roman"/>
          <w:sz w:val="24"/>
          <w:szCs w:val="24"/>
        </w:rPr>
        <w:t xml:space="preserve">responsible for implementing certain aspects of the </w:t>
      </w:r>
      <w:r w:rsidR="008A4FE7">
        <w:rPr>
          <w:rFonts w:ascii="Times New Roman" w:hAnsi="Times New Roman" w:cs="Times New Roman"/>
          <w:sz w:val="24"/>
          <w:szCs w:val="24"/>
        </w:rPr>
        <w:t>threatened piping plover (plover) and the recently delisted interior least tern (least tern or tern) recovery plan.</w:t>
      </w:r>
      <w:r w:rsidRPr="0003346C">
        <w:rPr>
          <w:rFonts w:ascii="Times New Roman" w:hAnsi="Times New Roman" w:cs="Times New Roman"/>
          <w:sz w:val="24"/>
          <w:szCs w:val="24"/>
        </w:rPr>
        <w:t xml:space="preserve"> </w:t>
      </w:r>
    </w:p>
    <w:p w14:paraId="36761A10" w14:textId="5D3C5DB3" w:rsidR="001E2AE5" w:rsidRPr="0003346C" w:rsidRDefault="001E2AE5" w:rsidP="001E2AE5">
      <w:pPr>
        <w:jc w:val="both"/>
        <w:rPr>
          <w:rFonts w:ascii="Times New Roman" w:hAnsi="Times New Roman" w:cs="Times New Roman"/>
          <w:sz w:val="24"/>
          <w:szCs w:val="24"/>
        </w:rPr>
      </w:pPr>
      <w:r w:rsidRPr="0003346C">
        <w:rPr>
          <w:rFonts w:ascii="Times New Roman" w:hAnsi="Times New Roman" w:cs="Times New Roman"/>
          <w:sz w:val="24"/>
          <w:szCs w:val="24"/>
        </w:rPr>
        <w:t>The northern Great Plains population of piping plovers was listed as threatened on January 10, 1986. The least tern was listed as endangered on June 27, 1985; however, on February 12, 2021, the US Fish and Wildlife Service removed the interior least tern from the federal list of Endangered Species. The interior least tern remains protected under the Migratory Bird Treaty Act and the Nebraska Non-game and Endangered Species Conservation Act. The Program will abide by prohibitions regarding take of the interior least tern provided by these Acts and will continue to manage for interior least tern consistent with ongoing piping plover management. Though not required for ESA compliance, the Program’s Governance Committee directed EDO staff in 2021 to continue to monitor the species following the same monitoring protocol for least terns as it did prior to the federal delisting. Moving forward, the Governance Committee may direct monitoring of interior least tern to continue in a manner consistent with any Service post-delisting monitoring plan for the species (</w:t>
      </w:r>
      <w:hyperlink r:id="rId24" w:history="1">
        <w:r w:rsidRPr="00151DAA">
          <w:rPr>
            <w:rStyle w:val="Hyperlink"/>
            <w:rFonts w:ascii="Times New Roman" w:hAnsi="Times New Roman" w:cs="Times New Roman"/>
            <w:sz w:val="24"/>
            <w:szCs w:val="24"/>
          </w:rPr>
          <w:t>PRRIP 2021</w:t>
        </w:r>
        <w:r w:rsidR="00151DAA" w:rsidRPr="00151DAA">
          <w:rPr>
            <w:rStyle w:val="Hyperlink"/>
            <w:rFonts w:ascii="Times New Roman" w:hAnsi="Times New Roman" w:cs="Times New Roman"/>
            <w:sz w:val="24"/>
            <w:szCs w:val="24"/>
          </w:rPr>
          <w:t>a</w:t>
        </w:r>
      </w:hyperlink>
      <w:r w:rsidRPr="0003346C">
        <w:rPr>
          <w:rFonts w:ascii="Times New Roman" w:hAnsi="Times New Roman" w:cs="Times New Roman"/>
          <w:sz w:val="24"/>
          <w:szCs w:val="24"/>
        </w:rPr>
        <w:t>)</w:t>
      </w:r>
    </w:p>
    <w:p w14:paraId="6C5D3162" w14:textId="004ACAFE" w:rsidR="006037AF" w:rsidRPr="00A722E8" w:rsidRDefault="006037AF" w:rsidP="00A722E8">
      <w:pPr>
        <w:pStyle w:val="Heading2"/>
        <w:spacing w:after="240"/>
        <w:rPr>
          <w:rFonts w:ascii="Times New Roman" w:hAnsi="Times New Roman" w:cs="Times New Roman"/>
          <w:color w:val="000000" w:themeColor="text1"/>
          <w:sz w:val="24"/>
          <w:szCs w:val="24"/>
          <w:u w:val="single"/>
        </w:rPr>
      </w:pPr>
      <w:bookmarkStart w:id="8" w:name="_Toc91136290"/>
      <w:r w:rsidRPr="00A722E8">
        <w:rPr>
          <w:rFonts w:ascii="Times New Roman" w:hAnsi="Times New Roman" w:cs="Times New Roman"/>
          <w:color w:val="000000" w:themeColor="text1"/>
          <w:sz w:val="24"/>
          <w:szCs w:val="24"/>
          <w:u w:val="single"/>
        </w:rPr>
        <w:t>MANAGEMENT OBJECTIVES AND INDICATORS</w:t>
      </w:r>
      <w:bookmarkEnd w:id="8"/>
    </w:p>
    <w:p w14:paraId="7DC1284B" w14:textId="38167B17" w:rsidR="006037AF" w:rsidRPr="0003346C" w:rsidRDefault="006037AF" w:rsidP="006037AF">
      <w:pPr>
        <w:jc w:val="both"/>
        <w:rPr>
          <w:rFonts w:ascii="Times New Roman" w:hAnsi="Times New Roman" w:cs="Times New Roman"/>
          <w:sz w:val="24"/>
          <w:szCs w:val="24"/>
        </w:rPr>
      </w:pPr>
      <w:r w:rsidRPr="0003346C">
        <w:rPr>
          <w:rFonts w:ascii="Times New Roman" w:hAnsi="Times New Roman" w:cs="Times New Roman"/>
          <w:sz w:val="24"/>
          <w:szCs w:val="24"/>
        </w:rPr>
        <w:t xml:space="preserve">The Program manages land and water to attain specific management objectives for </w:t>
      </w:r>
      <w:r w:rsidR="00570847" w:rsidRPr="0003346C">
        <w:rPr>
          <w:rFonts w:ascii="Times New Roman" w:hAnsi="Times New Roman" w:cs="Times New Roman"/>
          <w:sz w:val="24"/>
          <w:szCs w:val="24"/>
        </w:rPr>
        <w:t xml:space="preserve">plovers </w:t>
      </w:r>
      <w:r w:rsidR="00570847">
        <w:rPr>
          <w:rFonts w:ascii="Times New Roman" w:hAnsi="Times New Roman" w:cs="Times New Roman"/>
          <w:sz w:val="24"/>
          <w:szCs w:val="24"/>
        </w:rPr>
        <w:t xml:space="preserve">and </w:t>
      </w:r>
      <w:r w:rsidRPr="0003346C">
        <w:rPr>
          <w:rFonts w:ascii="Times New Roman" w:hAnsi="Times New Roman" w:cs="Times New Roman"/>
          <w:sz w:val="24"/>
          <w:szCs w:val="24"/>
        </w:rPr>
        <w:t>terns. The management objectives for piping plover</w:t>
      </w:r>
      <w:r w:rsidR="00570847">
        <w:rPr>
          <w:rFonts w:ascii="Times New Roman" w:hAnsi="Times New Roman" w:cs="Times New Roman"/>
          <w:sz w:val="24"/>
          <w:szCs w:val="24"/>
        </w:rPr>
        <w:t xml:space="preserve"> and</w:t>
      </w:r>
      <w:r w:rsidRPr="0003346C">
        <w:rPr>
          <w:rFonts w:ascii="Times New Roman" w:hAnsi="Times New Roman" w:cs="Times New Roman"/>
          <w:sz w:val="24"/>
          <w:szCs w:val="24"/>
        </w:rPr>
        <w:t xml:space="preserve"> </w:t>
      </w:r>
      <w:r w:rsidR="00570847" w:rsidRPr="0003346C">
        <w:rPr>
          <w:rFonts w:ascii="Times New Roman" w:hAnsi="Times New Roman" w:cs="Times New Roman"/>
          <w:sz w:val="24"/>
          <w:szCs w:val="24"/>
        </w:rPr>
        <w:t xml:space="preserve">interior least tern </w:t>
      </w:r>
      <w:r w:rsidRPr="0003346C">
        <w:rPr>
          <w:rFonts w:ascii="Times New Roman" w:hAnsi="Times New Roman" w:cs="Times New Roman"/>
          <w:sz w:val="24"/>
          <w:szCs w:val="24"/>
        </w:rPr>
        <w:t>as defined in the First Increment Adaptive Management Plan</w:t>
      </w:r>
      <w:r w:rsidR="004720E9">
        <w:rPr>
          <w:rFonts w:ascii="Times New Roman" w:hAnsi="Times New Roman" w:cs="Times New Roman"/>
          <w:sz w:val="24"/>
          <w:szCs w:val="24"/>
        </w:rPr>
        <w:t xml:space="preserve"> (AMP)</w:t>
      </w:r>
      <w:r w:rsidRPr="0003346C">
        <w:rPr>
          <w:rFonts w:ascii="Times New Roman" w:hAnsi="Times New Roman" w:cs="Times New Roman"/>
          <w:sz w:val="24"/>
          <w:szCs w:val="24"/>
        </w:rPr>
        <w:t xml:space="preserve"> </w:t>
      </w:r>
      <w:r w:rsidR="00151DAA">
        <w:rPr>
          <w:rFonts w:ascii="Times New Roman" w:hAnsi="Times New Roman" w:cs="Times New Roman"/>
          <w:sz w:val="24"/>
          <w:szCs w:val="24"/>
        </w:rPr>
        <w:t>(</w:t>
      </w:r>
      <w:hyperlink r:id="rId25" w:history="1">
        <w:r w:rsidR="00151DAA" w:rsidRPr="00151DAA">
          <w:rPr>
            <w:rStyle w:val="Hyperlink"/>
            <w:rFonts w:ascii="Times New Roman" w:hAnsi="Times New Roman" w:cs="Times New Roman"/>
            <w:sz w:val="24"/>
            <w:szCs w:val="24"/>
          </w:rPr>
          <w:t>PRRIP 2021b</w:t>
        </w:r>
      </w:hyperlink>
      <w:r w:rsidR="00151DAA">
        <w:rPr>
          <w:rFonts w:ascii="Times New Roman" w:hAnsi="Times New Roman" w:cs="Times New Roman"/>
          <w:sz w:val="24"/>
          <w:szCs w:val="24"/>
        </w:rPr>
        <w:t xml:space="preserve">) </w:t>
      </w:r>
      <w:r w:rsidRPr="0003346C">
        <w:rPr>
          <w:rFonts w:ascii="Times New Roman" w:hAnsi="Times New Roman" w:cs="Times New Roman"/>
          <w:sz w:val="24"/>
          <w:szCs w:val="24"/>
        </w:rPr>
        <w:t>are:</w:t>
      </w:r>
    </w:p>
    <w:p w14:paraId="7633B171" w14:textId="6EC4D696" w:rsidR="006037AF" w:rsidRPr="0003346C" w:rsidRDefault="006037AF" w:rsidP="006037AF">
      <w:pPr>
        <w:jc w:val="both"/>
        <w:rPr>
          <w:rFonts w:ascii="Times New Roman" w:hAnsi="Times New Roman" w:cs="Times New Roman"/>
          <w:sz w:val="24"/>
          <w:szCs w:val="24"/>
        </w:rPr>
      </w:pPr>
      <w:r w:rsidRPr="0003346C">
        <w:rPr>
          <w:rFonts w:ascii="Times New Roman" w:hAnsi="Times New Roman" w:cs="Times New Roman"/>
          <w:sz w:val="24"/>
          <w:szCs w:val="24"/>
        </w:rPr>
        <w:t>1)</w:t>
      </w:r>
      <w:r w:rsidR="001963D6">
        <w:rPr>
          <w:rFonts w:ascii="Times New Roman" w:hAnsi="Times New Roman" w:cs="Times New Roman"/>
          <w:sz w:val="24"/>
          <w:szCs w:val="24"/>
        </w:rPr>
        <w:t xml:space="preserve"> </w:t>
      </w:r>
      <w:r w:rsidRPr="0003346C">
        <w:rPr>
          <w:rFonts w:ascii="Times New Roman" w:hAnsi="Times New Roman" w:cs="Times New Roman"/>
          <w:sz w:val="24"/>
          <w:szCs w:val="24"/>
        </w:rPr>
        <w:t xml:space="preserve">Improve production of piping plovers </w:t>
      </w:r>
      <w:r w:rsidR="00570847">
        <w:rPr>
          <w:rFonts w:ascii="Times New Roman" w:hAnsi="Times New Roman" w:cs="Times New Roman"/>
          <w:sz w:val="24"/>
          <w:szCs w:val="24"/>
        </w:rPr>
        <w:t xml:space="preserve">and </w:t>
      </w:r>
      <w:r w:rsidR="00570847" w:rsidRPr="0003346C">
        <w:rPr>
          <w:rFonts w:ascii="Times New Roman" w:hAnsi="Times New Roman" w:cs="Times New Roman"/>
          <w:sz w:val="24"/>
          <w:szCs w:val="24"/>
        </w:rPr>
        <w:t>least tern</w:t>
      </w:r>
      <w:r w:rsidR="00570847">
        <w:rPr>
          <w:rFonts w:ascii="Times New Roman" w:hAnsi="Times New Roman" w:cs="Times New Roman"/>
          <w:sz w:val="24"/>
          <w:szCs w:val="24"/>
        </w:rPr>
        <w:t>s</w:t>
      </w:r>
      <w:r w:rsidR="00570847" w:rsidRPr="0003346C">
        <w:rPr>
          <w:rFonts w:ascii="Times New Roman" w:hAnsi="Times New Roman" w:cs="Times New Roman"/>
          <w:sz w:val="24"/>
          <w:szCs w:val="24"/>
        </w:rPr>
        <w:t xml:space="preserve"> </w:t>
      </w:r>
      <w:r w:rsidRPr="0003346C">
        <w:rPr>
          <w:rFonts w:ascii="Times New Roman" w:hAnsi="Times New Roman" w:cs="Times New Roman"/>
          <w:sz w:val="24"/>
          <w:szCs w:val="24"/>
        </w:rPr>
        <w:t>along the central Platte River.</w:t>
      </w:r>
    </w:p>
    <w:p w14:paraId="382B20FB" w14:textId="6CC546D0" w:rsidR="006037AF" w:rsidRPr="0003346C" w:rsidRDefault="006037AF" w:rsidP="006037AF">
      <w:pPr>
        <w:ind w:left="720"/>
        <w:jc w:val="both"/>
        <w:rPr>
          <w:rFonts w:ascii="Times New Roman" w:hAnsi="Times New Roman" w:cs="Times New Roman"/>
          <w:sz w:val="24"/>
          <w:szCs w:val="24"/>
        </w:rPr>
      </w:pPr>
      <w:r w:rsidRPr="0003346C">
        <w:rPr>
          <w:rFonts w:ascii="Times New Roman" w:hAnsi="Times New Roman" w:cs="Times New Roman"/>
          <w:sz w:val="24"/>
          <w:szCs w:val="24"/>
        </w:rPr>
        <w:t>a)</w:t>
      </w:r>
      <w:r w:rsidR="001963D6">
        <w:rPr>
          <w:rFonts w:ascii="Times New Roman" w:hAnsi="Times New Roman" w:cs="Times New Roman"/>
          <w:sz w:val="24"/>
          <w:szCs w:val="24"/>
        </w:rPr>
        <w:t xml:space="preserve"> </w:t>
      </w:r>
      <w:r w:rsidRPr="0003346C">
        <w:rPr>
          <w:rFonts w:ascii="Times New Roman" w:hAnsi="Times New Roman" w:cs="Times New Roman"/>
          <w:sz w:val="24"/>
          <w:szCs w:val="24"/>
        </w:rPr>
        <w:t>Increase number of fledged plover</w:t>
      </w:r>
      <w:r w:rsidR="00570847">
        <w:rPr>
          <w:rFonts w:ascii="Times New Roman" w:hAnsi="Times New Roman" w:cs="Times New Roman"/>
          <w:sz w:val="24"/>
          <w:szCs w:val="24"/>
        </w:rPr>
        <w:t xml:space="preserve"> and </w:t>
      </w:r>
      <w:r w:rsidR="00570847" w:rsidRPr="0003346C">
        <w:rPr>
          <w:rFonts w:ascii="Times New Roman" w:hAnsi="Times New Roman" w:cs="Times New Roman"/>
          <w:sz w:val="24"/>
          <w:szCs w:val="24"/>
        </w:rPr>
        <w:t>tern</w:t>
      </w:r>
      <w:r w:rsidRPr="0003346C">
        <w:rPr>
          <w:rFonts w:ascii="Times New Roman" w:hAnsi="Times New Roman" w:cs="Times New Roman"/>
          <w:sz w:val="24"/>
          <w:szCs w:val="24"/>
        </w:rPr>
        <w:t xml:space="preserve"> chicks</w:t>
      </w:r>
    </w:p>
    <w:p w14:paraId="699D0A6F" w14:textId="74F8178E" w:rsidR="006037AF" w:rsidRPr="0003346C" w:rsidRDefault="006037AF" w:rsidP="001963D6">
      <w:pPr>
        <w:ind w:left="1530" w:hanging="90"/>
        <w:jc w:val="both"/>
        <w:rPr>
          <w:rFonts w:ascii="Times New Roman" w:hAnsi="Times New Roman" w:cs="Times New Roman"/>
          <w:sz w:val="24"/>
          <w:szCs w:val="24"/>
        </w:rPr>
      </w:pPr>
      <w:r w:rsidRPr="0003346C">
        <w:rPr>
          <w:rFonts w:ascii="Times New Roman" w:hAnsi="Times New Roman" w:cs="Times New Roman"/>
          <w:sz w:val="24"/>
          <w:szCs w:val="24"/>
        </w:rPr>
        <w:t>i)</w:t>
      </w:r>
      <w:r w:rsidR="001963D6">
        <w:rPr>
          <w:rFonts w:ascii="Times New Roman" w:hAnsi="Times New Roman" w:cs="Times New Roman"/>
          <w:sz w:val="24"/>
          <w:szCs w:val="24"/>
        </w:rPr>
        <w:t xml:space="preserve"> </w:t>
      </w:r>
      <w:r w:rsidRPr="0003346C">
        <w:rPr>
          <w:rFonts w:ascii="Times New Roman" w:hAnsi="Times New Roman" w:cs="Times New Roman"/>
          <w:sz w:val="24"/>
          <w:szCs w:val="24"/>
        </w:rPr>
        <w:t>Increase breeding pairs (indicator is nesting pairs)</w:t>
      </w:r>
    </w:p>
    <w:p w14:paraId="48A62894" w14:textId="36AE888A" w:rsidR="006037AF" w:rsidRPr="0003346C" w:rsidRDefault="006037AF" w:rsidP="001963D6">
      <w:pPr>
        <w:ind w:left="1620" w:hanging="270"/>
        <w:jc w:val="both"/>
        <w:rPr>
          <w:rFonts w:ascii="Times New Roman" w:hAnsi="Times New Roman" w:cs="Times New Roman"/>
          <w:sz w:val="24"/>
          <w:szCs w:val="24"/>
        </w:rPr>
      </w:pPr>
      <w:r w:rsidRPr="0003346C">
        <w:rPr>
          <w:rFonts w:ascii="Times New Roman" w:hAnsi="Times New Roman" w:cs="Times New Roman"/>
          <w:sz w:val="24"/>
          <w:szCs w:val="24"/>
        </w:rPr>
        <w:t>ii)</w:t>
      </w:r>
      <w:r w:rsidR="001963D6">
        <w:rPr>
          <w:rFonts w:ascii="Times New Roman" w:hAnsi="Times New Roman" w:cs="Times New Roman"/>
          <w:sz w:val="24"/>
          <w:szCs w:val="24"/>
        </w:rPr>
        <w:t xml:space="preserve"> </w:t>
      </w:r>
      <w:r w:rsidRPr="0003346C">
        <w:rPr>
          <w:rFonts w:ascii="Times New Roman" w:hAnsi="Times New Roman" w:cs="Times New Roman"/>
          <w:sz w:val="24"/>
          <w:szCs w:val="24"/>
        </w:rPr>
        <w:t>Increase fledge ratios (indicator is chicks successfully produced per unit adult, nest, or pair) and reduce chick mortality from causes such as flooding, predation, weather, and inadequate forage.</w:t>
      </w:r>
    </w:p>
    <w:p w14:paraId="296F90F4" w14:textId="32C0EAC9" w:rsidR="006037AF" w:rsidRPr="0003346C" w:rsidRDefault="006037AF" w:rsidP="006037AF">
      <w:pPr>
        <w:ind w:left="720"/>
        <w:jc w:val="both"/>
        <w:rPr>
          <w:rFonts w:ascii="Times New Roman" w:hAnsi="Times New Roman" w:cs="Times New Roman"/>
          <w:sz w:val="24"/>
          <w:szCs w:val="24"/>
        </w:rPr>
      </w:pPr>
      <w:r w:rsidRPr="0003346C">
        <w:rPr>
          <w:rFonts w:ascii="Times New Roman" w:hAnsi="Times New Roman" w:cs="Times New Roman"/>
          <w:sz w:val="24"/>
          <w:szCs w:val="24"/>
        </w:rPr>
        <w:lastRenderedPageBreak/>
        <w:t>b)</w:t>
      </w:r>
      <w:r w:rsidR="001963D6">
        <w:rPr>
          <w:rFonts w:ascii="Times New Roman" w:hAnsi="Times New Roman" w:cs="Times New Roman"/>
          <w:sz w:val="24"/>
          <w:szCs w:val="24"/>
        </w:rPr>
        <w:t xml:space="preserve"> </w:t>
      </w:r>
      <w:r w:rsidRPr="0003346C">
        <w:rPr>
          <w:rFonts w:ascii="Times New Roman" w:hAnsi="Times New Roman" w:cs="Times New Roman"/>
          <w:sz w:val="24"/>
          <w:szCs w:val="24"/>
        </w:rPr>
        <w:t>Reduce adult mortality</w:t>
      </w:r>
    </w:p>
    <w:p w14:paraId="280A2E9B" w14:textId="335883B0" w:rsidR="006037AF" w:rsidRPr="0003346C" w:rsidRDefault="006037AF" w:rsidP="001963D6">
      <w:pPr>
        <w:ind w:left="1440" w:hanging="90"/>
        <w:jc w:val="both"/>
        <w:rPr>
          <w:rFonts w:ascii="Times New Roman" w:hAnsi="Times New Roman" w:cs="Times New Roman"/>
          <w:sz w:val="24"/>
          <w:szCs w:val="24"/>
        </w:rPr>
      </w:pPr>
      <w:r w:rsidRPr="0003346C">
        <w:rPr>
          <w:rFonts w:ascii="Times New Roman" w:hAnsi="Times New Roman" w:cs="Times New Roman"/>
          <w:sz w:val="24"/>
          <w:szCs w:val="24"/>
        </w:rPr>
        <w:t>i)</w:t>
      </w:r>
      <w:r w:rsidR="001963D6">
        <w:rPr>
          <w:rFonts w:ascii="Times New Roman" w:hAnsi="Times New Roman" w:cs="Times New Roman"/>
          <w:sz w:val="24"/>
          <w:szCs w:val="24"/>
        </w:rPr>
        <w:t xml:space="preserve"> </w:t>
      </w:r>
      <w:r w:rsidRPr="0003346C">
        <w:rPr>
          <w:rFonts w:ascii="Times New Roman" w:hAnsi="Times New Roman" w:cs="Times New Roman"/>
          <w:sz w:val="24"/>
          <w:szCs w:val="24"/>
        </w:rPr>
        <w:t>Reduce predation (indicator is nesting pairs)</w:t>
      </w:r>
    </w:p>
    <w:p w14:paraId="4C5EACDD" w14:textId="77777777" w:rsidR="006E468C" w:rsidRPr="00C2624D" w:rsidRDefault="00521D82" w:rsidP="00C2624D">
      <w:pPr>
        <w:pStyle w:val="Heading2"/>
        <w:spacing w:after="240"/>
        <w:rPr>
          <w:rFonts w:ascii="Times New Roman" w:hAnsi="Times New Roman" w:cs="Times New Roman"/>
          <w:color w:val="000000" w:themeColor="text1"/>
          <w:sz w:val="24"/>
          <w:szCs w:val="24"/>
          <w:u w:val="single"/>
        </w:rPr>
      </w:pPr>
      <w:bookmarkStart w:id="9" w:name="_Toc91136291"/>
      <w:r w:rsidRPr="00C2624D">
        <w:rPr>
          <w:rFonts w:ascii="Times New Roman" w:hAnsi="Times New Roman" w:cs="Times New Roman"/>
          <w:color w:val="000000" w:themeColor="text1"/>
          <w:sz w:val="24"/>
          <w:szCs w:val="24"/>
          <w:u w:val="single"/>
        </w:rPr>
        <w:t>PRIORITY HYPOTHESES AND BIG QUESTIONS</w:t>
      </w:r>
      <w:bookmarkEnd w:id="9"/>
    </w:p>
    <w:p w14:paraId="4CC9A878" w14:textId="23F4D45F" w:rsidR="008C4245" w:rsidRDefault="008C4245" w:rsidP="006037AF">
      <w:pPr>
        <w:jc w:val="both"/>
        <w:rPr>
          <w:rFonts w:ascii="Times New Roman" w:hAnsi="Times New Roman"/>
          <w:sz w:val="24"/>
          <w:szCs w:val="24"/>
        </w:rPr>
      </w:pPr>
      <w:r>
        <w:rPr>
          <w:rFonts w:ascii="Times New Roman" w:hAnsi="Times New Roman"/>
          <w:bCs/>
          <w:sz w:val="24"/>
          <w:szCs w:val="24"/>
        </w:rPr>
        <w:t>During development of the Program’s AMP</w:t>
      </w:r>
      <w:r w:rsidR="00484981">
        <w:rPr>
          <w:rFonts w:ascii="Times New Roman" w:hAnsi="Times New Roman"/>
          <w:bCs/>
          <w:sz w:val="24"/>
          <w:szCs w:val="24"/>
        </w:rPr>
        <w:t xml:space="preserve"> </w:t>
      </w:r>
      <w:r>
        <w:rPr>
          <w:rFonts w:ascii="Times New Roman" w:hAnsi="Times New Roman"/>
          <w:bCs/>
          <w:sz w:val="24"/>
          <w:szCs w:val="24"/>
        </w:rPr>
        <w:t xml:space="preserve">in the early 2000’s, there was substantial disagreement about the appropriate management strategy to achieve the management objective. Program participants developed a number of priority hypotheses that reflected </w:t>
      </w:r>
      <w:r w:rsidR="00484981">
        <w:rPr>
          <w:rFonts w:ascii="Times New Roman" w:hAnsi="Times New Roman"/>
          <w:bCs/>
          <w:sz w:val="24"/>
          <w:szCs w:val="24"/>
        </w:rPr>
        <w:t xml:space="preserve">piping plover and interior least tern </w:t>
      </w:r>
      <w:r>
        <w:rPr>
          <w:rFonts w:ascii="Times New Roman" w:hAnsi="Times New Roman"/>
          <w:bCs/>
          <w:sz w:val="24"/>
          <w:szCs w:val="24"/>
        </w:rPr>
        <w:t>related uncertainties</w:t>
      </w:r>
      <w:r w:rsidRPr="00381FBF">
        <w:rPr>
          <w:rFonts w:ascii="Times New Roman" w:hAnsi="Times New Roman"/>
          <w:sz w:val="24"/>
          <w:szCs w:val="24"/>
        </w:rPr>
        <w:t xml:space="preserve">. In 2010, those hypotheses were sequenced to develop a smaller set of Tier 1 hypotheses to receive focused attention </w:t>
      </w:r>
      <w:r>
        <w:rPr>
          <w:rFonts w:ascii="Times New Roman" w:hAnsi="Times New Roman"/>
          <w:sz w:val="24"/>
          <w:szCs w:val="24"/>
        </w:rPr>
        <w:t>during</w:t>
      </w:r>
      <w:r w:rsidRPr="00381FBF">
        <w:rPr>
          <w:rFonts w:ascii="Times New Roman" w:hAnsi="Times New Roman"/>
          <w:sz w:val="24"/>
          <w:szCs w:val="24"/>
        </w:rPr>
        <w:t xml:space="preserve"> the First Increment</w:t>
      </w:r>
      <w:r>
        <w:rPr>
          <w:rFonts w:ascii="Times New Roman" w:hAnsi="Times New Roman"/>
          <w:sz w:val="24"/>
          <w:szCs w:val="24"/>
        </w:rPr>
        <w:t xml:space="preserve"> of the Program (2007-2019) </w:t>
      </w:r>
      <w:r w:rsidRPr="002D7B1E">
        <w:rPr>
          <w:rFonts w:ascii="Times New Roman" w:hAnsi="Times New Roman"/>
          <w:sz w:val="24"/>
          <w:szCs w:val="24"/>
        </w:rPr>
        <w:t>(</w:t>
      </w:r>
      <w:hyperlink r:id="rId26" w:history="1">
        <w:r w:rsidRPr="00EB29B9">
          <w:rPr>
            <w:rStyle w:val="Hyperlink"/>
            <w:rFonts w:ascii="Times New Roman" w:hAnsi="Times New Roman"/>
            <w:sz w:val="24"/>
            <w:szCs w:val="24"/>
          </w:rPr>
          <w:t>PRRIP 20</w:t>
        </w:r>
        <w:r>
          <w:rPr>
            <w:rStyle w:val="Hyperlink"/>
            <w:rFonts w:ascii="Times New Roman" w:hAnsi="Times New Roman"/>
            <w:sz w:val="24"/>
            <w:szCs w:val="24"/>
          </w:rPr>
          <w:t>21</w:t>
        </w:r>
        <w:r w:rsidR="0040571E">
          <w:rPr>
            <w:rStyle w:val="Hyperlink"/>
            <w:rFonts w:ascii="Times New Roman" w:hAnsi="Times New Roman"/>
            <w:sz w:val="24"/>
            <w:szCs w:val="24"/>
          </w:rPr>
          <w:t>c</w:t>
        </w:r>
      </w:hyperlink>
      <w:r w:rsidRPr="002D7B1E">
        <w:rPr>
          <w:rFonts w:ascii="Times New Roman" w:hAnsi="Times New Roman"/>
          <w:sz w:val="24"/>
          <w:szCs w:val="24"/>
        </w:rPr>
        <w:t>)</w:t>
      </w:r>
      <w:r>
        <w:rPr>
          <w:rFonts w:ascii="Times New Roman" w:hAnsi="Times New Roman"/>
          <w:sz w:val="24"/>
          <w:szCs w:val="24"/>
        </w:rPr>
        <w:t xml:space="preserve"> including:</w:t>
      </w:r>
    </w:p>
    <w:p w14:paraId="28D9AFED" w14:textId="7FE628C0" w:rsidR="008C4245" w:rsidRPr="00AD4518" w:rsidRDefault="0040571E" w:rsidP="008C4245">
      <w:pPr>
        <w:pStyle w:val="NoSpacing"/>
        <w:numPr>
          <w:ilvl w:val="0"/>
          <w:numId w:val="13"/>
        </w:numPr>
        <w:spacing w:after="120"/>
        <w:ind w:left="720"/>
        <w:jc w:val="both"/>
        <w:rPr>
          <w:rFonts w:ascii="Times New Roman" w:hAnsi="Times New Roman" w:cs="Times New Roman"/>
          <w:sz w:val="24"/>
          <w:szCs w:val="24"/>
        </w:rPr>
      </w:pPr>
      <w:r w:rsidRPr="00AD4518">
        <w:rPr>
          <w:rFonts w:ascii="Times New Roman" w:hAnsi="Times New Roman" w:cs="Times New Roman"/>
          <w:b/>
          <w:sz w:val="24"/>
          <w:szCs w:val="24"/>
        </w:rPr>
        <w:t>P1 &amp; T1</w:t>
      </w:r>
      <w:r w:rsidR="008C4245" w:rsidRPr="00AD4518">
        <w:rPr>
          <w:rFonts w:ascii="Times New Roman" w:hAnsi="Times New Roman" w:cs="Times New Roman"/>
          <w:b/>
          <w:sz w:val="24"/>
          <w:szCs w:val="24"/>
        </w:rPr>
        <w:t>:</w:t>
      </w:r>
      <w:r w:rsidR="008C4245" w:rsidRPr="00AD4518">
        <w:rPr>
          <w:rFonts w:ascii="Times New Roman" w:hAnsi="Times New Roman" w:cs="Times New Roman"/>
          <w:sz w:val="24"/>
          <w:szCs w:val="24"/>
        </w:rPr>
        <w:t xml:space="preserve">  </w:t>
      </w:r>
      <w:r w:rsidRPr="00AD4518">
        <w:rPr>
          <w:rFonts w:ascii="Times New Roman" w:hAnsi="Times New Roman" w:cs="Times New Roman"/>
          <w:sz w:val="24"/>
          <w:szCs w:val="24"/>
        </w:rPr>
        <w:t>Additional bare sand habitat will increase the number of adult plovers and terns</w:t>
      </w:r>
      <w:r w:rsidR="008C4245" w:rsidRPr="00AD4518">
        <w:rPr>
          <w:rFonts w:ascii="Times New Roman" w:hAnsi="Times New Roman" w:cs="Times New Roman"/>
          <w:sz w:val="24"/>
          <w:szCs w:val="24"/>
        </w:rPr>
        <w:t>.</w:t>
      </w:r>
    </w:p>
    <w:p w14:paraId="69E74415" w14:textId="0AAA1AF3" w:rsidR="0040571E" w:rsidRPr="00AD4518" w:rsidRDefault="0040571E" w:rsidP="008C4245">
      <w:pPr>
        <w:pStyle w:val="NoSpacing"/>
        <w:numPr>
          <w:ilvl w:val="0"/>
          <w:numId w:val="13"/>
        </w:numPr>
        <w:spacing w:after="120"/>
        <w:ind w:left="720"/>
        <w:jc w:val="both"/>
        <w:rPr>
          <w:rFonts w:ascii="Times New Roman" w:hAnsi="Times New Roman" w:cs="Times New Roman"/>
          <w:sz w:val="24"/>
          <w:szCs w:val="24"/>
        </w:rPr>
      </w:pPr>
      <w:r w:rsidRPr="00AD4518">
        <w:rPr>
          <w:rFonts w:ascii="Times New Roman" w:hAnsi="Times New Roman" w:cs="Times New Roman"/>
          <w:b/>
          <w:sz w:val="24"/>
          <w:szCs w:val="24"/>
        </w:rPr>
        <w:t>P2:</w:t>
      </w:r>
      <w:r w:rsidRPr="00AD4518">
        <w:rPr>
          <w:rFonts w:ascii="Times New Roman" w:hAnsi="Times New Roman" w:cs="Times New Roman"/>
          <w:sz w:val="24"/>
          <w:szCs w:val="24"/>
        </w:rPr>
        <w:t xml:space="preserve"> Plover productivity is related to the number of suitable macroinvert</w:t>
      </w:r>
      <w:r w:rsidR="000D3F73">
        <w:rPr>
          <w:rFonts w:ascii="Times New Roman" w:hAnsi="Times New Roman" w:cs="Times New Roman"/>
          <w:sz w:val="24"/>
          <w:szCs w:val="24"/>
        </w:rPr>
        <w:t>ebrate</w:t>
      </w:r>
      <w:r w:rsidRPr="00AD4518">
        <w:rPr>
          <w:rFonts w:ascii="Times New Roman" w:hAnsi="Times New Roman" w:cs="Times New Roman"/>
          <w:sz w:val="24"/>
          <w:szCs w:val="24"/>
        </w:rPr>
        <w:t>s and macroinvert</w:t>
      </w:r>
      <w:r w:rsidR="000D3F73">
        <w:rPr>
          <w:rFonts w:ascii="Times New Roman" w:hAnsi="Times New Roman" w:cs="Times New Roman"/>
          <w:sz w:val="24"/>
          <w:szCs w:val="24"/>
        </w:rPr>
        <w:t>ebrate</w:t>
      </w:r>
      <w:r w:rsidRPr="00AD4518">
        <w:rPr>
          <w:rFonts w:ascii="Times New Roman" w:hAnsi="Times New Roman" w:cs="Times New Roman"/>
          <w:sz w:val="24"/>
          <w:szCs w:val="24"/>
        </w:rPr>
        <w:t>s limit plover production below 800 cfs from May</w:t>
      </w:r>
      <w:r w:rsidR="00AD4518" w:rsidRPr="00AD4518">
        <w:rPr>
          <w:rFonts w:ascii="Times New Roman" w:hAnsi="Times New Roman" w:cs="Times New Roman"/>
          <w:sz w:val="24"/>
          <w:szCs w:val="24"/>
        </w:rPr>
        <w:t>-</w:t>
      </w:r>
      <w:r w:rsidRPr="00AD4518">
        <w:rPr>
          <w:rFonts w:ascii="Times New Roman" w:hAnsi="Times New Roman" w:cs="Times New Roman"/>
          <w:sz w:val="24"/>
          <w:szCs w:val="24"/>
        </w:rPr>
        <w:t>Sep.</w:t>
      </w:r>
    </w:p>
    <w:p w14:paraId="370ADC8B" w14:textId="675D87A6" w:rsidR="0040571E" w:rsidRPr="00AD4518" w:rsidRDefault="0040571E" w:rsidP="008C4245">
      <w:pPr>
        <w:pStyle w:val="NoSpacing"/>
        <w:numPr>
          <w:ilvl w:val="0"/>
          <w:numId w:val="13"/>
        </w:numPr>
        <w:spacing w:after="120"/>
        <w:ind w:left="720"/>
        <w:jc w:val="both"/>
        <w:rPr>
          <w:rFonts w:ascii="Times New Roman" w:hAnsi="Times New Roman" w:cs="Times New Roman"/>
          <w:sz w:val="24"/>
          <w:szCs w:val="24"/>
        </w:rPr>
      </w:pPr>
      <w:r w:rsidRPr="00AD4518">
        <w:rPr>
          <w:rFonts w:ascii="Times New Roman" w:hAnsi="Times New Roman" w:cs="Times New Roman"/>
          <w:b/>
          <w:sz w:val="24"/>
          <w:szCs w:val="24"/>
        </w:rPr>
        <w:t>T2:</w:t>
      </w:r>
      <w:r w:rsidRPr="00AD4518">
        <w:rPr>
          <w:rFonts w:ascii="Times New Roman" w:hAnsi="Times New Roman" w:cs="Times New Roman"/>
          <w:sz w:val="24"/>
          <w:szCs w:val="24"/>
        </w:rPr>
        <w:t xml:space="preserve"> </w:t>
      </w:r>
      <w:r w:rsidR="00AD4518" w:rsidRPr="00AD4518">
        <w:rPr>
          <w:rFonts w:ascii="Times New Roman" w:hAnsi="Times New Roman" w:cs="Times New Roman"/>
          <w:sz w:val="24"/>
          <w:szCs w:val="24"/>
        </w:rPr>
        <w:t>Tern productivity is related to the number of prey fish (&lt;3 in) and fish numbers limit tern production below 800 cfs from May-Sep.</w:t>
      </w:r>
    </w:p>
    <w:p w14:paraId="06D3FDEF" w14:textId="1D03E870" w:rsidR="00AD4518" w:rsidRPr="00AD4518" w:rsidRDefault="00AD4518" w:rsidP="00AD4518">
      <w:pPr>
        <w:pStyle w:val="NoSpacing"/>
        <w:numPr>
          <w:ilvl w:val="1"/>
          <w:numId w:val="13"/>
        </w:numPr>
        <w:spacing w:after="120"/>
        <w:jc w:val="both"/>
        <w:rPr>
          <w:rFonts w:ascii="Times New Roman" w:hAnsi="Times New Roman" w:cs="Times New Roman"/>
          <w:sz w:val="24"/>
          <w:szCs w:val="24"/>
        </w:rPr>
      </w:pPr>
      <w:r w:rsidRPr="00AD4518">
        <w:rPr>
          <w:rFonts w:ascii="Times New Roman" w:hAnsi="Times New Roman" w:cs="Times New Roman"/>
          <w:b/>
          <w:sz w:val="24"/>
          <w:szCs w:val="24"/>
        </w:rPr>
        <w:t>T2a:</w:t>
      </w:r>
      <w:r w:rsidRPr="00AD4518">
        <w:rPr>
          <w:rFonts w:ascii="Times New Roman" w:hAnsi="Times New Roman" w:cs="Times New Roman"/>
          <w:sz w:val="24"/>
          <w:szCs w:val="24"/>
        </w:rPr>
        <w:t xml:space="preserve"> Flow rates influence the number and species diversity in tern prey base (fish).</w:t>
      </w:r>
    </w:p>
    <w:p w14:paraId="423ECE78" w14:textId="6CD86108" w:rsidR="008C4245" w:rsidRDefault="00AD4518" w:rsidP="008C4245">
      <w:pPr>
        <w:pStyle w:val="NoSpacing"/>
        <w:numPr>
          <w:ilvl w:val="0"/>
          <w:numId w:val="13"/>
        </w:numPr>
        <w:spacing w:after="120"/>
        <w:ind w:left="720"/>
        <w:jc w:val="both"/>
        <w:rPr>
          <w:rFonts w:ascii="Times New Roman" w:hAnsi="Times New Roman"/>
          <w:sz w:val="24"/>
          <w:szCs w:val="24"/>
        </w:rPr>
      </w:pPr>
      <w:r>
        <w:rPr>
          <w:rFonts w:ascii="Times New Roman" w:hAnsi="Times New Roman"/>
          <w:b/>
          <w:sz w:val="24"/>
          <w:szCs w:val="24"/>
        </w:rPr>
        <w:t>TP1</w:t>
      </w:r>
      <w:r w:rsidR="008C4245" w:rsidRPr="00A819E6">
        <w:rPr>
          <w:rFonts w:ascii="Times New Roman" w:hAnsi="Times New Roman"/>
          <w:b/>
          <w:sz w:val="24"/>
          <w:szCs w:val="24"/>
        </w:rPr>
        <w:t>:</w:t>
      </w:r>
      <w:r w:rsidR="008C4245" w:rsidRPr="00A819E6">
        <w:rPr>
          <w:rFonts w:ascii="Times New Roman" w:hAnsi="Times New Roman"/>
          <w:sz w:val="24"/>
          <w:szCs w:val="24"/>
        </w:rPr>
        <w:t xml:space="preserve"> </w:t>
      </w:r>
      <w:r>
        <w:rPr>
          <w:rFonts w:ascii="Times New Roman" w:hAnsi="Times New Roman"/>
          <w:sz w:val="24"/>
          <w:szCs w:val="24"/>
        </w:rPr>
        <w:t>Interaction of river and sandpit habitat.</w:t>
      </w:r>
    </w:p>
    <w:p w14:paraId="440F6252" w14:textId="74FE231B" w:rsidR="00AD4518" w:rsidRDefault="00AD4518" w:rsidP="008C4245">
      <w:pPr>
        <w:pStyle w:val="NoSpacing"/>
        <w:numPr>
          <w:ilvl w:val="0"/>
          <w:numId w:val="13"/>
        </w:numPr>
        <w:spacing w:after="120"/>
        <w:ind w:left="720"/>
        <w:jc w:val="both"/>
        <w:rPr>
          <w:rFonts w:ascii="Times New Roman" w:hAnsi="Times New Roman"/>
          <w:sz w:val="24"/>
          <w:szCs w:val="24"/>
        </w:rPr>
      </w:pPr>
      <w:r>
        <w:rPr>
          <w:rFonts w:ascii="Times New Roman" w:hAnsi="Times New Roman"/>
          <w:b/>
          <w:sz w:val="24"/>
          <w:szCs w:val="24"/>
        </w:rPr>
        <w:t>TP2:</w:t>
      </w:r>
      <w:r>
        <w:rPr>
          <w:rFonts w:ascii="Times New Roman" w:hAnsi="Times New Roman"/>
          <w:sz w:val="24"/>
          <w:szCs w:val="24"/>
        </w:rPr>
        <w:t xml:space="preserve"> The central Platte River may act as a source or sink for plovers</w:t>
      </w:r>
      <w:r w:rsidR="000D3F73">
        <w:rPr>
          <w:rFonts w:ascii="Times New Roman" w:hAnsi="Times New Roman"/>
          <w:sz w:val="24"/>
          <w:szCs w:val="24"/>
        </w:rPr>
        <w:t xml:space="preserve"> and terns</w:t>
      </w:r>
      <w:r>
        <w:rPr>
          <w:rFonts w:ascii="Times New Roman" w:hAnsi="Times New Roman"/>
          <w:sz w:val="24"/>
          <w:szCs w:val="24"/>
        </w:rPr>
        <w:t>.</w:t>
      </w:r>
    </w:p>
    <w:p w14:paraId="39B94FD4" w14:textId="76DFCECD" w:rsidR="00AD4518" w:rsidRDefault="00AD4518" w:rsidP="008C4245">
      <w:pPr>
        <w:pStyle w:val="NoSpacing"/>
        <w:numPr>
          <w:ilvl w:val="0"/>
          <w:numId w:val="13"/>
        </w:numPr>
        <w:spacing w:after="120"/>
        <w:ind w:left="720"/>
        <w:jc w:val="both"/>
        <w:rPr>
          <w:rFonts w:ascii="Times New Roman" w:hAnsi="Times New Roman"/>
          <w:sz w:val="24"/>
          <w:szCs w:val="24"/>
        </w:rPr>
      </w:pPr>
      <w:r>
        <w:rPr>
          <w:rFonts w:ascii="Times New Roman" w:hAnsi="Times New Roman"/>
          <w:b/>
          <w:sz w:val="24"/>
          <w:szCs w:val="24"/>
        </w:rPr>
        <w:t>TP4d:</w:t>
      </w:r>
      <w:r>
        <w:rPr>
          <w:rFonts w:ascii="Times New Roman" w:hAnsi="Times New Roman"/>
          <w:sz w:val="24"/>
          <w:szCs w:val="24"/>
        </w:rPr>
        <w:t xml:space="preserve"> Correlation between river island habitat and flow.</w:t>
      </w:r>
    </w:p>
    <w:p w14:paraId="030D750E" w14:textId="217459F1" w:rsidR="00AD4518" w:rsidRPr="00A819E6" w:rsidRDefault="00AD4518" w:rsidP="008C4245">
      <w:pPr>
        <w:pStyle w:val="NoSpacing"/>
        <w:numPr>
          <w:ilvl w:val="0"/>
          <w:numId w:val="13"/>
        </w:numPr>
        <w:spacing w:after="120"/>
        <w:ind w:left="720"/>
        <w:jc w:val="both"/>
        <w:rPr>
          <w:rFonts w:ascii="Times New Roman" w:hAnsi="Times New Roman"/>
          <w:sz w:val="24"/>
          <w:szCs w:val="24"/>
        </w:rPr>
      </w:pPr>
      <w:r>
        <w:rPr>
          <w:rFonts w:ascii="Times New Roman" w:hAnsi="Times New Roman"/>
          <w:b/>
          <w:sz w:val="24"/>
          <w:szCs w:val="24"/>
        </w:rPr>
        <w:t>TP5:</w:t>
      </w:r>
      <w:r>
        <w:rPr>
          <w:rFonts w:ascii="Times New Roman" w:hAnsi="Times New Roman"/>
          <w:sz w:val="24"/>
          <w:szCs w:val="24"/>
        </w:rPr>
        <w:t xml:space="preserve"> Use of riverine islands by plovers </w:t>
      </w:r>
      <w:r w:rsidR="000D3F73">
        <w:rPr>
          <w:rFonts w:ascii="Times New Roman" w:hAnsi="Times New Roman"/>
          <w:sz w:val="24"/>
          <w:szCs w:val="24"/>
        </w:rPr>
        <w:t xml:space="preserve">and terns </w:t>
      </w:r>
      <w:r>
        <w:rPr>
          <w:rFonts w:ascii="Times New Roman" w:hAnsi="Times New Roman"/>
          <w:sz w:val="24"/>
          <w:szCs w:val="24"/>
        </w:rPr>
        <w:t>will increase with active channel width.</w:t>
      </w:r>
    </w:p>
    <w:p w14:paraId="7E83B459" w14:textId="77777777" w:rsidR="008C4245" w:rsidRPr="00381FBF" w:rsidRDefault="008C4245" w:rsidP="008C4245">
      <w:pPr>
        <w:pStyle w:val="NoSpacing"/>
        <w:spacing w:after="120"/>
        <w:jc w:val="both"/>
        <w:rPr>
          <w:rFonts w:ascii="Times New Roman" w:hAnsi="Times New Roman"/>
          <w:sz w:val="24"/>
          <w:szCs w:val="24"/>
        </w:rPr>
      </w:pPr>
      <w:r>
        <w:rPr>
          <w:rFonts w:ascii="Times New Roman" w:hAnsi="Times New Roman"/>
          <w:sz w:val="24"/>
          <w:szCs w:val="24"/>
        </w:rPr>
        <w:t>As a</w:t>
      </w:r>
      <w:r w:rsidRPr="00381FBF">
        <w:rPr>
          <w:rFonts w:ascii="Times New Roman" w:hAnsi="Times New Roman"/>
          <w:sz w:val="24"/>
          <w:szCs w:val="24"/>
        </w:rPr>
        <w:t xml:space="preserve"> means of better linking science learning to Program decision-making, </w:t>
      </w:r>
      <w:r>
        <w:rPr>
          <w:rFonts w:ascii="Times New Roman" w:hAnsi="Times New Roman"/>
          <w:sz w:val="24"/>
          <w:szCs w:val="24"/>
        </w:rPr>
        <w:t>priority hypotheses were further refined into a</w:t>
      </w:r>
      <w:r w:rsidRPr="00381FBF">
        <w:rPr>
          <w:rFonts w:ascii="Times New Roman" w:hAnsi="Times New Roman"/>
          <w:sz w:val="24"/>
          <w:szCs w:val="24"/>
        </w:rPr>
        <w:t xml:space="preserve"> set of “Big Questions” that provide</w:t>
      </w:r>
      <w:r>
        <w:rPr>
          <w:rFonts w:ascii="Times New Roman" w:hAnsi="Times New Roman"/>
          <w:sz w:val="24"/>
          <w:szCs w:val="24"/>
        </w:rPr>
        <w:t>d</w:t>
      </w:r>
      <w:r w:rsidRPr="00381FBF">
        <w:rPr>
          <w:rFonts w:ascii="Times New Roman" w:hAnsi="Times New Roman"/>
          <w:sz w:val="24"/>
          <w:szCs w:val="24"/>
        </w:rPr>
        <w:t xml:space="preserve"> a template for linking specific hypotheses and performance measures to management objectives and overall Program goals.</w:t>
      </w:r>
    </w:p>
    <w:p w14:paraId="1DAAA39C" w14:textId="7FD4B702" w:rsidR="008C4245" w:rsidRPr="00381FBF" w:rsidRDefault="008C4245" w:rsidP="008C4245">
      <w:pPr>
        <w:pStyle w:val="NoSpacing"/>
        <w:spacing w:after="60"/>
        <w:jc w:val="both"/>
        <w:rPr>
          <w:rFonts w:ascii="Times New Roman" w:hAnsi="Times New Roman"/>
          <w:sz w:val="24"/>
          <w:szCs w:val="24"/>
        </w:rPr>
      </w:pPr>
      <w:r>
        <w:rPr>
          <w:rFonts w:ascii="Times New Roman" w:hAnsi="Times New Roman"/>
          <w:sz w:val="24"/>
          <w:szCs w:val="24"/>
        </w:rPr>
        <w:t xml:space="preserve">The </w:t>
      </w:r>
      <w:r w:rsidR="000D3F73">
        <w:rPr>
          <w:rFonts w:ascii="Times New Roman" w:hAnsi="Times New Roman"/>
          <w:sz w:val="24"/>
          <w:szCs w:val="24"/>
        </w:rPr>
        <w:t>four</w:t>
      </w:r>
      <w:r w:rsidRPr="00381FBF">
        <w:rPr>
          <w:rFonts w:ascii="Times New Roman" w:hAnsi="Times New Roman"/>
          <w:sz w:val="24"/>
          <w:szCs w:val="24"/>
        </w:rPr>
        <w:t xml:space="preserve"> “Big Questions” </w:t>
      </w:r>
      <w:r>
        <w:rPr>
          <w:rFonts w:ascii="Times New Roman" w:hAnsi="Times New Roman"/>
          <w:sz w:val="24"/>
          <w:szCs w:val="24"/>
        </w:rPr>
        <w:t xml:space="preserve">that </w:t>
      </w:r>
      <w:r w:rsidRPr="00381FBF">
        <w:rPr>
          <w:rFonts w:ascii="Times New Roman" w:hAnsi="Times New Roman"/>
          <w:sz w:val="24"/>
          <w:szCs w:val="24"/>
        </w:rPr>
        <w:t xml:space="preserve">relate directly to </w:t>
      </w:r>
      <w:r w:rsidR="000D3F73">
        <w:rPr>
          <w:rFonts w:ascii="Times New Roman" w:hAnsi="Times New Roman"/>
          <w:sz w:val="24"/>
          <w:szCs w:val="24"/>
        </w:rPr>
        <w:t>plovers and terns</w:t>
      </w:r>
      <w:r>
        <w:rPr>
          <w:rFonts w:ascii="Times New Roman" w:hAnsi="Times New Roman"/>
          <w:sz w:val="24"/>
          <w:szCs w:val="24"/>
        </w:rPr>
        <w:t xml:space="preserve"> include (</w:t>
      </w:r>
      <w:hyperlink r:id="rId27" w:history="1">
        <w:r w:rsidRPr="00EB29B9">
          <w:rPr>
            <w:rStyle w:val="Hyperlink"/>
            <w:rFonts w:ascii="Times New Roman" w:hAnsi="Times New Roman"/>
            <w:sz w:val="24"/>
            <w:szCs w:val="24"/>
          </w:rPr>
          <w:t>PRRIP</w:t>
        </w:r>
        <w:r w:rsidRPr="00F73A31">
          <w:rPr>
            <w:rStyle w:val="Hyperlink"/>
            <w:rFonts w:ascii="Times New Roman" w:hAnsi="Times New Roman"/>
            <w:sz w:val="24"/>
            <w:szCs w:val="24"/>
          </w:rPr>
          <w:t xml:space="preserve"> 2</w:t>
        </w:r>
        <w:r w:rsidRPr="004E2B41">
          <w:rPr>
            <w:rStyle w:val="Hyperlink"/>
            <w:rFonts w:ascii="Times New Roman" w:hAnsi="Times New Roman"/>
            <w:sz w:val="24"/>
            <w:szCs w:val="24"/>
          </w:rPr>
          <w:t>020</w:t>
        </w:r>
      </w:hyperlink>
      <w:r>
        <w:rPr>
          <w:rFonts w:ascii="Times New Roman" w:hAnsi="Times New Roman"/>
          <w:sz w:val="24"/>
          <w:szCs w:val="24"/>
        </w:rPr>
        <w:t>)</w:t>
      </w:r>
      <w:r w:rsidRPr="00381FBF">
        <w:rPr>
          <w:rFonts w:ascii="Times New Roman" w:hAnsi="Times New Roman"/>
          <w:sz w:val="24"/>
          <w:szCs w:val="24"/>
        </w:rPr>
        <w:t>:</w:t>
      </w:r>
    </w:p>
    <w:p w14:paraId="36535317" w14:textId="50E6BAAE" w:rsidR="008C4245" w:rsidRDefault="008C4245" w:rsidP="008C4245">
      <w:pPr>
        <w:pStyle w:val="NoSpacing"/>
        <w:numPr>
          <w:ilvl w:val="0"/>
          <w:numId w:val="14"/>
        </w:numPr>
        <w:spacing w:after="120"/>
        <w:jc w:val="both"/>
        <w:rPr>
          <w:rFonts w:ascii="Times New Roman" w:hAnsi="Times New Roman"/>
          <w:sz w:val="24"/>
          <w:szCs w:val="24"/>
        </w:rPr>
      </w:pPr>
      <w:r w:rsidRPr="00381FBF">
        <w:rPr>
          <w:rFonts w:ascii="Times New Roman" w:hAnsi="Times New Roman"/>
          <w:b/>
          <w:sz w:val="24"/>
          <w:szCs w:val="24"/>
        </w:rPr>
        <w:t>Big Question #</w:t>
      </w:r>
      <w:r w:rsidR="006C4633">
        <w:rPr>
          <w:rFonts w:ascii="Times New Roman" w:hAnsi="Times New Roman"/>
          <w:b/>
          <w:sz w:val="24"/>
          <w:szCs w:val="24"/>
        </w:rPr>
        <w:t>6</w:t>
      </w:r>
      <w:r w:rsidRPr="00381FBF">
        <w:rPr>
          <w:rFonts w:ascii="Times New Roman" w:hAnsi="Times New Roman"/>
          <w:b/>
          <w:sz w:val="24"/>
          <w:szCs w:val="24"/>
        </w:rPr>
        <w:t xml:space="preserve"> – </w:t>
      </w:r>
      <w:r w:rsidR="006C4633">
        <w:rPr>
          <w:rFonts w:ascii="Times New Roman" w:hAnsi="Times New Roman"/>
          <w:sz w:val="24"/>
          <w:szCs w:val="24"/>
        </w:rPr>
        <w:t xml:space="preserve">Does availability of suitable nesting habitat limit plover </w:t>
      </w:r>
      <w:r w:rsidR="000D3F73">
        <w:rPr>
          <w:rFonts w:ascii="Times New Roman" w:hAnsi="Times New Roman"/>
          <w:sz w:val="24"/>
          <w:szCs w:val="24"/>
        </w:rPr>
        <w:t xml:space="preserve">and tern </w:t>
      </w:r>
      <w:r w:rsidR="006C4633">
        <w:rPr>
          <w:rFonts w:ascii="Times New Roman" w:hAnsi="Times New Roman"/>
          <w:sz w:val="24"/>
          <w:szCs w:val="24"/>
        </w:rPr>
        <w:t>use and reproductive success on the central Platte River</w:t>
      </w:r>
      <w:r w:rsidRPr="00381FBF">
        <w:rPr>
          <w:rFonts w:ascii="Times New Roman" w:hAnsi="Times New Roman"/>
          <w:sz w:val="24"/>
          <w:szCs w:val="24"/>
        </w:rPr>
        <w:t>?</w:t>
      </w:r>
    </w:p>
    <w:p w14:paraId="35A774C5" w14:textId="1E857A7A" w:rsidR="008C4245" w:rsidRPr="000372DE" w:rsidRDefault="008C4245" w:rsidP="008C4245">
      <w:pPr>
        <w:pStyle w:val="NoSpacing"/>
        <w:numPr>
          <w:ilvl w:val="0"/>
          <w:numId w:val="14"/>
        </w:numPr>
        <w:spacing w:after="120"/>
        <w:jc w:val="both"/>
        <w:rPr>
          <w:rFonts w:ascii="Times New Roman" w:hAnsi="Times New Roman"/>
          <w:sz w:val="24"/>
          <w:szCs w:val="24"/>
        </w:rPr>
      </w:pPr>
      <w:r w:rsidRPr="00A819E6">
        <w:rPr>
          <w:rFonts w:ascii="Times New Roman" w:hAnsi="Times New Roman"/>
          <w:b/>
          <w:sz w:val="24"/>
          <w:szCs w:val="24"/>
        </w:rPr>
        <w:t>Big Question #</w:t>
      </w:r>
      <w:r w:rsidR="006C4633">
        <w:rPr>
          <w:rFonts w:ascii="Times New Roman" w:hAnsi="Times New Roman"/>
          <w:b/>
          <w:sz w:val="24"/>
          <w:szCs w:val="24"/>
        </w:rPr>
        <w:t>7</w:t>
      </w:r>
      <w:r w:rsidRPr="00A819E6">
        <w:rPr>
          <w:rFonts w:ascii="Times New Roman" w:hAnsi="Times New Roman"/>
          <w:b/>
          <w:sz w:val="24"/>
          <w:szCs w:val="24"/>
        </w:rPr>
        <w:t xml:space="preserve"> </w:t>
      </w:r>
      <w:r w:rsidRPr="00A819E6">
        <w:rPr>
          <w:rFonts w:ascii="Times New Roman" w:hAnsi="Times New Roman"/>
          <w:sz w:val="24"/>
          <w:szCs w:val="24"/>
        </w:rPr>
        <w:t xml:space="preserve">– </w:t>
      </w:r>
      <w:r w:rsidR="006C4633">
        <w:rPr>
          <w:rFonts w:ascii="Times New Roman" w:hAnsi="Times New Roman"/>
          <w:bCs/>
          <w:color w:val="000000"/>
          <w:sz w:val="24"/>
          <w:szCs w:val="24"/>
        </w:rPr>
        <w:t xml:space="preserve">Are both suitable in-channel </w:t>
      </w:r>
      <w:r w:rsidR="000372DE">
        <w:rPr>
          <w:rFonts w:ascii="Times New Roman" w:hAnsi="Times New Roman"/>
          <w:bCs/>
          <w:color w:val="000000"/>
          <w:sz w:val="24"/>
          <w:szCs w:val="24"/>
        </w:rPr>
        <w:t xml:space="preserve">and off-channel nesting habitats required to maintain central Platte River plover </w:t>
      </w:r>
      <w:r w:rsidR="000D3F73">
        <w:rPr>
          <w:rFonts w:ascii="Times New Roman" w:hAnsi="Times New Roman"/>
          <w:bCs/>
          <w:color w:val="000000"/>
          <w:sz w:val="24"/>
          <w:szCs w:val="24"/>
        </w:rPr>
        <w:t xml:space="preserve">and tern </w:t>
      </w:r>
      <w:r w:rsidR="000372DE">
        <w:rPr>
          <w:rFonts w:ascii="Times New Roman" w:hAnsi="Times New Roman"/>
          <w:bCs/>
          <w:color w:val="000000"/>
          <w:sz w:val="24"/>
          <w:szCs w:val="24"/>
        </w:rPr>
        <w:t>populations</w:t>
      </w:r>
      <w:r w:rsidRPr="00A819E6">
        <w:rPr>
          <w:rFonts w:ascii="Times New Roman" w:hAnsi="Times New Roman"/>
          <w:bCs/>
          <w:color w:val="000000"/>
          <w:sz w:val="24"/>
          <w:szCs w:val="24"/>
        </w:rPr>
        <w:t>?</w:t>
      </w:r>
    </w:p>
    <w:p w14:paraId="5EA0FAE6" w14:textId="018BF98A" w:rsidR="000372DE" w:rsidRPr="000372DE" w:rsidRDefault="000372DE" w:rsidP="006037AF">
      <w:pPr>
        <w:pStyle w:val="NoSpacing"/>
        <w:numPr>
          <w:ilvl w:val="0"/>
          <w:numId w:val="14"/>
        </w:numPr>
        <w:spacing w:after="120"/>
        <w:jc w:val="both"/>
        <w:rPr>
          <w:rFonts w:ascii="Times New Roman" w:hAnsi="Times New Roman"/>
          <w:sz w:val="24"/>
          <w:szCs w:val="24"/>
        </w:rPr>
      </w:pPr>
      <w:r>
        <w:rPr>
          <w:rFonts w:ascii="Times New Roman" w:hAnsi="Times New Roman"/>
          <w:b/>
          <w:sz w:val="24"/>
          <w:szCs w:val="24"/>
        </w:rPr>
        <w:t>Big Question #8</w:t>
      </w:r>
      <w:r w:rsidRPr="00A819E6">
        <w:rPr>
          <w:rFonts w:ascii="Times New Roman" w:hAnsi="Times New Roman"/>
          <w:b/>
          <w:sz w:val="24"/>
          <w:szCs w:val="24"/>
        </w:rPr>
        <w:t xml:space="preserve"> </w:t>
      </w:r>
      <w:r w:rsidRPr="00A819E6">
        <w:rPr>
          <w:rFonts w:ascii="Times New Roman" w:hAnsi="Times New Roman"/>
          <w:sz w:val="24"/>
          <w:szCs w:val="24"/>
        </w:rPr>
        <w:t xml:space="preserve">– </w:t>
      </w:r>
      <w:r>
        <w:rPr>
          <w:rFonts w:ascii="Times New Roman" w:hAnsi="Times New Roman"/>
          <w:bCs/>
          <w:color w:val="000000"/>
          <w:sz w:val="24"/>
          <w:szCs w:val="24"/>
        </w:rPr>
        <w:t>Does forage availability limit plover</w:t>
      </w:r>
      <w:r w:rsidR="000D3F73">
        <w:rPr>
          <w:rFonts w:ascii="Times New Roman" w:hAnsi="Times New Roman"/>
          <w:bCs/>
          <w:color w:val="000000"/>
          <w:sz w:val="24"/>
          <w:szCs w:val="24"/>
        </w:rPr>
        <w:t xml:space="preserve"> and tern</w:t>
      </w:r>
      <w:r>
        <w:rPr>
          <w:rFonts w:ascii="Times New Roman" w:hAnsi="Times New Roman"/>
          <w:bCs/>
          <w:color w:val="000000"/>
          <w:sz w:val="24"/>
          <w:szCs w:val="24"/>
        </w:rPr>
        <w:t xml:space="preserve"> productivity on the central Platte River?</w:t>
      </w:r>
    </w:p>
    <w:p w14:paraId="2662CE6E" w14:textId="72813C47" w:rsidR="008C4245" w:rsidRPr="000372DE" w:rsidRDefault="000372DE" w:rsidP="000372DE">
      <w:pPr>
        <w:pStyle w:val="NoSpacing"/>
        <w:numPr>
          <w:ilvl w:val="0"/>
          <w:numId w:val="14"/>
        </w:numPr>
        <w:spacing w:after="120"/>
        <w:jc w:val="both"/>
        <w:rPr>
          <w:rFonts w:ascii="Times New Roman" w:hAnsi="Times New Roman"/>
          <w:sz w:val="24"/>
          <w:szCs w:val="24"/>
        </w:rPr>
      </w:pPr>
      <w:r>
        <w:rPr>
          <w:rFonts w:ascii="Times New Roman" w:hAnsi="Times New Roman"/>
          <w:b/>
          <w:sz w:val="24"/>
          <w:szCs w:val="24"/>
        </w:rPr>
        <w:t>Big Question #10</w:t>
      </w:r>
      <w:r w:rsidRPr="00A819E6">
        <w:rPr>
          <w:rFonts w:ascii="Times New Roman" w:hAnsi="Times New Roman"/>
          <w:b/>
          <w:sz w:val="24"/>
          <w:szCs w:val="24"/>
        </w:rPr>
        <w:t xml:space="preserve"> </w:t>
      </w:r>
      <w:r w:rsidRPr="00A819E6">
        <w:rPr>
          <w:rFonts w:ascii="Times New Roman" w:hAnsi="Times New Roman"/>
          <w:sz w:val="24"/>
          <w:szCs w:val="24"/>
        </w:rPr>
        <w:t xml:space="preserve">– </w:t>
      </w:r>
      <w:r w:rsidRPr="000372DE">
        <w:rPr>
          <w:rFonts w:ascii="Times New Roman" w:hAnsi="Times New Roman"/>
          <w:bCs/>
          <w:color w:val="000000"/>
          <w:sz w:val="24"/>
          <w:szCs w:val="24"/>
        </w:rPr>
        <w:t>Do Program management actions in the central Platte River contribute to plover</w:t>
      </w:r>
      <w:r w:rsidR="000D3F73">
        <w:rPr>
          <w:rFonts w:ascii="Times New Roman" w:hAnsi="Times New Roman"/>
          <w:bCs/>
          <w:color w:val="000000"/>
          <w:sz w:val="24"/>
          <w:szCs w:val="24"/>
        </w:rPr>
        <w:t xml:space="preserve"> and</w:t>
      </w:r>
      <w:r w:rsidRPr="000372DE">
        <w:rPr>
          <w:rFonts w:ascii="Times New Roman" w:hAnsi="Times New Roman"/>
          <w:bCs/>
          <w:color w:val="000000"/>
          <w:sz w:val="24"/>
          <w:szCs w:val="24"/>
        </w:rPr>
        <w:t xml:space="preserve"> </w:t>
      </w:r>
      <w:r w:rsidR="000D3F73">
        <w:rPr>
          <w:rFonts w:ascii="Times New Roman" w:hAnsi="Times New Roman"/>
          <w:bCs/>
          <w:color w:val="000000"/>
          <w:sz w:val="24"/>
          <w:szCs w:val="24"/>
        </w:rPr>
        <w:t xml:space="preserve">tern </w:t>
      </w:r>
      <w:r w:rsidRPr="000372DE">
        <w:rPr>
          <w:rFonts w:ascii="Times New Roman" w:hAnsi="Times New Roman"/>
          <w:bCs/>
          <w:color w:val="000000"/>
          <w:sz w:val="24"/>
          <w:szCs w:val="24"/>
        </w:rPr>
        <w:t>habitat and their use of the Associated Habitats?</w:t>
      </w:r>
    </w:p>
    <w:p w14:paraId="175F0DE3" w14:textId="67FD78E1" w:rsidR="006037AF" w:rsidRPr="0003346C" w:rsidRDefault="006037AF" w:rsidP="00484981">
      <w:pPr>
        <w:spacing w:before="240"/>
        <w:jc w:val="both"/>
        <w:rPr>
          <w:rFonts w:ascii="Times New Roman" w:hAnsi="Times New Roman" w:cs="Times New Roman"/>
          <w:sz w:val="24"/>
          <w:szCs w:val="24"/>
        </w:rPr>
      </w:pPr>
      <w:r w:rsidRPr="0003346C">
        <w:rPr>
          <w:rFonts w:ascii="Times New Roman" w:hAnsi="Times New Roman" w:cs="Times New Roman"/>
          <w:sz w:val="24"/>
          <w:szCs w:val="24"/>
        </w:rPr>
        <w:t xml:space="preserve">Monitoring protocols were developed and implemented to obtain data for </w:t>
      </w:r>
      <w:r w:rsidR="008C4245">
        <w:rPr>
          <w:rFonts w:ascii="Times New Roman" w:hAnsi="Times New Roman" w:cs="Times New Roman"/>
          <w:sz w:val="24"/>
          <w:szCs w:val="24"/>
        </w:rPr>
        <w:t xml:space="preserve">the above </w:t>
      </w:r>
      <w:r w:rsidRPr="0003346C">
        <w:rPr>
          <w:rFonts w:ascii="Times New Roman" w:hAnsi="Times New Roman" w:cs="Times New Roman"/>
          <w:sz w:val="24"/>
          <w:szCs w:val="24"/>
        </w:rPr>
        <w:t xml:space="preserve">key indicators </w:t>
      </w:r>
      <w:r w:rsidR="008C4245">
        <w:rPr>
          <w:rFonts w:ascii="Times New Roman" w:hAnsi="Times New Roman" w:cs="Times New Roman"/>
          <w:sz w:val="24"/>
          <w:szCs w:val="24"/>
        </w:rPr>
        <w:t>to provide the data necessary to test the Tier 1 plover and tern hypotheses, evaluate learning related to plover and tern Big Questions, and ultimately assess</w:t>
      </w:r>
      <w:r w:rsidRPr="0003346C">
        <w:rPr>
          <w:rFonts w:ascii="Times New Roman" w:hAnsi="Times New Roman" w:cs="Times New Roman"/>
          <w:sz w:val="24"/>
          <w:szCs w:val="24"/>
        </w:rPr>
        <w:t xml:space="preserve"> progress toward </w:t>
      </w:r>
      <w:r w:rsidR="00484981">
        <w:rPr>
          <w:rFonts w:ascii="Times New Roman" w:hAnsi="Times New Roman" w:cs="Times New Roman"/>
          <w:sz w:val="24"/>
          <w:szCs w:val="24"/>
        </w:rPr>
        <w:t xml:space="preserve">meeting </w:t>
      </w:r>
      <w:r w:rsidRPr="0003346C">
        <w:rPr>
          <w:rFonts w:ascii="Times New Roman" w:hAnsi="Times New Roman" w:cs="Times New Roman"/>
          <w:sz w:val="24"/>
          <w:szCs w:val="24"/>
        </w:rPr>
        <w:t>the management objective</w:t>
      </w:r>
      <w:r w:rsidR="004663B9">
        <w:rPr>
          <w:rFonts w:ascii="Times New Roman" w:hAnsi="Times New Roman" w:cs="Times New Roman"/>
          <w:sz w:val="24"/>
          <w:szCs w:val="24"/>
        </w:rPr>
        <w:t>. Many of these hypotheses and questions have been addressed over the course of the First Increment</w:t>
      </w:r>
      <w:r w:rsidR="00484981">
        <w:rPr>
          <w:rFonts w:ascii="Times New Roman" w:hAnsi="Times New Roman" w:cs="Times New Roman"/>
          <w:sz w:val="24"/>
          <w:szCs w:val="24"/>
        </w:rPr>
        <w:t xml:space="preserve"> (</w:t>
      </w:r>
      <w:hyperlink r:id="rId28" w:history="1">
        <w:r w:rsidR="00D56F3A" w:rsidRPr="00D56F3A">
          <w:rPr>
            <w:rStyle w:val="Hyperlink"/>
            <w:rFonts w:ascii="Times New Roman" w:hAnsi="Times New Roman" w:cs="Times New Roman"/>
            <w:sz w:val="24"/>
            <w:szCs w:val="24"/>
          </w:rPr>
          <w:t>PRRIP 2015</w:t>
        </w:r>
      </w:hyperlink>
      <w:r w:rsidR="00D56F3A">
        <w:rPr>
          <w:rFonts w:ascii="Times New Roman" w:hAnsi="Times New Roman" w:cs="Times New Roman"/>
          <w:sz w:val="24"/>
          <w:szCs w:val="24"/>
        </w:rPr>
        <w:t xml:space="preserve">, </w:t>
      </w:r>
      <w:hyperlink r:id="rId29" w:history="1">
        <w:r w:rsidR="00484981" w:rsidRPr="00484981">
          <w:rPr>
            <w:rStyle w:val="Hyperlink"/>
            <w:rFonts w:ascii="Times New Roman" w:hAnsi="Times New Roman" w:cs="Times New Roman"/>
            <w:sz w:val="24"/>
            <w:szCs w:val="24"/>
          </w:rPr>
          <w:t>PRRIP 2020</w:t>
        </w:r>
      </w:hyperlink>
      <w:r w:rsidR="00484981">
        <w:rPr>
          <w:rFonts w:ascii="Times New Roman" w:hAnsi="Times New Roman" w:cs="Times New Roman"/>
          <w:sz w:val="24"/>
          <w:szCs w:val="24"/>
        </w:rPr>
        <w:t>)</w:t>
      </w:r>
      <w:r w:rsidRPr="0003346C">
        <w:rPr>
          <w:rFonts w:ascii="Times New Roman" w:hAnsi="Times New Roman" w:cs="Times New Roman"/>
          <w:sz w:val="24"/>
          <w:szCs w:val="24"/>
        </w:rPr>
        <w:t xml:space="preserve">. The data summarized in this report were collected in </w:t>
      </w:r>
      <w:r w:rsidRPr="0003346C">
        <w:rPr>
          <w:rFonts w:ascii="Times New Roman" w:hAnsi="Times New Roman" w:cs="Times New Roman"/>
          <w:sz w:val="24"/>
          <w:szCs w:val="24"/>
        </w:rPr>
        <w:lastRenderedPageBreak/>
        <w:t>accordance with the</w:t>
      </w:r>
      <w:r w:rsidRPr="000A0E0D">
        <w:rPr>
          <w:rFonts w:ascii="Times New Roman" w:hAnsi="Times New Roman" w:cs="Times New Roman"/>
          <w:sz w:val="24"/>
          <w:szCs w:val="24"/>
        </w:rPr>
        <w:t xml:space="preserve"> </w:t>
      </w:r>
      <w:hyperlink r:id="rId30" w:history="1">
        <w:r w:rsidR="000A0E0D" w:rsidRPr="000A0E0D">
          <w:rPr>
            <w:rStyle w:val="Hyperlink"/>
            <w:rFonts w:ascii="Times New Roman" w:hAnsi="Times New Roman" w:cs="Times New Roman"/>
            <w:sz w:val="24"/>
            <w:szCs w:val="24"/>
          </w:rPr>
          <w:t>PRRIP 2017 Central Platte River Tern and Plover Monitoring and Research Protocol (2017)</w:t>
        </w:r>
      </w:hyperlink>
      <w:r w:rsidRPr="000A0E0D">
        <w:rPr>
          <w:rFonts w:ascii="Times New Roman" w:hAnsi="Times New Roman" w:cs="Times New Roman"/>
          <w:sz w:val="24"/>
          <w:szCs w:val="24"/>
        </w:rPr>
        <w:t xml:space="preserve">. </w:t>
      </w:r>
      <w:r w:rsidRPr="0003346C">
        <w:rPr>
          <w:rFonts w:ascii="Times New Roman" w:hAnsi="Times New Roman" w:cs="Times New Roman"/>
          <w:sz w:val="24"/>
          <w:szCs w:val="24"/>
        </w:rPr>
        <w:t xml:space="preserve">Implementation includes: 1) monitoring </w:t>
      </w:r>
      <w:r w:rsidR="00ED6AC7" w:rsidRPr="0003346C">
        <w:rPr>
          <w:rFonts w:ascii="Times New Roman" w:hAnsi="Times New Roman" w:cs="Times New Roman"/>
          <w:sz w:val="24"/>
          <w:szCs w:val="24"/>
        </w:rPr>
        <w:t xml:space="preserve">piping plover </w:t>
      </w:r>
      <w:r w:rsidR="00ED6AC7">
        <w:rPr>
          <w:rFonts w:ascii="Times New Roman" w:hAnsi="Times New Roman" w:cs="Times New Roman"/>
          <w:sz w:val="24"/>
          <w:szCs w:val="24"/>
        </w:rPr>
        <w:t xml:space="preserve">and </w:t>
      </w:r>
      <w:r w:rsidRPr="0003346C">
        <w:rPr>
          <w:rFonts w:ascii="Times New Roman" w:hAnsi="Times New Roman" w:cs="Times New Roman"/>
          <w:sz w:val="24"/>
          <w:szCs w:val="24"/>
        </w:rPr>
        <w:t>interior least t</w:t>
      </w:r>
      <w:r w:rsidR="00ED6AC7">
        <w:rPr>
          <w:rFonts w:ascii="Times New Roman" w:hAnsi="Times New Roman" w:cs="Times New Roman"/>
          <w:sz w:val="24"/>
          <w:szCs w:val="24"/>
        </w:rPr>
        <w:t>ern</w:t>
      </w:r>
      <w:r w:rsidRPr="0003346C">
        <w:rPr>
          <w:rFonts w:ascii="Times New Roman" w:hAnsi="Times New Roman" w:cs="Times New Roman"/>
          <w:sz w:val="24"/>
          <w:szCs w:val="24"/>
        </w:rPr>
        <w:t xml:space="preserve"> use and productivity on mid</w:t>
      </w:r>
      <w:r w:rsidR="007A381A">
        <w:rPr>
          <w:rFonts w:ascii="Times New Roman" w:hAnsi="Times New Roman" w:cs="Times New Roman"/>
          <w:sz w:val="24"/>
          <w:szCs w:val="24"/>
        </w:rPr>
        <w:t>-channel</w:t>
      </w:r>
      <w:r w:rsidRPr="0003346C">
        <w:rPr>
          <w:rFonts w:ascii="Times New Roman" w:hAnsi="Times New Roman" w:cs="Times New Roman"/>
          <w:sz w:val="24"/>
          <w:szCs w:val="24"/>
        </w:rPr>
        <w:t xml:space="preserve"> sandbars and created or rehabilitated off-channel sand and water (OCSW) nesting sites; and 2) identify and document factors that are believed to influence nest site selection and nest and brood success along the central Platte River between Lexington and Chapman, Nebraska.</w:t>
      </w:r>
    </w:p>
    <w:p w14:paraId="2362812A" w14:textId="3B544D83" w:rsidR="006037AF" w:rsidRPr="0003346C" w:rsidRDefault="006037AF" w:rsidP="006037AF">
      <w:pPr>
        <w:jc w:val="both"/>
        <w:rPr>
          <w:rFonts w:ascii="Times New Roman" w:hAnsi="Times New Roman" w:cs="Times New Roman"/>
          <w:sz w:val="24"/>
          <w:szCs w:val="24"/>
        </w:rPr>
      </w:pPr>
      <w:r w:rsidRPr="0003346C">
        <w:rPr>
          <w:rFonts w:ascii="Times New Roman" w:hAnsi="Times New Roman" w:cs="Times New Roman"/>
          <w:sz w:val="24"/>
          <w:szCs w:val="24"/>
        </w:rPr>
        <w:t xml:space="preserve">Program management of </w:t>
      </w:r>
      <w:r w:rsidR="00ED6AC7">
        <w:rPr>
          <w:rFonts w:ascii="Times New Roman" w:hAnsi="Times New Roman" w:cs="Times New Roman"/>
          <w:sz w:val="24"/>
          <w:szCs w:val="24"/>
        </w:rPr>
        <w:t>plover and tern</w:t>
      </w:r>
      <w:r w:rsidRPr="0003346C">
        <w:rPr>
          <w:rFonts w:ascii="Times New Roman" w:hAnsi="Times New Roman" w:cs="Times New Roman"/>
          <w:sz w:val="24"/>
          <w:szCs w:val="24"/>
        </w:rPr>
        <w:t xml:space="preserve"> habitat,</w:t>
      </w:r>
      <w:r w:rsidR="00ED6AC7">
        <w:rPr>
          <w:rFonts w:ascii="Times New Roman" w:hAnsi="Times New Roman" w:cs="Times New Roman"/>
          <w:sz w:val="24"/>
          <w:szCs w:val="24"/>
        </w:rPr>
        <w:t xml:space="preserve"> plover and tern</w:t>
      </w:r>
      <w:r w:rsidRPr="0003346C">
        <w:rPr>
          <w:rFonts w:ascii="Times New Roman" w:hAnsi="Times New Roman" w:cs="Times New Roman"/>
          <w:sz w:val="24"/>
          <w:szCs w:val="24"/>
        </w:rPr>
        <w:t xml:space="preserve"> activity and reproductive success, and additional research aimed at improving productivity and adult survival are summarized in this report for 2021. Monitoring and research during 2021 were a collaborative effort between Program EDO staff and Nebraska Public Power District (NPPD).</w:t>
      </w:r>
    </w:p>
    <w:p w14:paraId="06CA0545" w14:textId="205D825C" w:rsidR="006037AF" w:rsidRPr="0003346C" w:rsidRDefault="006037AF" w:rsidP="006037AF">
      <w:pPr>
        <w:jc w:val="both"/>
        <w:rPr>
          <w:rFonts w:ascii="Times New Roman" w:hAnsi="Times New Roman" w:cs="Times New Roman"/>
          <w:sz w:val="24"/>
          <w:szCs w:val="24"/>
        </w:rPr>
      </w:pPr>
      <w:r w:rsidRPr="0003346C">
        <w:rPr>
          <w:rFonts w:ascii="Times New Roman" w:hAnsi="Times New Roman" w:cs="Times New Roman"/>
          <w:sz w:val="24"/>
          <w:szCs w:val="24"/>
        </w:rPr>
        <w:t>Previous data and analyses are included in annual reports produced by West Incorporated (2001−2007) and Program EDO staff (2008−2021</w:t>
      </w:r>
      <w:r w:rsidR="0014292E" w:rsidRPr="0003346C">
        <w:rPr>
          <w:rFonts w:ascii="Times New Roman" w:hAnsi="Times New Roman" w:cs="Times New Roman"/>
          <w:sz w:val="24"/>
          <w:szCs w:val="24"/>
        </w:rPr>
        <w:t>) and</w:t>
      </w:r>
      <w:r w:rsidRPr="0003346C">
        <w:rPr>
          <w:rFonts w:ascii="Times New Roman" w:hAnsi="Times New Roman" w:cs="Times New Roman"/>
          <w:sz w:val="24"/>
          <w:szCs w:val="24"/>
        </w:rPr>
        <w:t xml:space="preserve"> are available in the Program’s online Public Library </w:t>
      </w:r>
      <w:r w:rsidRPr="000A0E0D">
        <w:rPr>
          <w:rFonts w:ascii="Times New Roman" w:hAnsi="Times New Roman" w:cs="Times New Roman"/>
          <w:sz w:val="24"/>
          <w:szCs w:val="24"/>
        </w:rPr>
        <w:t>(</w:t>
      </w:r>
      <w:hyperlink r:id="rId31" w:history="1">
        <w:r w:rsidR="000A0E0D" w:rsidRPr="000A0E0D">
          <w:rPr>
            <w:rStyle w:val="Hyperlink"/>
            <w:rFonts w:ascii="Times New Roman" w:hAnsi="Times New Roman" w:cs="Times New Roman"/>
            <w:sz w:val="24"/>
            <w:szCs w:val="24"/>
          </w:rPr>
          <w:t>https://platteriverprogram.org/program-library</w:t>
        </w:r>
      </w:hyperlink>
      <w:r w:rsidRPr="000A0E0D">
        <w:rPr>
          <w:rFonts w:ascii="Times New Roman" w:hAnsi="Times New Roman" w:cs="Times New Roman"/>
          <w:sz w:val="24"/>
          <w:szCs w:val="24"/>
        </w:rPr>
        <w:t>).</w:t>
      </w:r>
      <w:r w:rsidRPr="0003346C">
        <w:rPr>
          <w:rFonts w:ascii="Times New Roman" w:hAnsi="Times New Roman" w:cs="Times New Roman"/>
          <w:sz w:val="24"/>
          <w:szCs w:val="24"/>
        </w:rPr>
        <w:t xml:space="preserve"> Long-term monitoring and research are used to evaluate progress toward the management objective and to support adaptive management decisions related to our target species. PRRIP’s published data </w:t>
      </w:r>
      <w:r w:rsidR="008468C6">
        <w:rPr>
          <w:rFonts w:ascii="Times New Roman" w:hAnsi="Times New Roman" w:cs="Times New Roman"/>
          <w:sz w:val="24"/>
          <w:szCs w:val="24"/>
        </w:rPr>
        <w:t>are</w:t>
      </w:r>
      <w:r w:rsidR="008468C6" w:rsidRPr="0003346C">
        <w:rPr>
          <w:rFonts w:ascii="Times New Roman" w:hAnsi="Times New Roman" w:cs="Times New Roman"/>
          <w:sz w:val="24"/>
          <w:szCs w:val="24"/>
        </w:rPr>
        <w:t xml:space="preserve"> </w:t>
      </w:r>
      <w:r w:rsidRPr="0003346C">
        <w:rPr>
          <w:rFonts w:ascii="Times New Roman" w:hAnsi="Times New Roman" w:cs="Times New Roman"/>
          <w:sz w:val="24"/>
          <w:szCs w:val="24"/>
        </w:rPr>
        <w:t>also available for use by other programs to provide information on plover</w:t>
      </w:r>
      <w:r w:rsidR="00ED6AC7">
        <w:rPr>
          <w:rFonts w:ascii="Times New Roman" w:hAnsi="Times New Roman" w:cs="Times New Roman"/>
          <w:sz w:val="24"/>
          <w:szCs w:val="24"/>
        </w:rPr>
        <w:t xml:space="preserve"> and tern</w:t>
      </w:r>
      <w:r w:rsidRPr="0003346C">
        <w:rPr>
          <w:rFonts w:ascii="Times New Roman" w:hAnsi="Times New Roman" w:cs="Times New Roman"/>
          <w:sz w:val="24"/>
          <w:szCs w:val="24"/>
        </w:rPr>
        <w:t xml:space="preserve"> productivity on the central Platte River that may be helpful for broader scale interpretation of species productivity and management decisions.</w:t>
      </w:r>
    </w:p>
    <w:p w14:paraId="0F38DBEC" w14:textId="4BECCB74" w:rsidR="006037AF" w:rsidRPr="00A722E8" w:rsidRDefault="006037AF" w:rsidP="00A722E8">
      <w:pPr>
        <w:pStyle w:val="Heading2"/>
        <w:spacing w:after="240"/>
        <w:rPr>
          <w:rFonts w:ascii="Times New Roman" w:hAnsi="Times New Roman" w:cs="Times New Roman"/>
          <w:color w:val="000000" w:themeColor="text1"/>
          <w:sz w:val="24"/>
          <w:szCs w:val="24"/>
          <w:u w:val="single"/>
        </w:rPr>
      </w:pPr>
      <w:bookmarkStart w:id="10" w:name="_Toc91136292"/>
      <w:r w:rsidRPr="00A722E8">
        <w:rPr>
          <w:rFonts w:ascii="Times New Roman" w:hAnsi="Times New Roman" w:cs="Times New Roman"/>
          <w:color w:val="000000" w:themeColor="text1"/>
          <w:sz w:val="24"/>
          <w:szCs w:val="24"/>
          <w:u w:val="single"/>
        </w:rPr>
        <w:t>STUDY AREA AND HABITAT USE</w:t>
      </w:r>
      <w:bookmarkEnd w:id="10"/>
    </w:p>
    <w:p w14:paraId="6EA39D76" w14:textId="0DA2CB30" w:rsidR="006037AF" w:rsidRDefault="00FD02D7" w:rsidP="00FD02D7">
      <w:pPr>
        <w:spacing w:after="0"/>
        <w:jc w:val="both"/>
        <w:rPr>
          <w:rFonts w:ascii="Times New Roman" w:hAnsi="Times New Roman" w:cs="Times New Roman"/>
          <w:sz w:val="24"/>
          <w:szCs w:val="24"/>
        </w:rPr>
      </w:pPr>
      <w:r w:rsidRPr="0003346C">
        <w:rPr>
          <w:rFonts w:ascii="Times New Roman" w:hAnsi="Times New Roman" w:cs="Times New Roman"/>
          <w:sz w:val="24"/>
          <w:szCs w:val="24"/>
        </w:rPr>
        <w:t>Our study area encompassed the PRRIP’s Associated Habitat Reach (AHR) segment of the central Platte River between Lexington and Chapman, Nebraska (~90 river miles, Figure 1) as well as OCSW sites within 3.5 miles of the river in this reach. River or on-channel habitat includes naturally formed or constructed midstream sandbars used for nesting and open river channel used for foraging. OCSW habitat includes spoil piles of sparsely- or non-vegetated sand at sand and gravel mines and constructed nesting sites. Piping plovers typically nest on OCSW habitat or constructed on-channel islands. Adults forage on low elevation river sandbars or along the waterline of OCSW habitat, though they are more reliant on OCSW shorelines while nesting (</w:t>
      </w:r>
      <w:hyperlink r:id="rId32" w:history="1">
        <w:r w:rsidRPr="00522597">
          <w:rPr>
            <w:rStyle w:val="Hyperlink"/>
            <w:rFonts w:ascii="Times New Roman" w:hAnsi="Times New Roman" w:cs="Times New Roman"/>
            <w:sz w:val="24"/>
            <w:szCs w:val="24"/>
          </w:rPr>
          <w:t>Sherfy et al. 2012</w:t>
        </w:r>
      </w:hyperlink>
      <w:r w:rsidRPr="0003346C">
        <w:rPr>
          <w:rFonts w:ascii="Times New Roman" w:hAnsi="Times New Roman" w:cs="Times New Roman"/>
          <w:sz w:val="24"/>
          <w:szCs w:val="24"/>
        </w:rPr>
        <w:t>). Juveniles forage along OCSW waterline until fledging when they are often observed foraging on the river channel.</w:t>
      </w:r>
      <w:r>
        <w:rPr>
          <w:rFonts w:ascii="Times New Roman" w:hAnsi="Times New Roman" w:cs="Times New Roman"/>
          <w:sz w:val="24"/>
          <w:szCs w:val="24"/>
        </w:rPr>
        <w:t xml:space="preserve"> </w:t>
      </w:r>
      <w:r w:rsidRPr="0003346C">
        <w:rPr>
          <w:rFonts w:ascii="Times New Roman" w:hAnsi="Times New Roman" w:cs="Times New Roman"/>
          <w:sz w:val="24"/>
          <w:szCs w:val="24"/>
        </w:rPr>
        <w:t>Least terns typically nest on OCSW habitat or constructed on-channel islands and forage at both the sand and water site and on the river channel, though they rely more heavily on the river channel for foraging (</w:t>
      </w:r>
      <w:hyperlink r:id="rId33" w:history="1">
        <w:r w:rsidRPr="00522597">
          <w:rPr>
            <w:rStyle w:val="Hyperlink"/>
            <w:rFonts w:ascii="Times New Roman" w:hAnsi="Times New Roman" w:cs="Times New Roman"/>
            <w:sz w:val="24"/>
            <w:szCs w:val="24"/>
          </w:rPr>
          <w:t>Sherfy et al. 2012</w:t>
        </w:r>
      </w:hyperlink>
      <w:r w:rsidRPr="0003346C">
        <w:rPr>
          <w:rFonts w:ascii="Times New Roman" w:hAnsi="Times New Roman" w:cs="Times New Roman"/>
          <w:sz w:val="24"/>
          <w:szCs w:val="24"/>
        </w:rPr>
        <w:t xml:space="preserve">). Fledged least terns at OCSW habitat along the AHR have been observed beginning to learn to forage in the water surrounding the nesting area, then later are often observed on the river channel. </w:t>
      </w:r>
    </w:p>
    <w:p w14:paraId="4E7F93CA" w14:textId="22B806DC" w:rsidR="00094F6B" w:rsidRDefault="00094F6B">
      <w:pPr>
        <w:rPr>
          <w:rFonts w:ascii="Times New Roman" w:hAnsi="Times New Roman" w:cs="Times New Roman"/>
          <w:sz w:val="24"/>
          <w:szCs w:val="24"/>
        </w:rPr>
      </w:pPr>
      <w:r>
        <w:rPr>
          <w:rFonts w:ascii="Times New Roman" w:hAnsi="Times New Roman" w:cs="Times New Roman"/>
          <w:sz w:val="24"/>
          <w:szCs w:val="24"/>
        </w:rPr>
        <w:br w:type="page"/>
      </w:r>
    </w:p>
    <w:p w14:paraId="15DCAE55" w14:textId="1B84A2AE" w:rsidR="006037AF" w:rsidRPr="00A722E8" w:rsidRDefault="006037AF" w:rsidP="00FD02D7">
      <w:pPr>
        <w:pStyle w:val="Heading2"/>
        <w:spacing w:before="0" w:after="120"/>
        <w:rPr>
          <w:rFonts w:ascii="Times New Roman" w:hAnsi="Times New Roman" w:cs="Times New Roman"/>
          <w:color w:val="000000" w:themeColor="text1"/>
          <w:sz w:val="24"/>
          <w:szCs w:val="24"/>
          <w:u w:val="single"/>
        </w:rPr>
      </w:pPr>
      <w:bookmarkStart w:id="11" w:name="_Toc91136293"/>
      <w:r w:rsidRPr="00A722E8">
        <w:rPr>
          <w:rFonts w:ascii="Times New Roman" w:hAnsi="Times New Roman" w:cs="Times New Roman"/>
          <w:color w:val="000000" w:themeColor="text1"/>
          <w:sz w:val="24"/>
          <w:szCs w:val="24"/>
          <w:u w:val="single"/>
        </w:rPr>
        <w:lastRenderedPageBreak/>
        <w:t>2021 RIVER CONDITIONS</w:t>
      </w:r>
      <w:bookmarkEnd w:id="11"/>
    </w:p>
    <w:p w14:paraId="57F5F421" w14:textId="77777777" w:rsidR="00FD02D7" w:rsidRPr="0003346C" w:rsidRDefault="00FD02D7" w:rsidP="00FD02D7">
      <w:pPr>
        <w:jc w:val="both"/>
        <w:rPr>
          <w:rFonts w:ascii="Times New Roman" w:hAnsi="Times New Roman" w:cs="Times New Roman"/>
          <w:sz w:val="24"/>
          <w:szCs w:val="24"/>
        </w:rPr>
      </w:pPr>
      <w:r w:rsidRPr="0003346C">
        <w:rPr>
          <w:rFonts w:ascii="Times New Roman" w:hAnsi="Times New Roman" w:cs="Times New Roman"/>
          <w:sz w:val="24"/>
          <w:szCs w:val="24"/>
        </w:rPr>
        <w:t xml:space="preserve">The number of low-elevation sandbars present within the PRRIP </w:t>
      </w:r>
      <w:r>
        <w:rPr>
          <w:rFonts w:ascii="Times New Roman" w:hAnsi="Times New Roman" w:cs="Times New Roman"/>
          <w:sz w:val="24"/>
          <w:szCs w:val="24"/>
        </w:rPr>
        <w:t>AHR</w:t>
      </w:r>
      <w:r w:rsidRPr="0003346C">
        <w:rPr>
          <w:rFonts w:ascii="Times New Roman" w:hAnsi="Times New Roman" w:cs="Times New Roman"/>
          <w:sz w:val="24"/>
          <w:szCs w:val="24"/>
        </w:rPr>
        <w:t xml:space="preserve"> of the central Platte River is variable and dependent on seasonal and daily fluctuations in river flow. The size and distribution of non-vegetated, high- elevation sandbars characteristic of piping plover and least tern nesting sites within the region has been dependent upon construction and vegetation management efforts.</w:t>
      </w:r>
    </w:p>
    <w:p w14:paraId="11A37AEB" w14:textId="1AEEC0A8" w:rsidR="00FD02D7" w:rsidRPr="0003346C" w:rsidRDefault="00FD02D7" w:rsidP="00FD02D7">
      <w:pPr>
        <w:jc w:val="both"/>
        <w:rPr>
          <w:rFonts w:ascii="Times New Roman" w:hAnsi="Times New Roman" w:cs="Times New Roman"/>
          <w:sz w:val="24"/>
          <w:szCs w:val="24"/>
        </w:rPr>
      </w:pPr>
      <w:r w:rsidRPr="0003346C">
        <w:rPr>
          <w:rFonts w:ascii="Times New Roman" w:hAnsi="Times New Roman" w:cs="Times New Roman"/>
          <w:sz w:val="24"/>
          <w:szCs w:val="24"/>
        </w:rPr>
        <w:t xml:space="preserve">Other than at the start and end of the season, daily flows at the Kearney gage (USGS gage 06770200, </w:t>
      </w:r>
      <w:hyperlink r:id="rId34" w:anchor="parameterCode=00065&amp;period=P7D" w:history="1">
        <w:r w:rsidRPr="00B06FB0">
          <w:rPr>
            <w:rStyle w:val="Hyperlink"/>
            <w:rFonts w:ascii="Times New Roman" w:hAnsi="Times New Roman" w:cs="Times New Roman"/>
            <w:sz w:val="24"/>
            <w:szCs w:val="24"/>
          </w:rPr>
          <w:t>USGS 2021</w:t>
        </w:r>
      </w:hyperlink>
      <w:r w:rsidRPr="0003346C">
        <w:rPr>
          <w:rFonts w:ascii="Times New Roman" w:hAnsi="Times New Roman" w:cs="Times New Roman"/>
          <w:sz w:val="24"/>
          <w:szCs w:val="24"/>
        </w:rPr>
        <w:t xml:space="preserve">) in 2021 were similar or higher overall across the nesting season than the median daily flows from 2001-2020 (Figure 2). </w:t>
      </w:r>
      <w:r>
        <w:rPr>
          <w:rFonts w:ascii="Times New Roman" w:hAnsi="Times New Roman" w:cs="Times New Roman"/>
          <w:sz w:val="24"/>
          <w:szCs w:val="24"/>
        </w:rPr>
        <w:t>D</w:t>
      </w:r>
      <w:r w:rsidRPr="0003346C">
        <w:rPr>
          <w:rFonts w:ascii="Times New Roman" w:hAnsi="Times New Roman" w:cs="Times New Roman"/>
          <w:sz w:val="24"/>
          <w:szCs w:val="24"/>
        </w:rPr>
        <w:t xml:space="preserve">ischarge was lower than the 20-year median at the start of the season, in May, when plover nests </w:t>
      </w:r>
      <w:r>
        <w:rPr>
          <w:rFonts w:ascii="Times New Roman" w:hAnsi="Times New Roman" w:cs="Times New Roman"/>
          <w:sz w:val="24"/>
          <w:szCs w:val="24"/>
        </w:rPr>
        <w:t xml:space="preserve">are typically </w:t>
      </w:r>
      <w:r w:rsidRPr="0003346C">
        <w:rPr>
          <w:rFonts w:ascii="Times New Roman" w:hAnsi="Times New Roman" w:cs="Times New Roman"/>
          <w:sz w:val="24"/>
          <w:szCs w:val="24"/>
        </w:rPr>
        <w:t xml:space="preserve">being </w:t>
      </w:r>
      <w:r w:rsidR="007C17DE">
        <w:rPr>
          <w:rFonts w:ascii="Times New Roman" w:hAnsi="Times New Roman" w:cs="Times New Roman"/>
          <w:sz w:val="24"/>
          <w:szCs w:val="24"/>
        </w:rPr>
        <w:t>initiated</w:t>
      </w:r>
      <w:r w:rsidRPr="0003346C">
        <w:rPr>
          <w:rFonts w:ascii="Times New Roman" w:hAnsi="Times New Roman" w:cs="Times New Roman"/>
          <w:sz w:val="24"/>
          <w:szCs w:val="24"/>
        </w:rPr>
        <w:t>; then again at the end of the season in late July and early August, when many birds ha</w:t>
      </w:r>
      <w:r>
        <w:rPr>
          <w:rFonts w:ascii="Times New Roman" w:hAnsi="Times New Roman" w:cs="Times New Roman"/>
          <w:sz w:val="24"/>
          <w:szCs w:val="24"/>
        </w:rPr>
        <w:t>ve</w:t>
      </w:r>
      <w:r w:rsidRPr="0003346C">
        <w:rPr>
          <w:rFonts w:ascii="Times New Roman" w:hAnsi="Times New Roman" w:cs="Times New Roman"/>
          <w:sz w:val="24"/>
          <w:szCs w:val="24"/>
        </w:rPr>
        <w:t xml:space="preserve"> already fledged and migrated to the river or moved out of the area. The peak flow for this gage was 2,450 cubic feet per second (cfs) on 29 May. This high discharge occurred before the first observed nesting peaks of either species. </w:t>
      </w:r>
      <w:r>
        <w:rPr>
          <w:rFonts w:ascii="Times New Roman" w:hAnsi="Times New Roman" w:cs="Times New Roman"/>
          <w:sz w:val="24"/>
          <w:szCs w:val="24"/>
        </w:rPr>
        <w:t>Sl</w:t>
      </w:r>
      <w:r w:rsidRPr="0003346C">
        <w:rPr>
          <w:rFonts w:ascii="Times New Roman" w:hAnsi="Times New Roman" w:cs="Times New Roman"/>
          <w:sz w:val="24"/>
          <w:szCs w:val="24"/>
        </w:rPr>
        <w:t>ightly lower peaks</w:t>
      </w:r>
      <w:r w:rsidR="00ED214A">
        <w:rPr>
          <w:rFonts w:ascii="Times New Roman" w:hAnsi="Times New Roman" w:cs="Times New Roman"/>
          <w:sz w:val="24"/>
          <w:szCs w:val="24"/>
        </w:rPr>
        <w:t xml:space="preserve">, </w:t>
      </w:r>
      <w:r w:rsidR="00BC447A">
        <w:rPr>
          <w:rFonts w:ascii="Times New Roman" w:hAnsi="Times New Roman" w:cs="Times New Roman"/>
          <w:sz w:val="24"/>
          <w:szCs w:val="24"/>
        </w:rPr>
        <w:t xml:space="preserve">that were </w:t>
      </w:r>
      <w:r w:rsidR="00ED214A">
        <w:rPr>
          <w:rFonts w:ascii="Times New Roman" w:hAnsi="Times New Roman" w:cs="Times New Roman"/>
          <w:sz w:val="24"/>
          <w:szCs w:val="24"/>
        </w:rPr>
        <w:t>still above the 20-year median,</w:t>
      </w:r>
      <w:r>
        <w:rPr>
          <w:rFonts w:ascii="Times New Roman" w:hAnsi="Times New Roman" w:cs="Times New Roman"/>
          <w:sz w:val="24"/>
          <w:szCs w:val="24"/>
        </w:rPr>
        <w:t xml:space="preserve"> </w:t>
      </w:r>
      <w:r w:rsidRPr="0003346C">
        <w:rPr>
          <w:rFonts w:ascii="Times New Roman" w:hAnsi="Times New Roman" w:cs="Times New Roman"/>
          <w:sz w:val="24"/>
          <w:szCs w:val="24"/>
        </w:rPr>
        <w:t xml:space="preserve">occurred </w:t>
      </w:r>
      <w:r>
        <w:rPr>
          <w:rFonts w:ascii="Times New Roman" w:hAnsi="Times New Roman" w:cs="Times New Roman"/>
          <w:sz w:val="24"/>
          <w:szCs w:val="24"/>
        </w:rPr>
        <w:t xml:space="preserve">between 10 June and </w:t>
      </w:r>
      <w:r w:rsidR="00ED214A">
        <w:rPr>
          <w:rFonts w:ascii="Times New Roman" w:hAnsi="Times New Roman" w:cs="Times New Roman"/>
          <w:sz w:val="24"/>
          <w:szCs w:val="24"/>
        </w:rPr>
        <w:t xml:space="preserve">6 </w:t>
      </w:r>
      <w:r>
        <w:rPr>
          <w:rFonts w:ascii="Times New Roman" w:hAnsi="Times New Roman" w:cs="Times New Roman"/>
          <w:sz w:val="24"/>
          <w:szCs w:val="24"/>
        </w:rPr>
        <w:t xml:space="preserve">July </w:t>
      </w:r>
      <w:r w:rsidRPr="0003346C">
        <w:rPr>
          <w:rFonts w:ascii="Times New Roman" w:hAnsi="Times New Roman" w:cs="Times New Roman"/>
          <w:sz w:val="24"/>
          <w:szCs w:val="24"/>
        </w:rPr>
        <w:t>during and after the height of the nesting season</w:t>
      </w:r>
      <w:r>
        <w:rPr>
          <w:rFonts w:ascii="Times New Roman" w:hAnsi="Times New Roman" w:cs="Times New Roman"/>
          <w:sz w:val="24"/>
          <w:szCs w:val="24"/>
        </w:rPr>
        <w:t xml:space="preserve"> as result of EA flow releases</w:t>
      </w:r>
      <w:r w:rsidRPr="0003346C">
        <w:rPr>
          <w:rFonts w:ascii="Times New Roman" w:hAnsi="Times New Roman" w:cs="Times New Roman"/>
          <w:sz w:val="24"/>
          <w:szCs w:val="24"/>
        </w:rPr>
        <w:t>. During these peaks most sandbars and potential nesting habitat were inundated and saturated due to their low elevation, and as such did not meet the Program’s in-channel nesting habitat requirements (</w:t>
      </w:r>
      <w:r w:rsidR="00031B7D">
        <w:rPr>
          <w:rFonts w:ascii="Times New Roman" w:hAnsi="Times New Roman" w:cs="Times New Roman"/>
          <w:sz w:val="24"/>
          <w:szCs w:val="24"/>
        </w:rPr>
        <w:t xml:space="preserve">Figure 3; </w:t>
      </w:r>
      <w:hyperlink r:id="rId35" w:history="1">
        <w:r w:rsidRPr="002150D4">
          <w:rPr>
            <w:rStyle w:val="Hyperlink"/>
            <w:rFonts w:ascii="Times New Roman" w:hAnsi="Times New Roman" w:cs="Times New Roman"/>
            <w:sz w:val="24"/>
            <w:szCs w:val="24"/>
          </w:rPr>
          <w:t>PRRIP 2015</w:t>
        </w:r>
      </w:hyperlink>
      <w:r w:rsidRPr="0003346C">
        <w:rPr>
          <w:rFonts w:ascii="Times New Roman" w:hAnsi="Times New Roman" w:cs="Times New Roman"/>
          <w:sz w:val="24"/>
          <w:szCs w:val="24"/>
        </w:rPr>
        <w:t xml:space="preserve">). The sandbars that did stay exposed became covered in short dense vegetation, again making them unsuitable as nesting habitat. Examples of the river conditions during these peaks and the vegetation growth on other sandbars are shown in the pictures below. </w:t>
      </w:r>
    </w:p>
    <w:p w14:paraId="35E16C91" w14:textId="0D0BB372" w:rsidR="00F03C75" w:rsidRDefault="00FD02D7" w:rsidP="006A1B72">
      <w:pPr>
        <w:spacing w:after="360"/>
        <w:jc w:val="both"/>
        <w:rPr>
          <w:rFonts w:ascii="Times New Roman" w:hAnsi="Times New Roman" w:cs="Times New Roman"/>
          <w:sz w:val="24"/>
          <w:szCs w:val="24"/>
        </w:rPr>
      </w:pPr>
      <w:r w:rsidRPr="0003346C">
        <w:rPr>
          <w:rFonts w:ascii="Times New Roman" w:hAnsi="Times New Roman" w:cs="Times New Roman"/>
          <w:sz w:val="24"/>
          <w:szCs w:val="24"/>
        </w:rPr>
        <w:t xml:space="preserve">The lowest flow this gage experienced </w:t>
      </w:r>
      <w:r>
        <w:rPr>
          <w:rFonts w:ascii="Times New Roman" w:hAnsi="Times New Roman" w:cs="Times New Roman"/>
          <w:sz w:val="24"/>
          <w:szCs w:val="24"/>
        </w:rPr>
        <w:t xml:space="preserve">during the nesting season of </w:t>
      </w:r>
      <w:r w:rsidRPr="0003346C">
        <w:rPr>
          <w:rFonts w:ascii="Times New Roman" w:hAnsi="Times New Roman" w:cs="Times New Roman"/>
          <w:sz w:val="24"/>
          <w:szCs w:val="24"/>
        </w:rPr>
        <w:t>2021 was 92.7 cfs on 03 August. At this time</w:t>
      </w:r>
      <w:r>
        <w:rPr>
          <w:rFonts w:ascii="Times New Roman" w:hAnsi="Times New Roman" w:cs="Times New Roman"/>
          <w:sz w:val="24"/>
          <w:szCs w:val="24"/>
        </w:rPr>
        <w:t>,</w:t>
      </w:r>
      <w:r w:rsidRPr="0003346C">
        <w:rPr>
          <w:rFonts w:ascii="Times New Roman" w:hAnsi="Times New Roman" w:cs="Times New Roman"/>
          <w:sz w:val="24"/>
          <w:szCs w:val="24"/>
        </w:rPr>
        <w:t xml:space="preserve"> some of the stretches of the main channel that are typically monitored during river surveys were completely dry. One of these stretches was over 12 miles long and included the southern channels of the river from approximately 2 miles west of the Minden bridge to 2 ½ miles east of the Gibbon bridge. Included in this was the Rowe property between the Minden and Gibbon bridges. This stretch of river is regularly used by both species for foraging as it is near some of the OCSW habitat, is wide and has fewer trees, and typically has large amounts of exposed sandbars and shallow water that is ideal for foraging.</w:t>
      </w:r>
    </w:p>
    <w:p w14:paraId="0B75920E" w14:textId="77777777" w:rsidR="00127BC3" w:rsidRDefault="00127BC3" w:rsidP="006A1B72">
      <w:pPr>
        <w:spacing w:after="0"/>
        <w:jc w:val="both"/>
        <w:rPr>
          <w:rFonts w:ascii="Times New Roman" w:hAnsi="Times New Roman" w:cs="Times New Roman"/>
          <w:sz w:val="24"/>
          <w:szCs w:val="24"/>
        </w:rPr>
        <w:sectPr w:rsidR="00127BC3" w:rsidSect="001C1EE3">
          <w:headerReference w:type="even" r:id="rId36"/>
          <w:headerReference w:type="default" r:id="rId37"/>
          <w:headerReference w:type="first" r:id="rId38"/>
          <w:type w:val="continuous"/>
          <w:pgSz w:w="12240" w:h="15840"/>
          <w:pgMar w:top="1440" w:right="1440" w:bottom="1440" w:left="1440" w:header="720" w:footer="720" w:gutter="0"/>
          <w:lnNumType w:countBy="1"/>
          <w:cols w:space="720"/>
          <w:docGrid w:linePitch="360"/>
        </w:sectPr>
      </w:pPr>
    </w:p>
    <w:p w14:paraId="6FB48EFA" w14:textId="0FD24879" w:rsidR="00127BC3" w:rsidRDefault="00127BC3" w:rsidP="006A1B72">
      <w:pPr>
        <w:spacing w:after="0"/>
        <w:jc w:val="both"/>
        <w:rPr>
          <w:rFonts w:ascii="Times New Roman" w:hAnsi="Times New Roman" w:cs="Times New Roman"/>
          <w:sz w:val="24"/>
          <w:szCs w:val="24"/>
        </w:rPr>
        <w:sectPr w:rsidR="00127BC3" w:rsidSect="00127BC3">
          <w:pgSz w:w="12240" w:h="15840"/>
          <w:pgMar w:top="1440" w:right="1440" w:bottom="1440" w:left="1440" w:header="720" w:footer="720" w:gutter="0"/>
          <w:lnNumType w:countBy="1"/>
          <w:cols w:space="720"/>
          <w:docGrid w:linePitch="360"/>
        </w:sectPr>
      </w:pPr>
      <w:r w:rsidRPr="008E2243">
        <w:rPr>
          <w:rFonts w:ascii="Times New Roman" w:hAnsi="Times New Roman" w:cs="Times New Roman"/>
          <w:b/>
          <w:bCs/>
          <w:caps/>
          <w:noProof/>
          <w:color w:val="000000" w:themeColor="text1"/>
          <w:sz w:val="24"/>
          <w:szCs w:val="24"/>
        </w:rPr>
        <w:lastRenderedPageBreak/>
        <mc:AlternateContent>
          <mc:Choice Requires="wpg">
            <w:drawing>
              <wp:anchor distT="0" distB="0" distL="114300" distR="114300" simplePos="0" relativeHeight="251654144" behindDoc="0" locked="0" layoutInCell="1" allowOverlap="1" wp14:anchorId="1D23BAB2" wp14:editId="1A83E91A">
                <wp:simplePos x="0" y="0"/>
                <wp:positionH relativeFrom="margin">
                  <wp:posOffset>19050</wp:posOffset>
                </wp:positionH>
                <wp:positionV relativeFrom="paragraph">
                  <wp:posOffset>3092450</wp:posOffset>
                </wp:positionV>
                <wp:extent cx="2733675" cy="2044700"/>
                <wp:effectExtent l="19050" t="19050" r="28575" b="0"/>
                <wp:wrapSquare wrapText="bothSides"/>
                <wp:docPr id="2" name="Group 2"/>
                <wp:cNvGraphicFramePr/>
                <a:graphic xmlns:a="http://schemas.openxmlformats.org/drawingml/2006/main">
                  <a:graphicData uri="http://schemas.microsoft.com/office/word/2010/wordprocessingGroup">
                    <wpg:wgp>
                      <wpg:cNvGrpSpPr/>
                      <wpg:grpSpPr>
                        <a:xfrm>
                          <a:off x="0" y="0"/>
                          <a:ext cx="2733675" cy="2044700"/>
                          <a:chOff x="0" y="0"/>
                          <a:chExt cx="2733675" cy="2044700"/>
                        </a:xfrm>
                      </wpg:grpSpPr>
                      <pic:pic xmlns:pic="http://schemas.openxmlformats.org/drawingml/2006/picture">
                        <pic:nvPicPr>
                          <pic:cNvPr id="20" name="Picture 20" descr="A body of water with land in the background&#10;&#10;Description automatically generated with medium confidence"/>
                          <pic:cNvPicPr>
                            <a:picLocks/>
                          </pic:cNvPicPr>
                        </pic:nvPicPr>
                        <pic:blipFill rotWithShape="1">
                          <a:blip r:embed="rId39" cstate="print">
                            <a:extLst>
                              <a:ext uri="{28A0092B-C50C-407E-A947-70E740481C1C}">
                                <a14:useLocalDpi xmlns:a14="http://schemas.microsoft.com/office/drawing/2010/main" val="0"/>
                              </a:ext>
                            </a:extLst>
                          </a:blip>
                          <a:srcRect l="1802" t="15248" r="16164" b="1314"/>
                          <a:stretch/>
                        </pic:blipFill>
                        <pic:spPr bwMode="auto">
                          <a:xfrm>
                            <a:off x="0" y="0"/>
                            <a:ext cx="2733675" cy="1609090"/>
                          </a:xfrm>
                          <a:prstGeom prst="rect">
                            <a:avLst/>
                          </a:prstGeom>
                          <a:noFill/>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s:wsp>
                        <wps:cNvPr id="21" name="Text Box 2"/>
                        <wps:cNvSpPr txBox="1">
                          <a:spLocks noChangeArrowheads="1"/>
                        </wps:cNvSpPr>
                        <wps:spPr bwMode="auto">
                          <a:xfrm>
                            <a:off x="0" y="1606550"/>
                            <a:ext cx="2733675" cy="438150"/>
                          </a:xfrm>
                          <a:prstGeom prst="rect">
                            <a:avLst/>
                          </a:prstGeom>
                          <a:noFill/>
                          <a:ln w="9525">
                            <a:noFill/>
                            <a:miter lim="800000"/>
                            <a:headEnd/>
                            <a:tailEnd/>
                          </a:ln>
                        </wps:spPr>
                        <wps:txbx>
                          <w:txbxContent>
                            <w:p w14:paraId="4B0450B7" w14:textId="77777777" w:rsidR="003F0264" w:rsidRPr="003F0264" w:rsidRDefault="003F0264" w:rsidP="003F0264">
                              <w:pPr>
                                <w:jc w:val="center"/>
                                <w:rPr>
                                  <w:rFonts w:ascii="Times New Roman" w:hAnsi="Times New Roman" w:cs="Times New Roman"/>
                                  <w:b/>
                                  <w:bCs/>
                                  <w:i/>
                                  <w:iCs/>
                                  <w:sz w:val="20"/>
                                  <w:szCs w:val="20"/>
                                </w:rPr>
                              </w:pPr>
                              <w:r w:rsidRPr="003F0264">
                                <w:rPr>
                                  <w:rFonts w:ascii="Times New Roman" w:hAnsi="Times New Roman" w:cs="Times New Roman"/>
                                  <w:b/>
                                  <w:bCs/>
                                  <w:i/>
                                  <w:iCs/>
                                  <w:sz w:val="20"/>
                                  <w:szCs w:val="20"/>
                                </w:rPr>
                                <w:t>Kearney Diversion with low flow and exposed sandbars on 01 May 2021.</w:t>
                              </w:r>
                            </w:p>
                          </w:txbxContent>
                        </wps:txbx>
                        <wps:bodyPr rot="0" vert="horz" wrap="square" lIns="91440" tIns="45720" rIns="91440" bIns="45720" anchor="t" anchorCtr="0">
                          <a:noAutofit/>
                        </wps:bodyPr>
                      </wps:wsp>
                    </wpg:wgp>
                  </a:graphicData>
                </a:graphic>
              </wp:anchor>
            </w:drawing>
          </mc:Choice>
          <mc:Fallback>
            <w:pict>
              <v:group w14:anchorId="1D23BAB2" id="Group 2" o:spid="_x0000_s1038" style="position:absolute;left:0;text-align:left;margin-left:1.5pt;margin-top:243.5pt;width:215.25pt;height:161pt;z-index:251654144;mso-position-horizontal-relative:margin" coordsize="27336,204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 o:spid="_x0000_s1039" type="#_x0000_t75" alt="A body of water with land in the background&#10;&#10;Description automatically generated with medium confidence" style="position:absolute;width:27336;height:1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" stroked="t" strokecolor="windowText" strokeweight="1pt">
                  <v:stroke joinstyle="round"/>
                  <v:imagedata r:id="rId40" o:title="A body of water with land in the background&#10;&#10;Description automatically generated with medium confidence" croptop="9993f" cropbottom="861f" cropleft="1181f" cropright="10593f"/>
                  <v:path arrowok="t"/>
                  <o:lock v:ext="edit" aspectratio="f"/>
                </v:shape>
                <v:shape id="_x0000_s1040" type="#_x0000_t202" style="position:absolute;top:16065;width:27336;height:4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4B0450B7" w14:textId="77777777" w:rsidR="003F0264" w:rsidRPr="003F0264" w:rsidRDefault="003F0264" w:rsidP="003F0264">
                        <w:pPr>
                          <w:jc w:val="center"/>
                          <w:rPr>
                            <w:rFonts w:ascii="Times New Roman" w:hAnsi="Times New Roman" w:cs="Times New Roman"/>
                            <w:b/>
                            <w:bCs/>
                            <w:i/>
                            <w:iCs/>
                            <w:sz w:val="20"/>
                            <w:szCs w:val="20"/>
                          </w:rPr>
                        </w:pPr>
                        <w:r w:rsidRPr="003F0264">
                          <w:rPr>
                            <w:rFonts w:ascii="Times New Roman" w:hAnsi="Times New Roman" w:cs="Times New Roman"/>
                            <w:b/>
                            <w:bCs/>
                            <w:i/>
                            <w:iCs/>
                            <w:sz w:val="20"/>
                            <w:szCs w:val="20"/>
                          </w:rPr>
                          <w:t>Kearney Diversion with low flow and exposed sandbars on 01 May 2021.</w:t>
                        </w:r>
                      </w:p>
                    </w:txbxContent>
                  </v:textbox>
                </v:shape>
                <w10:wrap type="square" anchorx="margin"/>
              </v:group>
            </w:pict>
          </mc:Fallback>
        </mc:AlternateContent>
      </w:r>
      <w:r w:rsidRPr="008E2243">
        <w:rPr>
          <w:rFonts w:ascii="Times New Roman" w:hAnsi="Times New Roman" w:cs="Times New Roman"/>
          <w:b/>
          <w:bCs/>
          <w:caps/>
          <w:noProof/>
          <w:color w:val="000000" w:themeColor="text1"/>
          <w:sz w:val="24"/>
          <w:szCs w:val="24"/>
        </w:rPr>
        <mc:AlternateContent>
          <mc:Choice Requires="wpg">
            <w:drawing>
              <wp:anchor distT="0" distB="0" distL="114300" distR="114300" simplePos="0" relativeHeight="251666432" behindDoc="0" locked="0" layoutInCell="1" allowOverlap="1" wp14:anchorId="104191FF" wp14:editId="519243B1">
                <wp:simplePos x="0" y="0"/>
                <wp:positionH relativeFrom="margin">
                  <wp:posOffset>3180715</wp:posOffset>
                </wp:positionH>
                <wp:positionV relativeFrom="paragraph">
                  <wp:posOffset>3093720</wp:posOffset>
                </wp:positionV>
                <wp:extent cx="2750820" cy="2044700"/>
                <wp:effectExtent l="19050" t="19050" r="11430" b="0"/>
                <wp:wrapSquare wrapText="bothSides"/>
                <wp:docPr id="6" name="Group 6"/>
                <wp:cNvGraphicFramePr/>
                <a:graphic xmlns:a="http://schemas.openxmlformats.org/drawingml/2006/main">
                  <a:graphicData uri="http://schemas.microsoft.com/office/word/2010/wordprocessingGroup">
                    <wpg:wgp>
                      <wpg:cNvGrpSpPr/>
                      <wpg:grpSpPr>
                        <a:xfrm>
                          <a:off x="0" y="0"/>
                          <a:ext cx="2750820" cy="2044700"/>
                          <a:chOff x="0" y="0"/>
                          <a:chExt cx="2750820" cy="2044700"/>
                        </a:xfrm>
                      </wpg:grpSpPr>
                      <pic:pic xmlns:pic="http://schemas.openxmlformats.org/drawingml/2006/picture">
                        <pic:nvPicPr>
                          <pic:cNvPr id="13" name="Picture 13" descr="A body of water with trees in the background&#10;&#10;Description automatically generated"/>
                          <pic:cNvPicPr>
                            <a:picLocks/>
                          </pic:cNvPicPr>
                        </pic:nvPicPr>
                        <pic:blipFill rotWithShape="1">
                          <a:blip r:embed="rId41" cstate="print">
                            <a:extLst>
                              <a:ext uri="{28A0092B-C50C-407E-A947-70E740481C1C}">
                                <a14:useLocalDpi xmlns:a14="http://schemas.microsoft.com/office/drawing/2010/main" val="0"/>
                              </a:ext>
                            </a:extLst>
                          </a:blip>
                          <a:srcRect l="3990" t="4217" r="5850" b="3201"/>
                          <a:stretch/>
                        </pic:blipFill>
                        <pic:spPr bwMode="auto">
                          <a:xfrm>
                            <a:off x="0" y="0"/>
                            <a:ext cx="2733675" cy="1609090"/>
                          </a:xfrm>
                          <a:prstGeom prst="rect">
                            <a:avLst/>
                          </a:prstGeom>
                          <a:noFill/>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s:wsp>
                        <wps:cNvPr id="16" name="Text Box 2"/>
                        <wps:cNvSpPr txBox="1">
                          <a:spLocks noChangeArrowheads="1"/>
                        </wps:cNvSpPr>
                        <wps:spPr bwMode="auto">
                          <a:xfrm>
                            <a:off x="0" y="1606550"/>
                            <a:ext cx="2750820" cy="438150"/>
                          </a:xfrm>
                          <a:prstGeom prst="rect">
                            <a:avLst/>
                          </a:prstGeom>
                          <a:noFill/>
                          <a:ln w="9525">
                            <a:noFill/>
                            <a:miter lim="800000"/>
                            <a:headEnd/>
                            <a:tailEnd/>
                          </a:ln>
                        </wps:spPr>
                        <wps:txbx>
                          <w:txbxContent>
                            <w:p w14:paraId="75C07249" w14:textId="77777777" w:rsidR="00167F90" w:rsidRPr="00167F90" w:rsidRDefault="00167F90" w:rsidP="00167F90">
                              <w:pPr>
                                <w:jc w:val="center"/>
                                <w:rPr>
                                  <w:rFonts w:ascii="Times New Roman" w:hAnsi="Times New Roman" w:cs="Times New Roman"/>
                                  <w:b/>
                                  <w:bCs/>
                                  <w:i/>
                                  <w:iCs/>
                                  <w:sz w:val="20"/>
                                  <w:szCs w:val="20"/>
                                </w:rPr>
                              </w:pPr>
                              <w:r w:rsidRPr="00167F90">
                                <w:rPr>
                                  <w:rFonts w:ascii="Times New Roman" w:hAnsi="Times New Roman" w:cs="Times New Roman"/>
                                  <w:b/>
                                  <w:bCs/>
                                  <w:i/>
                                  <w:iCs/>
                                  <w:sz w:val="20"/>
                                  <w:szCs w:val="20"/>
                                </w:rPr>
                                <w:t>Kearney Diversion 29 May 2021 during peak discharge.</w:t>
                              </w:r>
                            </w:p>
                          </w:txbxContent>
                        </wps:txbx>
                        <wps:bodyPr rot="0" vert="horz" wrap="square" lIns="91440" tIns="45720" rIns="91440" bIns="45720" anchor="t" anchorCtr="0">
                          <a:noAutofit/>
                        </wps:bodyPr>
                      </wps:wsp>
                    </wpg:wgp>
                  </a:graphicData>
                </a:graphic>
              </wp:anchor>
            </w:drawing>
          </mc:Choice>
          <mc:Fallback>
            <w:pict>
              <v:group w14:anchorId="104191FF" id="Group 6" o:spid="_x0000_s1041" style="position:absolute;left:0;text-align:left;margin-left:250.45pt;margin-top:243.6pt;width:216.6pt;height:161pt;z-index:251666432;mso-position-horizontal-relative:margin" coordsize="27508,204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&#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">
                <v:shape id="Picture 13" o:spid="_x0000_s1042" type="#_x0000_t75" alt="A body of water with trees in the background&#10;&#10;Description automatically generated" style="position:absolute;width:27336;height:1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" stroked="t" strokecolor="windowText" strokeweight="1pt">
                  <v:stroke joinstyle="round"/>
                  <v:imagedata r:id="rId42" o:title="A body of water with trees in the background&#10;&#10;Description automatically generated" croptop="2764f" cropbottom="2098f" cropleft="2615f" cropright="3834f"/>
                  <v:path arrowok="t"/>
                  <o:lock v:ext="edit" aspectratio="f"/>
                </v:shape>
                <v:shape id="_x0000_s1043" type="#_x0000_t202" style="position:absolute;top:16065;width:27508;height:4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75C07249" w14:textId="77777777" w:rsidR="00167F90" w:rsidRPr="00167F90" w:rsidRDefault="00167F90" w:rsidP="00167F90">
                        <w:pPr>
                          <w:jc w:val="center"/>
                          <w:rPr>
                            <w:rFonts w:ascii="Times New Roman" w:hAnsi="Times New Roman" w:cs="Times New Roman"/>
                            <w:b/>
                            <w:bCs/>
                            <w:i/>
                            <w:iCs/>
                            <w:sz w:val="20"/>
                            <w:szCs w:val="20"/>
                          </w:rPr>
                        </w:pPr>
                        <w:r w:rsidRPr="00167F90">
                          <w:rPr>
                            <w:rFonts w:ascii="Times New Roman" w:hAnsi="Times New Roman" w:cs="Times New Roman"/>
                            <w:b/>
                            <w:bCs/>
                            <w:i/>
                            <w:iCs/>
                            <w:sz w:val="20"/>
                            <w:szCs w:val="20"/>
                          </w:rPr>
                          <w:t>Kearney Diversion 29 May 2021 during peak discharge.</w:t>
                        </w:r>
                      </w:p>
                    </w:txbxContent>
                  </v:textbox>
                </v:shape>
                <w10:wrap type="square" anchorx="margin"/>
              </v:group>
            </w:pict>
          </mc:Fallback>
        </mc:AlternateContent>
      </w:r>
      <w:r w:rsidRPr="008E2243">
        <w:rPr>
          <w:rFonts w:ascii="Times New Roman" w:hAnsi="Times New Roman" w:cs="Times New Roman"/>
          <w:b/>
          <w:bCs/>
          <w:caps/>
          <w:noProof/>
          <w:color w:val="000000" w:themeColor="text1"/>
          <w:sz w:val="24"/>
          <w:szCs w:val="24"/>
        </w:rPr>
        <mc:AlternateContent>
          <mc:Choice Requires="wpg">
            <w:drawing>
              <wp:anchor distT="0" distB="0" distL="114300" distR="114300" simplePos="0" relativeHeight="251657216" behindDoc="0" locked="0" layoutInCell="1" allowOverlap="1" wp14:anchorId="5D8714AF" wp14:editId="733BAE72">
                <wp:simplePos x="0" y="0"/>
                <wp:positionH relativeFrom="margin">
                  <wp:posOffset>18415</wp:posOffset>
                </wp:positionH>
                <wp:positionV relativeFrom="paragraph">
                  <wp:posOffset>6147435</wp:posOffset>
                </wp:positionV>
                <wp:extent cx="2733675" cy="2051050"/>
                <wp:effectExtent l="19050" t="19050" r="28575" b="6350"/>
                <wp:wrapSquare wrapText="bothSides"/>
                <wp:docPr id="3" name="Group 3"/>
                <wp:cNvGraphicFramePr/>
                <a:graphic xmlns:a="http://schemas.openxmlformats.org/drawingml/2006/main">
                  <a:graphicData uri="http://schemas.microsoft.com/office/word/2010/wordprocessingGroup">
                    <wpg:wgp>
                      <wpg:cNvGrpSpPr/>
                      <wpg:grpSpPr>
                        <a:xfrm>
                          <a:off x="0" y="0"/>
                          <a:ext cx="2733675" cy="2051050"/>
                          <a:chOff x="0" y="0"/>
                          <a:chExt cx="2733675" cy="2051050"/>
                        </a:xfrm>
                      </wpg:grpSpPr>
                      <pic:pic xmlns:pic="http://schemas.openxmlformats.org/drawingml/2006/picture">
                        <pic:nvPicPr>
                          <pic:cNvPr id="11" name="Picture 11" descr="A picture containing water, sky, grass, river&#10;&#10;Description automatically generated"/>
                          <pic:cNvPicPr>
                            <a:picLocks/>
                          </pic:cNvPicPr>
                        </pic:nvPicPr>
                        <pic:blipFill rotWithShape="1">
                          <a:blip r:embed="rId43" cstate="print">
                            <a:extLst>
                              <a:ext uri="{28A0092B-C50C-407E-A947-70E740481C1C}">
                                <a14:useLocalDpi xmlns:a14="http://schemas.microsoft.com/office/drawing/2010/main" val="0"/>
                              </a:ext>
                            </a:extLst>
                          </a:blip>
                          <a:srcRect l="695" t="14579" r="12226" b="16258"/>
                          <a:stretch/>
                        </pic:blipFill>
                        <pic:spPr bwMode="auto">
                          <a:xfrm>
                            <a:off x="0" y="0"/>
                            <a:ext cx="2733675" cy="1609090"/>
                          </a:xfrm>
                          <a:prstGeom prst="rect">
                            <a:avLst/>
                          </a:prstGeom>
                          <a:noFill/>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s:wsp>
                        <wps:cNvPr id="22" name="Text Box 2"/>
                        <wps:cNvSpPr txBox="1">
                          <a:spLocks noChangeArrowheads="1"/>
                        </wps:cNvSpPr>
                        <wps:spPr bwMode="auto">
                          <a:xfrm>
                            <a:off x="0" y="1612900"/>
                            <a:ext cx="2733675" cy="438150"/>
                          </a:xfrm>
                          <a:prstGeom prst="rect">
                            <a:avLst/>
                          </a:prstGeom>
                          <a:noFill/>
                          <a:ln w="9525">
                            <a:noFill/>
                            <a:miter lim="800000"/>
                            <a:headEnd/>
                            <a:tailEnd/>
                          </a:ln>
                        </wps:spPr>
                        <wps:txbx>
                          <w:txbxContent>
                            <w:p w14:paraId="598EABBD" w14:textId="77777777" w:rsidR="003F0264" w:rsidRPr="003F0264" w:rsidRDefault="003F0264" w:rsidP="003F0264">
                              <w:pPr>
                                <w:jc w:val="center"/>
                                <w:rPr>
                                  <w:rFonts w:ascii="Times New Roman" w:hAnsi="Times New Roman" w:cs="Times New Roman"/>
                                  <w:b/>
                                  <w:bCs/>
                                  <w:i/>
                                  <w:iCs/>
                                  <w:sz w:val="20"/>
                                  <w:szCs w:val="20"/>
                                </w:rPr>
                              </w:pPr>
                              <w:r w:rsidRPr="003F0264">
                                <w:rPr>
                                  <w:rFonts w:ascii="Times New Roman" w:hAnsi="Times New Roman" w:cs="Times New Roman"/>
                                  <w:b/>
                                  <w:bCs/>
                                  <w:i/>
                                  <w:iCs/>
                                  <w:sz w:val="20"/>
                                  <w:szCs w:val="20"/>
                                </w:rPr>
                                <w:t>Vegetated sandbar at Hostetler property on 16 June 2021</w:t>
                              </w:r>
                            </w:p>
                          </w:txbxContent>
                        </wps:txbx>
                        <wps:bodyPr rot="0" vert="horz" wrap="square" lIns="91440" tIns="45720" rIns="91440" bIns="45720" anchor="t" anchorCtr="0">
                          <a:noAutofit/>
                        </wps:bodyPr>
                      </wps:wsp>
                    </wpg:wgp>
                  </a:graphicData>
                </a:graphic>
              </wp:anchor>
            </w:drawing>
          </mc:Choice>
          <mc:Fallback>
            <w:pict>
              <v:group w14:anchorId="5D8714AF" id="Group 3" o:spid="_x0000_s1044" style="position:absolute;left:0;text-align:left;margin-left:1.45pt;margin-top:484.05pt;width:215.25pt;height:161.5pt;z-index:251657216;mso-position-horizontal-relative:margin" coordsize="27336,2051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">
                <v:shape id="Picture 11" o:spid="_x0000_s1045" type="#_x0000_t75" alt="A picture containing water, sky, grass, river&#10;&#10;Description automatically generated" style="position:absolute;width:27336;height:1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" stroked="t" strokecolor="windowText" strokeweight="1pt">
                  <v:stroke joinstyle="round"/>
                  <v:imagedata r:id="rId44" o:title="A picture containing water, sky, grass, river&#10;&#10;Description automatically generated" croptop="9554f" cropbottom="10655f" cropleft="455f" cropright="8012f"/>
                  <v:path arrowok="t"/>
                  <o:lock v:ext="edit" aspectratio="f"/>
                </v:shape>
                <v:shape id="_x0000_s1046" type="#_x0000_t202" style="position:absolute;top:16129;width:27336;height:4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598EABBD" w14:textId="77777777" w:rsidR="003F0264" w:rsidRPr="003F0264" w:rsidRDefault="003F0264" w:rsidP="003F0264">
                        <w:pPr>
                          <w:jc w:val="center"/>
                          <w:rPr>
                            <w:rFonts w:ascii="Times New Roman" w:hAnsi="Times New Roman" w:cs="Times New Roman"/>
                            <w:b/>
                            <w:bCs/>
                            <w:i/>
                            <w:iCs/>
                            <w:sz w:val="20"/>
                            <w:szCs w:val="20"/>
                          </w:rPr>
                        </w:pPr>
                        <w:r w:rsidRPr="003F0264">
                          <w:rPr>
                            <w:rFonts w:ascii="Times New Roman" w:hAnsi="Times New Roman" w:cs="Times New Roman"/>
                            <w:b/>
                            <w:bCs/>
                            <w:i/>
                            <w:iCs/>
                            <w:sz w:val="20"/>
                            <w:szCs w:val="20"/>
                          </w:rPr>
                          <w:t>Vegetated sandbar at Hostetler property on 16 June 2021</w:t>
                        </w:r>
                      </w:p>
                    </w:txbxContent>
                  </v:textbox>
                </v:shape>
                <w10:wrap type="square" anchorx="margin"/>
              </v:group>
            </w:pict>
          </mc:Fallback>
        </mc:AlternateContent>
      </w:r>
      <w:r w:rsidRPr="008E2243">
        <w:rPr>
          <w:rFonts w:ascii="Times New Roman" w:hAnsi="Times New Roman" w:cs="Times New Roman"/>
          <w:b/>
          <w:bCs/>
          <w:caps/>
          <w:noProof/>
          <w:color w:val="000000" w:themeColor="text1"/>
          <w:sz w:val="24"/>
          <w:szCs w:val="24"/>
        </w:rPr>
        <mc:AlternateContent>
          <mc:Choice Requires="wpg">
            <w:drawing>
              <wp:anchor distT="0" distB="0" distL="114300" distR="114300" simplePos="0" relativeHeight="251646976" behindDoc="0" locked="0" layoutInCell="1" allowOverlap="1" wp14:anchorId="3787C4B1" wp14:editId="53A040C0">
                <wp:simplePos x="0" y="0"/>
                <wp:positionH relativeFrom="margin">
                  <wp:posOffset>3180715</wp:posOffset>
                </wp:positionH>
                <wp:positionV relativeFrom="paragraph">
                  <wp:posOffset>6155055</wp:posOffset>
                </wp:positionV>
                <wp:extent cx="2733675" cy="2051050"/>
                <wp:effectExtent l="19050" t="19050" r="28575" b="6350"/>
                <wp:wrapSquare wrapText="bothSides"/>
                <wp:docPr id="1" name="Group 1"/>
                <wp:cNvGraphicFramePr/>
                <a:graphic xmlns:a="http://schemas.openxmlformats.org/drawingml/2006/main">
                  <a:graphicData uri="http://schemas.microsoft.com/office/word/2010/wordprocessingGroup">
                    <wpg:wgp>
                      <wpg:cNvGrpSpPr/>
                      <wpg:grpSpPr>
                        <a:xfrm>
                          <a:off x="0" y="0"/>
                          <a:ext cx="2733675" cy="2051050"/>
                          <a:chOff x="0" y="0"/>
                          <a:chExt cx="2733675" cy="2051050"/>
                        </a:xfrm>
                      </wpg:grpSpPr>
                      <pic:pic xmlns:pic="http://schemas.openxmlformats.org/drawingml/2006/picture">
                        <pic:nvPicPr>
                          <pic:cNvPr id="12" name="Picture 12" descr="A picture containing water&#10;&#10;Description automatically generated"/>
                          <pic:cNvPicPr>
                            <a:picLocks/>
                          </pic:cNvPicPr>
                        </pic:nvPicPr>
                        <pic:blipFill rotWithShape="1">
                          <a:blip r:embed="rId45" cstate="print">
                            <a:extLst>
                              <a:ext uri="{28A0092B-C50C-407E-A947-70E740481C1C}">
                                <a14:useLocalDpi xmlns:a14="http://schemas.microsoft.com/office/drawing/2010/main" val="0"/>
                              </a:ext>
                            </a:extLst>
                          </a:blip>
                          <a:srcRect l="-65" t="21841" r="40652" b="31701"/>
                          <a:stretch/>
                        </pic:blipFill>
                        <pic:spPr bwMode="auto">
                          <a:xfrm rot="10800000">
                            <a:off x="0" y="0"/>
                            <a:ext cx="2733675" cy="1609090"/>
                          </a:xfrm>
                          <a:prstGeom prst="rect">
                            <a:avLst/>
                          </a:prstGeom>
                          <a:ln w="12700">
                            <a:solidFill>
                              <a:schemeClr val="tx1"/>
                            </a:solidFill>
                          </a:ln>
                          <a:extLst>
                            <a:ext uri="{53640926-AAD7-44D8-BBD7-CCE9431645EC}">
                              <a14:shadowObscured xmlns:a14="http://schemas.microsoft.com/office/drawing/2010/main"/>
                            </a:ext>
                          </a:extLst>
                        </pic:spPr>
                      </pic:pic>
                      <wps:wsp>
                        <wps:cNvPr id="23" name="Text Box 2"/>
                        <wps:cNvSpPr txBox="1">
                          <a:spLocks noChangeArrowheads="1"/>
                        </wps:cNvSpPr>
                        <wps:spPr bwMode="auto">
                          <a:xfrm>
                            <a:off x="0" y="1612900"/>
                            <a:ext cx="2733675" cy="438150"/>
                          </a:xfrm>
                          <a:prstGeom prst="rect">
                            <a:avLst/>
                          </a:prstGeom>
                          <a:noFill/>
                          <a:ln w="9525">
                            <a:noFill/>
                            <a:miter lim="800000"/>
                            <a:headEnd/>
                            <a:tailEnd/>
                          </a:ln>
                        </wps:spPr>
                        <wps:txbx>
                          <w:txbxContent>
                            <w:p w14:paraId="5D7EA1CC" w14:textId="77777777" w:rsidR="005E7E90" w:rsidRPr="005E7E90" w:rsidRDefault="005E7E90" w:rsidP="005E7E90">
                              <w:pPr>
                                <w:jc w:val="center"/>
                                <w:rPr>
                                  <w:rFonts w:ascii="Times New Roman" w:hAnsi="Times New Roman" w:cs="Times New Roman"/>
                                  <w:b/>
                                  <w:bCs/>
                                  <w:i/>
                                  <w:iCs/>
                                  <w:sz w:val="20"/>
                                  <w:szCs w:val="20"/>
                                </w:rPr>
                              </w:pPr>
                              <w:r w:rsidRPr="005E7E90">
                                <w:rPr>
                                  <w:rFonts w:ascii="Times New Roman" w:hAnsi="Times New Roman" w:cs="Times New Roman"/>
                                  <w:b/>
                                  <w:bCs/>
                                  <w:i/>
                                  <w:iCs/>
                                  <w:sz w:val="20"/>
                                  <w:szCs w:val="20"/>
                                </w:rPr>
                                <w:t>Dry section of the southern channel, east of the Gibbon bridge on 06 August 2021</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787C4B1" id="Group 1" o:spid="_x0000_s1047" style="position:absolute;left:0;text-align:left;margin-left:250.45pt;margin-top:484.65pt;width:215.25pt;height:161.5pt;z-index:251646976;mso-position-horizontal-relative:margin;mso-width-relative:margin;mso-height-relative:margin" coordsize="27336,2051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">
                <v:shape id="Picture 12" o:spid="_x0000_s1048" type="#_x0000_t75" alt="A picture containing water&#10;&#10;Description automatically generated" style="position:absolute;width:27336;height:16090;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" stroked="t" strokecolor="black [3213]" strokeweight="1pt">
                  <v:imagedata r:id="rId46" o:title="A picture containing water&#10;&#10;Description automatically generated" croptop="14314f" cropbottom="20776f" cropleft="-43f" cropright="26642f"/>
                  <v:path arrowok="t"/>
                  <o:lock v:ext="edit" aspectratio="f"/>
                </v:shape>
                <v:shape id="_x0000_s1049" type="#_x0000_t202" style="position:absolute;top:16129;width:27336;height:4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5D7EA1CC" w14:textId="77777777" w:rsidR="005E7E90" w:rsidRPr="005E7E90" w:rsidRDefault="005E7E90" w:rsidP="005E7E90">
                        <w:pPr>
                          <w:jc w:val="center"/>
                          <w:rPr>
                            <w:rFonts w:ascii="Times New Roman" w:hAnsi="Times New Roman" w:cs="Times New Roman"/>
                            <w:b/>
                            <w:bCs/>
                            <w:i/>
                            <w:iCs/>
                            <w:sz w:val="20"/>
                            <w:szCs w:val="20"/>
                          </w:rPr>
                        </w:pPr>
                        <w:r w:rsidRPr="005E7E90">
                          <w:rPr>
                            <w:rFonts w:ascii="Times New Roman" w:hAnsi="Times New Roman" w:cs="Times New Roman"/>
                            <w:b/>
                            <w:bCs/>
                            <w:i/>
                            <w:iCs/>
                            <w:sz w:val="20"/>
                            <w:szCs w:val="20"/>
                          </w:rPr>
                          <w:t>Dry section of the southern channel, east of the Gibbon bridge on 06 August 2021</w:t>
                        </w:r>
                      </w:p>
                    </w:txbxContent>
                  </v:textbox>
                </v:shape>
                <w10:wrap type="square" anchorx="margin"/>
              </v:group>
            </w:pict>
          </mc:Fallback>
        </mc:AlternateContent>
      </w:r>
      <w:r w:rsidRPr="0003346C">
        <w:rPr>
          <w:noProof/>
        </w:rPr>
        <mc:AlternateContent>
          <mc:Choice Requires="wpg">
            <w:drawing>
              <wp:anchor distT="0" distB="0" distL="114300" distR="114300" simplePos="0" relativeHeight="251660288" behindDoc="0" locked="0" layoutInCell="1" allowOverlap="1" wp14:anchorId="3811A791" wp14:editId="45E0F0F9">
                <wp:simplePos x="0" y="0"/>
                <wp:positionH relativeFrom="margin">
                  <wp:posOffset>12700</wp:posOffset>
                </wp:positionH>
                <wp:positionV relativeFrom="paragraph">
                  <wp:posOffset>22225</wp:posOffset>
                </wp:positionV>
                <wp:extent cx="2740025" cy="2044700"/>
                <wp:effectExtent l="19050" t="19050" r="22225" b="0"/>
                <wp:wrapSquare wrapText="bothSides"/>
                <wp:docPr id="4" name="Group 4"/>
                <wp:cNvGraphicFramePr/>
                <a:graphic xmlns:a="http://schemas.openxmlformats.org/drawingml/2006/main">
                  <a:graphicData uri="http://schemas.microsoft.com/office/word/2010/wordprocessingGroup">
                    <wpg:wgp>
                      <wpg:cNvGrpSpPr/>
                      <wpg:grpSpPr>
                        <a:xfrm>
                          <a:off x="0" y="0"/>
                          <a:ext cx="2740025" cy="2044700"/>
                          <a:chOff x="0" y="0"/>
                          <a:chExt cx="2740025" cy="2044700"/>
                        </a:xfrm>
                      </wpg:grpSpPr>
                      <pic:pic xmlns:pic="http://schemas.openxmlformats.org/drawingml/2006/picture">
                        <pic:nvPicPr>
                          <pic:cNvPr id="17" name="Picture 17" descr="A picture containing outdoor, sky, nature, plain&#10;&#10;Description automatically generated"/>
                          <pic:cNvPicPr>
                            <a:picLocks/>
                          </pic:cNvPicPr>
                        </pic:nvPicPr>
                        <pic:blipFill rotWithShape="1">
                          <a:blip r:embed="rId47" cstate="print">
                            <a:extLst>
                              <a:ext uri="{28A0092B-C50C-407E-A947-70E740481C1C}">
                                <a14:useLocalDpi xmlns:a14="http://schemas.microsoft.com/office/drawing/2010/main" val="0"/>
                              </a:ext>
                            </a:extLst>
                          </a:blip>
                          <a:srcRect l="16045" t="8434" r="4039" b="7418"/>
                          <a:stretch/>
                        </pic:blipFill>
                        <pic:spPr bwMode="auto">
                          <a:xfrm>
                            <a:off x="6350" y="0"/>
                            <a:ext cx="2733675" cy="1609090"/>
                          </a:xfrm>
                          <a:prstGeom prst="rect">
                            <a:avLst/>
                          </a:prstGeom>
                          <a:noFill/>
                          <a:ln w="12700">
                            <a:solidFill>
                              <a:schemeClr val="tx1"/>
                            </a:solidFill>
                          </a:ln>
                          <a:extLst>
                            <a:ext uri="{53640926-AAD7-44D8-BBD7-CCE9431645EC}">
                              <a14:shadowObscured xmlns:a14="http://schemas.microsoft.com/office/drawing/2010/main"/>
                            </a:ext>
                          </a:extLst>
                        </pic:spPr>
                      </pic:pic>
                      <wps:wsp>
                        <wps:cNvPr id="18" name="Text Box 2"/>
                        <wps:cNvSpPr txBox="1">
                          <a:spLocks noChangeArrowheads="1"/>
                        </wps:cNvSpPr>
                        <wps:spPr bwMode="auto">
                          <a:xfrm>
                            <a:off x="0" y="1606550"/>
                            <a:ext cx="2740025" cy="438150"/>
                          </a:xfrm>
                          <a:prstGeom prst="rect">
                            <a:avLst/>
                          </a:prstGeom>
                          <a:noFill/>
                          <a:ln w="9525">
                            <a:noFill/>
                            <a:miter lim="800000"/>
                            <a:headEnd/>
                            <a:tailEnd/>
                          </a:ln>
                        </wps:spPr>
                        <wps:txbx>
                          <w:txbxContent>
                            <w:p w14:paraId="53CF0F97" w14:textId="77777777" w:rsidR="003F0264" w:rsidRPr="003F0264" w:rsidRDefault="003F0264" w:rsidP="003F0264">
                              <w:pPr>
                                <w:jc w:val="center"/>
                                <w:rPr>
                                  <w:rFonts w:ascii="Times New Roman" w:hAnsi="Times New Roman" w:cs="Times New Roman"/>
                                  <w:b/>
                                  <w:bCs/>
                                  <w:i/>
                                  <w:iCs/>
                                  <w:sz w:val="20"/>
                                  <w:szCs w:val="20"/>
                                </w:rPr>
                              </w:pPr>
                              <w:r w:rsidRPr="003F0264">
                                <w:rPr>
                                  <w:rFonts w:ascii="Times New Roman" w:hAnsi="Times New Roman" w:cs="Times New Roman"/>
                                  <w:b/>
                                  <w:bCs/>
                                  <w:i/>
                                  <w:iCs/>
                                  <w:sz w:val="20"/>
                                  <w:szCs w:val="20"/>
                                </w:rPr>
                                <w:t>Shoemaker property with low flow and exposed sandbars on 01 May 2021.</w:t>
                              </w:r>
                            </w:p>
                          </w:txbxContent>
                        </wps:txbx>
                        <wps:bodyPr rot="0" vert="horz" wrap="square" lIns="91440" tIns="45720" rIns="91440" bIns="45720" anchor="t" anchorCtr="0">
                          <a:noAutofit/>
                        </wps:bodyPr>
                      </wps:wsp>
                    </wpg:wgp>
                  </a:graphicData>
                </a:graphic>
              </wp:anchor>
            </w:drawing>
          </mc:Choice>
          <mc:Fallback>
            <w:pict>
              <v:group w14:anchorId="3811A791" id="Group 4" o:spid="_x0000_s1050" style="position:absolute;left:0;text-align:left;margin-left:1pt;margin-top:1.75pt;width:215.75pt;height:161pt;z-index:251660288;mso-position-horizontal-relative:margin" coordsize="27400,204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">
                <v:shape id="Picture 17" o:spid="_x0000_s1051" type="#_x0000_t75" alt="A picture containing outdoor, sky, nature, plain&#10;&#10;Description automatically generated" style="position:absolute;left:63;width:27337;height:1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" stroked="t" strokecolor="black [3213]" strokeweight="1pt">
                  <v:imagedata r:id="rId48" o:title="A picture containing outdoor, sky, nature, plain&#10;&#10;Description automatically generated" croptop="5527f" cropbottom="4861f" cropleft="10515f" cropright="2647f"/>
                  <v:path arrowok="t"/>
                  <o:lock v:ext="edit" aspectratio="f"/>
                </v:shape>
                <v:shape id="_x0000_s1052" type="#_x0000_t202" style="position:absolute;top:16065;width:27400;height:4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53CF0F97" w14:textId="77777777" w:rsidR="003F0264" w:rsidRPr="003F0264" w:rsidRDefault="003F0264" w:rsidP="003F0264">
                        <w:pPr>
                          <w:jc w:val="center"/>
                          <w:rPr>
                            <w:rFonts w:ascii="Times New Roman" w:hAnsi="Times New Roman" w:cs="Times New Roman"/>
                            <w:b/>
                            <w:bCs/>
                            <w:i/>
                            <w:iCs/>
                            <w:sz w:val="20"/>
                            <w:szCs w:val="20"/>
                          </w:rPr>
                        </w:pPr>
                        <w:r w:rsidRPr="003F0264">
                          <w:rPr>
                            <w:rFonts w:ascii="Times New Roman" w:hAnsi="Times New Roman" w:cs="Times New Roman"/>
                            <w:b/>
                            <w:bCs/>
                            <w:i/>
                            <w:iCs/>
                            <w:sz w:val="20"/>
                            <w:szCs w:val="20"/>
                          </w:rPr>
                          <w:t>Shoemaker property with low flow and exposed sandbars on 01 May 2021.</w:t>
                        </w:r>
                      </w:p>
                    </w:txbxContent>
                  </v:textbox>
                </v:shape>
                <w10:wrap type="square" anchorx="margin"/>
              </v:group>
            </w:pict>
          </mc:Fallback>
        </mc:AlternateContent>
      </w:r>
      <w:r w:rsidRPr="0003346C">
        <w:rPr>
          <w:noProof/>
        </w:rPr>
        <mc:AlternateContent>
          <mc:Choice Requires="wpg">
            <w:drawing>
              <wp:anchor distT="0" distB="0" distL="114300" distR="114300" simplePos="0" relativeHeight="251663360" behindDoc="0" locked="0" layoutInCell="1" allowOverlap="1" wp14:anchorId="6B10CFAC" wp14:editId="61895786">
                <wp:simplePos x="0" y="0"/>
                <wp:positionH relativeFrom="margin">
                  <wp:posOffset>3206750</wp:posOffset>
                </wp:positionH>
                <wp:positionV relativeFrom="paragraph">
                  <wp:posOffset>19050</wp:posOffset>
                </wp:positionV>
                <wp:extent cx="2736215" cy="2051050"/>
                <wp:effectExtent l="19050" t="19050" r="26035" b="6350"/>
                <wp:wrapSquare wrapText="bothSides"/>
                <wp:docPr id="5" name="Group 5"/>
                <wp:cNvGraphicFramePr/>
                <a:graphic xmlns:a="http://schemas.openxmlformats.org/drawingml/2006/main">
                  <a:graphicData uri="http://schemas.microsoft.com/office/word/2010/wordprocessingGroup">
                    <wpg:wgp>
                      <wpg:cNvGrpSpPr/>
                      <wpg:grpSpPr>
                        <a:xfrm>
                          <a:off x="0" y="0"/>
                          <a:ext cx="2736215" cy="2051050"/>
                          <a:chOff x="0" y="0"/>
                          <a:chExt cx="2736215" cy="2051050"/>
                        </a:xfrm>
                      </wpg:grpSpPr>
                      <pic:pic xmlns:pic="http://schemas.openxmlformats.org/drawingml/2006/picture">
                        <pic:nvPicPr>
                          <pic:cNvPr id="14" name="Picture 14" descr="A large body of water&#10;&#10;Description automatically generated with medium confidence"/>
                          <pic:cNvPicPr>
                            <a:picLocks noChangeAspect="1"/>
                          </pic:cNvPicPr>
                        </pic:nvPicPr>
                        <pic:blipFill rotWithShape="1">
                          <a:blip r:embed="rId49" cstate="print">
                            <a:extLst>
                              <a:ext uri="{28A0092B-C50C-407E-A947-70E740481C1C}">
                                <a14:useLocalDpi xmlns:a14="http://schemas.microsoft.com/office/drawing/2010/main" val="0"/>
                              </a:ext>
                            </a:extLst>
                          </a:blip>
                          <a:srcRect l="9493" t="6910" r="1726" b="6334"/>
                          <a:stretch/>
                        </pic:blipFill>
                        <pic:spPr bwMode="auto">
                          <a:xfrm>
                            <a:off x="0" y="0"/>
                            <a:ext cx="2736215" cy="1609090"/>
                          </a:xfrm>
                          <a:prstGeom prst="rect">
                            <a:avLst/>
                          </a:prstGeom>
                          <a:noFill/>
                          <a:ln w="12700">
                            <a:solidFill>
                              <a:schemeClr val="tx1"/>
                            </a:solidFill>
                          </a:ln>
                          <a:extLst>
                            <a:ext uri="{53640926-AAD7-44D8-BBD7-CCE9431645EC}">
                              <a14:shadowObscured xmlns:a14="http://schemas.microsoft.com/office/drawing/2010/main"/>
                            </a:ext>
                          </a:extLst>
                        </pic:spPr>
                      </pic:pic>
                      <wps:wsp>
                        <wps:cNvPr id="19" name="Text Box 2"/>
                        <wps:cNvSpPr txBox="1">
                          <a:spLocks noChangeArrowheads="1"/>
                        </wps:cNvSpPr>
                        <wps:spPr bwMode="auto">
                          <a:xfrm>
                            <a:off x="0" y="1612900"/>
                            <a:ext cx="2733675" cy="438150"/>
                          </a:xfrm>
                          <a:prstGeom prst="rect">
                            <a:avLst/>
                          </a:prstGeom>
                          <a:noFill/>
                          <a:ln w="9525">
                            <a:noFill/>
                            <a:miter lim="800000"/>
                            <a:headEnd/>
                            <a:tailEnd/>
                          </a:ln>
                        </wps:spPr>
                        <wps:txbx>
                          <w:txbxContent>
                            <w:p w14:paraId="0D3E1820" w14:textId="77777777" w:rsidR="003F0264" w:rsidRPr="003F0264" w:rsidRDefault="003F0264" w:rsidP="003F0264">
                              <w:pPr>
                                <w:jc w:val="center"/>
                                <w:rPr>
                                  <w:rFonts w:ascii="Times New Roman" w:hAnsi="Times New Roman" w:cs="Times New Roman"/>
                                  <w:b/>
                                  <w:bCs/>
                                  <w:i/>
                                  <w:iCs/>
                                  <w:sz w:val="20"/>
                                  <w:szCs w:val="20"/>
                                </w:rPr>
                              </w:pPr>
                              <w:r w:rsidRPr="003F0264">
                                <w:rPr>
                                  <w:rFonts w:ascii="Times New Roman" w:hAnsi="Times New Roman" w:cs="Times New Roman"/>
                                  <w:b/>
                                  <w:bCs/>
                                  <w:i/>
                                  <w:iCs/>
                                  <w:sz w:val="20"/>
                                  <w:szCs w:val="20"/>
                                </w:rPr>
                                <w:t>Shoemaker property at peak flow and inundated sandbars on 29 May 2021.</w:t>
                              </w:r>
                            </w:p>
                          </w:txbxContent>
                        </wps:txbx>
                        <wps:bodyPr rot="0" vert="horz" wrap="square" lIns="91440" tIns="45720" rIns="91440" bIns="45720" anchor="t" anchorCtr="0">
                          <a:noAutofit/>
                        </wps:bodyPr>
                      </wps:wsp>
                    </wpg:wgp>
                  </a:graphicData>
                </a:graphic>
              </wp:anchor>
            </w:drawing>
          </mc:Choice>
          <mc:Fallback>
            <w:pict>
              <v:group w14:anchorId="6B10CFAC" id="Group 5" o:spid="_x0000_s1053" style="position:absolute;left:0;text-align:left;margin-left:252.5pt;margin-top:1.5pt;width:215.45pt;height:161.5pt;z-index:251663360;mso-position-horizontal-relative:margin" coordsize="27362,2051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">
                <v:shape id="Picture 14" o:spid="_x0000_s1054" type="#_x0000_t75" alt="A large body of water&#10;&#10;Description automatically generated with medium confidence" style="position:absolute;width:27362;height:1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" stroked="t" strokecolor="black [3213]" strokeweight="1pt">
                  <v:imagedata r:id="rId50" o:title="A large body of water&#10;&#10;Description automatically generated with medium confidence" croptop="4529f" cropbottom="4151f" cropleft="6221f" cropright="1131f"/>
                  <v:path arrowok="t"/>
                </v:shape>
                <v:shape id="_x0000_s1055" type="#_x0000_t202" style="position:absolute;top:16129;width:27336;height:4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0D3E1820" w14:textId="77777777" w:rsidR="003F0264" w:rsidRPr="003F0264" w:rsidRDefault="003F0264" w:rsidP="003F0264">
                        <w:pPr>
                          <w:jc w:val="center"/>
                          <w:rPr>
                            <w:rFonts w:ascii="Times New Roman" w:hAnsi="Times New Roman" w:cs="Times New Roman"/>
                            <w:b/>
                            <w:bCs/>
                            <w:i/>
                            <w:iCs/>
                            <w:sz w:val="20"/>
                            <w:szCs w:val="20"/>
                          </w:rPr>
                        </w:pPr>
                        <w:r w:rsidRPr="003F0264">
                          <w:rPr>
                            <w:rFonts w:ascii="Times New Roman" w:hAnsi="Times New Roman" w:cs="Times New Roman"/>
                            <w:b/>
                            <w:bCs/>
                            <w:i/>
                            <w:iCs/>
                            <w:sz w:val="20"/>
                            <w:szCs w:val="20"/>
                          </w:rPr>
                          <w:t>Shoemaker property at peak flow and inundated sandbars on 29 May 2021.</w:t>
                        </w:r>
                      </w:p>
                    </w:txbxContent>
                  </v:textbox>
                </v:shape>
                <w10:wrap type="square" anchorx="margin"/>
              </v:group>
            </w:pict>
          </mc:Fallback>
        </mc:AlternateContent>
      </w:r>
    </w:p>
    <w:p w14:paraId="5250E51B" w14:textId="4842FCC1" w:rsidR="006037AF" w:rsidRPr="00F675AB" w:rsidRDefault="00F675AB" w:rsidP="00F675AB">
      <w:pPr>
        <w:pStyle w:val="Heading1"/>
        <w:spacing w:after="120"/>
        <w:rPr>
          <w:rFonts w:ascii="Times New Roman" w:hAnsi="Times New Roman" w:cs="Times New Roman"/>
          <w:b/>
          <w:bCs/>
          <w:caps/>
          <w:color w:val="000000" w:themeColor="text1"/>
          <w:sz w:val="24"/>
          <w:szCs w:val="24"/>
        </w:rPr>
      </w:pPr>
      <w:bookmarkStart w:id="12" w:name="_Toc91136294"/>
      <w:r w:rsidRPr="00F675AB">
        <w:rPr>
          <w:rFonts w:ascii="Times New Roman" w:hAnsi="Times New Roman" w:cs="Times New Roman"/>
          <w:b/>
          <w:bCs/>
          <w:caps/>
          <w:color w:val="000000" w:themeColor="text1"/>
          <w:sz w:val="24"/>
          <w:szCs w:val="24"/>
        </w:rPr>
        <w:lastRenderedPageBreak/>
        <w:t>management</w:t>
      </w:r>
      <w:bookmarkEnd w:id="12"/>
    </w:p>
    <w:p w14:paraId="6BAC32CD" w14:textId="097C7787" w:rsidR="005D7C00" w:rsidRDefault="005D7C00" w:rsidP="008E2243">
      <w:pPr>
        <w:spacing w:after="0"/>
        <w:jc w:val="both"/>
        <w:rPr>
          <w:rFonts w:ascii="Times New Roman" w:hAnsi="Times New Roman" w:cs="Times New Roman"/>
          <w:sz w:val="24"/>
          <w:szCs w:val="24"/>
        </w:rPr>
      </w:pPr>
      <w:r w:rsidRPr="0003346C">
        <w:rPr>
          <w:rFonts w:ascii="Times New Roman" w:hAnsi="Times New Roman" w:cs="Times New Roman"/>
          <w:sz w:val="24"/>
          <w:szCs w:val="24"/>
        </w:rPr>
        <w:t xml:space="preserve">Management actions designed to increase nesting habitat (bare sand) and productivity of </w:t>
      </w:r>
      <w:r>
        <w:rPr>
          <w:rFonts w:ascii="Times New Roman" w:hAnsi="Times New Roman" w:cs="Times New Roman"/>
          <w:sz w:val="24"/>
          <w:szCs w:val="24"/>
        </w:rPr>
        <w:t xml:space="preserve">piping plovers and </w:t>
      </w:r>
      <w:r w:rsidRPr="0003346C">
        <w:rPr>
          <w:rFonts w:ascii="Times New Roman" w:hAnsi="Times New Roman" w:cs="Times New Roman"/>
          <w:sz w:val="24"/>
          <w:szCs w:val="24"/>
        </w:rPr>
        <w:t>least terns were taken at on- and off-channel sites</w:t>
      </w:r>
      <w:r w:rsidR="00641AF0">
        <w:rPr>
          <w:rFonts w:ascii="Times New Roman" w:hAnsi="Times New Roman" w:cs="Times New Roman"/>
          <w:sz w:val="24"/>
          <w:szCs w:val="24"/>
        </w:rPr>
        <w:t xml:space="preserve"> </w:t>
      </w:r>
      <w:r w:rsidRPr="0003346C">
        <w:rPr>
          <w:rFonts w:ascii="Times New Roman" w:hAnsi="Times New Roman" w:cs="Times New Roman"/>
          <w:sz w:val="24"/>
          <w:szCs w:val="24"/>
        </w:rPr>
        <w:t>during fall 2020 and spring 2021. Management activities were site specific and included: mechanical actions to create nesting habitat (dozers, scrapers, and backhoes), mechanical actions to improve nesting conditions and remove vegetative cover (disking, tree removal, and nest furniture distribution); chemical application to kill or prevent emergence of vegetation (spring or fall herbicide application); and predator control (trapping, fencing, and predator deterrent lights).</w:t>
      </w:r>
    </w:p>
    <w:p w14:paraId="6DE955E0" w14:textId="71E0B150" w:rsidR="005D7C00" w:rsidRPr="00A722E8" w:rsidRDefault="005D7C00" w:rsidP="00F675AB">
      <w:pPr>
        <w:pStyle w:val="Heading2"/>
        <w:spacing w:before="240" w:after="240"/>
        <w:rPr>
          <w:rFonts w:ascii="Times New Roman" w:hAnsi="Times New Roman" w:cs="Times New Roman"/>
          <w:color w:val="000000" w:themeColor="text1"/>
          <w:sz w:val="24"/>
          <w:szCs w:val="24"/>
          <w:u w:val="single"/>
        </w:rPr>
      </w:pPr>
      <w:bookmarkStart w:id="13" w:name="_Toc89763995"/>
      <w:bookmarkStart w:id="14" w:name="_Toc91136295"/>
      <w:r w:rsidRPr="00A722E8">
        <w:rPr>
          <w:rFonts w:ascii="Times New Roman" w:hAnsi="Times New Roman" w:cs="Times New Roman"/>
          <w:color w:val="000000" w:themeColor="text1"/>
          <w:sz w:val="24"/>
          <w:szCs w:val="24"/>
          <w:u w:val="single"/>
        </w:rPr>
        <w:t>SUMMARY OF HABITAT AVAILABILITY, 2007−2021</w:t>
      </w:r>
      <w:bookmarkEnd w:id="13"/>
      <w:bookmarkEnd w:id="14"/>
    </w:p>
    <w:p w14:paraId="2B905A87" w14:textId="561F3239" w:rsidR="005D7C00" w:rsidRPr="001E7586" w:rsidRDefault="005D7C00" w:rsidP="005D7C00">
      <w:pPr>
        <w:pStyle w:val="Heading3"/>
        <w:spacing w:after="120"/>
        <w:rPr>
          <w:rFonts w:ascii="Times New Roman" w:hAnsi="Times New Roman" w:cs="Times New Roman"/>
          <w:i/>
          <w:iCs/>
          <w:caps/>
          <w:color w:val="000000" w:themeColor="text1"/>
        </w:rPr>
      </w:pPr>
      <w:bookmarkStart w:id="15" w:name="_Toc89763996"/>
      <w:bookmarkStart w:id="16" w:name="_Toc91136296"/>
      <w:r w:rsidRPr="001E7586">
        <w:rPr>
          <w:rFonts w:ascii="Times New Roman" w:hAnsi="Times New Roman" w:cs="Times New Roman"/>
          <w:i/>
          <w:iCs/>
          <w:caps/>
          <w:color w:val="000000" w:themeColor="text1"/>
        </w:rPr>
        <w:t>Off-Channel Mechanical Habitat Creation and Maintenance</w:t>
      </w:r>
      <w:bookmarkEnd w:id="15"/>
      <w:bookmarkEnd w:id="16"/>
    </w:p>
    <w:p w14:paraId="5BEDB319" w14:textId="31588796" w:rsidR="005D7C00" w:rsidRPr="0003346C" w:rsidRDefault="000B4BFD" w:rsidP="005D7C00">
      <w:pPr>
        <w:jc w:val="both"/>
        <w:rPr>
          <w:rFonts w:ascii="Times New Roman" w:hAnsi="Times New Roman" w:cs="Times New Roman"/>
          <w:sz w:val="24"/>
          <w:szCs w:val="24"/>
        </w:rPr>
      </w:pPr>
      <w:r w:rsidRPr="0003346C">
        <w:rPr>
          <w:noProof/>
        </w:rPr>
        <mc:AlternateContent>
          <mc:Choice Requires="wpg">
            <w:drawing>
              <wp:anchor distT="0" distB="0" distL="114300" distR="114300" simplePos="0" relativeHeight="251755520" behindDoc="0" locked="0" layoutInCell="1" allowOverlap="1" wp14:anchorId="7A4F37BC" wp14:editId="160E89D7">
                <wp:simplePos x="0" y="0"/>
                <wp:positionH relativeFrom="margin">
                  <wp:align>right</wp:align>
                </wp:positionH>
                <wp:positionV relativeFrom="paragraph">
                  <wp:posOffset>117475</wp:posOffset>
                </wp:positionV>
                <wp:extent cx="2311400" cy="2016760"/>
                <wp:effectExtent l="0" t="19050" r="12700" b="2540"/>
                <wp:wrapSquare wrapText="bothSides"/>
                <wp:docPr id="7" name="Group 7"/>
                <wp:cNvGraphicFramePr/>
                <a:graphic xmlns:a="http://schemas.openxmlformats.org/drawingml/2006/main">
                  <a:graphicData uri="http://schemas.microsoft.com/office/word/2010/wordprocessingGroup">
                    <wpg:wgp>
                      <wpg:cNvGrpSpPr/>
                      <wpg:grpSpPr>
                        <a:xfrm>
                          <a:off x="0" y="0"/>
                          <a:ext cx="2311400" cy="2016760"/>
                          <a:chOff x="0" y="50800"/>
                          <a:chExt cx="2311400" cy="2016760"/>
                        </a:xfrm>
                      </wpg:grpSpPr>
                      <pic:pic xmlns:pic="http://schemas.openxmlformats.org/drawingml/2006/picture">
                        <pic:nvPicPr>
                          <pic:cNvPr id="8" name="Picture 8" descr="Map&#10;&#10;Description automatically generated"/>
                          <pic:cNvPicPr>
                            <a:picLocks noChangeAspect="1"/>
                          </pic:cNvPicPr>
                        </pic:nvPicPr>
                        <pic:blipFill rotWithShape="1">
                          <a:blip r:embed="rId51" cstate="print">
                            <a:extLst>
                              <a:ext uri="{28A0092B-C50C-407E-A947-70E740481C1C}">
                                <a14:useLocalDpi xmlns:a14="http://schemas.microsoft.com/office/drawing/2010/main" val="0"/>
                              </a:ext>
                            </a:extLst>
                          </a:blip>
                          <a:srcRect l="1186" t="6559" r="2739" b="8457"/>
                          <a:stretch/>
                        </pic:blipFill>
                        <pic:spPr bwMode="auto">
                          <a:xfrm>
                            <a:off x="19050" y="50800"/>
                            <a:ext cx="2292350" cy="1565910"/>
                          </a:xfrm>
                          <a:prstGeom prst="rect">
                            <a:avLst/>
                          </a:prstGeom>
                          <a:ln w="12700">
                            <a:solidFill>
                              <a:schemeClr val="tx1"/>
                            </a:solidFill>
                          </a:ln>
                          <a:extLst>
                            <a:ext uri="{53640926-AAD7-44D8-BBD7-CCE9431645EC}">
                              <a14:shadowObscured xmlns:a14="http://schemas.microsoft.com/office/drawing/2010/main"/>
                            </a:ext>
                          </a:extLst>
                        </pic:spPr>
                      </pic:pic>
                      <wps:wsp>
                        <wps:cNvPr id="9" name="Text Box 2"/>
                        <wps:cNvSpPr txBox="1">
                          <a:spLocks noChangeArrowheads="1"/>
                        </wps:cNvSpPr>
                        <wps:spPr bwMode="auto">
                          <a:xfrm>
                            <a:off x="0" y="1616710"/>
                            <a:ext cx="2311400" cy="450850"/>
                          </a:xfrm>
                          <a:prstGeom prst="rect">
                            <a:avLst/>
                          </a:prstGeom>
                          <a:noFill/>
                          <a:ln w="9525">
                            <a:noFill/>
                            <a:miter lim="800000"/>
                            <a:headEnd/>
                            <a:tailEnd/>
                          </a:ln>
                        </wps:spPr>
                        <wps:txbx>
                          <w:txbxContent>
                            <w:p w14:paraId="7CE71B4D" w14:textId="77777777" w:rsidR="005D7C00" w:rsidRPr="002E4CCE" w:rsidRDefault="005D7C00" w:rsidP="005D7C00">
                              <w:pPr>
                                <w:jc w:val="center"/>
                                <w:rPr>
                                  <w:rFonts w:ascii="Times New Roman" w:hAnsi="Times New Roman" w:cs="Times New Roman"/>
                                  <w:b/>
                                  <w:bCs/>
                                  <w:i/>
                                  <w:iCs/>
                                  <w:sz w:val="20"/>
                                  <w:szCs w:val="20"/>
                                </w:rPr>
                              </w:pPr>
                              <w:r w:rsidRPr="002E4CCE">
                                <w:rPr>
                                  <w:rFonts w:ascii="Times New Roman" w:hAnsi="Times New Roman" w:cs="Times New Roman"/>
                                  <w:b/>
                                  <w:bCs/>
                                  <w:i/>
                                  <w:iCs/>
                                  <w:sz w:val="20"/>
                                  <w:szCs w:val="20"/>
                                </w:rPr>
                                <w:t>OSG Lexington from June 2021 during nesting season.</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7A4F37BC" id="Group 7" o:spid="_x0000_s1056" style="position:absolute;left:0;text-align:left;margin-left:130.8pt;margin-top:9.25pt;width:182pt;height:158.8pt;z-index:251755520;mso-position-horizontal:right;mso-position-horizontal-relative:margin;mso-height-relative:margin" coordorigin=",508" coordsize="23114,2016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">
                <v:shape id="Picture 8" o:spid="_x0000_s1057" type="#_x0000_t75" alt="Map&#10;&#10;Description automatically generated" style="position:absolute;left:190;top:508;width:22924;height:156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" stroked="t" strokecolor="black [3213]" strokeweight="1pt">
                  <v:imagedata r:id="rId52" o:title="Map&#10;&#10;Description automatically generated" croptop="4299f" cropbottom="5542f" cropleft="777f" cropright="1795f"/>
                  <v:path arrowok="t"/>
                </v:shape>
                <v:shape id="_x0000_s1058" type="#_x0000_t202" style="position:absolute;top:16167;width:23114;height:4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7CE71B4D" w14:textId="77777777" w:rsidR="005D7C00" w:rsidRPr="002E4CCE" w:rsidRDefault="005D7C00" w:rsidP="005D7C00">
                        <w:pPr>
                          <w:jc w:val="center"/>
                          <w:rPr>
                            <w:rFonts w:ascii="Times New Roman" w:hAnsi="Times New Roman" w:cs="Times New Roman"/>
                            <w:b/>
                            <w:bCs/>
                            <w:i/>
                            <w:iCs/>
                            <w:sz w:val="20"/>
                            <w:szCs w:val="20"/>
                          </w:rPr>
                        </w:pPr>
                        <w:r w:rsidRPr="002E4CCE">
                          <w:rPr>
                            <w:rFonts w:ascii="Times New Roman" w:hAnsi="Times New Roman" w:cs="Times New Roman"/>
                            <w:b/>
                            <w:bCs/>
                            <w:i/>
                            <w:iCs/>
                            <w:sz w:val="20"/>
                            <w:szCs w:val="20"/>
                          </w:rPr>
                          <w:t>OSG Lexington from June 2021 during nesting season.</w:t>
                        </w:r>
                      </w:p>
                    </w:txbxContent>
                  </v:textbox>
                </v:shape>
                <w10:wrap type="square" anchorx="margin"/>
              </v:group>
            </w:pict>
          </mc:Fallback>
        </mc:AlternateContent>
      </w:r>
      <w:r w:rsidR="005D7C00" w:rsidRPr="0003346C">
        <w:rPr>
          <w:rFonts w:ascii="Times New Roman" w:hAnsi="Times New Roman" w:cs="Times New Roman"/>
          <w:noProof/>
          <w:sz w:val="24"/>
          <w:szCs w:val="24"/>
        </w:rPr>
        <mc:AlternateContent>
          <mc:Choice Requires="wpg">
            <w:drawing>
              <wp:anchor distT="0" distB="0" distL="114300" distR="114300" simplePos="0" relativeHeight="251756544" behindDoc="0" locked="0" layoutInCell="1" allowOverlap="1" wp14:anchorId="35FEAD76" wp14:editId="6CEF8C10">
                <wp:simplePos x="0" y="0"/>
                <wp:positionH relativeFrom="column">
                  <wp:posOffset>24130</wp:posOffset>
                </wp:positionH>
                <wp:positionV relativeFrom="paragraph">
                  <wp:posOffset>913765</wp:posOffset>
                </wp:positionV>
                <wp:extent cx="2298700" cy="3294380"/>
                <wp:effectExtent l="19050" t="19050" r="25400" b="1270"/>
                <wp:wrapSquare wrapText="bothSides"/>
                <wp:docPr id="25" name="Group 25"/>
                <wp:cNvGraphicFramePr/>
                <a:graphic xmlns:a="http://schemas.openxmlformats.org/drawingml/2006/main">
                  <a:graphicData uri="http://schemas.microsoft.com/office/word/2010/wordprocessingGroup">
                    <wpg:wgp>
                      <wpg:cNvGrpSpPr/>
                      <wpg:grpSpPr>
                        <a:xfrm>
                          <a:off x="0" y="0"/>
                          <a:ext cx="2298700" cy="3294380"/>
                          <a:chOff x="0" y="0"/>
                          <a:chExt cx="2298700" cy="3187700"/>
                        </a:xfrm>
                      </wpg:grpSpPr>
                      <pic:pic xmlns:pic="http://schemas.openxmlformats.org/drawingml/2006/picture">
                        <pic:nvPicPr>
                          <pic:cNvPr id="24" name="Picture 8" descr="A picture containing sky, outdoor, nature, shore&#10;&#10;Description automatically generated">
                            <a:extLst>
                              <a:ext uri="{FF2B5EF4-FFF2-40B4-BE49-F238E27FC236}">
                                <a16:creationId xmlns:a16="http://schemas.microsoft.com/office/drawing/2014/main" id="{2BD77248-C96F-4154-8041-FC620059CA67}"/>
                              </a:ext>
                            </a:extLst>
                          </pic:cNvPr>
                          <pic:cNvPicPr>
                            <a:picLocks noChangeAspect="1"/>
                          </pic:cNvPicPr>
                        </pic:nvPicPr>
                        <pic:blipFill rotWithShape="1">
                          <a:blip r:embed="rId53" cstate="print">
                            <a:extLst>
                              <a:ext uri="{28A0092B-C50C-407E-A947-70E740481C1C}">
                                <a14:useLocalDpi xmlns:a14="http://schemas.microsoft.com/office/drawing/2010/main" val="0"/>
                              </a:ext>
                            </a:extLst>
                          </a:blip>
                          <a:srcRect l="7181" b="12341"/>
                          <a:stretch/>
                        </pic:blipFill>
                        <pic:spPr bwMode="auto">
                          <a:xfrm>
                            <a:off x="0" y="1377950"/>
                            <a:ext cx="2296160" cy="1219200"/>
                          </a:xfrm>
                          <a:prstGeom prst="rect">
                            <a:avLst/>
                          </a:prstGeom>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pic:pic xmlns:pic="http://schemas.openxmlformats.org/drawingml/2006/picture">
                        <pic:nvPicPr>
                          <pic:cNvPr id="15" name="Picture 14" descr="A picture containing nature, water, outdoor, shore&#10;&#10;Description automatically generated">
                            <a:extLst>
                              <a:ext uri="{FF2B5EF4-FFF2-40B4-BE49-F238E27FC236}">
                                <a16:creationId xmlns:a16="http://schemas.microsoft.com/office/drawing/2014/main" id="{C6D14DDB-4C5B-442F-9670-B2612FD0C128}"/>
                              </a:ext>
                            </a:extLst>
                          </pic:cNvPr>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294890" cy="1290320"/>
                          </a:xfrm>
                          <a:prstGeom prst="rect">
                            <a:avLst/>
                          </a:prstGeom>
                          <a:ln w="12700">
                            <a:solidFill>
                              <a:schemeClr val="tx1"/>
                            </a:solidFill>
                          </a:ln>
                        </pic:spPr>
                      </pic:pic>
                      <wps:wsp>
                        <wps:cNvPr id="10" name="Text Box 2"/>
                        <wps:cNvSpPr txBox="1">
                          <a:spLocks noChangeArrowheads="1"/>
                        </wps:cNvSpPr>
                        <wps:spPr bwMode="auto">
                          <a:xfrm>
                            <a:off x="0" y="2622550"/>
                            <a:ext cx="2298700" cy="565150"/>
                          </a:xfrm>
                          <a:prstGeom prst="rect">
                            <a:avLst/>
                          </a:prstGeom>
                          <a:noFill/>
                          <a:ln w="9525">
                            <a:noFill/>
                            <a:miter lim="800000"/>
                            <a:headEnd/>
                            <a:tailEnd/>
                          </a:ln>
                        </wps:spPr>
                        <wps:txbx>
                          <w:txbxContent>
                            <w:p w14:paraId="754F43C0" w14:textId="77777777" w:rsidR="005D7C00" w:rsidRPr="002E4CCE" w:rsidRDefault="005D7C00" w:rsidP="005D7C00">
                              <w:pPr>
                                <w:jc w:val="center"/>
                                <w:rPr>
                                  <w:rFonts w:ascii="Times New Roman" w:hAnsi="Times New Roman" w:cs="Times New Roman"/>
                                  <w:b/>
                                  <w:bCs/>
                                  <w:i/>
                                  <w:iCs/>
                                  <w:sz w:val="20"/>
                                  <w:szCs w:val="20"/>
                                </w:rPr>
                              </w:pPr>
                              <w:r w:rsidRPr="002E4CCE">
                                <w:rPr>
                                  <w:rFonts w:ascii="Times New Roman" w:hAnsi="Times New Roman" w:cs="Times New Roman"/>
                                  <w:b/>
                                  <w:bCs/>
                                  <w:i/>
                                  <w:iCs/>
                                  <w:sz w:val="20"/>
                                  <w:szCs w:val="20"/>
                                </w:rPr>
                                <w:t>OSG Lexington drone photos taken on 23 April 2021 after rehabilitation occurred.</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35FEAD76" id="Group 25" o:spid="_x0000_s1059" style="position:absolute;left:0;text-align:left;margin-left:1.9pt;margin-top:71.95pt;width:181pt;height:259.4pt;z-index:251756544;mso-height-relative:margin" coordsize="22987,318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">
                <v:shape id="Picture 8" o:spid="_x0000_s1060" type="#_x0000_t75" alt="A picture containing sky, outdoor, nature, shore&#10;&#10;Description automatically generated" style="position:absolute;top:13779;width:22961;height:12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" stroked="t" strokecolor="windowText" strokeweight="1pt">
                  <v:stroke joinstyle="round"/>
                  <v:imagedata r:id="rId55" o:title="A picture containing sky, outdoor, nature, shore&#10;&#10;Description automatically generated" cropbottom="8088f" cropleft="4706f"/>
                  <v:path arrowok="t"/>
                </v:shape>
                <v:shape id="Picture 14" o:spid="_x0000_s1061" type="#_x0000_t75" alt="A picture containing nature, water, outdoor, shore&#10;&#10;Description automatically generated" style="position:absolute;width:22948;height:129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" stroked="t" strokecolor="black [3213]" strokeweight="1pt">
                  <v:imagedata r:id="rId56" o:title="A picture containing nature, water, outdoor, shore&#10;&#10;Description automatically generated"/>
                  <v:path arrowok="t"/>
                </v:shape>
                <v:shape id="_x0000_s1062" type="#_x0000_t202" style="position:absolute;top:26225;width:22987;height:5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754F43C0" w14:textId="77777777" w:rsidR="005D7C00" w:rsidRPr="002E4CCE" w:rsidRDefault="005D7C00" w:rsidP="005D7C00">
                        <w:pPr>
                          <w:jc w:val="center"/>
                          <w:rPr>
                            <w:rFonts w:ascii="Times New Roman" w:hAnsi="Times New Roman" w:cs="Times New Roman"/>
                            <w:b/>
                            <w:bCs/>
                            <w:i/>
                            <w:iCs/>
                            <w:sz w:val="20"/>
                            <w:szCs w:val="20"/>
                          </w:rPr>
                        </w:pPr>
                        <w:r w:rsidRPr="002E4CCE">
                          <w:rPr>
                            <w:rFonts w:ascii="Times New Roman" w:hAnsi="Times New Roman" w:cs="Times New Roman"/>
                            <w:b/>
                            <w:bCs/>
                            <w:i/>
                            <w:iCs/>
                            <w:sz w:val="20"/>
                            <w:szCs w:val="20"/>
                          </w:rPr>
                          <w:t>OSG Lexington drone photos taken on 23 April 2021 after rehabilitation occurred.</w:t>
                        </w:r>
                      </w:p>
                    </w:txbxContent>
                  </v:textbox>
                </v:shape>
                <w10:wrap type="square"/>
              </v:group>
            </w:pict>
          </mc:Fallback>
        </mc:AlternateContent>
      </w:r>
      <w:r w:rsidR="005D7C00" w:rsidRPr="0003346C">
        <w:rPr>
          <w:rFonts w:ascii="Times New Roman" w:hAnsi="Times New Roman" w:cs="Times New Roman"/>
          <w:sz w:val="24"/>
          <w:szCs w:val="24"/>
        </w:rPr>
        <w:t xml:space="preserve">Approximately 48 acres of managed off-channel nesting habitat were present in the AHR at the beginning of the First Increment (Figure </w:t>
      </w:r>
      <w:r w:rsidR="002B766A">
        <w:rPr>
          <w:rFonts w:ascii="Times New Roman" w:hAnsi="Times New Roman" w:cs="Times New Roman"/>
          <w:sz w:val="24"/>
          <w:szCs w:val="24"/>
        </w:rPr>
        <w:t>4)</w:t>
      </w:r>
      <w:r w:rsidR="005D7C00" w:rsidRPr="0003346C">
        <w:rPr>
          <w:rFonts w:ascii="Times New Roman" w:hAnsi="Times New Roman" w:cs="Times New Roman"/>
          <w:sz w:val="24"/>
          <w:szCs w:val="24"/>
        </w:rPr>
        <w:t>. The Program began acquiring and restoring off- channel sites in 2009 and monitoring at these sites began in 2010. Total monitored off-channel habitat in the</w:t>
      </w:r>
      <w:r>
        <w:rPr>
          <w:rFonts w:ascii="Times New Roman" w:hAnsi="Times New Roman" w:cs="Times New Roman"/>
          <w:sz w:val="24"/>
          <w:szCs w:val="24"/>
        </w:rPr>
        <w:t xml:space="preserve"> </w:t>
      </w:r>
      <w:r w:rsidR="005D7C00" w:rsidRPr="0003346C">
        <w:rPr>
          <w:rFonts w:ascii="Times New Roman" w:hAnsi="Times New Roman" w:cs="Times New Roman"/>
          <w:sz w:val="24"/>
          <w:szCs w:val="24"/>
        </w:rPr>
        <w:t>AHR increased to approximately 25</w:t>
      </w:r>
      <w:r w:rsidR="005D7C00">
        <w:rPr>
          <w:rFonts w:ascii="Times New Roman" w:hAnsi="Times New Roman" w:cs="Times New Roman"/>
          <w:sz w:val="24"/>
          <w:szCs w:val="24"/>
        </w:rPr>
        <w:t>0</w:t>
      </w:r>
      <w:r w:rsidR="005D7C00" w:rsidRPr="0003346C">
        <w:rPr>
          <w:rFonts w:ascii="Times New Roman" w:hAnsi="Times New Roman" w:cs="Times New Roman"/>
          <w:sz w:val="24"/>
          <w:szCs w:val="24"/>
        </w:rPr>
        <w:t xml:space="preserve"> acres during the period of 2009−2021 as the Program constructed and/or restored acres of habitat. Habitat availability increased in 2021 due mostly to the construction of new habitat from active mining at established sites and habitat restoration at new sites. The most notable gain in habitat, was the restoration of the newly acquired OSG Lexington site. There were 36 acres of habitat that became available for nesting at this site in 2021. The nesting area available can be seen in the picture </w:t>
      </w:r>
      <w:r w:rsidR="005D7C00">
        <w:rPr>
          <w:rFonts w:ascii="Times New Roman" w:hAnsi="Times New Roman" w:cs="Times New Roman"/>
          <w:sz w:val="24"/>
          <w:szCs w:val="24"/>
        </w:rPr>
        <w:t>above</w:t>
      </w:r>
      <w:r w:rsidR="005D7C00" w:rsidRPr="0003346C">
        <w:rPr>
          <w:rFonts w:ascii="Times New Roman" w:hAnsi="Times New Roman" w:cs="Times New Roman"/>
          <w:sz w:val="24"/>
          <w:szCs w:val="24"/>
        </w:rPr>
        <w:t xml:space="preserve"> inside the red outline, as well as pictures of drone footage taken in April 2021 to the left, after the rehabilitation of the site.</w:t>
      </w:r>
    </w:p>
    <w:p w14:paraId="48FCBFEA" w14:textId="32A12398" w:rsidR="005D7C00" w:rsidRPr="0003346C" w:rsidRDefault="005D7C00" w:rsidP="005D7C00">
      <w:pPr>
        <w:jc w:val="both"/>
        <w:rPr>
          <w:rFonts w:ascii="Times New Roman" w:hAnsi="Times New Roman" w:cs="Times New Roman"/>
          <w:sz w:val="24"/>
          <w:szCs w:val="24"/>
        </w:rPr>
      </w:pPr>
      <w:r w:rsidRPr="0003346C">
        <w:rPr>
          <w:rFonts w:ascii="Times New Roman" w:hAnsi="Times New Roman" w:cs="Times New Roman"/>
          <w:sz w:val="24"/>
          <w:szCs w:val="24"/>
        </w:rPr>
        <w:t xml:space="preserve">Due to the completion of mining activities at Newark East, 6.7 more acres of habitat were available </w:t>
      </w:r>
      <w:r>
        <w:rPr>
          <w:rFonts w:ascii="Times New Roman" w:hAnsi="Times New Roman" w:cs="Times New Roman"/>
          <w:sz w:val="24"/>
          <w:szCs w:val="24"/>
        </w:rPr>
        <w:t>in 2021</w:t>
      </w:r>
      <w:r w:rsidRPr="0003346C">
        <w:rPr>
          <w:rFonts w:ascii="Times New Roman" w:hAnsi="Times New Roman" w:cs="Times New Roman"/>
          <w:sz w:val="24"/>
          <w:szCs w:val="24"/>
        </w:rPr>
        <w:t xml:space="preserve">. We also saw an increase of 3.7 acres at Follmer-Alda as mining </w:t>
      </w:r>
      <w:r>
        <w:rPr>
          <w:rFonts w:ascii="Times New Roman" w:hAnsi="Times New Roman" w:cs="Times New Roman"/>
          <w:sz w:val="24"/>
          <w:szCs w:val="24"/>
        </w:rPr>
        <w:t xml:space="preserve">there </w:t>
      </w:r>
      <w:r w:rsidRPr="0003346C">
        <w:rPr>
          <w:rFonts w:ascii="Times New Roman" w:hAnsi="Times New Roman" w:cs="Times New Roman"/>
          <w:sz w:val="24"/>
          <w:szCs w:val="24"/>
        </w:rPr>
        <w:t xml:space="preserve">progressed and </w:t>
      </w:r>
      <w:r>
        <w:rPr>
          <w:rFonts w:ascii="Times New Roman" w:hAnsi="Times New Roman" w:cs="Times New Roman"/>
          <w:sz w:val="24"/>
          <w:szCs w:val="24"/>
        </w:rPr>
        <w:t>the</w:t>
      </w:r>
      <w:r w:rsidRPr="0003346C">
        <w:rPr>
          <w:rFonts w:ascii="Times New Roman" w:hAnsi="Times New Roman" w:cs="Times New Roman"/>
          <w:sz w:val="24"/>
          <w:szCs w:val="24"/>
        </w:rPr>
        <w:t xml:space="preserve"> new peninsula became available. Mining activities at Follmer</w:t>
      </w:r>
      <w:r>
        <w:rPr>
          <w:rFonts w:ascii="Times New Roman" w:hAnsi="Times New Roman" w:cs="Times New Roman"/>
          <w:sz w:val="24"/>
          <w:szCs w:val="24"/>
        </w:rPr>
        <w:t>-</w:t>
      </w:r>
      <w:r w:rsidRPr="0003346C">
        <w:rPr>
          <w:rFonts w:ascii="Times New Roman" w:hAnsi="Times New Roman" w:cs="Times New Roman"/>
          <w:sz w:val="24"/>
          <w:szCs w:val="24"/>
        </w:rPr>
        <w:t xml:space="preserve">Alda and the OSG Lexington </w:t>
      </w:r>
      <w:r w:rsidR="00095CC3">
        <w:rPr>
          <w:rFonts w:ascii="Times New Roman" w:hAnsi="Times New Roman" w:cs="Times New Roman"/>
          <w:sz w:val="24"/>
          <w:szCs w:val="24"/>
        </w:rPr>
        <w:t>OCSW site</w:t>
      </w:r>
      <w:r w:rsidRPr="0003346C">
        <w:rPr>
          <w:rFonts w:ascii="Times New Roman" w:hAnsi="Times New Roman" w:cs="Times New Roman"/>
          <w:sz w:val="24"/>
          <w:szCs w:val="24"/>
        </w:rPr>
        <w:t xml:space="preserve"> are still underway, and we expect additional habitat will become available for the 2022 nesting season. The Program plans to acquire or construct a minimum of 60 acres of off-channel habitat prior to the end of the First Increment Extension in 2032.</w:t>
      </w:r>
    </w:p>
    <w:p w14:paraId="235B5B30" w14:textId="77777777" w:rsidR="005D7C00" w:rsidRPr="00F31C8D" w:rsidRDefault="005D7C00" w:rsidP="005D7C00">
      <w:pPr>
        <w:jc w:val="both"/>
        <w:rPr>
          <w:rFonts w:ascii="Times New Roman" w:hAnsi="Times New Roman" w:cs="Times New Roman"/>
          <w:sz w:val="24"/>
          <w:szCs w:val="24"/>
          <w:u w:val="single"/>
        </w:rPr>
      </w:pPr>
      <w:r w:rsidRPr="00F31C8D">
        <w:rPr>
          <w:rFonts w:ascii="Times New Roman" w:hAnsi="Times New Roman" w:cs="Times New Roman"/>
          <w:sz w:val="24"/>
          <w:szCs w:val="24"/>
          <w:u w:val="single"/>
        </w:rPr>
        <w:lastRenderedPageBreak/>
        <w:t>OCSW SITES:</w:t>
      </w:r>
    </w:p>
    <w:p w14:paraId="02C5F87D" w14:textId="6709A70A" w:rsidR="005D7C00" w:rsidRPr="0003346C" w:rsidRDefault="005D7C00" w:rsidP="005D7C00">
      <w:pPr>
        <w:jc w:val="both"/>
        <w:rPr>
          <w:rFonts w:ascii="Times New Roman" w:hAnsi="Times New Roman" w:cs="Times New Roman"/>
          <w:sz w:val="24"/>
          <w:szCs w:val="24"/>
        </w:rPr>
      </w:pPr>
      <w:r w:rsidRPr="0003346C">
        <w:rPr>
          <w:rFonts w:ascii="Times New Roman" w:hAnsi="Times New Roman" w:cs="Times New Roman"/>
          <w:sz w:val="24"/>
          <w:szCs w:val="24"/>
        </w:rPr>
        <w:t xml:space="preserve">Eleven of the seventeen off-channel sites monitored during 2021 were actively managed to increase piping plover </w:t>
      </w:r>
      <w:r>
        <w:rPr>
          <w:rFonts w:ascii="Times New Roman" w:hAnsi="Times New Roman" w:cs="Times New Roman"/>
          <w:sz w:val="24"/>
          <w:szCs w:val="24"/>
        </w:rPr>
        <w:t xml:space="preserve">and least tern </w:t>
      </w:r>
      <w:r w:rsidRPr="0003346C">
        <w:rPr>
          <w:rFonts w:ascii="Times New Roman" w:hAnsi="Times New Roman" w:cs="Times New Roman"/>
          <w:sz w:val="24"/>
          <w:szCs w:val="24"/>
        </w:rPr>
        <w:t>reproduction. Program owned and/or managed sites are denoted with a superscript “P” (</w:t>
      </w:r>
      <w:r w:rsidRPr="00F31C8D">
        <w:rPr>
          <w:rFonts w:ascii="Times New Roman" w:hAnsi="Times New Roman" w:cs="Times New Roman"/>
          <w:sz w:val="24"/>
          <w:szCs w:val="24"/>
          <w:vertAlign w:val="superscript"/>
        </w:rPr>
        <w:t>P</w:t>
      </w:r>
      <w:r w:rsidRPr="0003346C">
        <w:rPr>
          <w:rFonts w:ascii="Times New Roman" w:hAnsi="Times New Roman" w:cs="Times New Roman"/>
          <w:sz w:val="24"/>
          <w:szCs w:val="24"/>
        </w:rPr>
        <w:t>) and managed sites are identified by a superscript “M” (</w:t>
      </w:r>
      <w:r w:rsidRPr="00F31C8D">
        <w:rPr>
          <w:rFonts w:ascii="Times New Roman" w:hAnsi="Times New Roman" w:cs="Times New Roman"/>
          <w:sz w:val="24"/>
          <w:szCs w:val="24"/>
          <w:vertAlign w:val="superscript"/>
        </w:rPr>
        <w:t>M</w:t>
      </w:r>
      <w:r w:rsidRPr="0003346C">
        <w:rPr>
          <w:rFonts w:ascii="Times New Roman" w:hAnsi="Times New Roman" w:cs="Times New Roman"/>
          <w:sz w:val="24"/>
          <w:szCs w:val="24"/>
        </w:rPr>
        <w:t xml:space="preserve">). Sites that were constructed specifically for </w:t>
      </w:r>
      <w:r w:rsidR="00ED6AC7">
        <w:rPr>
          <w:rFonts w:ascii="Times New Roman" w:hAnsi="Times New Roman" w:cs="Times New Roman"/>
          <w:sz w:val="24"/>
          <w:szCs w:val="24"/>
        </w:rPr>
        <w:t>plover and tern</w:t>
      </w:r>
      <w:r w:rsidRPr="0003346C">
        <w:rPr>
          <w:rFonts w:ascii="Times New Roman" w:hAnsi="Times New Roman" w:cs="Times New Roman"/>
          <w:sz w:val="24"/>
          <w:szCs w:val="24"/>
        </w:rPr>
        <w:t xml:space="preserve"> nesting are denoted by a superscript “C” (</w:t>
      </w:r>
      <w:r w:rsidRPr="00F31C8D">
        <w:rPr>
          <w:rFonts w:ascii="Times New Roman" w:hAnsi="Times New Roman" w:cs="Times New Roman"/>
          <w:sz w:val="24"/>
          <w:szCs w:val="24"/>
          <w:vertAlign w:val="superscript"/>
        </w:rPr>
        <w:t>C</w:t>
      </w:r>
      <w:r w:rsidRPr="0003346C">
        <w:rPr>
          <w:rFonts w:ascii="Times New Roman" w:hAnsi="Times New Roman" w:cs="Times New Roman"/>
          <w:sz w:val="24"/>
          <w:szCs w:val="24"/>
        </w:rPr>
        <w:t>), and former sand and gravel mines (both formerly active and currently active) that were rehabilitated into or designated as possible nesting habitat are denoted by a superscript “G” (</w:t>
      </w:r>
      <w:r w:rsidRPr="00F31C8D">
        <w:rPr>
          <w:rFonts w:ascii="Times New Roman" w:hAnsi="Times New Roman" w:cs="Times New Roman"/>
          <w:sz w:val="24"/>
          <w:szCs w:val="24"/>
          <w:vertAlign w:val="superscript"/>
        </w:rPr>
        <w:t>G</w:t>
      </w:r>
      <w:r w:rsidRPr="0003346C">
        <w:rPr>
          <w:rFonts w:ascii="Times New Roman" w:hAnsi="Times New Roman" w:cs="Times New Roman"/>
          <w:sz w:val="24"/>
          <w:szCs w:val="24"/>
        </w:rPr>
        <w:t xml:space="preserve">). Numbers correspond to map locations on Figure </w:t>
      </w:r>
      <w:r w:rsidR="000B56CD">
        <w:rPr>
          <w:rFonts w:ascii="Times New Roman" w:hAnsi="Times New Roman" w:cs="Times New Roman"/>
          <w:sz w:val="24"/>
          <w:szCs w:val="24"/>
        </w:rPr>
        <w:t>5</w:t>
      </w:r>
      <w:r w:rsidRPr="0003346C">
        <w:rPr>
          <w:rFonts w:ascii="Times New Roman" w:hAnsi="Times New Roman" w:cs="Times New Roman"/>
          <w:sz w:val="24"/>
          <w:szCs w:val="24"/>
        </w:rPr>
        <w:t>.</w:t>
      </w:r>
    </w:p>
    <w:p w14:paraId="7FDA81CA" w14:textId="77777777" w:rsidR="005D7C00" w:rsidRPr="0003346C" w:rsidRDefault="005D7C00" w:rsidP="005D7C00">
      <w:pPr>
        <w:ind w:left="360" w:hanging="360"/>
        <w:jc w:val="both"/>
        <w:rPr>
          <w:rFonts w:ascii="Times New Roman" w:hAnsi="Times New Roman" w:cs="Times New Roman"/>
          <w:sz w:val="24"/>
          <w:szCs w:val="24"/>
        </w:rPr>
      </w:pPr>
      <w:r w:rsidRPr="00F31C8D">
        <w:rPr>
          <w:rFonts w:ascii="Times New Roman" w:hAnsi="Times New Roman" w:cs="Times New Roman"/>
          <w:b/>
          <w:bCs/>
          <w:i/>
          <w:iCs/>
          <w:sz w:val="24"/>
          <w:szCs w:val="24"/>
          <w:vertAlign w:val="superscript"/>
        </w:rPr>
        <w:t>PMG</w:t>
      </w:r>
      <w:r w:rsidRPr="00F31C8D">
        <w:rPr>
          <w:rFonts w:ascii="Times New Roman" w:hAnsi="Times New Roman" w:cs="Times New Roman"/>
          <w:b/>
          <w:bCs/>
          <w:i/>
          <w:iCs/>
          <w:sz w:val="24"/>
          <w:szCs w:val="24"/>
        </w:rPr>
        <w:t>1 OSG Lexington</w:t>
      </w:r>
      <w:r w:rsidRPr="0003346C">
        <w:rPr>
          <w:rFonts w:ascii="Times New Roman" w:hAnsi="Times New Roman" w:cs="Times New Roman"/>
          <w:sz w:val="24"/>
          <w:szCs w:val="24"/>
        </w:rPr>
        <w:t xml:space="preserve"> – Mechanical rehabilitation of this site included removal of junkpiles and trees on the nesting area, removal of sand and gravel piles, leveling low areas, and improving the slope and shorelines by making them more gradual. A pre-emergent herbicide was applied during spring 2021 after the mechanical rehabilitation took place. A permanent 4-foot-high woven wire predator fence was installed in spring 2021 across the north entrance to the nesting area. This fence has offset electric wires to prevent terrestrial predators from climbing and an electrified top wire to prevent avian predators from perching, A temporary 4-foot-high electrified predator fence was also installed across the east entrance to the nesting area and predator trapping occurred during the 2021 nesting season. Sand and gravel mining occurred to the east of the habitat.</w:t>
      </w:r>
    </w:p>
    <w:p w14:paraId="7CB20CEE" w14:textId="77777777" w:rsidR="005D7C00" w:rsidRPr="0003346C" w:rsidRDefault="005D7C00" w:rsidP="005D7C00">
      <w:pPr>
        <w:ind w:left="360" w:hanging="360"/>
        <w:jc w:val="both"/>
        <w:rPr>
          <w:rFonts w:ascii="Times New Roman" w:hAnsi="Times New Roman" w:cs="Times New Roman"/>
          <w:sz w:val="24"/>
          <w:szCs w:val="24"/>
        </w:rPr>
      </w:pPr>
      <w:r w:rsidRPr="00F31C8D">
        <w:rPr>
          <w:rFonts w:ascii="Times New Roman" w:hAnsi="Times New Roman" w:cs="Times New Roman"/>
          <w:b/>
          <w:bCs/>
          <w:i/>
          <w:iCs/>
          <w:sz w:val="24"/>
          <w:szCs w:val="24"/>
          <w:vertAlign w:val="superscript"/>
        </w:rPr>
        <w:t>MG</w:t>
      </w:r>
      <w:r w:rsidRPr="00F31C8D">
        <w:rPr>
          <w:rFonts w:ascii="Times New Roman" w:hAnsi="Times New Roman" w:cs="Times New Roman"/>
          <w:b/>
          <w:bCs/>
          <w:i/>
          <w:iCs/>
          <w:sz w:val="24"/>
          <w:szCs w:val="24"/>
        </w:rPr>
        <w:t>2 NPPD Lexington</w:t>
      </w:r>
      <w:r w:rsidRPr="0003346C">
        <w:rPr>
          <w:rFonts w:ascii="Times New Roman" w:hAnsi="Times New Roman" w:cs="Times New Roman"/>
          <w:sz w:val="24"/>
          <w:szCs w:val="24"/>
        </w:rPr>
        <w:t xml:space="preserve"> – A pre-emergent herbicide was applied during spring 2021, the woven-wire predator fences with offset electric wires along the west side of the nesting areas were maintained, and predator trapping occurred during the 2021 nesting season. No sand and gravel mining occurred during 2021.</w:t>
      </w:r>
    </w:p>
    <w:p w14:paraId="55A7029E" w14:textId="77777777" w:rsidR="005D7C00" w:rsidRPr="0003346C" w:rsidRDefault="005D7C00" w:rsidP="005D7C00">
      <w:pPr>
        <w:ind w:left="360" w:hanging="360"/>
        <w:jc w:val="both"/>
        <w:rPr>
          <w:rFonts w:ascii="Times New Roman" w:hAnsi="Times New Roman" w:cs="Times New Roman"/>
          <w:sz w:val="24"/>
          <w:szCs w:val="24"/>
        </w:rPr>
      </w:pPr>
      <w:r w:rsidRPr="00F31C8D">
        <w:rPr>
          <w:rFonts w:ascii="Times New Roman" w:hAnsi="Times New Roman" w:cs="Times New Roman"/>
          <w:b/>
          <w:bCs/>
          <w:i/>
          <w:iCs/>
          <w:sz w:val="24"/>
          <w:szCs w:val="24"/>
          <w:vertAlign w:val="superscript"/>
        </w:rPr>
        <w:t>PM</w:t>
      </w:r>
      <w:r w:rsidRPr="007C1FB5">
        <w:rPr>
          <w:rFonts w:ascii="Times New Roman" w:hAnsi="Times New Roman" w:cs="Times New Roman"/>
          <w:b/>
          <w:bCs/>
          <w:i/>
          <w:iCs/>
          <w:sz w:val="24"/>
          <w:szCs w:val="24"/>
          <w:vertAlign w:val="superscript"/>
        </w:rPr>
        <w:t>G</w:t>
      </w:r>
      <w:r w:rsidRPr="00F31C8D">
        <w:rPr>
          <w:rFonts w:ascii="Times New Roman" w:hAnsi="Times New Roman" w:cs="Times New Roman"/>
          <w:b/>
          <w:bCs/>
          <w:i/>
          <w:iCs/>
          <w:sz w:val="24"/>
          <w:szCs w:val="24"/>
        </w:rPr>
        <w:t>3 Dyer</w:t>
      </w:r>
      <w:r w:rsidRPr="0003346C">
        <w:rPr>
          <w:rFonts w:ascii="Times New Roman" w:hAnsi="Times New Roman" w:cs="Times New Roman"/>
          <w:sz w:val="24"/>
          <w:szCs w:val="24"/>
        </w:rPr>
        <w:t xml:space="preserve"> – A contact herbicide was applied to kill existing vegetation primarily along the waterline during fall 2020. A pre-emergent herbicide was applied during spring 2021. Permanent 4-foot-high woven wire predator fences, with offset electric wires and an electrified top wire, were maintained across the south ends of each peninsula. Predator trapping also occurred during the 2021 nesting season. No sand and gravel mining occurred.</w:t>
      </w:r>
    </w:p>
    <w:p w14:paraId="031C407E" w14:textId="77777777" w:rsidR="005D7C00" w:rsidRPr="0003346C" w:rsidRDefault="005D7C00" w:rsidP="005D7C00">
      <w:pPr>
        <w:ind w:left="360" w:hanging="360"/>
        <w:jc w:val="both"/>
        <w:rPr>
          <w:rFonts w:ascii="Times New Roman" w:hAnsi="Times New Roman" w:cs="Times New Roman"/>
          <w:sz w:val="24"/>
          <w:szCs w:val="24"/>
        </w:rPr>
      </w:pPr>
      <w:r w:rsidRPr="00F31C8D">
        <w:rPr>
          <w:rFonts w:ascii="Times New Roman" w:hAnsi="Times New Roman" w:cs="Times New Roman"/>
          <w:b/>
          <w:bCs/>
          <w:i/>
          <w:iCs/>
          <w:sz w:val="24"/>
          <w:szCs w:val="24"/>
          <w:vertAlign w:val="superscript"/>
        </w:rPr>
        <w:t>PMC</w:t>
      </w:r>
      <w:r w:rsidRPr="00F31C8D">
        <w:rPr>
          <w:rFonts w:ascii="Times New Roman" w:hAnsi="Times New Roman" w:cs="Times New Roman"/>
          <w:b/>
          <w:bCs/>
          <w:i/>
          <w:iCs/>
          <w:sz w:val="24"/>
          <w:szCs w:val="24"/>
        </w:rPr>
        <w:t>4 Cottonwood Ranch –</w:t>
      </w:r>
      <w:r w:rsidRPr="0003346C">
        <w:rPr>
          <w:rFonts w:ascii="Times New Roman" w:hAnsi="Times New Roman" w:cs="Times New Roman"/>
          <w:sz w:val="24"/>
          <w:szCs w:val="24"/>
        </w:rPr>
        <w:t xml:space="preserve"> A contact herbicide was applied to kill existing vegetation primarily along the waterline during fall 2020, a pre-emergent herbicide was applied spring 2021, and predator trapping occurred during 2021. A permanent 4-foot-high woven wire predator fence with offset electric wires and top wire was maintained in 2021. No sand and gravel mining occurred.</w:t>
      </w:r>
    </w:p>
    <w:p w14:paraId="6DE2D41F" w14:textId="32EDEE17" w:rsidR="005D7C00" w:rsidRPr="0003346C" w:rsidRDefault="005D7C00" w:rsidP="005D7C00">
      <w:pPr>
        <w:ind w:left="360" w:hanging="360"/>
        <w:jc w:val="both"/>
        <w:rPr>
          <w:rFonts w:ascii="Times New Roman" w:hAnsi="Times New Roman" w:cs="Times New Roman"/>
          <w:sz w:val="24"/>
          <w:szCs w:val="24"/>
        </w:rPr>
      </w:pPr>
      <w:r w:rsidRPr="00F31C8D">
        <w:rPr>
          <w:rFonts w:ascii="Times New Roman" w:hAnsi="Times New Roman" w:cs="Times New Roman"/>
          <w:b/>
          <w:bCs/>
          <w:i/>
          <w:iCs/>
          <w:sz w:val="24"/>
          <w:szCs w:val="24"/>
          <w:vertAlign w:val="superscript"/>
        </w:rPr>
        <w:t>MG</w:t>
      </w:r>
      <w:r w:rsidRPr="00F31C8D">
        <w:rPr>
          <w:rFonts w:ascii="Times New Roman" w:hAnsi="Times New Roman" w:cs="Times New Roman"/>
          <w:b/>
          <w:bCs/>
          <w:i/>
          <w:iCs/>
          <w:sz w:val="24"/>
          <w:szCs w:val="24"/>
        </w:rPr>
        <w:t>5 Blue Hole</w:t>
      </w:r>
      <w:r w:rsidRPr="0003346C">
        <w:rPr>
          <w:rFonts w:ascii="Times New Roman" w:hAnsi="Times New Roman" w:cs="Times New Roman"/>
          <w:sz w:val="24"/>
          <w:szCs w:val="24"/>
        </w:rPr>
        <w:t xml:space="preserve"> – A pre-emergent herbicide was applied during spring 2021, a permanent 4-foot-high fence was maintained along the west edge of the peninsula, and predator trapping occurred during 2021. Sand and gravel mining did not occur during 2021; however, the area west of </w:t>
      </w:r>
      <w:r w:rsidR="00095CC3">
        <w:rPr>
          <w:rFonts w:ascii="Times New Roman" w:hAnsi="Times New Roman" w:cs="Times New Roman"/>
          <w:sz w:val="24"/>
          <w:szCs w:val="24"/>
        </w:rPr>
        <w:t>this OCSW site</w:t>
      </w:r>
      <w:r w:rsidRPr="0003346C">
        <w:rPr>
          <w:rFonts w:ascii="Times New Roman" w:hAnsi="Times New Roman" w:cs="Times New Roman"/>
          <w:sz w:val="24"/>
          <w:szCs w:val="24"/>
        </w:rPr>
        <w:t xml:space="preserve"> is a high traffic area for loading and unloading equipment.</w:t>
      </w:r>
    </w:p>
    <w:p w14:paraId="31F0ABDE" w14:textId="3F988772" w:rsidR="005D7C00" w:rsidRPr="0003346C" w:rsidRDefault="005D7C00" w:rsidP="005D7C00">
      <w:pPr>
        <w:ind w:left="360" w:hanging="360"/>
        <w:jc w:val="both"/>
        <w:rPr>
          <w:rFonts w:ascii="Times New Roman" w:hAnsi="Times New Roman" w:cs="Times New Roman"/>
          <w:sz w:val="24"/>
          <w:szCs w:val="24"/>
        </w:rPr>
      </w:pPr>
      <w:r w:rsidRPr="00F31C8D">
        <w:rPr>
          <w:rFonts w:ascii="Times New Roman" w:hAnsi="Times New Roman" w:cs="Times New Roman"/>
          <w:b/>
          <w:bCs/>
          <w:i/>
          <w:iCs/>
          <w:sz w:val="24"/>
          <w:szCs w:val="24"/>
          <w:vertAlign w:val="superscript"/>
        </w:rPr>
        <w:t>MG</w:t>
      </w:r>
      <w:r w:rsidRPr="00F31C8D">
        <w:rPr>
          <w:rFonts w:ascii="Times New Roman" w:hAnsi="Times New Roman" w:cs="Times New Roman"/>
          <w:b/>
          <w:bCs/>
          <w:i/>
          <w:iCs/>
          <w:sz w:val="24"/>
          <w:szCs w:val="24"/>
        </w:rPr>
        <w:t>6 Johnson</w:t>
      </w:r>
      <w:r w:rsidRPr="0003346C">
        <w:rPr>
          <w:rFonts w:ascii="Times New Roman" w:hAnsi="Times New Roman" w:cs="Times New Roman"/>
          <w:sz w:val="24"/>
          <w:szCs w:val="24"/>
        </w:rPr>
        <w:t xml:space="preserve"> – A pre-emergent herbicide was applied during spring 2021, </w:t>
      </w:r>
      <w:r w:rsidR="00BC447A">
        <w:rPr>
          <w:rFonts w:ascii="Times New Roman" w:hAnsi="Times New Roman" w:cs="Times New Roman"/>
          <w:sz w:val="24"/>
          <w:szCs w:val="24"/>
        </w:rPr>
        <w:t xml:space="preserve">and </w:t>
      </w:r>
      <w:r w:rsidRPr="0003346C">
        <w:rPr>
          <w:rFonts w:ascii="Times New Roman" w:hAnsi="Times New Roman" w:cs="Times New Roman"/>
          <w:sz w:val="24"/>
          <w:szCs w:val="24"/>
        </w:rPr>
        <w:t>the woven-wire predator fence with offset electric wires along the west side of the nesting area was maintained. No sand and gravel mining occurred during 2021.</w:t>
      </w:r>
    </w:p>
    <w:p w14:paraId="78FE1EC4" w14:textId="77777777" w:rsidR="005D7C00" w:rsidRPr="0003346C" w:rsidRDefault="005D7C00" w:rsidP="005D7C00">
      <w:pPr>
        <w:ind w:left="360" w:hanging="360"/>
        <w:jc w:val="both"/>
        <w:rPr>
          <w:rFonts w:ascii="Times New Roman" w:hAnsi="Times New Roman" w:cs="Times New Roman"/>
          <w:sz w:val="24"/>
          <w:szCs w:val="24"/>
        </w:rPr>
      </w:pPr>
      <w:r w:rsidRPr="00F31C8D">
        <w:rPr>
          <w:rFonts w:ascii="Times New Roman" w:hAnsi="Times New Roman" w:cs="Times New Roman"/>
          <w:b/>
          <w:bCs/>
          <w:i/>
          <w:iCs/>
          <w:sz w:val="24"/>
          <w:szCs w:val="24"/>
          <w:vertAlign w:val="superscript"/>
        </w:rPr>
        <w:lastRenderedPageBreak/>
        <w:t xml:space="preserve">G </w:t>
      </w:r>
      <w:r w:rsidRPr="00F31C8D">
        <w:rPr>
          <w:rFonts w:ascii="Times New Roman" w:hAnsi="Times New Roman" w:cs="Times New Roman"/>
          <w:b/>
          <w:bCs/>
          <w:i/>
          <w:iCs/>
          <w:sz w:val="24"/>
          <w:szCs w:val="24"/>
        </w:rPr>
        <w:t>7 Ed Broadfoot and Sons</w:t>
      </w:r>
      <w:r w:rsidRPr="0003346C">
        <w:rPr>
          <w:rFonts w:ascii="Times New Roman" w:hAnsi="Times New Roman" w:cs="Times New Roman"/>
          <w:sz w:val="24"/>
          <w:szCs w:val="24"/>
        </w:rPr>
        <w:t xml:space="preserve"> – Not managed. Sand and gravel mining occurred during 2021.</w:t>
      </w:r>
    </w:p>
    <w:p w14:paraId="47EF2B1B" w14:textId="34D8BE6A" w:rsidR="005D7C00" w:rsidRPr="0003346C" w:rsidRDefault="005D7C00" w:rsidP="005D7C00">
      <w:pPr>
        <w:ind w:left="360" w:hanging="360"/>
        <w:jc w:val="both"/>
        <w:rPr>
          <w:rFonts w:ascii="Times New Roman" w:hAnsi="Times New Roman" w:cs="Times New Roman"/>
          <w:sz w:val="24"/>
          <w:szCs w:val="24"/>
        </w:rPr>
      </w:pPr>
      <w:r>
        <w:rPr>
          <w:rFonts w:ascii="Times New Roman" w:hAnsi="Times New Roman" w:cs="Times New Roman"/>
          <w:b/>
          <w:bCs/>
          <w:i/>
          <w:iCs/>
          <w:noProof/>
          <w:sz w:val="24"/>
          <w:szCs w:val="24"/>
          <w:vertAlign w:val="superscript"/>
        </w:rPr>
        <mc:AlternateContent>
          <mc:Choice Requires="wpg">
            <w:drawing>
              <wp:anchor distT="0" distB="0" distL="114300" distR="114300" simplePos="0" relativeHeight="251757568" behindDoc="0" locked="0" layoutInCell="1" allowOverlap="1" wp14:anchorId="20D1FD9D" wp14:editId="0F03C796">
                <wp:simplePos x="0" y="0"/>
                <wp:positionH relativeFrom="column">
                  <wp:posOffset>3721100</wp:posOffset>
                </wp:positionH>
                <wp:positionV relativeFrom="paragraph">
                  <wp:posOffset>1570355</wp:posOffset>
                </wp:positionV>
                <wp:extent cx="2205355" cy="1885950"/>
                <wp:effectExtent l="19050" t="19050" r="23495" b="0"/>
                <wp:wrapSquare wrapText="bothSides"/>
                <wp:docPr id="27" name="Group 27"/>
                <wp:cNvGraphicFramePr/>
                <a:graphic xmlns:a="http://schemas.openxmlformats.org/drawingml/2006/main">
                  <a:graphicData uri="http://schemas.microsoft.com/office/word/2010/wordprocessingGroup">
                    <wpg:wgp>
                      <wpg:cNvGrpSpPr/>
                      <wpg:grpSpPr>
                        <a:xfrm>
                          <a:off x="0" y="0"/>
                          <a:ext cx="2205355" cy="1885950"/>
                          <a:chOff x="0" y="0"/>
                          <a:chExt cx="2205355" cy="1885950"/>
                        </a:xfrm>
                      </wpg:grpSpPr>
                      <wps:wsp>
                        <wps:cNvPr id="1482" name="Text Box 2"/>
                        <wps:cNvSpPr txBox="1">
                          <a:spLocks noChangeArrowheads="1"/>
                        </wps:cNvSpPr>
                        <wps:spPr bwMode="auto">
                          <a:xfrm>
                            <a:off x="0" y="1282700"/>
                            <a:ext cx="2205355" cy="603250"/>
                          </a:xfrm>
                          <a:prstGeom prst="rect">
                            <a:avLst/>
                          </a:prstGeom>
                          <a:solidFill>
                            <a:srgbClr val="FFFFFF"/>
                          </a:solidFill>
                          <a:ln w="9525">
                            <a:noFill/>
                            <a:miter lim="800000"/>
                            <a:headEnd/>
                            <a:tailEnd/>
                          </a:ln>
                        </wps:spPr>
                        <wps:txbx>
                          <w:txbxContent>
                            <w:p w14:paraId="490F513B" w14:textId="77777777" w:rsidR="005D7C00" w:rsidRPr="00EA7B61" w:rsidRDefault="005D7C00" w:rsidP="005D7C00">
                              <w:pPr>
                                <w:jc w:val="center"/>
                                <w:rPr>
                                  <w:rFonts w:ascii="Times New Roman" w:hAnsi="Times New Roman" w:cs="Times New Roman"/>
                                  <w:b/>
                                  <w:bCs/>
                                  <w:i/>
                                  <w:iCs/>
                                  <w:sz w:val="20"/>
                                  <w:szCs w:val="20"/>
                                </w:rPr>
                              </w:pPr>
                              <w:r w:rsidRPr="00EA7B61">
                                <w:rPr>
                                  <w:rFonts w:ascii="Times New Roman" w:hAnsi="Times New Roman" w:cs="Times New Roman"/>
                                  <w:b/>
                                  <w:bCs/>
                                  <w:i/>
                                  <w:iCs/>
                                  <w:sz w:val="20"/>
                                  <w:szCs w:val="20"/>
                                </w:rPr>
                                <w:t xml:space="preserve">Habitat availability at Non-Access Broadfoot South Non-Access Islands, July 2021. </w:t>
                              </w:r>
                            </w:p>
                          </w:txbxContent>
                        </wps:txbx>
                        <wps:bodyPr rot="0" vert="horz" wrap="square" lIns="91440" tIns="45720" rIns="91440" bIns="45720" anchor="t" anchorCtr="0">
                          <a:noAutofit/>
                        </wps:bodyPr>
                      </wps:wsp>
                      <pic:pic xmlns:pic="http://schemas.openxmlformats.org/drawingml/2006/picture">
                        <pic:nvPicPr>
                          <pic:cNvPr id="26" name="Picture 26" descr="A map of the world&#10;&#10;Description automatically generated with medium confidence"/>
                          <pic:cNvPicPr>
                            <a:picLocks noChangeAspect="1"/>
                          </pic:cNvPicPr>
                        </pic:nvPicPr>
                        <pic:blipFill rotWithShape="1">
                          <a:blip r:embed="rId57" cstate="print">
                            <a:extLst>
                              <a:ext uri="{28A0092B-C50C-407E-A947-70E740481C1C}">
                                <a14:useLocalDpi xmlns:a14="http://schemas.microsoft.com/office/drawing/2010/main" val="0"/>
                              </a:ext>
                            </a:extLst>
                          </a:blip>
                          <a:srcRect l="1715" t="2497" r="3226" b="8591"/>
                          <a:stretch/>
                        </pic:blipFill>
                        <pic:spPr bwMode="auto">
                          <a:xfrm>
                            <a:off x="0" y="0"/>
                            <a:ext cx="2205355" cy="1282700"/>
                          </a:xfrm>
                          <a:prstGeom prst="rect">
                            <a:avLst/>
                          </a:prstGeom>
                          <a:ln w="12700">
                            <a:solidFill>
                              <a:schemeClr val="tx1"/>
                            </a:solidFill>
                          </a:ln>
                          <a:extLst>
                            <a:ext uri="{53640926-AAD7-44D8-BBD7-CCE9431645EC}">
                              <a14:shadowObscured xmlns:a14="http://schemas.microsoft.com/office/drawing/2010/main"/>
                            </a:ext>
                          </a:extLst>
                        </pic:spPr>
                      </pic:pic>
                    </wpg:wgp>
                  </a:graphicData>
                </a:graphic>
              </wp:anchor>
            </w:drawing>
          </mc:Choice>
          <mc:Fallback>
            <w:pict>
              <v:group w14:anchorId="20D1FD9D" id="Group 27" o:spid="_x0000_s1063" style="position:absolute;left:0;text-align:left;margin-left:293pt;margin-top:123.65pt;width:173.65pt;height:148.5pt;z-index:251757568" coordsize="22053,188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">
                <v:shape id="_x0000_s1064" type="#_x0000_t202" style="position:absolute;top:12827;width:22053;height:6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" stroked="f">
                  <v:textbox>
                    <w:txbxContent>
                      <w:p w14:paraId="490F513B" w14:textId="77777777" w:rsidR="005D7C00" w:rsidRPr="00EA7B61" w:rsidRDefault="005D7C00" w:rsidP="005D7C00">
                        <w:pPr>
                          <w:jc w:val="center"/>
                          <w:rPr>
                            <w:rFonts w:ascii="Times New Roman" w:hAnsi="Times New Roman" w:cs="Times New Roman"/>
                            <w:b/>
                            <w:bCs/>
                            <w:i/>
                            <w:iCs/>
                            <w:sz w:val="20"/>
                            <w:szCs w:val="20"/>
                          </w:rPr>
                        </w:pPr>
                        <w:r w:rsidRPr="00EA7B61">
                          <w:rPr>
                            <w:rFonts w:ascii="Times New Roman" w:hAnsi="Times New Roman" w:cs="Times New Roman"/>
                            <w:b/>
                            <w:bCs/>
                            <w:i/>
                            <w:iCs/>
                            <w:sz w:val="20"/>
                            <w:szCs w:val="20"/>
                          </w:rPr>
                          <w:t xml:space="preserve">Habitat availability at Non-Access Broadfoot South Non-Access Islands, July 2021. </w:t>
                        </w:r>
                      </w:p>
                    </w:txbxContent>
                  </v:textbox>
                </v:shape>
                <v:shape id="Picture 26" o:spid="_x0000_s1065" type="#_x0000_t75" alt="A map of the world&#10;&#10;Description automatically generated with medium confidence" style="position:absolute;width:22053;height:128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" stroked="t" strokecolor="black [3213]" strokeweight="1pt">
                  <v:imagedata r:id="rId58" o:title="A map of the world&#10;&#10;Description automatically generated with medium confidence" croptop="1636f" cropbottom="5630f" cropleft="1124f" cropright="2114f"/>
                  <v:path arrowok="t"/>
                </v:shape>
                <w10:wrap type="square"/>
              </v:group>
            </w:pict>
          </mc:Fallback>
        </mc:AlternateContent>
      </w:r>
      <w:r w:rsidRPr="00F31C8D">
        <w:rPr>
          <w:rFonts w:ascii="Times New Roman" w:hAnsi="Times New Roman" w:cs="Times New Roman"/>
          <w:b/>
          <w:bCs/>
          <w:i/>
          <w:iCs/>
          <w:sz w:val="24"/>
          <w:szCs w:val="24"/>
          <w:vertAlign w:val="superscript"/>
        </w:rPr>
        <w:t>PMG</w:t>
      </w:r>
      <w:r w:rsidRPr="00F31C8D">
        <w:rPr>
          <w:rFonts w:ascii="Times New Roman" w:hAnsi="Times New Roman" w:cs="Times New Roman"/>
          <w:b/>
          <w:bCs/>
          <w:i/>
          <w:iCs/>
          <w:sz w:val="24"/>
          <w:szCs w:val="24"/>
        </w:rPr>
        <w:t xml:space="preserve">8 </w:t>
      </w:r>
      <w:r w:rsidR="008D349E">
        <w:rPr>
          <w:rFonts w:ascii="Times New Roman" w:hAnsi="Times New Roman" w:cs="Times New Roman"/>
          <w:b/>
          <w:bCs/>
          <w:i/>
          <w:iCs/>
          <w:sz w:val="24"/>
          <w:szCs w:val="24"/>
        </w:rPr>
        <w:t>Broadfoot-South Kearney</w:t>
      </w:r>
      <w:r w:rsidRPr="00F31C8D">
        <w:rPr>
          <w:rFonts w:ascii="Times New Roman" w:hAnsi="Times New Roman" w:cs="Times New Roman"/>
          <w:b/>
          <w:bCs/>
          <w:i/>
          <w:iCs/>
          <w:sz w:val="24"/>
          <w:szCs w:val="24"/>
        </w:rPr>
        <w:t xml:space="preserve"> –</w:t>
      </w:r>
      <w:r w:rsidRPr="0003346C">
        <w:rPr>
          <w:rFonts w:ascii="Times New Roman" w:hAnsi="Times New Roman" w:cs="Times New Roman"/>
          <w:sz w:val="24"/>
          <w:szCs w:val="24"/>
        </w:rPr>
        <w:t xml:space="preserve"> A contact herbicide was applied to kill existing vegetation primarily along the waterline during fall 2020 and a pre-emergent herbicide was applied to the nesting area during spring 2021. A permanent 4-foot-high woven wire predator fence with offset electric wires and top wire was maintained across the east end of the main peninsula, and predator trapping occurred during 2021. Predator deterrent lights were installed on the site for the 2021 nesting season as a part of our additional predator management study, as well as a permanent interior 4-foot-high woven wire fence with an electrified top wire present to prevent avian perching. Prior to the installation of the interior fence, mechanical improvements were made to areas with deep washouts. Sand and gravel mining took place north of the main peninsula during 2021.</w:t>
      </w:r>
    </w:p>
    <w:p w14:paraId="3D5585D9" w14:textId="31E445EF" w:rsidR="005D7C00" w:rsidRPr="0003346C" w:rsidRDefault="005D7C00" w:rsidP="005D7C00">
      <w:pPr>
        <w:ind w:left="360" w:hanging="360"/>
        <w:jc w:val="both"/>
        <w:rPr>
          <w:rFonts w:ascii="Times New Roman" w:hAnsi="Times New Roman" w:cs="Times New Roman"/>
          <w:sz w:val="24"/>
          <w:szCs w:val="24"/>
        </w:rPr>
      </w:pPr>
      <w:r w:rsidRPr="00F31C8D">
        <w:rPr>
          <w:rFonts w:ascii="Times New Roman" w:hAnsi="Times New Roman" w:cs="Times New Roman"/>
          <w:b/>
          <w:bCs/>
          <w:i/>
          <w:iCs/>
          <w:sz w:val="24"/>
          <w:szCs w:val="24"/>
          <w:vertAlign w:val="superscript"/>
        </w:rPr>
        <w:t>PMG</w:t>
      </w:r>
      <w:r w:rsidRPr="00F31C8D">
        <w:rPr>
          <w:rFonts w:ascii="Times New Roman" w:hAnsi="Times New Roman" w:cs="Times New Roman"/>
          <w:b/>
          <w:bCs/>
          <w:i/>
          <w:iCs/>
          <w:sz w:val="24"/>
          <w:szCs w:val="24"/>
        </w:rPr>
        <w:t xml:space="preserve">9 </w:t>
      </w:r>
      <w:r w:rsidR="008D349E">
        <w:rPr>
          <w:rFonts w:ascii="Times New Roman" w:hAnsi="Times New Roman" w:cs="Times New Roman"/>
          <w:b/>
          <w:bCs/>
          <w:i/>
          <w:iCs/>
          <w:sz w:val="24"/>
          <w:szCs w:val="24"/>
        </w:rPr>
        <w:t>Broadfoot-South Kearney</w:t>
      </w:r>
      <w:r w:rsidRPr="00F31C8D">
        <w:rPr>
          <w:rFonts w:ascii="Times New Roman" w:hAnsi="Times New Roman" w:cs="Times New Roman"/>
          <w:b/>
          <w:bCs/>
          <w:i/>
          <w:iCs/>
          <w:sz w:val="24"/>
          <w:szCs w:val="24"/>
        </w:rPr>
        <w:t>—Non-Access Islands</w:t>
      </w:r>
      <w:r w:rsidRPr="0003346C">
        <w:rPr>
          <w:rFonts w:ascii="Times New Roman" w:hAnsi="Times New Roman" w:cs="Times New Roman"/>
          <w:sz w:val="24"/>
          <w:szCs w:val="24"/>
        </w:rPr>
        <w:t xml:space="preserve"> – A 4-foot-high hog-panel fence with chicken wire was placed across the land-bridge extending to one of the non-access islands located northwest of the main peninsula. Sand and gravel mining occurred directly east of the islands during 2021. The area where this mining is occurring is unvegetated; however, it is not suitable for nesting due to the activity in the area and changing terrain. There were 10 acres of unmanaged, suboptimal habitat available on these islands for piping plover</w:t>
      </w:r>
      <w:r>
        <w:rPr>
          <w:rFonts w:ascii="Times New Roman" w:hAnsi="Times New Roman" w:cs="Times New Roman"/>
          <w:sz w:val="24"/>
          <w:szCs w:val="24"/>
        </w:rPr>
        <w:t xml:space="preserve"> or</w:t>
      </w:r>
      <w:r w:rsidRPr="0003346C">
        <w:rPr>
          <w:rFonts w:ascii="Times New Roman" w:hAnsi="Times New Roman" w:cs="Times New Roman"/>
          <w:sz w:val="24"/>
          <w:szCs w:val="24"/>
        </w:rPr>
        <w:t xml:space="preserve"> least tern nesting and foraging this season. This can be seen in the </w:t>
      </w:r>
      <w:r>
        <w:rPr>
          <w:rFonts w:ascii="Times New Roman" w:hAnsi="Times New Roman" w:cs="Times New Roman"/>
          <w:sz w:val="24"/>
          <w:szCs w:val="24"/>
        </w:rPr>
        <w:t>picture above</w:t>
      </w:r>
      <w:r w:rsidRPr="0003346C">
        <w:rPr>
          <w:rFonts w:ascii="Times New Roman" w:hAnsi="Times New Roman" w:cs="Times New Roman"/>
          <w:sz w:val="24"/>
          <w:szCs w:val="24"/>
        </w:rPr>
        <w:t>. Most of these areas are partially or heavily vegetated, including large portions of the shorelines. Also due to the active mining, the area of this site varies year to year.</w:t>
      </w:r>
      <w:r w:rsidRPr="001D3FAC">
        <w:rPr>
          <w:rFonts w:ascii="Times New Roman" w:hAnsi="Times New Roman" w:cs="Times New Roman"/>
          <w:b/>
          <w:bCs/>
          <w:i/>
          <w:iCs/>
          <w:noProof/>
          <w:sz w:val="24"/>
          <w:szCs w:val="24"/>
          <w:vertAlign w:val="superscript"/>
        </w:rPr>
        <w:t xml:space="preserve"> </w:t>
      </w:r>
    </w:p>
    <w:p w14:paraId="14FCA3E9" w14:textId="776EE60B" w:rsidR="005D7C00" w:rsidRPr="0003346C" w:rsidRDefault="005D7C00" w:rsidP="005D7C00">
      <w:pPr>
        <w:ind w:left="360" w:hanging="360"/>
        <w:jc w:val="both"/>
        <w:rPr>
          <w:rFonts w:ascii="Times New Roman" w:hAnsi="Times New Roman" w:cs="Times New Roman"/>
          <w:sz w:val="24"/>
          <w:szCs w:val="24"/>
        </w:rPr>
      </w:pPr>
      <w:r w:rsidRPr="00F31C8D">
        <w:rPr>
          <w:rFonts w:ascii="Times New Roman" w:hAnsi="Times New Roman" w:cs="Times New Roman"/>
          <w:b/>
          <w:bCs/>
          <w:i/>
          <w:iCs/>
          <w:sz w:val="24"/>
          <w:szCs w:val="24"/>
          <w:vertAlign w:val="superscript"/>
        </w:rPr>
        <w:t>PMG</w:t>
      </w:r>
      <w:r w:rsidRPr="00F31C8D">
        <w:rPr>
          <w:rFonts w:ascii="Times New Roman" w:hAnsi="Times New Roman" w:cs="Times New Roman"/>
          <w:b/>
          <w:bCs/>
          <w:i/>
          <w:iCs/>
          <w:sz w:val="24"/>
          <w:szCs w:val="24"/>
        </w:rPr>
        <w:t>10 Newark West</w:t>
      </w:r>
      <w:r w:rsidRPr="0003346C">
        <w:rPr>
          <w:rFonts w:ascii="Times New Roman" w:hAnsi="Times New Roman" w:cs="Times New Roman"/>
          <w:sz w:val="24"/>
          <w:szCs w:val="24"/>
        </w:rPr>
        <w:t xml:space="preserve"> – A contact herbicide was applied to kill existing vegetation primarily along the waterline during fall 2020. A pre-emergent herbicide was applied during spring 2021, permanent 4-foot-high woven wire predator fences with offset electric wires and a top wire were maintained across the ends of each peninsula</w:t>
      </w:r>
      <w:r>
        <w:rPr>
          <w:rFonts w:ascii="Times New Roman" w:hAnsi="Times New Roman" w:cs="Times New Roman"/>
          <w:sz w:val="24"/>
          <w:szCs w:val="24"/>
        </w:rPr>
        <w:t>.</w:t>
      </w:r>
      <w:r w:rsidRPr="0003346C">
        <w:rPr>
          <w:rFonts w:ascii="Times New Roman" w:hAnsi="Times New Roman" w:cs="Times New Roman"/>
          <w:sz w:val="24"/>
          <w:szCs w:val="24"/>
        </w:rPr>
        <w:t xml:space="preserve"> </w:t>
      </w:r>
      <w:r>
        <w:rPr>
          <w:rFonts w:ascii="Times New Roman" w:hAnsi="Times New Roman" w:cs="Times New Roman"/>
          <w:sz w:val="24"/>
          <w:szCs w:val="24"/>
        </w:rPr>
        <w:t xml:space="preserve">The entire perimeter of the site is enclosed with a permanent 4-foot-high woven wire fence with an offset </w:t>
      </w:r>
      <w:r w:rsidRPr="0003346C">
        <w:rPr>
          <w:rFonts w:ascii="Times New Roman" w:hAnsi="Times New Roman" w:cs="Times New Roman"/>
          <w:sz w:val="24"/>
          <w:szCs w:val="24"/>
        </w:rPr>
        <w:t>electric wire</w:t>
      </w:r>
      <w:r>
        <w:rPr>
          <w:rFonts w:ascii="Times New Roman" w:hAnsi="Times New Roman" w:cs="Times New Roman"/>
          <w:sz w:val="24"/>
          <w:szCs w:val="24"/>
        </w:rPr>
        <w:t>. P</w:t>
      </w:r>
      <w:r w:rsidRPr="0003346C">
        <w:rPr>
          <w:rFonts w:ascii="Times New Roman" w:hAnsi="Times New Roman" w:cs="Times New Roman"/>
          <w:sz w:val="24"/>
          <w:szCs w:val="24"/>
        </w:rPr>
        <w:t xml:space="preserve">redator trapping </w:t>
      </w:r>
      <w:r>
        <w:rPr>
          <w:rFonts w:ascii="Times New Roman" w:hAnsi="Times New Roman" w:cs="Times New Roman"/>
          <w:sz w:val="24"/>
          <w:szCs w:val="24"/>
        </w:rPr>
        <w:t>inside the perimeter fence, but outside the nesting peninsula</w:t>
      </w:r>
      <w:r w:rsidR="006B7F6E">
        <w:rPr>
          <w:rFonts w:ascii="Times New Roman" w:hAnsi="Times New Roman" w:cs="Times New Roman"/>
          <w:sz w:val="24"/>
          <w:szCs w:val="24"/>
        </w:rPr>
        <w:t>,</w:t>
      </w:r>
      <w:r>
        <w:rPr>
          <w:rFonts w:ascii="Times New Roman" w:hAnsi="Times New Roman" w:cs="Times New Roman"/>
          <w:sz w:val="24"/>
          <w:szCs w:val="24"/>
        </w:rPr>
        <w:t xml:space="preserve"> </w:t>
      </w:r>
      <w:r w:rsidRPr="0003346C">
        <w:rPr>
          <w:rFonts w:ascii="Times New Roman" w:hAnsi="Times New Roman" w:cs="Times New Roman"/>
          <w:sz w:val="24"/>
          <w:szCs w:val="24"/>
        </w:rPr>
        <w:t xml:space="preserve">occurred during 2021. Predator deterrent lights were </w:t>
      </w:r>
      <w:r>
        <w:rPr>
          <w:rFonts w:ascii="Times New Roman" w:hAnsi="Times New Roman" w:cs="Times New Roman"/>
          <w:sz w:val="24"/>
          <w:szCs w:val="24"/>
        </w:rPr>
        <w:t xml:space="preserve">also </w:t>
      </w:r>
      <w:r w:rsidRPr="0003346C">
        <w:rPr>
          <w:rFonts w:ascii="Times New Roman" w:hAnsi="Times New Roman" w:cs="Times New Roman"/>
          <w:sz w:val="24"/>
          <w:szCs w:val="24"/>
        </w:rPr>
        <w:t>installed on the nesting site during spring 2021 as part our additional predator management. No sand and gravel mining occurred during 2021.</w:t>
      </w:r>
    </w:p>
    <w:p w14:paraId="3B28DF76" w14:textId="017F02BB" w:rsidR="005D7C00" w:rsidRPr="0003346C" w:rsidRDefault="005D7C00" w:rsidP="005D7C00">
      <w:pPr>
        <w:ind w:left="360" w:hanging="360"/>
        <w:jc w:val="both"/>
        <w:rPr>
          <w:rFonts w:ascii="Times New Roman" w:hAnsi="Times New Roman" w:cs="Times New Roman"/>
          <w:sz w:val="24"/>
          <w:szCs w:val="24"/>
        </w:rPr>
      </w:pPr>
      <w:r w:rsidRPr="00EA7B61">
        <w:rPr>
          <w:rFonts w:ascii="Times New Roman" w:hAnsi="Times New Roman" w:cs="Times New Roman"/>
          <w:b/>
          <w:bCs/>
          <w:i/>
          <w:iCs/>
          <w:sz w:val="24"/>
          <w:szCs w:val="24"/>
          <w:vertAlign w:val="superscript"/>
        </w:rPr>
        <w:t>PMG</w:t>
      </w:r>
      <w:r w:rsidRPr="00EA7B61">
        <w:rPr>
          <w:rFonts w:ascii="Times New Roman" w:hAnsi="Times New Roman" w:cs="Times New Roman"/>
          <w:b/>
          <w:bCs/>
          <w:i/>
          <w:iCs/>
          <w:sz w:val="24"/>
          <w:szCs w:val="24"/>
        </w:rPr>
        <w:t>11 Newark East</w:t>
      </w:r>
      <w:r w:rsidRPr="0003346C">
        <w:rPr>
          <w:rFonts w:ascii="Times New Roman" w:hAnsi="Times New Roman" w:cs="Times New Roman"/>
          <w:sz w:val="24"/>
          <w:szCs w:val="24"/>
        </w:rPr>
        <w:t xml:space="preserve"> – A contact herbicide was applied to kill existing vegetation primarily along the waterline during fall 2020. A pre-emergent herbicide was applied during spring 2021. The permanent 4-foot-high woven wire predator fence with offset electric wires and electrified top wire was maintained across the west peninsula and a temporary 4-foot-high electrified predator fence was installed across the east peninsula. Predator trapping occurred in 2021 as well as sand and gravel mining east of the nesting areas. There were 23 acres available for piping plover</w:t>
      </w:r>
      <w:r w:rsidR="00ED6AC7">
        <w:rPr>
          <w:rFonts w:ascii="Times New Roman" w:hAnsi="Times New Roman" w:cs="Times New Roman"/>
          <w:sz w:val="24"/>
          <w:szCs w:val="24"/>
        </w:rPr>
        <w:t xml:space="preserve"> and least tern</w:t>
      </w:r>
      <w:r w:rsidRPr="0003346C">
        <w:rPr>
          <w:rFonts w:ascii="Times New Roman" w:hAnsi="Times New Roman" w:cs="Times New Roman"/>
          <w:sz w:val="24"/>
          <w:szCs w:val="24"/>
        </w:rPr>
        <w:t xml:space="preserve"> nesting and foraging in 2021, which was an increase of about 6.7 acres from 2020.</w:t>
      </w:r>
    </w:p>
    <w:p w14:paraId="2A118617" w14:textId="77777777" w:rsidR="005D7C00" w:rsidRPr="0003346C" w:rsidRDefault="005D7C00" w:rsidP="005D7C00">
      <w:pPr>
        <w:ind w:left="360" w:hanging="360"/>
        <w:jc w:val="both"/>
        <w:rPr>
          <w:rFonts w:ascii="Times New Roman" w:hAnsi="Times New Roman" w:cs="Times New Roman"/>
          <w:sz w:val="24"/>
          <w:szCs w:val="24"/>
        </w:rPr>
      </w:pPr>
      <w:r w:rsidRPr="00EA7B61">
        <w:rPr>
          <w:rFonts w:ascii="Times New Roman" w:hAnsi="Times New Roman" w:cs="Times New Roman"/>
          <w:b/>
          <w:bCs/>
          <w:i/>
          <w:iCs/>
          <w:sz w:val="24"/>
          <w:szCs w:val="24"/>
          <w:vertAlign w:val="superscript"/>
        </w:rPr>
        <w:lastRenderedPageBreak/>
        <w:t>PMC</w:t>
      </w:r>
      <w:r w:rsidRPr="00EA7B61">
        <w:rPr>
          <w:rFonts w:ascii="Times New Roman" w:hAnsi="Times New Roman" w:cs="Times New Roman"/>
          <w:b/>
          <w:bCs/>
          <w:i/>
          <w:iCs/>
          <w:sz w:val="24"/>
          <w:szCs w:val="24"/>
        </w:rPr>
        <w:t>12 Leaman East</w:t>
      </w:r>
      <w:r w:rsidRPr="0003346C">
        <w:rPr>
          <w:rFonts w:ascii="Times New Roman" w:hAnsi="Times New Roman" w:cs="Times New Roman"/>
          <w:sz w:val="24"/>
          <w:szCs w:val="24"/>
        </w:rPr>
        <w:t xml:space="preserve"> – A contact herbicide was applied to kill existing vegetation along the waterline during fall 2020. A pre-emergent herbicide was applied to the nesting area during spring and predator trapping occurred during 2021. A permanent, 4-foot-high woven wire predator fence with an electrified top wire and offset electric wires was maintained in 2021. Predator deterrent lights were installed on the nesting site during spring 2021 as part </w:t>
      </w:r>
      <w:r>
        <w:rPr>
          <w:rFonts w:ascii="Times New Roman" w:hAnsi="Times New Roman" w:cs="Times New Roman"/>
          <w:sz w:val="24"/>
          <w:szCs w:val="24"/>
        </w:rPr>
        <w:t xml:space="preserve">of </w:t>
      </w:r>
      <w:r w:rsidRPr="0003346C">
        <w:rPr>
          <w:rFonts w:ascii="Times New Roman" w:hAnsi="Times New Roman" w:cs="Times New Roman"/>
          <w:sz w:val="24"/>
          <w:szCs w:val="24"/>
        </w:rPr>
        <w:t>our additional predator management. No sand and gravel mining occurred.</w:t>
      </w:r>
    </w:p>
    <w:p w14:paraId="7D51DA1F" w14:textId="77777777" w:rsidR="005D7C00" w:rsidRPr="0003346C" w:rsidRDefault="005D7C00" w:rsidP="005D7C00">
      <w:pPr>
        <w:ind w:left="360" w:hanging="360"/>
        <w:jc w:val="both"/>
        <w:rPr>
          <w:rFonts w:ascii="Times New Roman" w:hAnsi="Times New Roman" w:cs="Times New Roman"/>
          <w:sz w:val="24"/>
          <w:szCs w:val="24"/>
        </w:rPr>
      </w:pPr>
      <w:r w:rsidRPr="00EA7B61">
        <w:rPr>
          <w:rFonts w:ascii="Times New Roman" w:hAnsi="Times New Roman" w:cs="Times New Roman"/>
          <w:b/>
          <w:bCs/>
          <w:i/>
          <w:iCs/>
          <w:sz w:val="24"/>
          <w:szCs w:val="24"/>
          <w:vertAlign w:val="superscript"/>
        </w:rPr>
        <w:t>MG</w:t>
      </w:r>
      <w:r w:rsidRPr="00EA7B61">
        <w:rPr>
          <w:rFonts w:ascii="Times New Roman" w:hAnsi="Times New Roman" w:cs="Times New Roman"/>
          <w:b/>
          <w:bCs/>
          <w:i/>
          <w:iCs/>
          <w:sz w:val="24"/>
          <w:szCs w:val="24"/>
        </w:rPr>
        <w:t>13 Trust Wild Rose East</w:t>
      </w:r>
      <w:r w:rsidRPr="0003346C">
        <w:rPr>
          <w:rFonts w:ascii="Times New Roman" w:hAnsi="Times New Roman" w:cs="Times New Roman"/>
          <w:sz w:val="24"/>
          <w:szCs w:val="24"/>
        </w:rPr>
        <w:t xml:space="preserve"> – The nesting area was disked in the spring of 2021. No sand and gravel mining occurred.</w:t>
      </w:r>
    </w:p>
    <w:p w14:paraId="4829D930" w14:textId="77777777" w:rsidR="005D7C00" w:rsidRPr="0003346C" w:rsidRDefault="005D7C00" w:rsidP="005D7C00">
      <w:pPr>
        <w:ind w:left="360" w:hanging="360"/>
        <w:jc w:val="both"/>
        <w:rPr>
          <w:rFonts w:ascii="Times New Roman" w:hAnsi="Times New Roman" w:cs="Times New Roman"/>
          <w:sz w:val="24"/>
          <w:szCs w:val="24"/>
        </w:rPr>
      </w:pPr>
      <w:r w:rsidRPr="00EA7B61">
        <w:rPr>
          <w:rFonts w:ascii="Times New Roman" w:hAnsi="Times New Roman" w:cs="Times New Roman"/>
          <w:b/>
          <w:bCs/>
          <w:i/>
          <w:iCs/>
          <w:sz w:val="24"/>
          <w:szCs w:val="24"/>
          <w:vertAlign w:val="superscript"/>
        </w:rPr>
        <w:t>PMG</w:t>
      </w:r>
      <w:r w:rsidRPr="00EA7B61">
        <w:rPr>
          <w:rFonts w:ascii="Times New Roman" w:hAnsi="Times New Roman" w:cs="Times New Roman"/>
          <w:b/>
          <w:bCs/>
          <w:i/>
          <w:iCs/>
          <w:sz w:val="24"/>
          <w:szCs w:val="24"/>
        </w:rPr>
        <w:t>14 Follmer-Alda</w:t>
      </w:r>
      <w:r w:rsidRPr="0003346C">
        <w:rPr>
          <w:rFonts w:ascii="Times New Roman" w:hAnsi="Times New Roman" w:cs="Times New Roman"/>
          <w:sz w:val="24"/>
          <w:szCs w:val="24"/>
        </w:rPr>
        <w:t xml:space="preserve"> – A contact herbicide was applied to kill existing vegetation along the waterline during fall 2020. A pre-emergent herbicide was applied to the nesting area during spring and predator trapping occurred during 2021. Sand and gravel mining occurred east of the main peninsula and west of the new peninsula during 2021. </w:t>
      </w:r>
      <w:r>
        <w:rPr>
          <w:rFonts w:ascii="Times New Roman" w:hAnsi="Times New Roman" w:cs="Times New Roman"/>
          <w:sz w:val="24"/>
          <w:szCs w:val="24"/>
        </w:rPr>
        <w:t>M</w:t>
      </w:r>
      <w:r w:rsidRPr="0003346C">
        <w:rPr>
          <w:rFonts w:ascii="Times New Roman" w:hAnsi="Times New Roman" w:cs="Times New Roman"/>
          <w:sz w:val="24"/>
          <w:szCs w:val="24"/>
        </w:rPr>
        <w:t>echanical improvement</w:t>
      </w:r>
      <w:r>
        <w:rPr>
          <w:rFonts w:ascii="Times New Roman" w:hAnsi="Times New Roman" w:cs="Times New Roman"/>
          <w:sz w:val="24"/>
          <w:szCs w:val="24"/>
        </w:rPr>
        <w:t>s were</w:t>
      </w:r>
      <w:r w:rsidRPr="0003346C">
        <w:rPr>
          <w:rFonts w:ascii="Times New Roman" w:hAnsi="Times New Roman" w:cs="Times New Roman"/>
          <w:sz w:val="24"/>
          <w:szCs w:val="24"/>
        </w:rPr>
        <w:t xml:space="preserve"> done to level out low areas and improve the slope of shorelines </w:t>
      </w:r>
      <w:r>
        <w:rPr>
          <w:rFonts w:ascii="Times New Roman" w:hAnsi="Times New Roman" w:cs="Times New Roman"/>
          <w:sz w:val="24"/>
          <w:szCs w:val="24"/>
        </w:rPr>
        <w:t>to create 3.7</w:t>
      </w:r>
      <w:r w:rsidRPr="0003346C">
        <w:rPr>
          <w:rFonts w:ascii="Times New Roman" w:hAnsi="Times New Roman" w:cs="Times New Roman"/>
          <w:sz w:val="24"/>
          <w:szCs w:val="24"/>
        </w:rPr>
        <w:t xml:space="preserve"> new acres of habitat available for nesting </w:t>
      </w:r>
      <w:r>
        <w:rPr>
          <w:rFonts w:ascii="Times New Roman" w:hAnsi="Times New Roman" w:cs="Times New Roman"/>
          <w:sz w:val="24"/>
          <w:szCs w:val="24"/>
        </w:rPr>
        <w:t>on the</w:t>
      </w:r>
      <w:r w:rsidRPr="0003346C">
        <w:rPr>
          <w:rFonts w:ascii="Times New Roman" w:hAnsi="Times New Roman" w:cs="Times New Roman"/>
          <w:sz w:val="24"/>
          <w:szCs w:val="24"/>
        </w:rPr>
        <w:t xml:space="preserve"> east peninsula. More habitat is expected to become available in 2022.</w:t>
      </w:r>
    </w:p>
    <w:p w14:paraId="087DDF15" w14:textId="77777777" w:rsidR="005D7C00" w:rsidRPr="0003346C" w:rsidRDefault="005D7C00" w:rsidP="005D7C00">
      <w:pPr>
        <w:ind w:left="360" w:hanging="360"/>
        <w:jc w:val="both"/>
        <w:rPr>
          <w:rFonts w:ascii="Times New Roman" w:hAnsi="Times New Roman" w:cs="Times New Roman"/>
          <w:sz w:val="24"/>
          <w:szCs w:val="24"/>
        </w:rPr>
      </w:pPr>
      <w:r w:rsidRPr="00EA7B61">
        <w:rPr>
          <w:rFonts w:ascii="Times New Roman" w:hAnsi="Times New Roman" w:cs="Times New Roman"/>
          <w:b/>
          <w:bCs/>
          <w:i/>
          <w:iCs/>
          <w:sz w:val="24"/>
          <w:szCs w:val="24"/>
          <w:vertAlign w:val="superscript"/>
        </w:rPr>
        <w:t>G</w:t>
      </w:r>
      <w:r w:rsidRPr="00EA7B61">
        <w:rPr>
          <w:rFonts w:ascii="Times New Roman" w:hAnsi="Times New Roman" w:cs="Times New Roman"/>
          <w:b/>
          <w:bCs/>
          <w:i/>
          <w:iCs/>
          <w:sz w:val="24"/>
          <w:szCs w:val="24"/>
        </w:rPr>
        <w:t>15 DeWeese-Alda</w:t>
      </w:r>
      <w:r w:rsidRPr="0003346C">
        <w:rPr>
          <w:rFonts w:ascii="Times New Roman" w:hAnsi="Times New Roman" w:cs="Times New Roman"/>
          <w:sz w:val="24"/>
          <w:szCs w:val="24"/>
        </w:rPr>
        <w:t xml:space="preserve"> – Not managed. Sand and gravel mining occurred during 2021.</w:t>
      </w:r>
    </w:p>
    <w:p w14:paraId="5FE3D788" w14:textId="77777777" w:rsidR="005D7C00" w:rsidRPr="0003346C" w:rsidRDefault="005D7C00" w:rsidP="005D7C00">
      <w:pPr>
        <w:ind w:left="360" w:hanging="360"/>
        <w:jc w:val="both"/>
        <w:rPr>
          <w:rFonts w:ascii="Times New Roman" w:hAnsi="Times New Roman" w:cs="Times New Roman"/>
          <w:sz w:val="24"/>
          <w:szCs w:val="24"/>
        </w:rPr>
      </w:pPr>
      <w:r w:rsidRPr="00EA7B61">
        <w:rPr>
          <w:rFonts w:ascii="Times New Roman" w:hAnsi="Times New Roman" w:cs="Times New Roman"/>
          <w:b/>
          <w:bCs/>
          <w:i/>
          <w:iCs/>
          <w:sz w:val="24"/>
          <w:szCs w:val="24"/>
          <w:vertAlign w:val="superscript"/>
        </w:rPr>
        <w:t>G</w:t>
      </w:r>
      <w:r w:rsidRPr="00EA7B61">
        <w:rPr>
          <w:rFonts w:ascii="Times New Roman" w:hAnsi="Times New Roman" w:cs="Times New Roman"/>
          <w:b/>
          <w:bCs/>
          <w:i/>
          <w:iCs/>
          <w:sz w:val="24"/>
          <w:szCs w:val="24"/>
        </w:rPr>
        <w:t>16 Hooker Brothers - GI South</w:t>
      </w:r>
      <w:r>
        <w:rPr>
          <w:rFonts w:ascii="Times New Roman" w:hAnsi="Times New Roman" w:cs="Times New Roman"/>
          <w:b/>
          <w:bCs/>
          <w:i/>
          <w:iCs/>
          <w:sz w:val="24"/>
          <w:szCs w:val="24"/>
        </w:rPr>
        <w:t>e</w:t>
      </w:r>
      <w:r w:rsidRPr="00EA7B61">
        <w:rPr>
          <w:rFonts w:ascii="Times New Roman" w:hAnsi="Times New Roman" w:cs="Times New Roman"/>
          <w:b/>
          <w:bCs/>
          <w:i/>
          <w:iCs/>
          <w:sz w:val="24"/>
          <w:szCs w:val="24"/>
        </w:rPr>
        <w:t>ast</w:t>
      </w:r>
      <w:r w:rsidRPr="0003346C">
        <w:rPr>
          <w:rFonts w:ascii="Times New Roman" w:hAnsi="Times New Roman" w:cs="Times New Roman"/>
          <w:sz w:val="24"/>
          <w:szCs w:val="24"/>
        </w:rPr>
        <w:t xml:space="preserve"> – Not managed. Sand and gravel mining occurred during 2021.</w:t>
      </w:r>
    </w:p>
    <w:p w14:paraId="42D0715F" w14:textId="77777777" w:rsidR="005D7C00" w:rsidRDefault="005D7C00" w:rsidP="005D7C00">
      <w:pPr>
        <w:ind w:left="360" w:hanging="360"/>
        <w:jc w:val="both"/>
        <w:rPr>
          <w:rFonts w:ascii="Times New Roman" w:hAnsi="Times New Roman" w:cs="Times New Roman"/>
          <w:sz w:val="24"/>
          <w:szCs w:val="24"/>
        </w:rPr>
      </w:pPr>
      <w:r w:rsidRPr="00EA7B61">
        <w:rPr>
          <w:rFonts w:ascii="Times New Roman" w:hAnsi="Times New Roman" w:cs="Times New Roman"/>
          <w:b/>
          <w:bCs/>
          <w:i/>
          <w:iCs/>
          <w:sz w:val="24"/>
          <w:szCs w:val="24"/>
          <w:vertAlign w:val="superscript"/>
        </w:rPr>
        <w:t>G</w:t>
      </w:r>
      <w:r w:rsidRPr="00EA7B61">
        <w:rPr>
          <w:rFonts w:ascii="Times New Roman" w:hAnsi="Times New Roman" w:cs="Times New Roman"/>
          <w:b/>
          <w:bCs/>
          <w:i/>
          <w:iCs/>
          <w:sz w:val="24"/>
          <w:szCs w:val="24"/>
        </w:rPr>
        <w:t xml:space="preserve">17 Hooker Brothers - GI East </w:t>
      </w:r>
      <w:r w:rsidRPr="0003346C">
        <w:rPr>
          <w:rFonts w:ascii="Times New Roman" w:hAnsi="Times New Roman" w:cs="Times New Roman"/>
          <w:sz w:val="24"/>
          <w:szCs w:val="24"/>
        </w:rPr>
        <w:t>– Not managed. Sand and gravel mining occurred during 2021.</w:t>
      </w:r>
    </w:p>
    <w:p w14:paraId="519A11BE" w14:textId="77777777" w:rsidR="005D7C00" w:rsidRPr="0003346C" w:rsidRDefault="005D7C00" w:rsidP="005D7C00">
      <w:pPr>
        <w:jc w:val="both"/>
        <w:rPr>
          <w:rFonts w:ascii="Times New Roman" w:hAnsi="Times New Roman" w:cs="Times New Roman"/>
          <w:sz w:val="24"/>
          <w:szCs w:val="24"/>
        </w:rPr>
      </w:pPr>
    </w:p>
    <w:p w14:paraId="1EA783C3" w14:textId="77777777" w:rsidR="005D7C00" w:rsidRPr="001E7586" w:rsidRDefault="005D7C00" w:rsidP="005D7C00">
      <w:pPr>
        <w:pStyle w:val="Heading3"/>
        <w:spacing w:after="120"/>
        <w:rPr>
          <w:rFonts w:ascii="Times New Roman" w:hAnsi="Times New Roman" w:cs="Times New Roman"/>
          <w:i/>
          <w:iCs/>
          <w:caps/>
          <w:color w:val="000000" w:themeColor="text1"/>
        </w:rPr>
      </w:pPr>
      <w:bookmarkStart w:id="17" w:name="_Toc89763997"/>
      <w:bookmarkStart w:id="18" w:name="_Toc91136297"/>
      <w:r w:rsidRPr="001E7586">
        <w:rPr>
          <w:rFonts w:ascii="Times New Roman" w:hAnsi="Times New Roman" w:cs="Times New Roman"/>
          <w:i/>
          <w:iCs/>
          <w:caps/>
          <w:color w:val="000000" w:themeColor="text1"/>
        </w:rPr>
        <w:t>On-Channel Mechanical Habitat Creation and Maintenance</w:t>
      </w:r>
      <w:bookmarkEnd w:id="17"/>
      <w:bookmarkEnd w:id="18"/>
    </w:p>
    <w:p w14:paraId="1B768C3C" w14:textId="06E4403C" w:rsidR="005D7C00" w:rsidRPr="0003346C" w:rsidRDefault="005D7C00" w:rsidP="005D7C00">
      <w:pPr>
        <w:jc w:val="both"/>
        <w:rPr>
          <w:rFonts w:ascii="Times New Roman" w:hAnsi="Times New Roman" w:cs="Times New Roman"/>
          <w:sz w:val="24"/>
          <w:szCs w:val="24"/>
        </w:rPr>
      </w:pPr>
      <w:r w:rsidRPr="0003346C">
        <w:rPr>
          <w:rFonts w:ascii="Times New Roman" w:hAnsi="Times New Roman" w:cs="Times New Roman"/>
          <w:sz w:val="24"/>
          <w:szCs w:val="24"/>
        </w:rPr>
        <w:t xml:space="preserve">Constructed on-channel habitat availability was variable and somewhat limited during the First Increment of the Program (Figure </w:t>
      </w:r>
      <w:r w:rsidR="006E2F47">
        <w:rPr>
          <w:rFonts w:ascii="Times New Roman" w:hAnsi="Times New Roman" w:cs="Times New Roman"/>
          <w:sz w:val="24"/>
          <w:szCs w:val="24"/>
        </w:rPr>
        <w:t>3</w:t>
      </w:r>
      <w:r w:rsidRPr="0003346C">
        <w:rPr>
          <w:rFonts w:ascii="Times New Roman" w:hAnsi="Times New Roman" w:cs="Times New Roman"/>
          <w:sz w:val="24"/>
          <w:szCs w:val="24"/>
        </w:rPr>
        <w:t>) and no additional on-channel habitat has been added during the First Increment Extension. Approximately 24 acres of constructed habitat were present in the AHR in 2007 as the result of efforts by other conservation organizations. That habitat was subsequently lost over the course of several years due to erosion during natural high flow events. On-channel habitat construction by other conservation organizations has been very limited since 2007.</w:t>
      </w:r>
      <w:r w:rsidR="00D17276">
        <w:rPr>
          <w:rFonts w:ascii="Times New Roman" w:hAnsi="Times New Roman" w:cs="Times New Roman"/>
          <w:sz w:val="24"/>
          <w:szCs w:val="24"/>
        </w:rPr>
        <w:t xml:space="preserve"> </w:t>
      </w:r>
      <w:r w:rsidRPr="0003346C">
        <w:rPr>
          <w:rFonts w:ascii="Times New Roman" w:hAnsi="Times New Roman" w:cs="Times New Roman"/>
          <w:sz w:val="24"/>
          <w:szCs w:val="24"/>
        </w:rPr>
        <w:t>The Program began large-scale on-channel habitat construction efforts at the Elm Creek complex in the fall of 2012 and was also able to create on-channel habitat at the Cottonwood Ranch and Plum Creek complexes as part of sediment augmentation activities</w:t>
      </w:r>
      <w:r w:rsidR="00D7028C">
        <w:rPr>
          <w:rFonts w:ascii="Times New Roman" w:hAnsi="Times New Roman" w:cs="Times New Roman"/>
          <w:sz w:val="24"/>
          <w:szCs w:val="24"/>
        </w:rPr>
        <w:t xml:space="preserve"> to provide 55 acres of on-channel habitat during the 2013 nesting season</w:t>
      </w:r>
      <w:r w:rsidRPr="0003346C">
        <w:rPr>
          <w:rFonts w:ascii="Times New Roman" w:hAnsi="Times New Roman" w:cs="Times New Roman"/>
          <w:sz w:val="24"/>
          <w:szCs w:val="24"/>
        </w:rPr>
        <w:t>. Much of that habitat was lost during a natural high flow event in the fall of 2013. On-channel island construction began at the Shoemaker Island complex following the fall 2013 event. A high flow event in June of 2014 eroded a portion of the habitat constructed in the fall of 2013, but the Program was able to construct a total of 28 acres of on-channel habitat during the fall of 2014 at the Elm Creek and Shoemaker Island complexes</w:t>
      </w:r>
      <w:r w:rsidR="00EB2A3F">
        <w:rPr>
          <w:rFonts w:ascii="Times New Roman" w:hAnsi="Times New Roman" w:cs="Times New Roman"/>
          <w:sz w:val="24"/>
          <w:szCs w:val="24"/>
        </w:rPr>
        <w:t xml:space="preserve"> to increase on-channel habitat availability for the 2015 nesting season</w:t>
      </w:r>
      <w:r w:rsidRPr="0003346C">
        <w:rPr>
          <w:rFonts w:ascii="Times New Roman" w:hAnsi="Times New Roman" w:cs="Times New Roman"/>
          <w:sz w:val="24"/>
          <w:szCs w:val="24"/>
        </w:rPr>
        <w:t xml:space="preserve">. However, </w:t>
      </w:r>
      <w:r>
        <w:rPr>
          <w:rFonts w:ascii="Times New Roman" w:hAnsi="Times New Roman" w:cs="Times New Roman"/>
          <w:sz w:val="24"/>
          <w:szCs w:val="24"/>
        </w:rPr>
        <w:t>most</w:t>
      </w:r>
      <w:r w:rsidRPr="0003346C">
        <w:rPr>
          <w:rFonts w:ascii="Times New Roman" w:hAnsi="Times New Roman" w:cs="Times New Roman"/>
          <w:sz w:val="24"/>
          <w:szCs w:val="24"/>
        </w:rPr>
        <w:t xml:space="preserve"> of it was lost due to erosion during the 2015 and 2016 high flow events. </w:t>
      </w:r>
      <w:r>
        <w:rPr>
          <w:rFonts w:ascii="Times New Roman" w:hAnsi="Times New Roman" w:cs="Times New Roman"/>
          <w:sz w:val="24"/>
          <w:szCs w:val="24"/>
        </w:rPr>
        <w:t xml:space="preserve">The Program did not construct on-channel habitat after 2014, and </w:t>
      </w:r>
      <w:r w:rsidR="00EB2A3F">
        <w:rPr>
          <w:rFonts w:ascii="Times New Roman" w:hAnsi="Times New Roman" w:cs="Times New Roman"/>
          <w:sz w:val="24"/>
          <w:szCs w:val="24"/>
        </w:rPr>
        <w:t>without repeated habitat creation</w:t>
      </w:r>
      <w:r w:rsidR="001D1677">
        <w:rPr>
          <w:rFonts w:ascii="Times New Roman" w:hAnsi="Times New Roman" w:cs="Times New Roman"/>
          <w:sz w:val="24"/>
          <w:szCs w:val="24"/>
        </w:rPr>
        <w:t xml:space="preserve"> and management</w:t>
      </w:r>
      <w:r>
        <w:rPr>
          <w:rFonts w:ascii="Times New Roman" w:hAnsi="Times New Roman" w:cs="Times New Roman"/>
          <w:sz w:val="24"/>
          <w:szCs w:val="24"/>
        </w:rPr>
        <w:t xml:space="preserve">, no suitable on-channel habitat was available for plover and tern nesting from 2017-2021. </w:t>
      </w:r>
    </w:p>
    <w:p w14:paraId="742B50FE" w14:textId="2085FFAC" w:rsidR="00C72EAE" w:rsidRDefault="005D7C00" w:rsidP="00C72EAE">
      <w:pPr>
        <w:jc w:val="both"/>
        <w:rPr>
          <w:rFonts w:ascii="Times New Roman" w:hAnsi="Times New Roman" w:cs="Times New Roman"/>
          <w:sz w:val="24"/>
          <w:szCs w:val="24"/>
        </w:rPr>
      </w:pPr>
      <w:r>
        <w:rPr>
          <w:rFonts w:ascii="Times New Roman" w:hAnsi="Times New Roman" w:cs="Times New Roman"/>
          <w:sz w:val="24"/>
          <w:szCs w:val="24"/>
        </w:rPr>
        <w:lastRenderedPageBreak/>
        <w:t>In preparation for the 2021 season, o</w:t>
      </w:r>
      <w:r w:rsidRPr="0003346C">
        <w:rPr>
          <w:rFonts w:ascii="Times New Roman" w:hAnsi="Times New Roman" w:cs="Times New Roman"/>
          <w:sz w:val="24"/>
          <w:szCs w:val="24"/>
        </w:rPr>
        <w:t xml:space="preserve">n-channel maintenance on Program properties </w:t>
      </w:r>
      <w:r>
        <w:rPr>
          <w:rFonts w:ascii="Times New Roman" w:hAnsi="Times New Roman" w:cs="Times New Roman"/>
          <w:sz w:val="24"/>
          <w:szCs w:val="24"/>
        </w:rPr>
        <w:t>occurred</w:t>
      </w:r>
      <w:r w:rsidRPr="0003346C">
        <w:rPr>
          <w:rFonts w:ascii="Times New Roman" w:hAnsi="Times New Roman" w:cs="Times New Roman"/>
          <w:sz w:val="24"/>
          <w:szCs w:val="24"/>
        </w:rPr>
        <w:t xml:space="preserve"> in the form of pre-emergent weed spraying and disking. This management created appropriate foraging habitat for at least a portion of the season, but no nesting habitat that met Program requirements was created or maintained.</w:t>
      </w:r>
    </w:p>
    <w:p w14:paraId="4FAE310A" w14:textId="77777777" w:rsidR="005D7C00" w:rsidRPr="0003346C" w:rsidRDefault="005D7C00" w:rsidP="00C72EAE">
      <w:pPr>
        <w:jc w:val="both"/>
        <w:rPr>
          <w:rFonts w:ascii="Times New Roman" w:hAnsi="Times New Roman" w:cs="Times New Roman"/>
          <w:sz w:val="24"/>
          <w:szCs w:val="24"/>
        </w:rPr>
      </w:pPr>
    </w:p>
    <w:p w14:paraId="7128BE40" w14:textId="65AE9925" w:rsidR="006037AF" w:rsidRPr="0099249F" w:rsidRDefault="006037AF" w:rsidP="0099249F">
      <w:pPr>
        <w:pStyle w:val="Heading1"/>
        <w:spacing w:after="120"/>
        <w:rPr>
          <w:rFonts w:ascii="Times New Roman" w:hAnsi="Times New Roman" w:cs="Times New Roman"/>
          <w:b/>
          <w:bCs/>
          <w:caps/>
          <w:color w:val="000000" w:themeColor="text1"/>
          <w:sz w:val="24"/>
          <w:szCs w:val="24"/>
        </w:rPr>
      </w:pPr>
      <w:bookmarkStart w:id="19" w:name="_Toc91136298"/>
      <w:r w:rsidRPr="0099249F">
        <w:rPr>
          <w:rFonts w:ascii="Times New Roman" w:hAnsi="Times New Roman" w:cs="Times New Roman"/>
          <w:b/>
          <w:bCs/>
          <w:caps/>
          <w:color w:val="000000" w:themeColor="text1"/>
          <w:sz w:val="24"/>
          <w:szCs w:val="24"/>
        </w:rPr>
        <w:t>MONITORING</w:t>
      </w:r>
      <w:bookmarkEnd w:id="19"/>
    </w:p>
    <w:p w14:paraId="43179D14" w14:textId="139B5513" w:rsidR="006037AF" w:rsidRPr="00A722E8" w:rsidRDefault="006037AF" w:rsidP="00A722E8">
      <w:pPr>
        <w:pStyle w:val="Heading2"/>
        <w:spacing w:after="240"/>
        <w:rPr>
          <w:rFonts w:ascii="Times New Roman" w:hAnsi="Times New Roman" w:cs="Times New Roman"/>
          <w:color w:val="000000" w:themeColor="text1"/>
          <w:sz w:val="24"/>
          <w:szCs w:val="24"/>
          <w:u w:val="single"/>
        </w:rPr>
      </w:pPr>
      <w:bookmarkStart w:id="20" w:name="_METHODS:"/>
      <w:bookmarkStart w:id="21" w:name="_Toc91136299"/>
      <w:bookmarkEnd w:id="20"/>
      <w:r w:rsidRPr="00A722E8">
        <w:rPr>
          <w:rFonts w:ascii="Times New Roman" w:hAnsi="Times New Roman" w:cs="Times New Roman"/>
          <w:color w:val="000000" w:themeColor="text1"/>
          <w:sz w:val="24"/>
          <w:szCs w:val="24"/>
          <w:u w:val="single"/>
        </w:rPr>
        <w:t>METHODS:</w:t>
      </w:r>
      <w:bookmarkEnd w:id="21"/>
    </w:p>
    <w:p w14:paraId="08CF7F3E" w14:textId="2203C351" w:rsidR="006037AF" w:rsidRPr="00080576" w:rsidRDefault="006037AF" w:rsidP="00080576">
      <w:pPr>
        <w:pStyle w:val="Heading3"/>
        <w:spacing w:after="120"/>
        <w:rPr>
          <w:rFonts w:ascii="Times New Roman" w:hAnsi="Times New Roman" w:cs="Times New Roman"/>
          <w:i/>
          <w:iCs/>
          <w:caps/>
          <w:color w:val="000000" w:themeColor="text1"/>
        </w:rPr>
      </w:pPr>
      <w:bookmarkStart w:id="22" w:name="_Toc91136300"/>
      <w:r w:rsidRPr="00080576">
        <w:rPr>
          <w:rFonts w:ascii="Times New Roman" w:hAnsi="Times New Roman" w:cs="Times New Roman"/>
          <w:i/>
          <w:iCs/>
          <w:caps/>
          <w:color w:val="000000" w:themeColor="text1"/>
        </w:rPr>
        <w:t>MONITORING PROTOCOL REVISIONS OVER TIME</w:t>
      </w:r>
      <w:bookmarkEnd w:id="22"/>
    </w:p>
    <w:p w14:paraId="71591355" w14:textId="729CEB88" w:rsidR="005D7C00" w:rsidRPr="0003346C" w:rsidRDefault="005D7C00" w:rsidP="005D7C00">
      <w:pPr>
        <w:jc w:val="both"/>
        <w:rPr>
          <w:rFonts w:ascii="Times New Roman" w:hAnsi="Times New Roman" w:cs="Times New Roman"/>
          <w:sz w:val="24"/>
          <w:szCs w:val="24"/>
        </w:rPr>
      </w:pPr>
      <w:r w:rsidRPr="0003346C">
        <w:rPr>
          <w:rFonts w:ascii="Times New Roman" w:hAnsi="Times New Roman" w:cs="Times New Roman"/>
          <w:sz w:val="24"/>
          <w:szCs w:val="24"/>
        </w:rPr>
        <w:t>In 1997, the D</w:t>
      </w:r>
      <w:r w:rsidR="009566A9">
        <w:rPr>
          <w:rFonts w:ascii="Times New Roman" w:hAnsi="Times New Roman" w:cs="Times New Roman"/>
          <w:sz w:val="24"/>
          <w:szCs w:val="24"/>
        </w:rPr>
        <w:t>epartment of the Interior</w:t>
      </w:r>
      <w:r w:rsidRPr="0003346C">
        <w:rPr>
          <w:rFonts w:ascii="Times New Roman" w:hAnsi="Times New Roman" w:cs="Times New Roman"/>
          <w:sz w:val="24"/>
          <w:szCs w:val="24"/>
        </w:rPr>
        <w:t xml:space="preserve"> and the States of Nebraska, Colorado, and Wyoming adopted the “Cooperative Agreement for Platte River Research and Other Efforts Relating to Endangered Species Habitats” (Cooperative Agreement). In 2001, the Cooperative Agreement coordinated a standardized protocol for monitoring reproductive success and reproductive habitat parameters of piping plovers </w:t>
      </w:r>
      <w:r w:rsidR="00ED6AC7">
        <w:rPr>
          <w:rFonts w:ascii="Times New Roman" w:hAnsi="Times New Roman" w:cs="Times New Roman"/>
          <w:sz w:val="24"/>
          <w:szCs w:val="24"/>
        </w:rPr>
        <w:t xml:space="preserve">and </w:t>
      </w:r>
      <w:r w:rsidR="00ED6AC7" w:rsidRPr="0003346C">
        <w:rPr>
          <w:rFonts w:ascii="Times New Roman" w:hAnsi="Times New Roman" w:cs="Times New Roman"/>
          <w:sz w:val="24"/>
          <w:szCs w:val="24"/>
        </w:rPr>
        <w:t xml:space="preserve">least terns </w:t>
      </w:r>
      <w:r w:rsidRPr="0003346C">
        <w:rPr>
          <w:rFonts w:ascii="Times New Roman" w:hAnsi="Times New Roman" w:cs="Times New Roman"/>
          <w:sz w:val="24"/>
          <w:szCs w:val="24"/>
        </w:rPr>
        <w:t>in the central Platte River from Lexington to Chapman, Nebraska. The standardized protocol was implemented by CNPPID, CPNRD, NPPD, and USFWS-GI during 2001−2006 (</w:t>
      </w:r>
      <w:hyperlink r:id="rId59" w:history="1">
        <w:r w:rsidR="001849D9" w:rsidRPr="00B53FCD">
          <w:rPr>
            <w:rStyle w:val="Hyperlink"/>
            <w:rFonts w:ascii="Times New Roman" w:hAnsi="Times New Roman" w:cs="Times New Roman"/>
            <w:sz w:val="24"/>
            <w:szCs w:val="24"/>
          </w:rPr>
          <w:t>https://platteriverprogram.org/program-library</w:t>
        </w:r>
      </w:hyperlink>
      <w:r w:rsidR="001849D9" w:rsidRPr="007D5115">
        <w:rPr>
          <w:rStyle w:val="Hyperlink"/>
          <w:rFonts w:ascii="Times New Roman" w:hAnsi="Times New Roman" w:cs="Times New Roman"/>
          <w:color w:val="auto"/>
          <w:sz w:val="24"/>
          <w:szCs w:val="24"/>
        </w:rPr>
        <w:t>;</w:t>
      </w:r>
      <w:r w:rsidR="001849D9">
        <w:rPr>
          <w:rStyle w:val="Hyperlink"/>
          <w:rFonts w:ascii="Times New Roman" w:hAnsi="Times New Roman" w:cs="Times New Roman"/>
          <w:sz w:val="24"/>
          <w:szCs w:val="24"/>
        </w:rPr>
        <w:t xml:space="preserve"> </w:t>
      </w:r>
      <w:r w:rsidR="001849D9" w:rsidRPr="00D25C8D">
        <w:rPr>
          <w:rStyle w:val="Hyperlink"/>
          <w:rFonts w:ascii="Times New Roman" w:hAnsi="Times New Roman" w:cs="Times New Roman"/>
          <w:color w:val="3333FF"/>
          <w:sz w:val="24"/>
          <w:szCs w:val="24"/>
        </w:rPr>
        <w:t>Target</w:t>
      </w:r>
      <w:r w:rsidR="00D25C8D" w:rsidRPr="00D25C8D">
        <w:rPr>
          <w:rStyle w:val="Hyperlink"/>
          <w:rFonts w:ascii="Times New Roman" w:hAnsi="Times New Roman" w:cs="Times New Roman"/>
          <w:color w:val="3333FF"/>
          <w:sz w:val="24"/>
          <w:szCs w:val="24"/>
        </w:rPr>
        <w:t xml:space="preserve"> </w:t>
      </w:r>
      <w:r w:rsidR="001849D9" w:rsidRPr="00D25C8D">
        <w:rPr>
          <w:rStyle w:val="Hyperlink"/>
          <w:rFonts w:ascii="Times New Roman" w:hAnsi="Times New Roman" w:cs="Times New Roman"/>
          <w:color w:val="3333FF"/>
          <w:sz w:val="24"/>
          <w:szCs w:val="24"/>
        </w:rPr>
        <w:t xml:space="preserve">Species: </w:t>
      </w:r>
      <w:r w:rsidR="00D25C8D" w:rsidRPr="00D25C8D">
        <w:rPr>
          <w:rStyle w:val="Hyperlink"/>
          <w:rFonts w:ascii="Times New Roman" w:hAnsi="Times New Roman" w:cs="Times New Roman"/>
          <w:color w:val="3333FF"/>
          <w:sz w:val="24"/>
          <w:szCs w:val="24"/>
        </w:rPr>
        <w:t>p</w:t>
      </w:r>
      <w:r w:rsidR="001849D9" w:rsidRPr="00D25C8D">
        <w:rPr>
          <w:rStyle w:val="Hyperlink"/>
          <w:rFonts w:ascii="Times New Roman" w:hAnsi="Times New Roman" w:cs="Times New Roman"/>
          <w:color w:val="3333FF"/>
          <w:sz w:val="24"/>
          <w:szCs w:val="24"/>
        </w:rPr>
        <w:t xml:space="preserve">iping </w:t>
      </w:r>
      <w:r w:rsidR="00D25C8D" w:rsidRPr="00D25C8D">
        <w:rPr>
          <w:rStyle w:val="Hyperlink"/>
          <w:rFonts w:ascii="Times New Roman" w:hAnsi="Times New Roman" w:cs="Times New Roman"/>
          <w:color w:val="3333FF"/>
          <w:sz w:val="24"/>
          <w:szCs w:val="24"/>
        </w:rPr>
        <w:t>p</w:t>
      </w:r>
      <w:r w:rsidR="001849D9" w:rsidRPr="00D25C8D">
        <w:rPr>
          <w:rStyle w:val="Hyperlink"/>
          <w:rFonts w:ascii="Times New Roman" w:hAnsi="Times New Roman" w:cs="Times New Roman"/>
          <w:color w:val="3333FF"/>
          <w:sz w:val="24"/>
          <w:szCs w:val="24"/>
        </w:rPr>
        <w:t xml:space="preserve">lover, </w:t>
      </w:r>
      <w:r w:rsidR="00D25C8D" w:rsidRPr="00D25C8D">
        <w:rPr>
          <w:rStyle w:val="Hyperlink"/>
          <w:rFonts w:ascii="Times New Roman" w:hAnsi="Times New Roman" w:cs="Times New Roman"/>
          <w:color w:val="3333FF"/>
          <w:sz w:val="24"/>
          <w:szCs w:val="24"/>
        </w:rPr>
        <w:t>i</w:t>
      </w:r>
      <w:r w:rsidR="001849D9" w:rsidRPr="00D25C8D">
        <w:rPr>
          <w:rStyle w:val="Hyperlink"/>
          <w:rFonts w:ascii="Times New Roman" w:hAnsi="Times New Roman" w:cs="Times New Roman"/>
          <w:color w:val="3333FF"/>
          <w:sz w:val="24"/>
          <w:szCs w:val="24"/>
        </w:rPr>
        <w:t xml:space="preserve">nterior </w:t>
      </w:r>
      <w:r w:rsidR="00D25C8D" w:rsidRPr="00D25C8D">
        <w:rPr>
          <w:rStyle w:val="Hyperlink"/>
          <w:rFonts w:ascii="Times New Roman" w:hAnsi="Times New Roman" w:cs="Times New Roman"/>
          <w:color w:val="3333FF"/>
          <w:sz w:val="24"/>
          <w:szCs w:val="24"/>
        </w:rPr>
        <w:t>l</w:t>
      </w:r>
      <w:r w:rsidR="001849D9" w:rsidRPr="00D25C8D">
        <w:rPr>
          <w:rStyle w:val="Hyperlink"/>
          <w:rFonts w:ascii="Times New Roman" w:hAnsi="Times New Roman" w:cs="Times New Roman"/>
          <w:color w:val="3333FF"/>
          <w:sz w:val="24"/>
          <w:szCs w:val="24"/>
        </w:rPr>
        <w:t xml:space="preserve">east </w:t>
      </w:r>
      <w:r w:rsidR="00D25C8D" w:rsidRPr="00D25C8D">
        <w:rPr>
          <w:rStyle w:val="Hyperlink"/>
          <w:rFonts w:ascii="Times New Roman" w:hAnsi="Times New Roman" w:cs="Times New Roman"/>
          <w:color w:val="3333FF"/>
          <w:sz w:val="24"/>
          <w:szCs w:val="24"/>
        </w:rPr>
        <w:t>t</w:t>
      </w:r>
      <w:r w:rsidR="001849D9" w:rsidRPr="00D25C8D">
        <w:rPr>
          <w:rStyle w:val="Hyperlink"/>
          <w:rFonts w:ascii="Times New Roman" w:hAnsi="Times New Roman" w:cs="Times New Roman"/>
          <w:color w:val="3333FF"/>
          <w:sz w:val="24"/>
          <w:szCs w:val="24"/>
        </w:rPr>
        <w:t xml:space="preserve">ern; Keywords: </w:t>
      </w:r>
      <w:r w:rsidR="00D25C8D" w:rsidRPr="00D25C8D">
        <w:rPr>
          <w:rStyle w:val="Hyperlink"/>
          <w:rFonts w:ascii="Times New Roman" w:hAnsi="Times New Roman" w:cs="Times New Roman"/>
          <w:color w:val="3333FF"/>
          <w:sz w:val="24"/>
          <w:szCs w:val="24"/>
        </w:rPr>
        <w:t>p</w:t>
      </w:r>
      <w:r w:rsidR="001849D9" w:rsidRPr="00D25C8D">
        <w:rPr>
          <w:rStyle w:val="Hyperlink"/>
          <w:rFonts w:ascii="Times New Roman" w:hAnsi="Times New Roman" w:cs="Times New Roman"/>
          <w:color w:val="3333FF"/>
          <w:sz w:val="24"/>
          <w:szCs w:val="24"/>
        </w:rPr>
        <w:t xml:space="preserve">rotocol </w:t>
      </w:r>
      <w:r w:rsidR="00D25C8D" w:rsidRPr="00D25C8D">
        <w:rPr>
          <w:rStyle w:val="Hyperlink"/>
          <w:rFonts w:ascii="Times New Roman" w:hAnsi="Times New Roman" w:cs="Times New Roman"/>
          <w:color w:val="3333FF"/>
          <w:sz w:val="24"/>
          <w:szCs w:val="24"/>
        </w:rPr>
        <w:t>i</w:t>
      </w:r>
      <w:r w:rsidR="001849D9" w:rsidRPr="00D25C8D">
        <w:rPr>
          <w:rStyle w:val="Hyperlink"/>
          <w:rFonts w:ascii="Times New Roman" w:hAnsi="Times New Roman" w:cs="Times New Roman"/>
          <w:color w:val="3333FF"/>
          <w:sz w:val="24"/>
          <w:szCs w:val="24"/>
        </w:rPr>
        <w:t>mplementation, [Year of Study]</w:t>
      </w:r>
      <w:r w:rsidRPr="001849D9">
        <w:rPr>
          <w:rFonts w:ascii="Times New Roman" w:hAnsi="Times New Roman" w:cs="Times New Roman"/>
          <w:sz w:val="24"/>
          <w:szCs w:val="24"/>
        </w:rPr>
        <w:t xml:space="preserve">). </w:t>
      </w:r>
      <w:r w:rsidRPr="0003346C">
        <w:rPr>
          <w:rFonts w:ascii="Times New Roman" w:hAnsi="Times New Roman" w:cs="Times New Roman"/>
          <w:sz w:val="24"/>
          <w:szCs w:val="24"/>
        </w:rPr>
        <w:t xml:space="preserve">In 2007, the Program assumed </w:t>
      </w:r>
      <w:r>
        <w:rPr>
          <w:rFonts w:ascii="Times New Roman" w:hAnsi="Times New Roman" w:cs="Times New Roman"/>
          <w:sz w:val="24"/>
          <w:szCs w:val="24"/>
        </w:rPr>
        <w:t xml:space="preserve">this </w:t>
      </w:r>
      <w:r w:rsidRPr="0003346C">
        <w:rPr>
          <w:rFonts w:ascii="Times New Roman" w:hAnsi="Times New Roman" w:cs="Times New Roman"/>
          <w:sz w:val="24"/>
          <w:szCs w:val="24"/>
        </w:rPr>
        <w:t>responsibilit</w:t>
      </w:r>
      <w:r>
        <w:rPr>
          <w:rFonts w:ascii="Times New Roman" w:hAnsi="Times New Roman" w:cs="Times New Roman"/>
          <w:sz w:val="24"/>
          <w:szCs w:val="24"/>
        </w:rPr>
        <w:t>y and</w:t>
      </w:r>
      <w:r w:rsidRPr="0003346C">
        <w:rPr>
          <w:rFonts w:ascii="Times New Roman" w:hAnsi="Times New Roman" w:cs="Times New Roman"/>
          <w:sz w:val="24"/>
          <w:szCs w:val="24"/>
        </w:rPr>
        <w:t xml:space="preserve"> Program staff, contracted personnel, and cooperators have since implemented </w:t>
      </w:r>
      <w:r>
        <w:rPr>
          <w:rFonts w:ascii="Times New Roman" w:hAnsi="Times New Roman" w:cs="Times New Roman"/>
          <w:sz w:val="24"/>
          <w:szCs w:val="24"/>
        </w:rPr>
        <w:t>the monitoring protocol</w:t>
      </w:r>
      <w:r w:rsidRPr="0003346C">
        <w:rPr>
          <w:rFonts w:ascii="Times New Roman" w:hAnsi="Times New Roman" w:cs="Times New Roman"/>
          <w:sz w:val="24"/>
          <w:szCs w:val="24"/>
        </w:rPr>
        <w:t>. The protocol was revised prior to the 2010 nesting season (</w:t>
      </w:r>
      <w:hyperlink r:id="rId60" w:history="1">
        <w:r w:rsidRPr="00291412">
          <w:rPr>
            <w:rStyle w:val="Hyperlink"/>
            <w:rFonts w:ascii="Times New Roman" w:hAnsi="Times New Roman" w:cs="Times New Roman"/>
            <w:sz w:val="24"/>
            <w:szCs w:val="24"/>
          </w:rPr>
          <w:t>PRRIP 2010</w:t>
        </w:r>
      </w:hyperlink>
      <w:r w:rsidRPr="0003346C">
        <w:rPr>
          <w:rFonts w:ascii="Times New Roman" w:hAnsi="Times New Roman" w:cs="Times New Roman"/>
          <w:sz w:val="24"/>
          <w:szCs w:val="24"/>
        </w:rPr>
        <w:t>) and again prior to the 2017 nesting season (</w:t>
      </w:r>
      <w:hyperlink r:id="rId61" w:history="1">
        <w:r w:rsidRPr="008D1178">
          <w:rPr>
            <w:rStyle w:val="Hyperlink"/>
            <w:rFonts w:ascii="Times New Roman" w:hAnsi="Times New Roman" w:cs="Times New Roman"/>
            <w:sz w:val="24"/>
            <w:szCs w:val="24"/>
          </w:rPr>
          <w:t>PRRIP 2017</w:t>
        </w:r>
      </w:hyperlink>
      <w:r w:rsidRPr="0003346C">
        <w:rPr>
          <w:rFonts w:ascii="Times New Roman" w:hAnsi="Times New Roman" w:cs="Times New Roman"/>
          <w:sz w:val="24"/>
          <w:szCs w:val="24"/>
        </w:rPr>
        <w:t>). The data presented for 2021 were collected following the 2017 monitoring protocol.</w:t>
      </w:r>
    </w:p>
    <w:p w14:paraId="01478D9B" w14:textId="16A7F079" w:rsidR="005D7C00" w:rsidRPr="0003346C" w:rsidRDefault="005D7C00" w:rsidP="005D7C00">
      <w:pPr>
        <w:jc w:val="both"/>
        <w:rPr>
          <w:rFonts w:ascii="Times New Roman" w:hAnsi="Times New Roman" w:cs="Times New Roman"/>
          <w:sz w:val="24"/>
          <w:szCs w:val="24"/>
        </w:rPr>
      </w:pPr>
      <w:r>
        <w:rPr>
          <w:rFonts w:ascii="Times New Roman" w:hAnsi="Times New Roman" w:cs="Times New Roman"/>
          <w:sz w:val="24"/>
          <w:szCs w:val="24"/>
        </w:rPr>
        <w:t>The current report includes a synthesis of data collected from 2001-2021 to provide a look at piping plover and least tern reproductive success over time and as management has evolved. Unless otherwise noted, d</w:t>
      </w:r>
      <w:r w:rsidRPr="0003346C">
        <w:rPr>
          <w:rFonts w:ascii="Times New Roman" w:hAnsi="Times New Roman" w:cs="Times New Roman"/>
          <w:sz w:val="24"/>
          <w:szCs w:val="24"/>
        </w:rPr>
        <w:t xml:space="preserve">ata </w:t>
      </w:r>
      <w:r>
        <w:rPr>
          <w:rFonts w:ascii="Times New Roman" w:hAnsi="Times New Roman" w:cs="Times New Roman"/>
          <w:sz w:val="24"/>
          <w:szCs w:val="24"/>
        </w:rPr>
        <w:t xml:space="preserve">presented in tables and figures for 2001-2009 has been </w:t>
      </w:r>
      <w:r w:rsidRPr="0003346C">
        <w:rPr>
          <w:rFonts w:ascii="Times New Roman" w:hAnsi="Times New Roman" w:cs="Times New Roman"/>
          <w:sz w:val="24"/>
          <w:szCs w:val="24"/>
        </w:rPr>
        <w:t>synthesized from previous reports</w:t>
      </w:r>
      <w:r>
        <w:rPr>
          <w:rFonts w:ascii="Times New Roman" w:hAnsi="Times New Roman" w:cs="Times New Roman"/>
          <w:sz w:val="24"/>
          <w:szCs w:val="24"/>
        </w:rPr>
        <w:t xml:space="preserve">. Changes in monitoring protocols over time that affect the comparability of results presented in tables and figures have been noted as they apply.  </w:t>
      </w:r>
      <w:r w:rsidRPr="0003346C">
        <w:rPr>
          <w:rFonts w:ascii="Times New Roman" w:hAnsi="Times New Roman" w:cs="Times New Roman"/>
          <w:sz w:val="24"/>
          <w:szCs w:val="24"/>
        </w:rPr>
        <w:t>Most changes occurred in 2010 and include:</w:t>
      </w:r>
    </w:p>
    <w:p w14:paraId="3110322D" w14:textId="77777777" w:rsidR="005D7C00" w:rsidRPr="001D3FAC" w:rsidRDefault="005D7C00" w:rsidP="005D7C00">
      <w:pPr>
        <w:pStyle w:val="ListParagraph"/>
        <w:numPr>
          <w:ilvl w:val="0"/>
          <w:numId w:val="2"/>
        </w:numPr>
        <w:jc w:val="both"/>
        <w:rPr>
          <w:rFonts w:ascii="Times New Roman" w:hAnsi="Times New Roman" w:cs="Times New Roman"/>
          <w:sz w:val="24"/>
          <w:szCs w:val="24"/>
        </w:rPr>
      </w:pPr>
      <w:r w:rsidRPr="001D3FAC">
        <w:rPr>
          <w:rFonts w:ascii="Times New Roman" w:hAnsi="Times New Roman" w:cs="Times New Roman"/>
          <w:sz w:val="24"/>
          <w:szCs w:val="24"/>
        </w:rPr>
        <w:t xml:space="preserve">Brood survival rates changed from a 15-day success interval for both species, to a fledging age of 21 days for least terns and 28 days for piping plovers, which created a higher benchmark of </w:t>
      </w:r>
      <w:r>
        <w:rPr>
          <w:rFonts w:ascii="Times New Roman" w:hAnsi="Times New Roman" w:cs="Times New Roman"/>
          <w:sz w:val="24"/>
          <w:szCs w:val="24"/>
        </w:rPr>
        <w:t xml:space="preserve">fledging </w:t>
      </w:r>
      <w:r w:rsidRPr="001D3FAC">
        <w:rPr>
          <w:rFonts w:ascii="Times New Roman" w:hAnsi="Times New Roman" w:cs="Times New Roman"/>
          <w:sz w:val="24"/>
          <w:szCs w:val="24"/>
        </w:rPr>
        <w:t>success</w:t>
      </w:r>
    </w:p>
    <w:p w14:paraId="5561AB09" w14:textId="77777777" w:rsidR="005D7C00" w:rsidRPr="001D3FAC" w:rsidRDefault="005D7C00" w:rsidP="005D7C00">
      <w:pPr>
        <w:pStyle w:val="ListParagraph"/>
        <w:numPr>
          <w:ilvl w:val="0"/>
          <w:numId w:val="2"/>
        </w:numPr>
        <w:jc w:val="both"/>
        <w:rPr>
          <w:rFonts w:ascii="Times New Roman" w:hAnsi="Times New Roman" w:cs="Times New Roman"/>
          <w:sz w:val="24"/>
          <w:szCs w:val="24"/>
        </w:rPr>
      </w:pPr>
      <w:r>
        <w:rPr>
          <w:rFonts w:ascii="Times New Roman" w:hAnsi="Times New Roman" w:cs="Times New Roman"/>
          <w:sz w:val="24"/>
          <w:szCs w:val="24"/>
        </w:rPr>
        <w:t>R</w:t>
      </w:r>
      <w:r w:rsidRPr="001D3FAC">
        <w:rPr>
          <w:rFonts w:ascii="Times New Roman" w:hAnsi="Times New Roman" w:cs="Times New Roman"/>
          <w:sz w:val="24"/>
          <w:szCs w:val="24"/>
        </w:rPr>
        <w:t xml:space="preserve">iver surveys </w:t>
      </w:r>
      <w:r>
        <w:rPr>
          <w:rFonts w:ascii="Times New Roman" w:hAnsi="Times New Roman" w:cs="Times New Roman"/>
          <w:sz w:val="24"/>
          <w:szCs w:val="24"/>
        </w:rPr>
        <w:t xml:space="preserve">increased </w:t>
      </w:r>
      <w:r w:rsidRPr="001D3FAC">
        <w:rPr>
          <w:rFonts w:ascii="Times New Roman" w:hAnsi="Times New Roman" w:cs="Times New Roman"/>
          <w:sz w:val="24"/>
          <w:szCs w:val="24"/>
        </w:rPr>
        <w:t>from 3 to 7 surveys a season</w:t>
      </w:r>
    </w:p>
    <w:p w14:paraId="1EEB5093" w14:textId="77777777" w:rsidR="005D7C00" w:rsidRPr="001D3FAC" w:rsidRDefault="005D7C00" w:rsidP="005D7C00">
      <w:pPr>
        <w:pStyle w:val="ListParagraph"/>
        <w:numPr>
          <w:ilvl w:val="0"/>
          <w:numId w:val="2"/>
        </w:numPr>
        <w:jc w:val="both"/>
        <w:rPr>
          <w:rFonts w:ascii="Times New Roman" w:hAnsi="Times New Roman" w:cs="Times New Roman"/>
          <w:sz w:val="24"/>
          <w:szCs w:val="24"/>
        </w:rPr>
      </w:pPr>
      <w:r>
        <w:rPr>
          <w:rFonts w:ascii="Times New Roman" w:hAnsi="Times New Roman" w:cs="Times New Roman"/>
          <w:sz w:val="24"/>
          <w:szCs w:val="24"/>
        </w:rPr>
        <w:t>Both i</w:t>
      </w:r>
      <w:r w:rsidRPr="001D3FAC">
        <w:rPr>
          <w:rFonts w:ascii="Times New Roman" w:hAnsi="Times New Roman" w:cs="Times New Roman"/>
          <w:sz w:val="24"/>
          <w:szCs w:val="24"/>
        </w:rPr>
        <w:t>nside and outside monitoring was implemented at all off-channel sites from 2010-2016</w:t>
      </w:r>
    </w:p>
    <w:p w14:paraId="447EE088" w14:textId="77777777" w:rsidR="005D7C00" w:rsidRPr="001D3FAC" w:rsidRDefault="005D7C00" w:rsidP="005D7C00">
      <w:pPr>
        <w:pStyle w:val="ListParagraph"/>
        <w:numPr>
          <w:ilvl w:val="0"/>
          <w:numId w:val="2"/>
        </w:numPr>
        <w:jc w:val="both"/>
        <w:rPr>
          <w:rFonts w:ascii="Times New Roman" w:hAnsi="Times New Roman" w:cs="Times New Roman"/>
          <w:sz w:val="24"/>
          <w:szCs w:val="24"/>
        </w:rPr>
      </w:pPr>
      <w:r w:rsidRPr="001D3FAC">
        <w:rPr>
          <w:rFonts w:ascii="Times New Roman" w:hAnsi="Times New Roman" w:cs="Times New Roman"/>
          <w:sz w:val="24"/>
          <w:szCs w:val="24"/>
        </w:rPr>
        <w:t>The Program began building and restoring OCSW sites to increase the amount of stable available habitat</w:t>
      </w:r>
    </w:p>
    <w:p w14:paraId="5278A609" w14:textId="77777777" w:rsidR="005D7C00" w:rsidRPr="001D3FAC" w:rsidRDefault="005D7C00" w:rsidP="005D7C00">
      <w:pPr>
        <w:pStyle w:val="ListParagraph"/>
        <w:numPr>
          <w:ilvl w:val="0"/>
          <w:numId w:val="2"/>
        </w:numPr>
        <w:jc w:val="both"/>
        <w:rPr>
          <w:rFonts w:ascii="Times New Roman" w:hAnsi="Times New Roman" w:cs="Times New Roman"/>
          <w:sz w:val="24"/>
          <w:szCs w:val="24"/>
        </w:rPr>
      </w:pPr>
      <w:r w:rsidRPr="001D3FAC">
        <w:rPr>
          <w:rFonts w:ascii="Times New Roman" w:hAnsi="Times New Roman" w:cs="Times New Roman"/>
          <w:sz w:val="24"/>
          <w:szCs w:val="24"/>
        </w:rPr>
        <w:t>The Program gained bi</w:t>
      </w:r>
      <w:r>
        <w:rPr>
          <w:rFonts w:ascii="Times New Roman" w:hAnsi="Times New Roman" w:cs="Times New Roman"/>
          <w:sz w:val="24"/>
          <w:szCs w:val="24"/>
        </w:rPr>
        <w:t>-</w:t>
      </w:r>
      <w:r w:rsidRPr="001D3FAC">
        <w:rPr>
          <w:rFonts w:ascii="Times New Roman" w:hAnsi="Times New Roman" w:cs="Times New Roman"/>
          <w:sz w:val="24"/>
          <w:szCs w:val="24"/>
        </w:rPr>
        <w:t xml:space="preserve">weekly access to sites that had </w:t>
      </w:r>
      <w:r>
        <w:rPr>
          <w:rFonts w:ascii="Times New Roman" w:hAnsi="Times New Roman" w:cs="Times New Roman"/>
          <w:sz w:val="24"/>
          <w:szCs w:val="24"/>
        </w:rPr>
        <w:t xml:space="preserve">been </w:t>
      </w:r>
      <w:r w:rsidRPr="001D3FAC">
        <w:rPr>
          <w:rFonts w:ascii="Times New Roman" w:hAnsi="Times New Roman" w:cs="Times New Roman"/>
          <w:sz w:val="24"/>
          <w:szCs w:val="24"/>
        </w:rPr>
        <w:t xml:space="preserve">previously restricted, and therefore </w:t>
      </w:r>
      <w:r>
        <w:rPr>
          <w:rFonts w:ascii="Times New Roman" w:hAnsi="Times New Roman" w:cs="Times New Roman"/>
          <w:sz w:val="24"/>
          <w:szCs w:val="24"/>
        </w:rPr>
        <w:t>were not</w:t>
      </w:r>
      <w:r w:rsidRPr="001D3FAC">
        <w:rPr>
          <w:rFonts w:ascii="Times New Roman" w:hAnsi="Times New Roman" w:cs="Times New Roman"/>
          <w:sz w:val="24"/>
          <w:szCs w:val="24"/>
        </w:rPr>
        <w:t xml:space="preserve"> included in reproductive calculations prior to 2010.</w:t>
      </w:r>
    </w:p>
    <w:p w14:paraId="79867EEF" w14:textId="77777777" w:rsidR="005D7C00" w:rsidRPr="0003346C" w:rsidRDefault="005D7C00" w:rsidP="005D7C00">
      <w:pPr>
        <w:jc w:val="both"/>
        <w:rPr>
          <w:rFonts w:ascii="Times New Roman" w:hAnsi="Times New Roman" w:cs="Times New Roman"/>
          <w:sz w:val="24"/>
          <w:szCs w:val="24"/>
        </w:rPr>
      </w:pPr>
      <w:r w:rsidRPr="0003346C">
        <w:rPr>
          <w:rFonts w:ascii="Times New Roman" w:hAnsi="Times New Roman" w:cs="Times New Roman"/>
          <w:sz w:val="24"/>
          <w:szCs w:val="24"/>
        </w:rPr>
        <w:t xml:space="preserve">These changes, along with a gradual refinement of fating decisions to </w:t>
      </w:r>
      <w:r>
        <w:rPr>
          <w:rFonts w:ascii="Times New Roman" w:hAnsi="Times New Roman" w:cs="Times New Roman"/>
          <w:sz w:val="24"/>
          <w:szCs w:val="24"/>
        </w:rPr>
        <w:t>make them more</w:t>
      </w:r>
      <w:r w:rsidRPr="0003346C">
        <w:rPr>
          <w:rFonts w:ascii="Times New Roman" w:hAnsi="Times New Roman" w:cs="Times New Roman"/>
          <w:sz w:val="24"/>
          <w:szCs w:val="24"/>
        </w:rPr>
        <w:t xml:space="preserve"> consistent, have allowed us to improve our monitoring accuracy.</w:t>
      </w:r>
    </w:p>
    <w:p w14:paraId="37C08498" w14:textId="77777777" w:rsidR="005D7C00" w:rsidRPr="0003346C" w:rsidRDefault="005D7C00" w:rsidP="005D7C00">
      <w:pPr>
        <w:jc w:val="both"/>
        <w:rPr>
          <w:rFonts w:ascii="Times New Roman" w:hAnsi="Times New Roman" w:cs="Times New Roman"/>
          <w:sz w:val="24"/>
          <w:szCs w:val="24"/>
        </w:rPr>
      </w:pPr>
    </w:p>
    <w:p w14:paraId="6FAB991A" w14:textId="77777777" w:rsidR="005D7C00" w:rsidRPr="00080576" w:rsidRDefault="005D7C00" w:rsidP="005D7C00">
      <w:pPr>
        <w:pStyle w:val="Heading3"/>
        <w:spacing w:after="120"/>
        <w:rPr>
          <w:rFonts w:ascii="Times New Roman" w:hAnsi="Times New Roman" w:cs="Times New Roman"/>
          <w:i/>
          <w:iCs/>
          <w:caps/>
          <w:color w:val="000000" w:themeColor="text1"/>
        </w:rPr>
      </w:pPr>
      <w:bookmarkStart w:id="23" w:name="_Toc89764001"/>
      <w:bookmarkStart w:id="24" w:name="_Toc91136301"/>
      <w:r w:rsidRPr="00080576">
        <w:rPr>
          <w:rFonts w:ascii="Times New Roman" w:hAnsi="Times New Roman" w:cs="Times New Roman"/>
          <w:i/>
          <w:iCs/>
          <w:caps/>
          <w:color w:val="000000" w:themeColor="text1"/>
        </w:rPr>
        <w:t>SEMI-MONTHLY OCSW AND RIVER SURVEYS</w:t>
      </w:r>
      <w:bookmarkEnd w:id="23"/>
      <w:bookmarkEnd w:id="24"/>
    </w:p>
    <w:p w14:paraId="251D6B24" w14:textId="328B8795" w:rsidR="005D7C00" w:rsidRPr="0003346C" w:rsidRDefault="005D7C00" w:rsidP="005D7C00">
      <w:pPr>
        <w:jc w:val="both"/>
        <w:rPr>
          <w:rFonts w:ascii="Times New Roman" w:hAnsi="Times New Roman" w:cs="Times New Roman"/>
          <w:sz w:val="24"/>
          <w:szCs w:val="24"/>
        </w:rPr>
      </w:pPr>
      <w:r w:rsidRPr="0003346C">
        <w:rPr>
          <w:rFonts w:ascii="Times New Roman" w:hAnsi="Times New Roman" w:cs="Times New Roman"/>
          <w:sz w:val="24"/>
          <w:szCs w:val="24"/>
        </w:rPr>
        <w:t xml:space="preserve">We conducted 7 semi-monthly (1 and 15 of May, June, and July; and 1 August) OCSW and river surveys along the AHR. Semi-monthly OCSW surveys were conducted at 17 </w:t>
      </w:r>
      <w:r>
        <w:rPr>
          <w:rFonts w:ascii="Times New Roman" w:hAnsi="Times New Roman" w:cs="Times New Roman"/>
          <w:sz w:val="24"/>
          <w:szCs w:val="24"/>
        </w:rPr>
        <w:t xml:space="preserve">Program owned or partnered </w:t>
      </w:r>
      <w:r w:rsidRPr="0003346C">
        <w:rPr>
          <w:rFonts w:ascii="Times New Roman" w:hAnsi="Times New Roman" w:cs="Times New Roman"/>
          <w:sz w:val="24"/>
          <w:szCs w:val="24"/>
        </w:rPr>
        <w:t xml:space="preserve">OCSW sites along the reach to document adults, breeding pairs, nests, chicks, and fledglings during 2021 (Figure </w:t>
      </w:r>
      <w:r w:rsidR="0044394C">
        <w:rPr>
          <w:rFonts w:ascii="Times New Roman" w:hAnsi="Times New Roman" w:cs="Times New Roman"/>
          <w:sz w:val="24"/>
          <w:szCs w:val="24"/>
        </w:rPr>
        <w:t>5</w:t>
      </w:r>
      <w:r w:rsidRPr="0003346C">
        <w:rPr>
          <w:rFonts w:ascii="Times New Roman" w:hAnsi="Times New Roman" w:cs="Times New Roman"/>
          <w:sz w:val="24"/>
          <w:szCs w:val="24"/>
        </w:rPr>
        <w:t xml:space="preserve">). River surveys were conducted along the central Platte River between Chapman and Lexington, Nebraska. </w:t>
      </w:r>
    </w:p>
    <w:p w14:paraId="74A3FEBE" w14:textId="77777777" w:rsidR="005D7C00" w:rsidRPr="0003346C" w:rsidRDefault="005D7C00" w:rsidP="005D7C00">
      <w:pPr>
        <w:jc w:val="both"/>
        <w:rPr>
          <w:rFonts w:ascii="Times New Roman" w:hAnsi="Times New Roman" w:cs="Times New Roman"/>
          <w:sz w:val="24"/>
          <w:szCs w:val="24"/>
        </w:rPr>
      </w:pPr>
    </w:p>
    <w:p w14:paraId="5270C7D7" w14:textId="77777777" w:rsidR="005D7C00" w:rsidRPr="001D3FAC" w:rsidRDefault="005D7C00" w:rsidP="005D7C00">
      <w:pPr>
        <w:spacing w:after="120"/>
        <w:jc w:val="both"/>
        <w:rPr>
          <w:rFonts w:ascii="Times New Roman" w:hAnsi="Times New Roman" w:cs="Times New Roman"/>
          <w:i/>
          <w:iCs/>
          <w:sz w:val="24"/>
          <w:szCs w:val="24"/>
        </w:rPr>
      </w:pPr>
      <w:r w:rsidRPr="001D3FAC">
        <w:rPr>
          <w:rFonts w:ascii="Times New Roman" w:hAnsi="Times New Roman" w:cs="Times New Roman"/>
          <w:i/>
          <w:iCs/>
          <w:sz w:val="24"/>
          <w:szCs w:val="24"/>
        </w:rPr>
        <w:t>Semi-monthly OCSW Surveys</w:t>
      </w:r>
    </w:p>
    <w:p w14:paraId="4BAF7705" w14:textId="0EFC1C16" w:rsidR="005D7C00" w:rsidRDefault="005D7C00" w:rsidP="005D7C00">
      <w:pPr>
        <w:jc w:val="both"/>
        <w:rPr>
          <w:rFonts w:ascii="Times New Roman" w:hAnsi="Times New Roman" w:cs="Times New Roman"/>
          <w:sz w:val="24"/>
          <w:szCs w:val="24"/>
        </w:rPr>
      </w:pPr>
      <w:r w:rsidRPr="0003346C">
        <w:rPr>
          <w:rFonts w:ascii="Times New Roman" w:hAnsi="Times New Roman" w:cs="Times New Roman"/>
          <w:sz w:val="24"/>
          <w:szCs w:val="24"/>
        </w:rPr>
        <w:t>We conducted 7 semi-monthly surveys from outside the nesting colony at 17 OCSW</w:t>
      </w:r>
      <w:r>
        <w:rPr>
          <w:rFonts w:ascii="Times New Roman" w:hAnsi="Times New Roman" w:cs="Times New Roman"/>
          <w:sz w:val="24"/>
          <w:szCs w:val="24"/>
        </w:rPr>
        <w:t xml:space="preserve"> Program owned or partnered</w:t>
      </w:r>
      <w:r w:rsidRPr="0003346C">
        <w:rPr>
          <w:rFonts w:ascii="Times New Roman" w:hAnsi="Times New Roman" w:cs="Times New Roman"/>
          <w:sz w:val="24"/>
          <w:szCs w:val="24"/>
        </w:rPr>
        <w:t xml:space="preserve"> sites </w:t>
      </w:r>
      <w:r>
        <w:rPr>
          <w:rFonts w:ascii="Times New Roman" w:hAnsi="Times New Roman" w:cs="Times New Roman"/>
          <w:sz w:val="24"/>
          <w:szCs w:val="24"/>
        </w:rPr>
        <w:t xml:space="preserve">(Figure </w:t>
      </w:r>
      <w:r w:rsidR="0044394C">
        <w:rPr>
          <w:rFonts w:ascii="Times New Roman" w:hAnsi="Times New Roman" w:cs="Times New Roman"/>
          <w:sz w:val="24"/>
          <w:szCs w:val="24"/>
        </w:rPr>
        <w:t>5</w:t>
      </w:r>
      <w:r>
        <w:rPr>
          <w:rFonts w:ascii="Times New Roman" w:hAnsi="Times New Roman" w:cs="Times New Roman"/>
          <w:sz w:val="24"/>
          <w:szCs w:val="24"/>
        </w:rPr>
        <w:t xml:space="preserve">) </w:t>
      </w:r>
      <w:r w:rsidRPr="0003346C">
        <w:rPr>
          <w:rFonts w:ascii="Times New Roman" w:hAnsi="Times New Roman" w:cs="Times New Roman"/>
          <w:sz w:val="24"/>
          <w:szCs w:val="24"/>
        </w:rPr>
        <w:t xml:space="preserve">to count individual birds and document piping plover </w:t>
      </w:r>
      <w:r w:rsidR="006A3CB6">
        <w:rPr>
          <w:rFonts w:ascii="Times New Roman" w:hAnsi="Times New Roman" w:cs="Times New Roman"/>
          <w:sz w:val="24"/>
          <w:szCs w:val="24"/>
        </w:rPr>
        <w:t xml:space="preserve">and least tern </w:t>
      </w:r>
      <w:r w:rsidRPr="0003346C">
        <w:rPr>
          <w:rFonts w:ascii="Times New Roman" w:hAnsi="Times New Roman" w:cs="Times New Roman"/>
          <w:sz w:val="24"/>
          <w:szCs w:val="24"/>
        </w:rPr>
        <w:t xml:space="preserve">adults, breeding pairs, nests, chicks, and fledglings. </w:t>
      </w:r>
      <w:r w:rsidRPr="003F2D50">
        <w:rPr>
          <w:rFonts w:ascii="Times New Roman" w:hAnsi="Times New Roman" w:cs="Times New Roman"/>
          <w:sz w:val="24"/>
          <w:szCs w:val="24"/>
        </w:rPr>
        <w:t xml:space="preserve">Surveys </w:t>
      </w:r>
      <w:r w:rsidR="003934E2">
        <w:rPr>
          <w:rFonts w:ascii="Times New Roman" w:hAnsi="Times New Roman" w:cs="Times New Roman"/>
          <w:sz w:val="24"/>
          <w:szCs w:val="24"/>
        </w:rPr>
        <w:t xml:space="preserve">of OCSW sites were distributed among multiple observers, each responsible for specific sites. As such, surveys </w:t>
      </w:r>
      <w:r w:rsidRPr="003F2D50">
        <w:rPr>
          <w:rFonts w:ascii="Times New Roman" w:hAnsi="Times New Roman" w:cs="Times New Roman"/>
          <w:sz w:val="24"/>
          <w:szCs w:val="24"/>
        </w:rPr>
        <w:t xml:space="preserve">were usually conducted on the same date across </w:t>
      </w:r>
      <w:r w:rsidR="003934E2">
        <w:rPr>
          <w:rFonts w:ascii="Times New Roman" w:hAnsi="Times New Roman" w:cs="Times New Roman"/>
          <w:sz w:val="24"/>
          <w:szCs w:val="24"/>
        </w:rPr>
        <w:t xml:space="preserve">multiple sites over </w:t>
      </w:r>
      <w:r w:rsidRPr="003F2D50">
        <w:rPr>
          <w:rFonts w:ascii="Times New Roman" w:hAnsi="Times New Roman" w:cs="Times New Roman"/>
          <w:sz w:val="24"/>
          <w:szCs w:val="24"/>
        </w:rPr>
        <w:t>the</w:t>
      </w:r>
      <w:r w:rsidR="003934E2">
        <w:rPr>
          <w:rFonts w:ascii="Times New Roman" w:hAnsi="Times New Roman" w:cs="Times New Roman"/>
          <w:sz w:val="24"/>
          <w:szCs w:val="24"/>
        </w:rPr>
        <w:t xml:space="preserve"> entire</w:t>
      </w:r>
      <w:r w:rsidRPr="003F2D50">
        <w:rPr>
          <w:rFonts w:ascii="Times New Roman" w:hAnsi="Times New Roman" w:cs="Times New Roman"/>
          <w:sz w:val="24"/>
          <w:szCs w:val="24"/>
        </w:rPr>
        <w:t xml:space="preserve"> AHR, or typically within 1-2 days of each</w:t>
      </w:r>
      <w:r>
        <w:rPr>
          <w:rFonts w:ascii="Times New Roman" w:hAnsi="Times New Roman" w:cs="Times New Roman"/>
          <w:sz w:val="24"/>
          <w:szCs w:val="24"/>
        </w:rPr>
        <w:t xml:space="preserve"> </w:t>
      </w:r>
      <w:r w:rsidRPr="003F2D50">
        <w:rPr>
          <w:rFonts w:ascii="Times New Roman" w:hAnsi="Times New Roman" w:cs="Times New Roman"/>
          <w:sz w:val="24"/>
          <w:szCs w:val="24"/>
        </w:rPr>
        <w:t>other.</w:t>
      </w:r>
      <w:r w:rsidRPr="0003346C">
        <w:rPr>
          <w:rFonts w:ascii="Times New Roman" w:hAnsi="Times New Roman" w:cs="Times New Roman"/>
          <w:sz w:val="24"/>
          <w:szCs w:val="24"/>
        </w:rPr>
        <w:t xml:space="preserve"> Semi-monthly surveys were conducted outside the nesting areas on 2-4 and 7 May; 14-17 May; 1 June; 14-15 and 19 June; 30 June-2 July; 15-16 July; and 27 July-02 August during 2021. Program staff and personnel from NPPD conducted the semi-monthly OCSW surveys during 2021.</w:t>
      </w:r>
    </w:p>
    <w:p w14:paraId="2575D495" w14:textId="77777777" w:rsidR="005D7C00" w:rsidRPr="0003346C" w:rsidRDefault="005D7C00" w:rsidP="005D7C00">
      <w:pPr>
        <w:jc w:val="both"/>
        <w:rPr>
          <w:rFonts w:ascii="Times New Roman" w:hAnsi="Times New Roman" w:cs="Times New Roman"/>
          <w:sz w:val="24"/>
          <w:szCs w:val="24"/>
        </w:rPr>
      </w:pPr>
    </w:p>
    <w:p w14:paraId="346922D5" w14:textId="77777777" w:rsidR="005D7C00" w:rsidRPr="001D3FAC" w:rsidRDefault="005D7C00" w:rsidP="005D7C00">
      <w:pPr>
        <w:spacing w:after="120"/>
        <w:jc w:val="both"/>
        <w:rPr>
          <w:rFonts w:ascii="Times New Roman" w:hAnsi="Times New Roman" w:cs="Times New Roman"/>
          <w:i/>
          <w:iCs/>
          <w:sz w:val="24"/>
          <w:szCs w:val="24"/>
        </w:rPr>
      </w:pPr>
      <w:r w:rsidRPr="001D3FAC">
        <w:rPr>
          <w:rFonts w:ascii="Times New Roman" w:hAnsi="Times New Roman" w:cs="Times New Roman"/>
          <w:i/>
          <w:iCs/>
          <w:sz w:val="24"/>
          <w:szCs w:val="24"/>
        </w:rPr>
        <w:t>Semi-monthly River Surveys</w:t>
      </w:r>
    </w:p>
    <w:p w14:paraId="406A22E4" w14:textId="1A039805" w:rsidR="005D7C00" w:rsidRPr="0003346C" w:rsidRDefault="005D7C00" w:rsidP="005D7C00">
      <w:pPr>
        <w:jc w:val="both"/>
        <w:rPr>
          <w:rFonts w:ascii="Times New Roman" w:hAnsi="Times New Roman" w:cs="Times New Roman"/>
          <w:sz w:val="24"/>
          <w:szCs w:val="24"/>
        </w:rPr>
      </w:pPr>
      <w:r w:rsidRPr="0003346C">
        <w:rPr>
          <w:rFonts w:ascii="Times New Roman" w:hAnsi="Times New Roman" w:cs="Times New Roman"/>
          <w:sz w:val="24"/>
          <w:szCs w:val="24"/>
        </w:rPr>
        <w:t xml:space="preserve">Program staff conducted semi-monthly river surveys between the J2 Return and the Chapman Bridge. Each of the surveys took 2-3 days to </w:t>
      </w:r>
      <w:r>
        <w:rPr>
          <w:rFonts w:ascii="Times New Roman" w:hAnsi="Times New Roman" w:cs="Times New Roman"/>
          <w:sz w:val="24"/>
          <w:szCs w:val="24"/>
        </w:rPr>
        <w:t>complete</w:t>
      </w:r>
      <w:r w:rsidRPr="0003346C">
        <w:rPr>
          <w:rFonts w:ascii="Times New Roman" w:hAnsi="Times New Roman" w:cs="Times New Roman"/>
          <w:sz w:val="24"/>
          <w:szCs w:val="24"/>
        </w:rPr>
        <w:t>. Semi-monthly river surveys were conducted on 4-5 May; 12-13 May; 2-3 June; 16-17 June; 29-30 June; 13 and 15 July; 3, 6, and 9 August during 2021. For all river surveys, we used an airboat to survey channels wider than 75 yards between Lexington and Chapman, NE that could be safely navigated. We documented all observations of piping plover</w:t>
      </w:r>
      <w:r w:rsidR="006A3CB6">
        <w:rPr>
          <w:rFonts w:ascii="Times New Roman" w:hAnsi="Times New Roman" w:cs="Times New Roman"/>
          <w:sz w:val="24"/>
          <w:szCs w:val="24"/>
        </w:rPr>
        <w:t xml:space="preserve"> and least tern</w:t>
      </w:r>
      <w:r w:rsidRPr="0003346C">
        <w:rPr>
          <w:rFonts w:ascii="Times New Roman" w:hAnsi="Times New Roman" w:cs="Times New Roman"/>
          <w:sz w:val="24"/>
          <w:szCs w:val="24"/>
        </w:rPr>
        <w:t xml:space="preserve"> adults, breeding pairs, nests, chicks, and fledglings located within this reach of river. On the 1 August survey some channels and sections were not completed due to a lack of flow in the channel. The bridge segment stretches that were not completed in their entirety include the Kearney to Minden, Minden to Gibbon, Gibbon to Shelton, and Hwy 281 to South Locust.</w:t>
      </w:r>
    </w:p>
    <w:p w14:paraId="42C952AE" w14:textId="77777777" w:rsidR="005D7C00" w:rsidRPr="0003346C" w:rsidRDefault="005D7C00" w:rsidP="005D7C00">
      <w:pPr>
        <w:jc w:val="both"/>
        <w:rPr>
          <w:rFonts w:ascii="Times New Roman" w:hAnsi="Times New Roman" w:cs="Times New Roman"/>
          <w:sz w:val="24"/>
          <w:szCs w:val="24"/>
        </w:rPr>
      </w:pPr>
    </w:p>
    <w:p w14:paraId="4075AC7C" w14:textId="77777777" w:rsidR="005D7C00" w:rsidRPr="00080576" w:rsidRDefault="005D7C00" w:rsidP="005D7C00">
      <w:pPr>
        <w:pStyle w:val="Heading3"/>
        <w:spacing w:after="120"/>
        <w:rPr>
          <w:rFonts w:ascii="Times New Roman" w:hAnsi="Times New Roman" w:cs="Times New Roman"/>
          <w:i/>
          <w:iCs/>
          <w:caps/>
          <w:color w:val="000000" w:themeColor="text1"/>
        </w:rPr>
      </w:pPr>
      <w:bookmarkStart w:id="25" w:name="_Toc89764002"/>
      <w:bookmarkStart w:id="26" w:name="_Toc91136302"/>
      <w:r w:rsidRPr="00080576">
        <w:rPr>
          <w:rFonts w:ascii="Times New Roman" w:hAnsi="Times New Roman" w:cs="Times New Roman"/>
          <w:i/>
          <w:iCs/>
          <w:caps/>
          <w:color w:val="000000" w:themeColor="text1"/>
        </w:rPr>
        <w:t>SEMI-WEEKLY NEST AND CHICK MONITORING</w:t>
      </w:r>
      <w:bookmarkEnd w:id="25"/>
      <w:bookmarkEnd w:id="26"/>
    </w:p>
    <w:p w14:paraId="7D66F1A0" w14:textId="15E0C934" w:rsidR="005D7C00" w:rsidRPr="0003346C" w:rsidRDefault="005D7C00" w:rsidP="005D7C00">
      <w:pPr>
        <w:jc w:val="both"/>
        <w:rPr>
          <w:rFonts w:ascii="Times New Roman" w:hAnsi="Times New Roman" w:cs="Times New Roman"/>
          <w:sz w:val="24"/>
          <w:szCs w:val="24"/>
        </w:rPr>
      </w:pPr>
      <w:r w:rsidRPr="0003346C">
        <w:rPr>
          <w:rFonts w:ascii="Times New Roman" w:hAnsi="Times New Roman" w:cs="Times New Roman"/>
          <w:sz w:val="24"/>
          <w:szCs w:val="24"/>
        </w:rPr>
        <w:t xml:space="preserve">In addition to semi-monthly surveys, we monitored all sites with active nests or broods on a semi-weekly basis throughout the nesting season. We determined the amount of nesting habitat available at each site using GIS. There were 17 OCSW sites monitored </w:t>
      </w:r>
      <w:r>
        <w:rPr>
          <w:rFonts w:ascii="Times New Roman" w:hAnsi="Times New Roman" w:cs="Times New Roman"/>
          <w:sz w:val="24"/>
          <w:szCs w:val="24"/>
        </w:rPr>
        <w:t xml:space="preserve">semi-monthly </w:t>
      </w:r>
      <w:r w:rsidRPr="0003346C">
        <w:rPr>
          <w:rFonts w:ascii="Times New Roman" w:hAnsi="Times New Roman" w:cs="Times New Roman"/>
          <w:sz w:val="24"/>
          <w:szCs w:val="24"/>
        </w:rPr>
        <w:t>in 2021</w:t>
      </w:r>
      <w:r w:rsidR="00E76D61">
        <w:rPr>
          <w:rFonts w:ascii="Times New Roman" w:hAnsi="Times New Roman" w:cs="Times New Roman"/>
          <w:sz w:val="24"/>
          <w:szCs w:val="24"/>
        </w:rPr>
        <w:t xml:space="preserve"> </w:t>
      </w:r>
      <w:r w:rsidR="00E76D61" w:rsidRPr="0003346C">
        <w:rPr>
          <w:rFonts w:ascii="Times New Roman" w:hAnsi="Times New Roman" w:cs="Times New Roman"/>
          <w:sz w:val="24"/>
          <w:szCs w:val="24"/>
        </w:rPr>
        <w:t xml:space="preserve">(Figure </w:t>
      </w:r>
      <w:r w:rsidR="0044394C">
        <w:rPr>
          <w:rFonts w:ascii="Times New Roman" w:hAnsi="Times New Roman" w:cs="Times New Roman"/>
          <w:sz w:val="24"/>
          <w:szCs w:val="24"/>
        </w:rPr>
        <w:t>5</w:t>
      </w:r>
      <w:r w:rsidR="00E76D61" w:rsidRPr="0003346C">
        <w:rPr>
          <w:rFonts w:ascii="Times New Roman" w:hAnsi="Times New Roman" w:cs="Times New Roman"/>
          <w:sz w:val="24"/>
          <w:szCs w:val="24"/>
        </w:rPr>
        <w:t>)</w:t>
      </w:r>
      <w:r w:rsidR="00E76D61">
        <w:rPr>
          <w:rFonts w:ascii="Times New Roman" w:hAnsi="Times New Roman" w:cs="Times New Roman"/>
          <w:sz w:val="24"/>
          <w:szCs w:val="24"/>
        </w:rPr>
        <w:t>;</w:t>
      </w:r>
      <w:r w:rsidRPr="0003346C">
        <w:rPr>
          <w:rFonts w:ascii="Times New Roman" w:hAnsi="Times New Roman" w:cs="Times New Roman"/>
          <w:sz w:val="24"/>
          <w:szCs w:val="24"/>
        </w:rPr>
        <w:t xml:space="preserve"> </w:t>
      </w:r>
      <w:r>
        <w:rPr>
          <w:rFonts w:ascii="Times New Roman" w:hAnsi="Times New Roman" w:cs="Times New Roman"/>
          <w:sz w:val="24"/>
          <w:szCs w:val="24"/>
        </w:rPr>
        <w:t xml:space="preserve">11 of these sites had observed nesting by either species and </w:t>
      </w:r>
      <w:r w:rsidRPr="0003346C">
        <w:rPr>
          <w:rFonts w:ascii="Times New Roman" w:hAnsi="Times New Roman" w:cs="Times New Roman"/>
          <w:sz w:val="24"/>
          <w:szCs w:val="24"/>
        </w:rPr>
        <w:t>were monitored on a semi-weekly basis</w:t>
      </w:r>
      <w:r w:rsidR="00E76D61">
        <w:rPr>
          <w:rFonts w:ascii="Times New Roman" w:hAnsi="Times New Roman" w:cs="Times New Roman"/>
          <w:sz w:val="24"/>
          <w:szCs w:val="24"/>
        </w:rPr>
        <w:t xml:space="preserve">. </w:t>
      </w:r>
      <w:r w:rsidRPr="0003346C">
        <w:rPr>
          <w:rFonts w:ascii="Times New Roman" w:hAnsi="Times New Roman" w:cs="Times New Roman"/>
          <w:sz w:val="24"/>
          <w:szCs w:val="24"/>
        </w:rPr>
        <w:t xml:space="preserve">We attempted to observe nests and chicks twice per week until the nest or brood failed, or the </w:t>
      </w:r>
      <w:r w:rsidRPr="0003346C">
        <w:rPr>
          <w:rFonts w:ascii="Times New Roman" w:hAnsi="Times New Roman" w:cs="Times New Roman"/>
          <w:sz w:val="24"/>
          <w:szCs w:val="24"/>
        </w:rPr>
        <w:lastRenderedPageBreak/>
        <w:t>chicks fledged. We conducted surveys of adults, nests, chicks, and fledglings from outside the nesting area. Program staff, technicians, and NPPD personnel monitored nesting sites during 2021.</w:t>
      </w:r>
    </w:p>
    <w:p w14:paraId="71508C7F" w14:textId="77777777" w:rsidR="005D7C00" w:rsidRPr="001D3FAC" w:rsidRDefault="005D7C00" w:rsidP="005D7C00">
      <w:pPr>
        <w:spacing w:after="120"/>
        <w:jc w:val="both"/>
        <w:rPr>
          <w:rFonts w:ascii="Times New Roman" w:hAnsi="Times New Roman" w:cs="Times New Roman"/>
          <w:i/>
          <w:iCs/>
          <w:sz w:val="24"/>
          <w:szCs w:val="24"/>
        </w:rPr>
      </w:pPr>
      <w:r w:rsidRPr="001D3FAC">
        <w:rPr>
          <w:rFonts w:ascii="Times New Roman" w:hAnsi="Times New Roman" w:cs="Times New Roman"/>
          <w:i/>
          <w:iCs/>
          <w:sz w:val="24"/>
          <w:szCs w:val="24"/>
        </w:rPr>
        <w:t>Outside Monitoring</w:t>
      </w:r>
    </w:p>
    <w:p w14:paraId="3A2ACA44" w14:textId="593F88C3" w:rsidR="005D7C00" w:rsidRDefault="005D7C00" w:rsidP="005D7C00">
      <w:pPr>
        <w:jc w:val="both"/>
        <w:rPr>
          <w:rFonts w:ascii="Times New Roman" w:hAnsi="Times New Roman" w:cs="Times New Roman"/>
          <w:sz w:val="24"/>
          <w:szCs w:val="24"/>
        </w:rPr>
      </w:pPr>
      <w:r w:rsidRPr="0003346C">
        <w:rPr>
          <w:rFonts w:ascii="Times New Roman" w:hAnsi="Times New Roman" w:cs="Times New Roman"/>
          <w:sz w:val="24"/>
          <w:szCs w:val="24"/>
        </w:rPr>
        <w:t xml:space="preserve">Outside surveys were performed for at least 30 minutes during each site visit using binoculars and/or spotting scopes, at a distance that did not cause disturbance to nesting birds (usually &gt;165 ft., but closer or farther as terrain dictated). Observations were conducted from multiple vantage points to allow observation of as much of the site as possible. Nests and chicks were often located by observing adult birds. We recorded date, observation start and stop times, and the number of piping plover </w:t>
      </w:r>
      <w:r w:rsidR="00D37EFD">
        <w:rPr>
          <w:rFonts w:ascii="Times New Roman" w:hAnsi="Times New Roman" w:cs="Times New Roman"/>
          <w:sz w:val="24"/>
          <w:szCs w:val="24"/>
        </w:rPr>
        <w:t xml:space="preserve">and least tern </w:t>
      </w:r>
      <w:r w:rsidRPr="0003346C">
        <w:rPr>
          <w:rFonts w:ascii="Times New Roman" w:hAnsi="Times New Roman" w:cs="Times New Roman"/>
          <w:sz w:val="24"/>
          <w:szCs w:val="24"/>
        </w:rPr>
        <w:t>adults, nests, broods, chicks, and fledglings present during each semi-weekly site visit. When chicks or fledglings were observed, we estimated the date of hatching or fledging based on current and previous nest and chick observations. Counts reported are calculated across all sites along the AHR unless it is stated that the number site</w:t>
      </w:r>
      <w:r>
        <w:rPr>
          <w:rFonts w:ascii="Times New Roman" w:hAnsi="Times New Roman" w:cs="Times New Roman"/>
          <w:sz w:val="24"/>
          <w:szCs w:val="24"/>
        </w:rPr>
        <w:t>-specific</w:t>
      </w:r>
      <w:r w:rsidRPr="0003346C">
        <w:rPr>
          <w:rFonts w:ascii="Times New Roman" w:hAnsi="Times New Roman" w:cs="Times New Roman"/>
          <w:sz w:val="24"/>
          <w:szCs w:val="24"/>
        </w:rPr>
        <w:t>. Adult counts represent the total across all the sites, including those without nesting, of the largest count of adults observed at each site on any one survey. Nests are calculated as the total number of nests observed across all the sites over the nesting season. Chick and fledgling counts are the total of the highest number of chicks or fledglings in the appropriate age categories that are associated with each unique nest.</w:t>
      </w:r>
    </w:p>
    <w:p w14:paraId="169E5C5C" w14:textId="77777777" w:rsidR="005D7C00" w:rsidRPr="007C1FB5" w:rsidRDefault="005D7C00" w:rsidP="005D7C00">
      <w:pPr>
        <w:pStyle w:val="Heading3"/>
        <w:spacing w:after="120"/>
        <w:rPr>
          <w:rFonts w:ascii="Times New Roman" w:hAnsi="Times New Roman" w:cs="Times New Roman"/>
          <w:i/>
          <w:iCs/>
          <w:caps/>
          <w:color w:val="000000" w:themeColor="text1"/>
        </w:rPr>
      </w:pPr>
      <w:bookmarkStart w:id="27" w:name="_BREEDING_PAIR_ESTIMATION"/>
      <w:bookmarkStart w:id="28" w:name="_Toc91136303"/>
      <w:bookmarkEnd w:id="27"/>
      <w:r w:rsidRPr="007C1FB5">
        <w:rPr>
          <w:rFonts w:ascii="Times New Roman" w:hAnsi="Times New Roman" w:cs="Times New Roman"/>
          <w:i/>
          <w:iCs/>
          <w:caps/>
          <w:color w:val="000000" w:themeColor="text1"/>
        </w:rPr>
        <w:t>BREEDING PAIR ESTIMATION</w:t>
      </w:r>
      <w:bookmarkEnd w:id="28"/>
    </w:p>
    <w:p w14:paraId="5449FE1A" w14:textId="06E1A50E" w:rsidR="005D7C00" w:rsidRPr="0003346C" w:rsidRDefault="005D7C00" w:rsidP="005D7C00">
      <w:pPr>
        <w:jc w:val="both"/>
        <w:rPr>
          <w:rFonts w:ascii="Times New Roman" w:hAnsi="Times New Roman" w:cs="Times New Roman"/>
          <w:sz w:val="24"/>
          <w:szCs w:val="24"/>
        </w:rPr>
      </w:pPr>
      <w:r w:rsidRPr="0003346C">
        <w:rPr>
          <w:rFonts w:ascii="Times New Roman" w:hAnsi="Times New Roman" w:cs="Times New Roman"/>
          <w:sz w:val="24"/>
          <w:szCs w:val="24"/>
        </w:rPr>
        <w:t xml:space="preserve">We derived piping plover </w:t>
      </w:r>
      <w:r>
        <w:rPr>
          <w:rFonts w:ascii="Times New Roman" w:hAnsi="Times New Roman" w:cs="Times New Roman"/>
          <w:sz w:val="24"/>
          <w:szCs w:val="24"/>
        </w:rPr>
        <w:t xml:space="preserve">and least tern </w:t>
      </w:r>
      <w:r w:rsidRPr="0003346C">
        <w:rPr>
          <w:rFonts w:ascii="Times New Roman" w:hAnsi="Times New Roman" w:cs="Times New Roman"/>
          <w:sz w:val="24"/>
          <w:szCs w:val="24"/>
        </w:rPr>
        <w:t>breeding pair estimates (BPE) according to the methods described by Baasch et al. (</w:t>
      </w:r>
      <w:hyperlink r:id="rId62" w:history="1">
        <w:r w:rsidRPr="00987147">
          <w:rPr>
            <w:rStyle w:val="Hyperlink"/>
            <w:rFonts w:ascii="Times New Roman" w:hAnsi="Times New Roman" w:cs="Times New Roman"/>
            <w:sz w:val="24"/>
            <w:szCs w:val="24"/>
          </w:rPr>
          <w:t>2015</w:t>
        </w:r>
      </w:hyperlink>
      <w:r w:rsidRPr="0003346C">
        <w:rPr>
          <w:rFonts w:ascii="Times New Roman" w:hAnsi="Times New Roman" w:cs="Times New Roman"/>
          <w:sz w:val="24"/>
          <w:szCs w:val="24"/>
        </w:rPr>
        <w:t xml:space="preserve">). Briefly, we </w:t>
      </w:r>
      <w:r>
        <w:rPr>
          <w:rFonts w:ascii="Times New Roman" w:hAnsi="Times New Roman" w:cs="Times New Roman"/>
          <w:sz w:val="24"/>
          <w:szCs w:val="24"/>
        </w:rPr>
        <w:t>estimated</w:t>
      </w:r>
      <w:r w:rsidRPr="0003346C">
        <w:rPr>
          <w:rFonts w:ascii="Times New Roman" w:hAnsi="Times New Roman" w:cs="Times New Roman"/>
          <w:sz w:val="24"/>
          <w:szCs w:val="24"/>
        </w:rPr>
        <w:t xml:space="preserve"> piping plover</w:t>
      </w:r>
      <w:r>
        <w:rPr>
          <w:rFonts w:ascii="Times New Roman" w:hAnsi="Times New Roman" w:cs="Times New Roman"/>
          <w:sz w:val="24"/>
          <w:szCs w:val="24"/>
        </w:rPr>
        <w:t xml:space="preserve"> and</w:t>
      </w:r>
      <w:r w:rsidRPr="0003346C">
        <w:rPr>
          <w:rFonts w:ascii="Times New Roman" w:hAnsi="Times New Roman" w:cs="Times New Roman"/>
          <w:sz w:val="24"/>
          <w:szCs w:val="24"/>
        </w:rPr>
        <w:t xml:space="preserve"> least tern breeding pair</w:t>
      </w:r>
      <w:r>
        <w:rPr>
          <w:rFonts w:ascii="Times New Roman" w:hAnsi="Times New Roman" w:cs="Times New Roman"/>
          <w:sz w:val="24"/>
          <w:szCs w:val="24"/>
        </w:rPr>
        <w:t>s</w:t>
      </w:r>
      <w:r w:rsidRPr="0003346C">
        <w:rPr>
          <w:rFonts w:ascii="Times New Roman" w:hAnsi="Times New Roman" w:cs="Times New Roman"/>
          <w:sz w:val="24"/>
          <w:szCs w:val="24"/>
        </w:rPr>
        <w:t xml:space="preserve"> by adding the number of active, or recently failed nests (within the species-defined renest interval) to the number of active, or recently failed or fledged broods (within the species-defined renest or post fledge interval, respectively) observed on a given date. </w:t>
      </w:r>
      <w:r w:rsidR="00D37EFD" w:rsidRPr="0003346C">
        <w:rPr>
          <w:rFonts w:ascii="Times New Roman" w:hAnsi="Times New Roman" w:cs="Times New Roman"/>
          <w:sz w:val="24"/>
          <w:szCs w:val="24"/>
        </w:rPr>
        <w:t>We determined piping plover breeding pair counts by assuming: 1) piping plover nests did not hatch within 28 days of being initiated; 2) piping plovers did not re-nest within 5 days of losing a nest or brood or fledging chicks; 3) piping plover chicks fledged at 28 days of age (fledging age 2010−2021); 4) piping plover chicks that survived to 15 days of age (fledging age 2007−2009) also fledged; and 5) piping plovers did not re-nest within 5 days of fledging a brood.</w:t>
      </w:r>
      <w:r w:rsidR="00D37EFD">
        <w:rPr>
          <w:rFonts w:ascii="Times New Roman" w:hAnsi="Times New Roman" w:cs="Times New Roman"/>
          <w:sz w:val="24"/>
          <w:szCs w:val="24"/>
        </w:rPr>
        <w:t xml:space="preserve"> </w:t>
      </w:r>
      <w:r w:rsidRPr="0003346C">
        <w:rPr>
          <w:rFonts w:ascii="Times New Roman" w:hAnsi="Times New Roman" w:cs="Times New Roman"/>
          <w:sz w:val="24"/>
          <w:szCs w:val="24"/>
        </w:rPr>
        <w:t>We obtained least tern breeding pair estimates by assuming: 1) least tern nests did not hatch within 21 days of being initiated; 2) least terns did not re-nest within 5 days of losing a nest or brood; 3) least tern chicks fledged at 21 days of age (fledging age 2010−2021); 4) least tern chicks that survived to 15 days of age (fledging age 2007−2009) also fledged; and 5) least terns did not re-nest after fledging chicks. We included summaries of the total number of adults, breeding pairs, nests, chicks, and fledglings observed during OCSW and river surveys to provide 7 snapshots of the numbers observed during the 2021 nesting seasons. All counts of adults, breeding pairs, nests, chicks, and fledglings reported during semi-monthly surveys represent minimums present as they rely on direct observation.</w:t>
      </w:r>
    </w:p>
    <w:p w14:paraId="35A60CA1" w14:textId="2A78010F" w:rsidR="005D7C00" w:rsidRPr="0003346C" w:rsidRDefault="005D7C00" w:rsidP="005D7C00">
      <w:pPr>
        <w:jc w:val="both"/>
        <w:rPr>
          <w:rFonts w:ascii="Times New Roman" w:hAnsi="Times New Roman" w:cs="Times New Roman"/>
          <w:sz w:val="24"/>
          <w:szCs w:val="24"/>
        </w:rPr>
      </w:pPr>
      <w:r w:rsidRPr="0003346C">
        <w:rPr>
          <w:rFonts w:ascii="Times New Roman" w:hAnsi="Times New Roman" w:cs="Times New Roman"/>
          <w:sz w:val="24"/>
          <w:szCs w:val="24"/>
        </w:rPr>
        <w:t>The Program typically reports breeding pairs at their peak, when numbers of breeding pairs observed during a single observation period within the entire Program AHR first peaked (Tables 1-</w:t>
      </w:r>
      <w:r>
        <w:rPr>
          <w:rFonts w:ascii="Times New Roman" w:hAnsi="Times New Roman" w:cs="Times New Roman"/>
          <w:sz w:val="24"/>
          <w:szCs w:val="24"/>
        </w:rPr>
        <w:t>2 and 12-13</w:t>
      </w:r>
      <w:r w:rsidRPr="0003346C">
        <w:rPr>
          <w:rFonts w:ascii="Times New Roman" w:hAnsi="Times New Roman" w:cs="Times New Roman"/>
          <w:sz w:val="24"/>
          <w:szCs w:val="24"/>
        </w:rPr>
        <w:t>). Thus, peak breeding pair estimates are associated with a specific peak date. A site peak is reported in Table</w:t>
      </w:r>
      <w:r>
        <w:rPr>
          <w:rFonts w:ascii="Times New Roman" w:hAnsi="Times New Roman" w:cs="Times New Roman"/>
          <w:sz w:val="24"/>
          <w:szCs w:val="24"/>
        </w:rPr>
        <w:t>s</w:t>
      </w:r>
      <w:r w:rsidRPr="0003346C">
        <w:rPr>
          <w:rFonts w:ascii="Times New Roman" w:hAnsi="Times New Roman" w:cs="Times New Roman"/>
          <w:sz w:val="24"/>
          <w:szCs w:val="24"/>
        </w:rPr>
        <w:t xml:space="preserve"> </w:t>
      </w:r>
      <w:r>
        <w:rPr>
          <w:rFonts w:ascii="Times New Roman" w:hAnsi="Times New Roman" w:cs="Times New Roman"/>
          <w:sz w:val="24"/>
          <w:szCs w:val="24"/>
        </w:rPr>
        <w:t>3 and 14</w:t>
      </w:r>
      <w:r w:rsidRPr="0003346C">
        <w:rPr>
          <w:rFonts w:ascii="Times New Roman" w:hAnsi="Times New Roman" w:cs="Times New Roman"/>
          <w:sz w:val="24"/>
          <w:szCs w:val="24"/>
        </w:rPr>
        <w:t xml:space="preserve"> which represents the highest number of estimated breeding pairs at a single site during a single observation period, regardless of the date when breeding pairs </w:t>
      </w:r>
      <w:r w:rsidRPr="0003346C">
        <w:rPr>
          <w:rFonts w:ascii="Times New Roman" w:hAnsi="Times New Roman" w:cs="Times New Roman"/>
          <w:sz w:val="24"/>
          <w:szCs w:val="24"/>
        </w:rPr>
        <w:lastRenderedPageBreak/>
        <w:t xml:space="preserve">peaked over the entire AHR. On- </w:t>
      </w:r>
      <w:r w:rsidR="008A1D83">
        <w:rPr>
          <w:rFonts w:ascii="Times New Roman" w:hAnsi="Times New Roman" w:cs="Times New Roman"/>
          <w:sz w:val="24"/>
          <w:szCs w:val="24"/>
        </w:rPr>
        <w:t xml:space="preserve">vs. </w:t>
      </w:r>
      <w:r w:rsidRPr="0003346C">
        <w:rPr>
          <w:rFonts w:ascii="Times New Roman" w:hAnsi="Times New Roman" w:cs="Times New Roman"/>
          <w:sz w:val="24"/>
          <w:szCs w:val="24"/>
        </w:rPr>
        <w:t xml:space="preserve">off-channel peaks are reported in Tables </w:t>
      </w:r>
      <w:r>
        <w:rPr>
          <w:rFonts w:ascii="Times New Roman" w:hAnsi="Times New Roman" w:cs="Times New Roman"/>
          <w:sz w:val="24"/>
          <w:szCs w:val="24"/>
        </w:rPr>
        <w:t>4-5 and 15-16</w:t>
      </w:r>
      <w:r w:rsidRPr="0003346C">
        <w:rPr>
          <w:rFonts w:ascii="Times New Roman" w:hAnsi="Times New Roman" w:cs="Times New Roman"/>
          <w:sz w:val="24"/>
          <w:szCs w:val="24"/>
        </w:rPr>
        <w:t>. These represent breeding pairs observed on dates when numbers peaked on- and off- channel respectively. All peak breeding pairs utilize the rules for calculated breeding pairs (BPE) as described above. The Program’s BPE was found to be the most appropriate estimator of breeding pairs based on our monitoring protocol and sampling effort (</w:t>
      </w:r>
      <w:hyperlink r:id="rId63" w:history="1">
        <w:r w:rsidRPr="00666152">
          <w:rPr>
            <w:rStyle w:val="Hyperlink"/>
            <w:rFonts w:ascii="Times New Roman" w:hAnsi="Times New Roman" w:cs="Times New Roman"/>
            <w:sz w:val="24"/>
            <w:szCs w:val="24"/>
          </w:rPr>
          <w:t>Baasch et al. 2015</w:t>
        </w:r>
      </w:hyperlink>
      <w:r w:rsidRPr="0003346C">
        <w:rPr>
          <w:rFonts w:ascii="Times New Roman" w:hAnsi="Times New Roman" w:cs="Times New Roman"/>
          <w:sz w:val="24"/>
          <w:szCs w:val="24"/>
        </w:rPr>
        <w:t>)</w:t>
      </w:r>
      <w:r w:rsidR="00B13BC0">
        <w:rPr>
          <w:rFonts w:ascii="Times New Roman" w:hAnsi="Times New Roman" w:cs="Times New Roman"/>
          <w:sz w:val="24"/>
          <w:szCs w:val="24"/>
        </w:rPr>
        <w:t>.</w:t>
      </w:r>
      <w:r w:rsidR="00B13BC0" w:rsidRPr="0003346C" w:rsidDel="00B13BC0">
        <w:rPr>
          <w:rFonts w:ascii="Times New Roman" w:hAnsi="Times New Roman" w:cs="Times New Roman"/>
          <w:sz w:val="24"/>
          <w:szCs w:val="24"/>
        </w:rPr>
        <w:t xml:space="preserve"> </w:t>
      </w:r>
    </w:p>
    <w:p w14:paraId="3E3F4685" w14:textId="77777777" w:rsidR="005D7C00" w:rsidRPr="0003346C" w:rsidRDefault="005D7C00" w:rsidP="005D7C00">
      <w:pPr>
        <w:jc w:val="both"/>
        <w:rPr>
          <w:rFonts w:ascii="Times New Roman" w:hAnsi="Times New Roman" w:cs="Times New Roman"/>
          <w:sz w:val="24"/>
          <w:szCs w:val="24"/>
        </w:rPr>
      </w:pPr>
    </w:p>
    <w:p w14:paraId="1C81217A" w14:textId="77777777" w:rsidR="005D7C00" w:rsidRPr="007C1FB5" w:rsidRDefault="005D7C00" w:rsidP="005D7C00">
      <w:pPr>
        <w:pStyle w:val="Heading3"/>
        <w:spacing w:after="120"/>
        <w:rPr>
          <w:rFonts w:ascii="Times New Roman" w:hAnsi="Times New Roman" w:cs="Times New Roman"/>
          <w:i/>
          <w:iCs/>
          <w:caps/>
          <w:color w:val="000000" w:themeColor="text1"/>
        </w:rPr>
      </w:pPr>
      <w:bookmarkStart w:id="29" w:name="_Toc91136304"/>
      <w:r w:rsidRPr="007C1FB5">
        <w:rPr>
          <w:rFonts w:ascii="Times New Roman" w:hAnsi="Times New Roman" w:cs="Times New Roman"/>
          <w:i/>
          <w:iCs/>
          <w:caps/>
          <w:color w:val="000000" w:themeColor="text1"/>
        </w:rPr>
        <w:t>SURVIVAL RATES</w:t>
      </w:r>
      <w:bookmarkEnd w:id="29"/>
    </w:p>
    <w:p w14:paraId="20EE11E6" w14:textId="571AA92F" w:rsidR="005D7C00" w:rsidRPr="0003346C" w:rsidRDefault="005D7C00" w:rsidP="005D7C00">
      <w:pPr>
        <w:jc w:val="both"/>
        <w:rPr>
          <w:rFonts w:ascii="Times New Roman" w:hAnsi="Times New Roman" w:cs="Times New Roman"/>
          <w:sz w:val="24"/>
          <w:szCs w:val="24"/>
        </w:rPr>
      </w:pPr>
      <w:r w:rsidRPr="0003346C">
        <w:rPr>
          <w:rFonts w:ascii="Times New Roman" w:hAnsi="Times New Roman" w:cs="Times New Roman"/>
          <w:sz w:val="24"/>
          <w:szCs w:val="24"/>
        </w:rPr>
        <w:t>We calculated daily and incubation-period nest survival rates using the RMARK package in the RStudio program (R Core Team 2017). We included nests located on OCSW sites that were monitored during 2021 by Program staff and personnel from NPPD to determine survival rates. In past years, when on-channel nesting was observed, these nests were also included. Nest success was defined as any nest that hatched ≥1 chick. We considered the incubation period for least terns and piping plovers to be 21 and 28 days, respectively, from when nests were determined to have been initiated. When the fate of a nest was unknown, we assigned a “failed” status to the nest if the date of determination (date first observed inactive) was &lt;21 days (least tern) or &lt;28 days (piping plover) after the date the nest was initiated and we failed to observe chicks of appropriate age near the nest bowl. For example, if a piping plover nest was observed to be active and intact 12 days after it was initiated, and then was found to be empty (no eggs) 4 days later (16 days after it was initiated) with no sign of chicks of appropriate age in the area, we fated the nest at 14 days (midpoint of the 2 observation periods) and assigned a “failed” status to the nest as it likely did not hatch within 16 days of initiation. If, however, a piping plover nest with an unknown fate was last observed to be active 25 days after it was initiated, but then 4 days later (29 days after it was initiated) we observed an empty nest bowl, no sign of chicks of appropriate age in the area, but with appropriate evidence (including pipping on the previous visit, chick poop, pipping fragments, etc.) we assigned the fate of the nest on day 27 (midpoint of the 2 observation periods) as “successful”. Our assumption was that, on average, we discarded survived and failed intervals in the same proportion they occurred in the data.</w:t>
      </w:r>
    </w:p>
    <w:p w14:paraId="68317074" w14:textId="77777777" w:rsidR="005D7C00" w:rsidRPr="0003346C" w:rsidRDefault="005D7C00" w:rsidP="005D7C00">
      <w:pPr>
        <w:jc w:val="both"/>
        <w:rPr>
          <w:rFonts w:ascii="Times New Roman" w:hAnsi="Times New Roman" w:cs="Times New Roman"/>
          <w:sz w:val="24"/>
          <w:szCs w:val="24"/>
        </w:rPr>
      </w:pPr>
      <w:r w:rsidRPr="0003346C">
        <w:rPr>
          <w:rFonts w:ascii="Times New Roman" w:hAnsi="Times New Roman" w:cs="Times New Roman"/>
          <w:sz w:val="24"/>
          <w:szCs w:val="24"/>
        </w:rPr>
        <w:t>We also used the package RMARK in RStudio to determine daily and brooding-period survival rates for broods of chicks. As the exact date of hatching was occasionally unknown, we considered the brooding period for least tern and piping plover chicks to be 21 and 28 days from the date we first observed nestlings, respectively. A successful brood was defined as any brood with ≥1 chick that was observed fledged or that survived 21 days (least terns) or 28 days (piping plovers). Similar to nest survival methods, when the fate of a brood was unknown, we assigned the fate of the brood at the midpoint of when a brood was last observed active and first documented as an “unknown” status. We assigned a failed status to a brood if the date of fate determination was &lt;21 or &lt;28 days after we first observed least tern or piping plover chicks, respectively, and a successful status to the brood otherwise.</w:t>
      </w:r>
    </w:p>
    <w:p w14:paraId="04430770" w14:textId="2C9A2474" w:rsidR="006037AF" w:rsidRPr="00A722E8" w:rsidRDefault="006037AF" w:rsidP="00A722E8">
      <w:pPr>
        <w:pStyle w:val="Heading2"/>
        <w:spacing w:after="240"/>
        <w:rPr>
          <w:rFonts w:ascii="Times New Roman" w:hAnsi="Times New Roman" w:cs="Times New Roman"/>
          <w:color w:val="000000" w:themeColor="text1"/>
          <w:sz w:val="24"/>
          <w:szCs w:val="24"/>
          <w:u w:val="single"/>
        </w:rPr>
      </w:pPr>
      <w:bookmarkStart w:id="30" w:name="_Toc91136305"/>
      <w:r w:rsidRPr="00A722E8">
        <w:rPr>
          <w:rFonts w:ascii="Times New Roman" w:hAnsi="Times New Roman" w:cs="Times New Roman"/>
          <w:color w:val="000000" w:themeColor="text1"/>
          <w:sz w:val="24"/>
          <w:szCs w:val="24"/>
          <w:u w:val="single"/>
        </w:rPr>
        <w:lastRenderedPageBreak/>
        <w:t>RESULTS:</w:t>
      </w:r>
      <w:bookmarkEnd w:id="30"/>
    </w:p>
    <w:p w14:paraId="1A8112DB" w14:textId="0F02AD48" w:rsidR="006037AF" w:rsidRPr="001119DF" w:rsidRDefault="006037AF" w:rsidP="001119DF">
      <w:pPr>
        <w:pStyle w:val="Heading3"/>
        <w:spacing w:after="120"/>
        <w:rPr>
          <w:rFonts w:ascii="Times New Roman" w:hAnsi="Times New Roman" w:cs="Times New Roman"/>
          <w:i/>
          <w:iCs/>
          <w:caps/>
          <w:color w:val="000000" w:themeColor="text1"/>
        </w:rPr>
      </w:pPr>
      <w:bookmarkStart w:id="31" w:name="_Toc91136306"/>
      <w:r w:rsidRPr="001119DF">
        <w:rPr>
          <w:rFonts w:ascii="Times New Roman" w:hAnsi="Times New Roman" w:cs="Times New Roman"/>
          <w:i/>
          <w:iCs/>
          <w:caps/>
          <w:color w:val="000000" w:themeColor="text1"/>
        </w:rPr>
        <w:t>PIPING PLOVERS</w:t>
      </w:r>
      <w:bookmarkEnd w:id="31"/>
    </w:p>
    <w:p w14:paraId="762BFAF2" w14:textId="70774203" w:rsidR="00C75EA0" w:rsidRDefault="00C75EA0" w:rsidP="00C75EA0">
      <w:pPr>
        <w:spacing w:after="120"/>
        <w:jc w:val="both"/>
        <w:rPr>
          <w:rFonts w:ascii="Times New Roman" w:hAnsi="Times New Roman" w:cs="Times New Roman"/>
          <w:i/>
          <w:iCs/>
          <w:sz w:val="24"/>
          <w:szCs w:val="24"/>
        </w:rPr>
      </w:pPr>
      <w:r>
        <w:rPr>
          <w:rFonts w:ascii="Times New Roman" w:hAnsi="Times New Roman" w:cs="Times New Roman"/>
          <w:i/>
          <w:iCs/>
          <w:sz w:val="24"/>
          <w:szCs w:val="24"/>
        </w:rPr>
        <w:t>2021 Seasonal Summary</w:t>
      </w:r>
    </w:p>
    <w:p w14:paraId="26243770" w14:textId="3E50A301" w:rsidR="00FC3092" w:rsidRPr="003271E3" w:rsidRDefault="00FC3092" w:rsidP="003271E3">
      <w:pPr>
        <w:spacing w:after="120"/>
        <w:jc w:val="both"/>
        <w:rPr>
          <w:rFonts w:ascii="Times New Roman" w:hAnsi="Times New Roman" w:cs="Times New Roman"/>
          <w:i/>
          <w:iCs/>
          <w:sz w:val="24"/>
          <w:szCs w:val="24"/>
        </w:rPr>
      </w:pPr>
      <w:r w:rsidRPr="00B032E7">
        <w:rPr>
          <w:rFonts w:ascii="Times New Roman" w:hAnsi="Times New Roman" w:cs="Times New Roman"/>
          <w:sz w:val="24"/>
          <w:szCs w:val="24"/>
        </w:rPr>
        <w:t xml:space="preserve">An overall positive response to Program habitat creation, rehabilitation, and management has been observed in plovers </w:t>
      </w:r>
      <w:r w:rsidR="00B654A3">
        <w:rPr>
          <w:rFonts w:ascii="Times New Roman" w:hAnsi="Times New Roman" w:cs="Times New Roman"/>
          <w:sz w:val="24"/>
          <w:szCs w:val="24"/>
        </w:rPr>
        <w:t xml:space="preserve">across the AHR </w:t>
      </w:r>
      <w:r w:rsidRPr="003271E3">
        <w:rPr>
          <w:rFonts w:ascii="Times New Roman" w:hAnsi="Times New Roman" w:cs="Times New Roman"/>
          <w:sz w:val="24"/>
          <w:szCs w:val="24"/>
        </w:rPr>
        <w:t>(Tables 1-2</w:t>
      </w:r>
      <w:r w:rsidR="00301EF8">
        <w:rPr>
          <w:rFonts w:ascii="Times New Roman" w:hAnsi="Times New Roman" w:cs="Times New Roman"/>
          <w:sz w:val="24"/>
          <w:szCs w:val="24"/>
        </w:rPr>
        <w:t>)</w:t>
      </w:r>
      <w:r w:rsidRPr="003271E3">
        <w:rPr>
          <w:rFonts w:ascii="Times New Roman" w:hAnsi="Times New Roman" w:cs="Times New Roman"/>
          <w:sz w:val="24"/>
          <w:szCs w:val="24"/>
        </w:rPr>
        <w:t xml:space="preserve"> when comparing data from 2001-2021.</w:t>
      </w:r>
      <w:r w:rsidR="0083343B">
        <w:rPr>
          <w:rFonts w:ascii="Times New Roman" w:hAnsi="Times New Roman" w:cs="Times New Roman"/>
          <w:sz w:val="24"/>
          <w:szCs w:val="24"/>
        </w:rPr>
        <w:t>However, reproductive success varies</w:t>
      </w:r>
      <w:r w:rsidR="00B654A3">
        <w:rPr>
          <w:rFonts w:ascii="Times New Roman" w:hAnsi="Times New Roman" w:cs="Times New Roman"/>
          <w:sz w:val="24"/>
          <w:szCs w:val="24"/>
        </w:rPr>
        <w:t xml:space="preserve"> across s</w:t>
      </w:r>
      <w:r w:rsidR="0083343B">
        <w:rPr>
          <w:rFonts w:ascii="Times New Roman" w:hAnsi="Times New Roman" w:cs="Times New Roman"/>
          <w:sz w:val="24"/>
          <w:szCs w:val="24"/>
        </w:rPr>
        <w:t>i</w:t>
      </w:r>
      <w:r w:rsidR="00B654A3">
        <w:rPr>
          <w:rFonts w:ascii="Times New Roman" w:hAnsi="Times New Roman" w:cs="Times New Roman"/>
          <w:sz w:val="24"/>
          <w:szCs w:val="24"/>
        </w:rPr>
        <w:t xml:space="preserve">tes </w:t>
      </w:r>
      <w:r w:rsidR="0083343B">
        <w:rPr>
          <w:rFonts w:ascii="Times New Roman" w:hAnsi="Times New Roman" w:cs="Times New Roman"/>
          <w:sz w:val="24"/>
          <w:szCs w:val="24"/>
        </w:rPr>
        <w:t xml:space="preserve">every year </w:t>
      </w:r>
      <w:r w:rsidR="00B654A3">
        <w:rPr>
          <w:rFonts w:ascii="Times New Roman" w:hAnsi="Times New Roman" w:cs="Times New Roman"/>
          <w:sz w:val="24"/>
          <w:szCs w:val="24"/>
        </w:rPr>
        <w:t>(Table 3).</w:t>
      </w:r>
      <w:r w:rsidRPr="003271E3">
        <w:rPr>
          <w:rFonts w:ascii="Times New Roman" w:hAnsi="Times New Roman" w:cs="Times New Roman"/>
          <w:sz w:val="24"/>
          <w:szCs w:val="24"/>
        </w:rPr>
        <w:t xml:space="preserve"> </w:t>
      </w:r>
    </w:p>
    <w:p w14:paraId="0E0EEC8D" w14:textId="5DDBE429" w:rsidR="00851E6B" w:rsidRPr="003271E3" w:rsidRDefault="003E494E" w:rsidP="00601FEA">
      <w:pPr>
        <w:pStyle w:val="ListParagraph"/>
        <w:numPr>
          <w:ilvl w:val="0"/>
          <w:numId w:val="10"/>
        </w:numPr>
        <w:spacing w:after="120"/>
        <w:jc w:val="both"/>
        <w:rPr>
          <w:rFonts w:ascii="Times New Roman" w:hAnsi="Times New Roman" w:cs="Times New Roman"/>
          <w:i/>
          <w:iCs/>
          <w:sz w:val="24"/>
          <w:szCs w:val="24"/>
        </w:rPr>
      </w:pPr>
      <w:r>
        <w:rPr>
          <w:rFonts w:ascii="Times New Roman" w:hAnsi="Times New Roman" w:cs="Times New Roman"/>
          <w:noProof/>
          <w:sz w:val="24"/>
          <w:szCs w:val="24"/>
        </w:rPr>
        <mc:AlternateContent>
          <mc:Choice Requires="wpg">
            <w:drawing>
              <wp:anchor distT="0" distB="0" distL="114300" distR="114300" simplePos="0" relativeHeight="251798528" behindDoc="0" locked="0" layoutInCell="1" allowOverlap="1" wp14:anchorId="57CCCFBC" wp14:editId="670831E6">
                <wp:simplePos x="0" y="0"/>
                <wp:positionH relativeFrom="column">
                  <wp:posOffset>3376930</wp:posOffset>
                </wp:positionH>
                <wp:positionV relativeFrom="paragraph">
                  <wp:posOffset>78105</wp:posOffset>
                </wp:positionV>
                <wp:extent cx="2558415" cy="2162175"/>
                <wp:effectExtent l="0" t="19050" r="0" b="9525"/>
                <wp:wrapSquare wrapText="bothSides"/>
                <wp:docPr id="1472" name="Group 1472"/>
                <wp:cNvGraphicFramePr/>
                <a:graphic xmlns:a="http://schemas.openxmlformats.org/drawingml/2006/main">
                  <a:graphicData uri="http://schemas.microsoft.com/office/word/2010/wordprocessingGroup">
                    <wpg:wgp>
                      <wpg:cNvGrpSpPr/>
                      <wpg:grpSpPr>
                        <a:xfrm>
                          <a:off x="0" y="0"/>
                          <a:ext cx="2558415" cy="2162175"/>
                          <a:chOff x="9054" y="0"/>
                          <a:chExt cx="2558886" cy="2162176"/>
                        </a:xfrm>
                      </wpg:grpSpPr>
                      <pic:pic xmlns:pic="http://schemas.openxmlformats.org/drawingml/2006/picture">
                        <pic:nvPicPr>
                          <pic:cNvPr id="1494" name="Picture 1494" descr="A bird standing on the ground&#10;&#10;Description automatically generated with low confidence"/>
                          <pic:cNvPicPr>
                            <a:picLocks noChangeAspect="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19050" y="0"/>
                            <a:ext cx="2532380" cy="1870075"/>
                          </a:xfrm>
                          <a:prstGeom prst="rect">
                            <a:avLst/>
                          </a:prstGeom>
                          <a:noFill/>
                          <a:ln w="12700">
                            <a:solidFill>
                              <a:schemeClr val="tx1"/>
                            </a:solidFill>
                          </a:ln>
                        </pic:spPr>
                      </pic:pic>
                      <wps:wsp>
                        <wps:cNvPr id="1496" name="Text Box 2"/>
                        <wps:cNvSpPr txBox="1">
                          <a:spLocks noChangeArrowheads="1"/>
                        </wps:cNvSpPr>
                        <wps:spPr bwMode="auto">
                          <a:xfrm>
                            <a:off x="9054" y="1891232"/>
                            <a:ext cx="2558886" cy="270944"/>
                          </a:xfrm>
                          <a:prstGeom prst="rect">
                            <a:avLst/>
                          </a:prstGeom>
                          <a:solidFill>
                            <a:srgbClr val="FFFFFF"/>
                          </a:solidFill>
                          <a:ln w="9525">
                            <a:noFill/>
                            <a:miter lim="800000"/>
                            <a:headEnd/>
                            <a:tailEnd/>
                          </a:ln>
                        </wps:spPr>
                        <wps:txbx>
                          <w:txbxContent>
                            <w:p w14:paraId="7C443042" w14:textId="50790F27" w:rsidR="00AC5BBC" w:rsidRPr="00EA7B61" w:rsidRDefault="00AC5BBC" w:rsidP="00AC5BBC">
                              <w:pPr>
                                <w:jc w:val="center"/>
                                <w:rPr>
                                  <w:rFonts w:ascii="Times New Roman" w:hAnsi="Times New Roman" w:cs="Times New Roman"/>
                                  <w:b/>
                                  <w:bCs/>
                                  <w:i/>
                                  <w:iCs/>
                                  <w:sz w:val="20"/>
                                  <w:szCs w:val="20"/>
                                </w:rPr>
                              </w:pPr>
                              <w:r>
                                <w:rPr>
                                  <w:rFonts w:ascii="Times New Roman" w:hAnsi="Times New Roman" w:cs="Times New Roman"/>
                                  <w:b/>
                                  <w:bCs/>
                                  <w:i/>
                                  <w:iCs/>
                                  <w:sz w:val="20"/>
                                  <w:szCs w:val="20"/>
                                </w:rPr>
                                <w:t>Piping plover adult and eggs</w:t>
                              </w:r>
                              <w:r w:rsidRPr="00EA7B61">
                                <w:rPr>
                                  <w:rFonts w:ascii="Times New Roman" w:hAnsi="Times New Roman" w:cs="Times New Roman"/>
                                  <w:b/>
                                  <w:bCs/>
                                  <w:i/>
                                  <w:iCs/>
                                  <w:sz w:val="20"/>
                                  <w:szCs w:val="20"/>
                                </w:rPr>
                                <w:t xml:space="preserve">. </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57CCCFBC" id="Group 1472" o:spid="_x0000_s1066" style="position:absolute;left:0;text-align:left;margin-left:265.9pt;margin-top:6.15pt;width:201.45pt;height:170.25pt;z-index:251798528;mso-width-relative:margin" coordorigin="90" coordsize="25588,216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">
                <v:shape id="Picture 1494" o:spid="_x0000_s1067" type="#_x0000_t75" alt="A bird standing on the ground&#10;&#10;Description automatically generated with low confidence" style="position:absolute;left:190;width:25324;height:18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" stroked="t" strokecolor="black [3213]" strokeweight="1pt">
                  <v:imagedata r:id="rId65" o:title="A bird standing on the ground&#10;&#10;Description automatically generated with low confidence"/>
                  <v:path arrowok="t"/>
                </v:shape>
                <v:shape id="_x0000_s1068" type="#_x0000_t202" style="position:absolute;left:90;top:18912;width:25589;height:2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" stroked="f">
                  <v:textbox>
                    <w:txbxContent>
                      <w:p w14:paraId="7C443042" w14:textId="50790F27" w:rsidR="00AC5BBC" w:rsidRPr="00EA7B61" w:rsidRDefault="00AC5BBC" w:rsidP="00AC5BBC">
                        <w:pPr>
                          <w:jc w:val="center"/>
                          <w:rPr>
                            <w:rFonts w:ascii="Times New Roman" w:hAnsi="Times New Roman" w:cs="Times New Roman"/>
                            <w:b/>
                            <w:bCs/>
                            <w:i/>
                            <w:iCs/>
                            <w:sz w:val="20"/>
                            <w:szCs w:val="20"/>
                          </w:rPr>
                        </w:pPr>
                        <w:r>
                          <w:rPr>
                            <w:rFonts w:ascii="Times New Roman" w:hAnsi="Times New Roman" w:cs="Times New Roman"/>
                            <w:b/>
                            <w:bCs/>
                            <w:i/>
                            <w:iCs/>
                            <w:sz w:val="20"/>
                            <w:szCs w:val="20"/>
                          </w:rPr>
                          <w:t>Piping plover adult and eggs</w:t>
                        </w:r>
                        <w:r w:rsidRPr="00EA7B61">
                          <w:rPr>
                            <w:rFonts w:ascii="Times New Roman" w:hAnsi="Times New Roman" w:cs="Times New Roman"/>
                            <w:b/>
                            <w:bCs/>
                            <w:i/>
                            <w:iCs/>
                            <w:sz w:val="20"/>
                            <w:szCs w:val="20"/>
                          </w:rPr>
                          <w:t xml:space="preserve">. </w:t>
                        </w:r>
                      </w:p>
                    </w:txbxContent>
                  </v:textbox>
                </v:shape>
                <w10:wrap type="square"/>
              </v:group>
            </w:pict>
          </mc:Fallback>
        </mc:AlternateContent>
      </w:r>
      <w:r w:rsidR="007C2BD3">
        <w:rPr>
          <w:rFonts w:ascii="Times New Roman" w:hAnsi="Times New Roman" w:cs="Times New Roman"/>
          <w:sz w:val="24"/>
          <w:szCs w:val="24"/>
        </w:rPr>
        <w:t xml:space="preserve">Throughout the AHR, </w:t>
      </w:r>
      <w:r w:rsidR="00601FEA">
        <w:rPr>
          <w:rFonts w:ascii="Times New Roman" w:hAnsi="Times New Roman" w:cs="Times New Roman"/>
          <w:sz w:val="24"/>
          <w:szCs w:val="24"/>
        </w:rPr>
        <w:t xml:space="preserve">250 acres of habitat </w:t>
      </w:r>
      <w:r w:rsidR="00B60CE4">
        <w:rPr>
          <w:rFonts w:ascii="Times New Roman" w:hAnsi="Times New Roman" w:cs="Times New Roman"/>
          <w:sz w:val="24"/>
          <w:szCs w:val="24"/>
        </w:rPr>
        <w:t xml:space="preserve">were </w:t>
      </w:r>
      <w:r w:rsidR="00601FEA">
        <w:rPr>
          <w:rFonts w:ascii="Times New Roman" w:hAnsi="Times New Roman" w:cs="Times New Roman"/>
          <w:sz w:val="24"/>
          <w:szCs w:val="24"/>
        </w:rPr>
        <w:t>available</w:t>
      </w:r>
      <w:r w:rsidR="00DA7026">
        <w:rPr>
          <w:rFonts w:ascii="Times New Roman" w:hAnsi="Times New Roman" w:cs="Times New Roman"/>
          <w:sz w:val="24"/>
          <w:szCs w:val="24"/>
        </w:rPr>
        <w:t xml:space="preserve"> in 2021</w:t>
      </w:r>
      <w:r w:rsidR="00601FEA">
        <w:rPr>
          <w:rFonts w:ascii="Times New Roman" w:hAnsi="Times New Roman" w:cs="Times New Roman"/>
          <w:sz w:val="24"/>
          <w:szCs w:val="24"/>
        </w:rPr>
        <w:t>; all of which was off-channel</w:t>
      </w:r>
      <w:r w:rsidR="00361E8C">
        <w:rPr>
          <w:rFonts w:ascii="Times New Roman" w:hAnsi="Times New Roman" w:cs="Times New Roman"/>
          <w:sz w:val="24"/>
          <w:szCs w:val="24"/>
        </w:rPr>
        <w:t>.</w:t>
      </w:r>
    </w:p>
    <w:p w14:paraId="17A2D83E" w14:textId="2B33585E" w:rsidR="00601FEA" w:rsidRPr="003271E3" w:rsidRDefault="00601FEA" w:rsidP="00601FEA">
      <w:pPr>
        <w:pStyle w:val="ListParagraph"/>
        <w:numPr>
          <w:ilvl w:val="0"/>
          <w:numId w:val="10"/>
        </w:numPr>
        <w:spacing w:after="120"/>
        <w:jc w:val="both"/>
        <w:rPr>
          <w:rFonts w:ascii="Times New Roman" w:hAnsi="Times New Roman" w:cs="Times New Roman"/>
          <w:i/>
          <w:iCs/>
          <w:sz w:val="24"/>
          <w:szCs w:val="24"/>
        </w:rPr>
      </w:pPr>
      <w:r>
        <w:rPr>
          <w:rFonts w:ascii="Times New Roman" w:hAnsi="Times New Roman" w:cs="Times New Roman"/>
          <w:sz w:val="24"/>
          <w:szCs w:val="24"/>
        </w:rPr>
        <w:t>Nesting occurred at 10 of the 17 OCSW sites</w:t>
      </w:r>
      <w:r w:rsidR="007C2BD3">
        <w:rPr>
          <w:rFonts w:ascii="Times New Roman" w:hAnsi="Times New Roman" w:cs="Times New Roman"/>
          <w:sz w:val="24"/>
          <w:szCs w:val="24"/>
        </w:rPr>
        <w:t>.</w:t>
      </w:r>
    </w:p>
    <w:p w14:paraId="3CFAE842" w14:textId="7A870D25" w:rsidR="00601FEA" w:rsidRPr="003271E3" w:rsidRDefault="007C2BD3" w:rsidP="00601FEA">
      <w:pPr>
        <w:pStyle w:val="ListParagraph"/>
        <w:numPr>
          <w:ilvl w:val="0"/>
          <w:numId w:val="10"/>
        </w:numPr>
        <w:spacing w:after="120"/>
        <w:jc w:val="both"/>
        <w:rPr>
          <w:rFonts w:ascii="Times New Roman" w:hAnsi="Times New Roman" w:cs="Times New Roman"/>
          <w:i/>
          <w:iCs/>
          <w:sz w:val="24"/>
          <w:szCs w:val="24"/>
        </w:rPr>
      </w:pPr>
      <w:r>
        <w:rPr>
          <w:rFonts w:ascii="Times New Roman" w:hAnsi="Times New Roman" w:cs="Times New Roman"/>
          <w:sz w:val="24"/>
          <w:szCs w:val="24"/>
        </w:rPr>
        <w:t>AHR plover breeding pairs peaked at 36, leading to a fledge ratio of 0.97.</w:t>
      </w:r>
      <w:r w:rsidR="00AC5BBC" w:rsidRPr="00AC5BBC">
        <w:t xml:space="preserve"> </w:t>
      </w:r>
    </w:p>
    <w:p w14:paraId="0434A3B1" w14:textId="60EBCD7E" w:rsidR="00B455FE" w:rsidRPr="001A637F" w:rsidRDefault="002B31E7" w:rsidP="0049096A">
      <w:pPr>
        <w:pStyle w:val="ListParagraph"/>
        <w:numPr>
          <w:ilvl w:val="0"/>
          <w:numId w:val="10"/>
        </w:numPr>
        <w:spacing w:after="120"/>
        <w:jc w:val="both"/>
        <w:rPr>
          <w:rFonts w:ascii="Times New Roman" w:hAnsi="Times New Roman" w:cs="Times New Roman"/>
          <w:i/>
          <w:iCs/>
          <w:sz w:val="24"/>
          <w:szCs w:val="24"/>
        </w:rPr>
      </w:pPr>
      <w:r>
        <w:rPr>
          <w:rFonts w:ascii="Times New Roman" w:hAnsi="Times New Roman" w:cs="Times New Roman"/>
          <w:sz w:val="24"/>
          <w:szCs w:val="24"/>
        </w:rPr>
        <w:t>Fledge ratios observed in 2021</w:t>
      </w:r>
      <w:r w:rsidR="002F369C">
        <w:rPr>
          <w:rFonts w:ascii="Times New Roman" w:hAnsi="Times New Roman" w:cs="Times New Roman"/>
          <w:sz w:val="24"/>
          <w:szCs w:val="24"/>
        </w:rPr>
        <w:t xml:space="preserve"> were lower than those in 2020, but</w:t>
      </w:r>
      <w:r>
        <w:rPr>
          <w:rFonts w:ascii="Times New Roman" w:hAnsi="Times New Roman" w:cs="Times New Roman"/>
          <w:sz w:val="24"/>
          <w:szCs w:val="24"/>
        </w:rPr>
        <w:t xml:space="preserve"> are still higher than the low fledge ratios observed in 2018 and 2019.</w:t>
      </w:r>
      <w:r w:rsidR="00B455FE">
        <w:rPr>
          <w:rFonts w:ascii="Times New Roman" w:hAnsi="Times New Roman" w:cs="Times New Roman"/>
          <w:sz w:val="24"/>
          <w:szCs w:val="24"/>
        </w:rPr>
        <w:t xml:space="preserve"> </w:t>
      </w:r>
    </w:p>
    <w:p w14:paraId="79A8F46B" w14:textId="2CBA3980" w:rsidR="00B24692" w:rsidRPr="003271E3" w:rsidRDefault="00B24692" w:rsidP="003271E3">
      <w:pPr>
        <w:pStyle w:val="ListParagraph"/>
        <w:numPr>
          <w:ilvl w:val="0"/>
          <w:numId w:val="10"/>
        </w:numPr>
        <w:spacing w:after="120"/>
        <w:jc w:val="both"/>
        <w:rPr>
          <w:rFonts w:ascii="Times New Roman" w:hAnsi="Times New Roman" w:cs="Times New Roman"/>
          <w:i/>
          <w:iCs/>
          <w:sz w:val="24"/>
          <w:szCs w:val="24"/>
        </w:rPr>
      </w:pPr>
      <w:r>
        <w:rPr>
          <w:rFonts w:ascii="Times New Roman" w:hAnsi="Times New Roman" w:cs="Times New Roman"/>
          <w:sz w:val="24"/>
          <w:szCs w:val="24"/>
        </w:rPr>
        <w:t>Newark East had high success</w:t>
      </w:r>
      <w:r w:rsidR="00CA33FE">
        <w:rPr>
          <w:rFonts w:ascii="Times New Roman" w:hAnsi="Times New Roman" w:cs="Times New Roman"/>
          <w:sz w:val="24"/>
          <w:szCs w:val="24"/>
        </w:rPr>
        <w:t xml:space="preserve"> with the highest fledge ratio among sites</w:t>
      </w:r>
      <w:r w:rsidR="00DB784A">
        <w:rPr>
          <w:rFonts w:ascii="Times New Roman" w:hAnsi="Times New Roman" w:cs="Times New Roman"/>
          <w:sz w:val="24"/>
          <w:szCs w:val="24"/>
        </w:rPr>
        <w:t>.</w:t>
      </w:r>
    </w:p>
    <w:p w14:paraId="5E746D7F" w14:textId="1BA9D8B5" w:rsidR="00BE6FBC" w:rsidRPr="003271E3" w:rsidRDefault="00B24692" w:rsidP="003271E3">
      <w:pPr>
        <w:pStyle w:val="ListParagraph"/>
        <w:numPr>
          <w:ilvl w:val="0"/>
          <w:numId w:val="10"/>
        </w:numPr>
        <w:spacing w:after="120"/>
        <w:jc w:val="both"/>
        <w:rPr>
          <w:rFonts w:ascii="Times New Roman" w:hAnsi="Times New Roman" w:cs="Times New Roman"/>
          <w:i/>
          <w:iCs/>
          <w:sz w:val="24"/>
          <w:szCs w:val="24"/>
        </w:rPr>
      </w:pPr>
      <w:r>
        <w:rPr>
          <w:rFonts w:ascii="Times New Roman" w:hAnsi="Times New Roman" w:cs="Times New Roman"/>
          <w:sz w:val="24"/>
          <w:szCs w:val="24"/>
        </w:rPr>
        <w:t xml:space="preserve">Blue Hole and </w:t>
      </w:r>
      <w:r w:rsidR="00DA2613">
        <w:rPr>
          <w:rFonts w:ascii="Times New Roman" w:hAnsi="Times New Roman" w:cs="Times New Roman"/>
          <w:sz w:val="24"/>
          <w:szCs w:val="24"/>
        </w:rPr>
        <w:t>Broadfoot-South Kearney</w:t>
      </w:r>
      <w:r>
        <w:rPr>
          <w:rFonts w:ascii="Times New Roman" w:hAnsi="Times New Roman" w:cs="Times New Roman"/>
          <w:sz w:val="24"/>
          <w:szCs w:val="24"/>
        </w:rPr>
        <w:t xml:space="preserve"> had high investment, but low fledge ratios</w:t>
      </w:r>
      <w:r w:rsidR="0083343B">
        <w:rPr>
          <w:rFonts w:ascii="Times New Roman" w:hAnsi="Times New Roman" w:cs="Times New Roman"/>
          <w:sz w:val="24"/>
          <w:szCs w:val="24"/>
        </w:rPr>
        <w:t>.</w:t>
      </w:r>
      <w:r w:rsidR="004D044C">
        <w:rPr>
          <w:rFonts w:ascii="Times New Roman" w:hAnsi="Times New Roman" w:cs="Times New Roman"/>
          <w:sz w:val="24"/>
          <w:szCs w:val="24"/>
        </w:rPr>
        <w:t xml:space="preserve"> </w:t>
      </w:r>
    </w:p>
    <w:p w14:paraId="2AB14547" w14:textId="20E181A4" w:rsidR="00FC3092" w:rsidRPr="003271E3" w:rsidRDefault="004D044C" w:rsidP="003271E3">
      <w:pPr>
        <w:pStyle w:val="ListParagraph"/>
        <w:numPr>
          <w:ilvl w:val="0"/>
          <w:numId w:val="10"/>
        </w:numPr>
        <w:spacing w:after="120"/>
        <w:jc w:val="both"/>
        <w:rPr>
          <w:rFonts w:ascii="Times New Roman" w:hAnsi="Times New Roman" w:cs="Times New Roman"/>
          <w:i/>
          <w:iCs/>
          <w:sz w:val="24"/>
          <w:szCs w:val="24"/>
        </w:rPr>
      </w:pPr>
      <w:r>
        <w:rPr>
          <w:rFonts w:ascii="Times New Roman" w:hAnsi="Times New Roman" w:cs="Times New Roman"/>
          <w:sz w:val="24"/>
          <w:szCs w:val="24"/>
        </w:rPr>
        <w:t>Remote camera monitoring reduced the number of failed fates due to unknown causes.</w:t>
      </w:r>
    </w:p>
    <w:p w14:paraId="155B2D3A" w14:textId="25BE9FD1" w:rsidR="00DA7026" w:rsidRPr="003271E3" w:rsidRDefault="00DA7026" w:rsidP="003271E3">
      <w:pPr>
        <w:pStyle w:val="ListParagraph"/>
        <w:spacing w:after="120"/>
        <w:ind w:left="1440"/>
        <w:jc w:val="both"/>
        <w:rPr>
          <w:rFonts w:ascii="Times New Roman" w:hAnsi="Times New Roman" w:cs="Times New Roman"/>
          <w:i/>
          <w:iCs/>
          <w:sz w:val="24"/>
          <w:szCs w:val="24"/>
        </w:rPr>
      </w:pPr>
    </w:p>
    <w:p w14:paraId="67540F3F" w14:textId="6B228750" w:rsidR="00C75EA0" w:rsidRDefault="00C75EA0" w:rsidP="00C75EA0">
      <w:pPr>
        <w:spacing w:after="120"/>
        <w:jc w:val="both"/>
        <w:rPr>
          <w:rFonts w:ascii="Times New Roman" w:hAnsi="Times New Roman" w:cs="Times New Roman"/>
          <w:i/>
          <w:iCs/>
          <w:sz w:val="24"/>
          <w:szCs w:val="24"/>
        </w:rPr>
      </w:pPr>
      <w:r>
        <w:rPr>
          <w:rFonts w:ascii="Times New Roman" w:hAnsi="Times New Roman" w:cs="Times New Roman"/>
          <w:i/>
          <w:iCs/>
          <w:sz w:val="24"/>
          <w:szCs w:val="24"/>
        </w:rPr>
        <w:t>Off- vs. On-Channel Productivity</w:t>
      </w:r>
    </w:p>
    <w:p w14:paraId="24D73426" w14:textId="3523A202" w:rsidR="00C75EA0" w:rsidRDefault="00C75EA0" w:rsidP="003271E3">
      <w:pPr>
        <w:spacing w:after="0"/>
        <w:jc w:val="both"/>
        <w:rPr>
          <w:rFonts w:ascii="Times New Roman" w:hAnsi="Times New Roman" w:cs="Times New Roman"/>
          <w:sz w:val="24"/>
          <w:szCs w:val="24"/>
        </w:rPr>
      </w:pPr>
      <w:r w:rsidRPr="003271E3">
        <w:rPr>
          <w:rFonts w:ascii="Times New Roman" w:hAnsi="Times New Roman" w:cs="Times New Roman"/>
          <w:sz w:val="24"/>
          <w:szCs w:val="24"/>
          <w:u w:val="single"/>
        </w:rPr>
        <w:t>Semi-monthly OCSW Surveys</w:t>
      </w:r>
      <w:r w:rsidR="00B71B33">
        <w:rPr>
          <w:rFonts w:ascii="Times New Roman" w:hAnsi="Times New Roman" w:cs="Times New Roman"/>
          <w:sz w:val="24"/>
          <w:szCs w:val="24"/>
        </w:rPr>
        <w:t xml:space="preserve">- </w:t>
      </w:r>
      <w:r w:rsidRPr="0003346C">
        <w:rPr>
          <w:rFonts w:ascii="Times New Roman" w:hAnsi="Times New Roman" w:cs="Times New Roman"/>
          <w:sz w:val="24"/>
          <w:szCs w:val="24"/>
        </w:rPr>
        <w:t>Similar to past years, piping plover breeding pairs, nests, and chicks were observed on OCSW sites</w:t>
      </w:r>
      <w:r>
        <w:rPr>
          <w:rFonts w:ascii="Times New Roman" w:hAnsi="Times New Roman" w:cs="Times New Roman"/>
          <w:sz w:val="24"/>
          <w:szCs w:val="24"/>
        </w:rPr>
        <w:t xml:space="preserve"> (Table 4 vs. Table 5)</w:t>
      </w:r>
      <w:r w:rsidRPr="0003346C">
        <w:rPr>
          <w:rFonts w:ascii="Times New Roman" w:hAnsi="Times New Roman" w:cs="Times New Roman"/>
          <w:sz w:val="24"/>
          <w:szCs w:val="24"/>
        </w:rPr>
        <w:t xml:space="preserve">. </w:t>
      </w:r>
      <w:r>
        <w:rPr>
          <w:rFonts w:ascii="Times New Roman" w:hAnsi="Times New Roman" w:cs="Times New Roman"/>
          <w:sz w:val="24"/>
          <w:szCs w:val="24"/>
        </w:rPr>
        <w:t>Beginning in 2017, all documented piping plover reproduction has occurred on OCSW sites</w:t>
      </w:r>
      <w:r w:rsidR="00CA4DBD">
        <w:rPr>
          <w:rFonts w:ascii="Times New Roman" w:hAnsi="Times New Roman" w:cs="Times New Roman"/>
          <w:sz w:val="24"/>
          <w:szCs w:val="24"/>
        </w:rPr>
        <w:t>.</w:t>
      </w:r>
      <w:r>
        <w:rPr>
          <w:rFonts w:ascii="Times New Roman" w:hAnsi="Times New Roman" w:cs="Times New Roman"/>
          <w:sz w:val="24"/>
          <w:szCs w:val="24"/>
        </w:rPr>
        <w:t xml:space="preserve"> Though monitoring effort changed from 3 surveys a season in 2001-2009 (Figure 6), to 7 surveys a season in 2010-2021 (Figure 7), patterns of peak adult counts remain </w:t>
      </w:r>
      <w:r w:rsidR="005C3678">
        <w:rPr>
          <w:rFonts w:ascii="Times New Roman" w:hAnsi="Times New Roman" w:cs="Times New Roman"/>
          <w:sz w:val="24"/>
          <w:szCs w:val="24"/>
        </w:rPr>
        <w:t>consistent</w:t>
      </w:r>
      <w:r>
        <w:rPr>
          <w:rFonts w:ascii="Times New Roman" w:hAnsi="Times New Roman" w:cs="Times New Roman"/>
          <w:sz w:val="24"/>
          <w:szCs w:val="24"/>
        </w:rPr>
        <w:t>. In 2021 a</w:t>
      </w:r>
      <w:r w:rsidRPr="0003346C">
        <w:rPr>
          <w:rFonts w:ascii="Times New Roman" w:hAnsi="Times New Roman" w:cs="Times New Roman"/>
          <w:sz w:val="24"/>
          <w:szCs w:val="24"/>
        </w:rPr>
        <w:t xml:space="preserve">dult counts for piping plovers (52) peaked on off-channel sites on the 15 June survey (Table </w:t>
      </w:r>
      <w:r>
        <w:rPr>
          <w:rFonts w:ascii="Times New Roman" w:hAnsi="Times New Roman" w:cs="Times New Roman"/>
          <w:sz w:val="24"/>
          <w:szCs w:val="24"/>
        </w:rPr>
        <w:t>6</w:t>
      </w:r>
      <w:r w:rsidRPr="0003346C">
        <w:rPr>
          <w:rFonts w:ascii="Times New Roman" w:hAnsi="Times New Roman" w:cs="Times New Roman"/>
          <w:sz w:val="24"/>
          <w:szCs w:val="24"/>
        </w:rPr>
        <w:t xml:space="preserve">, Figure </w:t>
      </w:r>
      <w:r>
        <w:rPr>
          <w:rFonts w:ascii="Times New Roman" w:hAnsi="Times New Roman" w:cs="Times New Roman"/>
          <w:sz w:val="24"/>
          <w:szCs w:val="24"/>
        </w:rPr>
        <w:t>7</w:t>
      </w:r>
      <w:r w:rsidRPr="0003346C">
        <w:rPr>
          <w:rFonts w:ascii="Times New Roman" w:hAnsi="Times New Roman" w:cs="Times New Roman"/>
          <w:sz w:val="24"/>
          <w:szCs w:val="24"/>
        </w:rPr>
        <w:t>). This mid-season off-channel peak is typical when comparing trends to previous years, all the way back to 2001 (Figure</w:t>
      </w:r>
      <w:r>
        <w:rPr>
          <w:rFonts w:ascii="Times New Roman" w:hAnsi="Times New Roman" w:cs="Times New Roman"/>
          <w:sz w:val="24"/>
          <w:szCs w:val="24"/>
        </w:rPr>
        <w:t>s</w:t>
      </w:r>
      <w:r w:rsidRPr="0003346C">
        <w:rPr>
          <w:rFonts w:ascii="Times New Roman" w:hAnsi="Times New Roman" w:cs="Times New Roman"/>
          <w:sz w:val="24"/>
          <w:szCs w:val="24"/>
        </w:rPr>
        <w:t xml:space="preserve"> </w:t>
      </w:r>
      <w:r>
        <w:rPr>
          <w:rFonts w:ascii="Times New Roman" w:hAnsi="Times New Roman" w:cs="Times New Roman"/>
          <w:sz w:val="24"/>
          <w:szCs w:val="24"/>
        </w:rPr>
        <w:t>6-7</w:t>
      </w:r>
      <w:r w:rsidRPr="0003346C">
        <w:rPr>
          <w:rFonts w:ascii="Times New Roman" w:hAnsi="Times New Roman" w:cs="Times New Roman"/>
          <w:sz w:val="24"/>
          <w:szCs w:val="24"/>
        </w:rPr>
        <w:t xml:space="preserve">). OCSW survey breeding pairs also peaked on the 15 June survey on the off-channel sites, with 34 (Table </w:t>
      </w:r>
      <w:r>
        <w:rPr>
          <w:rFonts w:ascii="Times New Roman" w:hAnsi="Times New Roman" w:cs="Times New Roman"/>
          <w:sz w:val="24"/>
          <w:szCs w:val="24"/>
        </w:rPr>
        <w:t>6</w:t>
      </w:r>
      <w:r w:rsidRPr="0003346C">
        <w:rPr>
          <w:rFonts w:ascii="Times New Roman" w:hAnsi="Times New Roman" w:cs="Times New Roman"/>
          <w:sz w:val="24"/>
          <w:szCs w:val="24"/>
        </w:rPr>
        <w:t>). The highest OCSW survey nest count was 1 June for piping plovers (24). The highest chick count occurred 15 June (34); for fledglings this occurred on 1 July (10).</w:t>
      </w:r>
    </w:p>
    <w:p w14:paraId="6EF85F9B" w14:textId="7B3BA0D2" w:rsidR="00C75EA0" w:rsidRPr="0003346C" w:rsidRDefault="00C75EA0" w:rsidP="00C75EA0">
      <w:pPr>
        <w:jc w:val="both"/>
        <w:rPr>
          <w:rFonts w:ascii="Times New Roman" w:hAnsi="Times New Roman" w:cs="Times New Roman"/>
          <w:sz w:val="24"/>
          <w:szCs w:val="24"/>
        </w:rPr>
      </w:pPr>
    </w:p>
    <w:p w14:paraId="378F81D3" w14:textId="0A025B13" w:rsidR="00C75EA0" w:rsidRDefault="00C75EA0" w:rsidP="003271E3">
      <w:pPr>
        <w:spacing w:after="120"/>
        <w:jc w:val="both"/>
        <w:rPr>
          <w:rFonts w:ascii="Times New Roman" w:hAnsi="Times New Roman" w:cs="Times New Roman"/>
          <w:sz w:val="24"/>
          <w:szCs w:val="24"/>
        </w:rPr>
      </w:pPr>
      <w:r w:rsidRPr="003271E3">
        <w:rPr>
          <w:rFonts w:ascii="Times New Roman" w:hAnsi="Times New Roman" w:cs="Times New Roman"/>
          <w:sz w:val="24"/>
          <w:szCs w:val="24"/>
          <w:u w:val="single"/>
        </w:rPr>
        <w:t>Semi-monthly River Surveys</w:t>
      </w:r>
      <w:r w:rsidR="00B71B33">
        <w:rPr>
          <w:rFonts w:ascii="Times New Roman" w:hAnsi="Times New Roman" w:cs="Times New Roman"/>
          <w:sz w:val="24"/>
          <w:szCs w:val="24"/>
        </w:rPr>
        <w:t xml:space="preserve"> - </w:t>
      </w:r>
      <w:r w:rsidRPr="0003346C">
        <w:rPr>
          <w:rFonts w:ascii="Times New Roman" w:hAnsi="Times New Roman" w:cs="Times New Roman"/>
          <w:sz w:val="24"/>
          <w:szCs w:val="24"/>
        </w:rPr>
        <w:t xml:space="preserve">No nests or chicks were observed on-channel during 2021 (Tables </w:t>
      </w:r>
      <w:r w:rsidR="006B503E">
        <w:rPr>
          <w:rFonts w:ascii="Times New Roman" w:hAnsi="Times New Roman" w:cs="Times New Roman"/>
          <w:sz w:val="24"/>
          <w:szCs w:val="24"/>
        </w:rPr>
        <w:t>5</w:t>
      </w:r>
      <w:r w:rsidRPr="0003346C">
        <w:rPr>
          <w:rFonts w:ascii="Times New Roman" w:hAnsi="Times New Roman" w:cs="Times New Roman"/>
          <w:sz w:val="24"/>
          <w:szCs w:val="24"/>
        </w:rPr>
        <w:t xml:space="preserve"> and 7), as nesting has not been observed on-channel for plovers since 2016. </w:t>
      </w:r>
      <w:r>
        <w:rPr>
          <w:rFonts w:ascii="Times New Roman" w:hAnsi="Times New Roman" w:cs="Times New Roman"/>
          <w:sz w:val="24"/>
          <w:szCs w:val="24"/>
        </w:rPr>
        <w:t>Adults observed on the river are largely assumed to be foraging adults from nearby OCSW sites due to the lack of nesting behavior and observ</w:t>
      </w:r>
      <w:r w:rsidR="008B1F85">
        <w:rPr>
          <w:rFonts w:ascii="Times New Roman" w:hAnsi="Times New Roman" w:cs="Times New Roman"/>
          <w:sz w:val="24"/>
          <w:szCs w:val="24"/>
        </w:rPr>
        <w:t>ations made</w:t>
      </w:r>
      <w:r>
        <w:rPr>
          <w:rFonts w:ascii="Times New Roman" w:hAnsi="Times New Roman" w:cs="Times New Roman"/>
          <w:sz w:val="24"/>
          <w:szCs w:val="24"/>
        </w:rPr>
        <w:t xml:space="preserve"> most often at river locations near OCSW sites. Dates when on-channel adult counts peaked from 2001-2021 are not as consistent as on OCSW sites (Figures 8-9). This could be due to presence on the river </w:t>
      </w:r>
      <w:r w:rsidR="008B1F85">
        <w:rPr>
          <w:rFonts w:ascii="Times New Roman" w:hAnsi="Times New Roman" w:cs="Times New Roman"/>
          <w:sz w:val="24"/>
          <w:szCs w:val="24"/>
        </w:rPr>
        <w:t xml:space="preserve">that </w:t>
      </w:r>
      <w:r>
        <w:rPr>
          <w:rFonts w:ascii="Times New Roman" w:hAnsi="Times New Roman" w:cs="Times New Roman"/>
          <w:sz w:val="24"/>
          <w:szCs w:val="24"/>
        </w:rPr>
        <w:t xml:space="preserve">is not strictly tied to the timing of </w:t>
      </w:r>
      <w:r>
        <w:rPr>
          <w:rFonts w:ascii="Times New Roman" w:hAnsi="Times New Roman" w:cs="Times New Roman"/>
          <w:sz w:val="24"/>
          <w:szCs w:val="24"/>
        </w:rPr>
        <w:lastRenderedPageBreak/>
        <w:t>nesting behavior, changes in flow, habitat availability, incomplete sample periods, or other factors. For the 2021 surveys, the</w:t>
      </w:r>
      <w:r w:rsidRPr="0003346C">
        <w:rPr>
          <w:rFonts w:ascii="Times New Roman" w:hAnsi="Times New Roman" w:cs="Times New Roman"/>
          <w:sz w:val="24"/>
          <w:szCs w:val="24"/>
        </w:rPr>
        <w:t xml:space="preserve"> highest number of adult</w:t>
      </w:r>
      <w:r>
        <w:rPr>
          <w:rFonts w:ascii="Times New Roman" w:hAnsi="Times New Roman" w:cs="Times New Roman"/>
          <w:sz w:val="24"/>
          <w:szCs w:val="24"/>
        </w:rPr>
        <w:t xml:space="preserve"> </w:t>
      </w:r>
      <w:r w:rsidRPr="0003346C">
        <w:rPr>
          <w:rFonts w:ascii="Times New Roman" w:hAnsi="Times New Roman" w:cs="Times New Roman"/>
          <w:sz w:val="24"/>
          <w:szCs w:val="24"/>
        </w:rPr>
        <w:t xml:space="preserve">piping plovers (8) </w:t>
      </w:r>
      <w:r>
        <w:rPr>
          <w:rFonts w:ascii="Times New Roman" w:hAnsi="Times New Roman" w:cs="Times New Roman"/>
          <w:sz w:val="24"/>
          <w:szCs w:val="24"/>
        </w:rPr>
        <w:t>was</w:t>
      </w:r>
      <w:r w:rsidRPr="0003346C">
        <w:rPr>
          <w:rFonts w:ascii="Times New Roman" w:hAnsi="Times New Roman" w:cs="Times New Roman"/>
          <w:sz w:val="24"/>
          <w:szCs w:val="24"/>
        </w:rPr>
        <w:t xml:space="preserve"> observed on the river during the 15 July survey (Table </w:t>
      </w:r>
      <w:r>
        <w:rPr>
          <w:rFonts w:ascii="Times New Roman" w:hAnsi="Times New Roman" w:cs="Times New Roman"/>
          <w:sz w:val="24"/>
          <w:szCs w:val="24"/>
        </w:rPr>
        <w:t>7</w:t>
      </w:r>
      <w:r w:rsidRPr="0003346C">
        <w:rPr>
          <w:rFonts w:ascii="Times New Roman" w:hAnsi="Times New Roman" w:cs="Times New Roman"/>
          <w:sz w:val="24"/>
          <w:szCs w:val="24"/>
        </w:rPr>
        <w:t xml:space="preserve">, Figure </w:t>
      </w:r>
      <w:r>
        <w:rPr>
          <w:rFonts w:ascii="Times New Roman" w:hAnsi="Times New Roman" w:cs="Times New Roman"/>
          <w:sz w:val="24"/>
          <w:szCs w:val="24"/>
        </w:rPr>
        <w:t>9</w:t>
      </w:r>
      <w:r w:rsidRPr="0003346C">
        <w:rPr>
          <w:rFonts w:ascii="Times New Roman" w:hAnsi="Times New Roman" w:cs="Times New Roman"/>
          <w:sz w:val="24"/>
          <w:szCs w:val="24"/>
        </w:rPr>
        <w:t xml:space="preserve">). This followed the previous three seasons’ patterns of adult counts on the river peaking in mid to late summer (Figure </w:t>
      </w:r>
      <w:r>
        <w:rPr>
          <w:rFonts w:ascii="Times New Roman" w:hAnsi="Times New Roman" w:cs="Times New Roman"/>
          <w:sz w:val="24"/>
          <w:szCs w:val="24"/>
        </w:rPr>
        <w:t>9</w:t>
      </w:r>
      <w:r w:rsidRPr="0003346C">
        <w:rPr>
          <w:rFonts w:ascii="Times New Roman" w:hAnsi="Times New Roman" w:cs="Times New Roman"/>
          <w:sz w:val="24"/>
          <w:szCs w:val="24"/>
        </w:rPr>
        <w:t>). Fledges were first observed on the river during the 15 July survey</w:t>
      </w:r>
      <w:r>
        <w:rPr>
          <w:rFonts w:ascii="Times New Roman" w:hAnsi="Times New Roman" w:cs="Times New Roman"/>
          <w:sz w:val="24"/>
          <w:szCs w:val="24"/>
        </w:rPr>
        <w:t xml:space="preserve"> </w:t>
      </w:r>
      <w:r w:rsidRPr="0003346C">
        <w:rPr>
          <w:rFonts w:ascii="Times New Roman" w:hAnsi="Times New Roman" w:cs="Times New Roman"/>
          <w:sz w:val="24"/>
          <w:szCs w:val="24"/>
        </w:rPr>
        <w:t xml:space="preserve">when the highest numbers of piping plover fledglings (7) were recorded. All fledglings </w:t>
      </w:r>
      <w:r>
        <w:rPr>
          <w:rFonts w:ascii="Times New Roman" w:hAnsi="Times New Roman" w:cs="Times New Roman"/>
          <w:sz w:val="24"/>
          <w:szCs w:val="24"/>
        </w:rPr>
        <w:t xml:space="preserve">were </w:t>
      </w:r>
      <w:r w:rsidRPr="0003346C">
        <w:rPr>
          <w:rFonts w:ascii="Times New Roman" w:hAnsi="Times New Roman" w:cs="Times New Roman"/>
          <w:sz w:val="24"/>
          <w:szCs w:val="24"/>
        </w:rPr>
        <w:t xml:space="preserve">presumed to have come from OCSW sites as no nests or chicks were observed on-channel, and the locations observed and </w:t>
      </w:r>
      <w:r w:rsidRPr="00545801">
        <w:rPr>
          <w:rFonts w:ascii="Times New Roman" w:hAnsi="Times New Roman" w:cs="Times New Roman"/>
          <w:sz w:val="24"/>
          <w:szCs w:val="24"/>
        </w:rPr>
        <w:t xml:space="preserve">highest fledgling count dates were similar to </w:t>
      </w:r>
      <w:r w:rsidR="0092109E">
        <w:rPr>
          <w:rFonts w:ascii="Times New Roman" w:hAnsi="Times New Roman" w:cs="Times New Roman"/>
          <w:sz w:val="24"/>
          <w:szCs w:val="24"/>
        </w:rPr>
        <w:t>the</w:t>
      </w:r>
      <w:r>
        <w:rPr>
          <w:rFonts w:ascii="Times New Roman" w:hAnsi="Times New Roman" w:cs="Times New Roman"/>
          <w:sz w:val="24"/>
          <w:szCs w:val="24"/>
        </w:rPr>
        <w:t xml:space="preserve"> nearby</w:t>
      </w:r>
      <w:r w:rsidRPr="00545801">
        <w:rPr>
          <w:rFonts w:ascii="Times New Roman" w:hAnsi="Times New Roman" w:cs="Times New Roman"/>
          <w:sz w:val="24"/>
          <w:szCs w:val="24"/>
        </w:rPr>
        <w:t xml:space="preserve"> OCSW sites (Table</w:t>
      </w:r>
      <w:r>
        <w:rPr>
          <w:rFonts w:ascii="Times New Roman" w:hAnsi="Times New Roman" w:cs="Times New Roman"/>
          <w:sz w:val="24"/>
          <w:szCs w:val="24"/>
        </w:rPr>
        <w:t>s 6 and 7</w:t>
      </w:r>
      <w:r w:rsidRPr="00545801">
        <w:rPr>
          <w:rFonts w:ascii="Times New Roman" w:hAnsi="Times New Roman" w:cs="Times New Roman"/>
          <w:sz w:val="24"/>
          <w:szCs w:val="24"/>
        </w:rPr>
        <w:t>).</w:t>
      </w:r>
    </w:p>
    <w:p w14:paraId="1774466F" w14:textId="6678FAF5" w:rsidR="00C75EA0" w:rsidRDefault="00C75EA0" w:rsidP="00C75EA0">
      <w:pPr>
        <w:jc w:val="both"/>
        <w:rPr>
          <w:rFonts w:ascii="Times New Roman" w:hAnsi="Times New Roman" w:cs="Times New Roman"/>
          <w:sz w:val="24"/>
          <w:szCs w:val="24"/>
        </w:rPr>
      </w:pPr>
      <w:r w:rsidRPr="0003346C">
        <w:rPr>
          <w:rFonts w:ascii="Times New Roman" w:hAnsi="Times New Roman" w:cs="Times New Roman"/>
          <w:sz w:val="24"/>
          <w:szCs w:val="24"/>
        </w:rPr>
        <w:t xml:space="preserve">Although some nesting has occurred on riverine sandbars in the past, OCSW sites have provided the most consistently available nesting habitat for both species (Figures </w:t>
      </w:r>
      <w:r>
        <w:rPr>
          <w:rFonts w:ascii="Times New Roman" w:hAnsi="Times New Roman" w:cs="Times New Roman"/>
          <w:sz w:val="24"/>
          <w:szCs w:val="24"/>
        </w:rPr>
        <w:t>3 vs. 4</w:t>
      </w:r>
      <w:r w:rsidRPr="0003346C">
        <w:rPr>
          <w:rFonts w:ascii="Times New Roman" w:hAnsi="Times New Roman" w:cs="Times New Roman"/>
          <w:sz w:val="24"/>
          <w:szCs w:val="24"/>
        </w:rPr>
        <w:t xml:space="preserve">). The limited amount of on-channel nesting observed at the beginning of the First Increment declined even further as on-channel habitat was lost during several high flow events. As a result, most of the nesting in the AHR during the First Increment and Extension of the Program has occurred on managed off-channel habitats (Table </w:t>
      </w:r>
      <w:r>
        <w:rPr>
          <w:rFonts w:ascii="Times New Roman" w:hAnsi="Times New Roman" w:cs="Times New Roman"/>
          <w:sz w:val="24"/>
          <w:szCs w:val="24"/>
        </w:rPr>
        <w:t>4</w:t>
      </w:r>
      <w:r w:rsidRPr="0003346C">
        <w:rPr>
          <w:rFonts w:ascii="Times New Roman" w:hAnsi="Times New Roman" w:cs="Times New Roman"/>
          <w:sz w:val="24"/>
          <w:szCs w:val="24"/>
        </w:rPr>
        <w:t xml:space="preserve"> vs. Table </w:t>
      </w:r>
      <w:r>
        <w:rPr>
          <w:rFonts w:ascii="Times New Roman" w:hAnsi="Times New Roman" w:cs="Times New Roman"/>
          <w:sz w:val="24"/>
          <w:szCs w:val="24"/>
        </w:rPr>
        <w:t>5</w:t>
      </w:r>
      <w:r w:rsidRPr="0003346C">
        <w:rPr>
          <w:rFonts w:ascii="Times New Roman" w:hAnsi="Times New Roman" w:cs="Times New Roman"/>
          <w:sz w:val="24"/>
          <w:szCs w:val="24"/>
        </w:rPr>
        <w:t xml:space="preserve">, Figure </w:t>
      </w:r>
      <w:r>
        <w:rPr>
          <w:rFonts w:ascii="Times New Roman" w:hAnsi="Times New Roman" w:cs="Times New Roman"/>
          <w:sz w:val="24"/>
          <w:szCs w:val="24"/>
        </w:rPr>
        <w:t>1</w:t>
      </w:r>
      <w:r w:rsidR="00DA55E0">
        <w:rPr>
          <w:rFonts w:ascii="Times New Roman" w:hAnsi="Times New Roman" w:cs="Times New Roman"/>
          <w:sz w:val="24"/>
          <w:szCs w:val="24"/>
        </w:rPr>
        <w:t>0</w:t>
      </w:r>
      <w:r w:rsidRPr="0003346C">
        <w:rPr>
          <w:rFonts w:ascii="Times New Roman" w:hAnsi="Times New Roman" w:cs="Times New Roman"/>
          <w:sz w:val="24"/>
          <w:szCs w:val="24"/>
        </w:rPr>
        <w:t>).</w:t>
      </w:r>
    </w:p>
    <w:p w14:paraId="6A477001" w14:textId="0C7CF3C8" w:rsidR="00141F23" w:rsidRPr="0003346C" w:rsidRDefault="00141F23" w:rsidP="00C75EA0">
      <w:pPr>
        <w:jc w:val="both"/>
        <w:rPr>
          <w:rFonts w:ascii="Times New Roman" w:hAnsi="Times New Roman" w:cs="Times New Roman"/>
          <w:sz w:val="24"/>
          <w:szCs w:val="24"/>
        </w:rPr>
      </w:pPr>
    </w:p>
    <w:p w14:paraId="62BECE70" w14:textId="4B455AED" w:rsidR="00C75EA0" w:rsidRDefault="00C75EA0" w:rsidP="00C75EA0">
      <w:pPr>
        <w:spacing w:after="120"/>
        <w:jc w:val="both"/>
        <w:rPr>
          <w:rFonts w:ascii="Times New Roman" w:hAnsi="Times New Roman" w:cs="Times New Roman"/>
          <w:i/>
          <w:iCs/>
          <w:sz w:val="24"/>
          <w:szCs w:val="24"/>
        </w:rPr>
      </w:pPr>
      <w:r w:rsidRPr="00B33922">
        <w:rPr>
          <w:rFonts w:ascii="Times New Roman" w:hAnsi="Times New Roman" w:cs="Times New Roman"/>
          <w:i/>
          <w:iCs/>
          <w:sz w:val="24"/>
          <w:szCs w:val="24"/>
        </w:rPr>
        <w:t xml:space="preserve">Semi-Weekly </w:t>
      </w:r>
      <w:r w:rsidR="00950EBF">
        <w:rPr>
          <w:rFonts w:ascii="Times New Roman" w:hAnsi="Times New Roman" w:cs="Times New Roman"/>
          <w:i/>
          <w:iCs/>
          <w:sz w:val="24"/>
          <w:szCs w:val="24"/>
        </w:rPr>
        <w:t>Nest and Brood Monitoring</w:t>
      </w:r>
    </w:p>
    <w:p w14:paraId="4D028EC8" w14:textId="3AB1CE0B" w:rsidR="00C75EA0" w:rsidRPr="00D33C8B" w:rsidRDefault="00C75EA0" w:rsidP="00C75EA0">
      <w:pPr>
        <w:spacing w:after="120"/>
        <w:jc w:val="both"/>
        <w:rPr>
          <w:rFonts w:ascii="Times New Roman" w:hAnsi="Times New Roman" w:cs="Times New Roman"/>
          <w:sz w:val="24"/>
          <w:szCs w:val="24"/>
        </w:rPr>
      </w:pPr>
      <w:r>
        <w:rPr>
          <w:rFonts w:ascii="Times New Roman" w:hAnsi="Times New Roman" w:cs="Times New Roman"/>
          <w:sz w:val="24"/>
          <w:szCs w:val="24"/>
        </w:rPr>
        <w:t>Piping plover nesting was observed at 10 of the 17 OCSW sites as a result of semi-monthly monitoring in 2021. Nests and broods at these 10 OCSW sites were then monitored on a semi-weekly basis (</w:t>
      </w:r>
      <w:r w:rsidR="00410141">
        <w:rPr>
          <w:rFonts w:ascii="Times New Roman" w:hAnsi="Times New Roman" w:cs="Times New Roman"/>
          <w:sz w:val="24"/>
          <w:szCs w:val="24"/>
        </w:rPr>
        <w:t xml:space="preserve">Table 3, </w:t>
      </w:r>
      <w:r>
        <w:rPr>
          <w:rFonts w:ascii="Times New Roman" w:hAnsi="Times New Roman" w:cs="Times New Roman"/>
          <w:sz w:val="24"/>
          <w:szCs w:val="24"/>
        </w:rPr>
        <w:t>Figure 1</w:t>
      </w:r>
      <w:r w:rsidR="00DA55E0">
        <w:rPr>
          <w:rFonts w:ascii="Times New Roman" w:hAnsi="Times New Roman" w:cs="Times New Roman"/>
          <w:sz w:val="24"/>
          <w:szCs w:val="24"/>
        </w:rPr>
        <w:t>1</w:t>
      </w:r>
      <w:r>
        <w:rPr>
          <w:rFonts w:ascii="Times New Roman" w:hAnsi="Times New Roman" w:cs="Times New Roman"/>
          <w:sz w:val="24"/>
          <w:szCs w:val="24"/>
        </w:rPr>
        <w:t>).</w:t>
      </w:r>
    </w:p>
    <w:p w14:paraId="762C5E4D" w14:textId="1690F3A8" w:rsidR="00C75EA0" w:rsidRPr="0003346C" w:rsidRDefault="00C75EA0" w:rsidP="00C75EA0">
      <w:pPr>
        <w:jc w:val="both"/>
        <w:rPr>
          <w:rFonts w:ascii="Times New Roman" w:hAnsi="Times New Roman" w:cs="Times New Roman"/>
          <w:sz w:val="24"/>
          <w:szCs w:val="24"/>
        </w:rPr>
      </w:pPr>
      <w:r w:rsidRPr="00861532">
        <w:rPr>
          <w:rFonts w:ascii="Times New Roman" w:hAnsi="Times New Roman" w:cs="Times New Roman"/>
          <w:sz w:val="24"/>
          <w:szCs w:val="24"/>
          <w:u w:val="single"/>
        </w:rPr>
        <w:t>Breeding Pairs</w:t>
      </w:r>
      <w:r w:rsidRPr="0003346C">
        <w:rPr>
          <w:rFonts w:ascii="Times New Roman" w:hAnsi="Times New Roman" w:cs="Times New Roman"/>
          <w:sz w:val="24"/>
          <w:szCs w:val="24"/>
        </w:rPr>
        <w:t xml:space="preserve">- During the 2021 season, </w:t>
      </w:r>
      <w:r>
        <w:rPr>
          <w:rFonts w:ascii="Times New Roman" w:hAnsi="Times New Roman" w:cs="Times New Roman"/>
          <w:sz w:val="24"/>
          <w:szCs w:val="24"/>
        </w:rPr>
        <w:t xml:space="preserve">the number of </w:t>
      </w:r>
      <w:r w:rsidRPr="0003346C">
        <w:rPr>
          <w:rFonts w:ascii="Times New Roman" w:hAnsi="Times New Roman" w:cs="Times New Roman"/>
          <w:sz w:val="24"/>
          <w:szCs w:val="24"/>
        </w:rPr>
        <w:t>piping plover</w:t>
      </w:r>
      <w:r>
        <w:rPr>
          <w:rFonts w:ascii="Times New Roman" w:hAnsi="Times New Roman" w:cs="Times New Roman"/>
          <w:sz w:val="24"/>
          <w:szCs w:val="24"/>
        </w:rPr>
        <w:t xml:space="preserve"> breeding pairs</w:t>
      </w:r>
      <w:r w:rsidRPr="0003346C">
        <w:rPr>
          <w:rFonts w:ascii="Times New Roman" w:hAnsi="Times New Roman" w:cs="Times New Roman"/>
          <w:sz w:val="24"/>
          <w:szCs w:val="24"/>
        </w:rPr>
        <w:t xml:space="preserve"> peaked on 10 June at 36 pairs. Piping plover breeding pairs have been generally increasing since 2001 </w:t>
      </w:r>
      <w:r>
        <w:rPr>
          <w:rFonts w:ascii="Times New Roman" w:hAnsi="Times New Roman" w:cs="Times New Roman"/>
          <w:sz w:val="24"/>
          <w:szCs w:val="24"/>
        </w:rPr>
        <w:t xml:space="preserve">(Tables 1-2) </w:t>
      </w:r>
      <w:r w:rsidRPr="0003346C">
        <w:rPr>
          <w:rFonts w:ascii="Times New Roman" w:hAnsi="Times New Roman" w:cs="Times New Roman"/>
          <w:sz w:val="24"/>
          <w:szCs w:val="24"/>
        </w:rPr>
        <w:t>and have significantly increased with the additions of OCSW sites that were included starting in 2010 (</w:t>
      </w:r>
      <w:r>
        <w:rPr>
          <w:rFonts w:ascii="Times New Roman" w:hAnsi="Times New Roman" w:cs="Times New Roman"/>
          <w:sz w:val="24"/>
          <w:szCs w:val="24"/>
        </w:rPr>
        <w:t xml:space="preserve">Table </w:t>
      </w:r>
      <w:r w:rsidR="006B503E">
        <w:rPr>
          <w:rFonts w:ascii="Times New Roman" w:hAnsi="Times New Roman" w:cs="Times New Roman"/>
          <w:sz w:val="24"/>
          <w:szCs w:val="24"/>
        </w:rPr>
        <w:t>4</w:t>
      </w:r>
      <w:r>
        <w:rPr>
          <w:rFonts w:ascii="Times New Roman" w:hAnsi="Times New Roman" w:cs="Times New Roman"/>
          <w:sz w:val="24"/>
          <w:szCs w:val="24"/>
        </w:rPr>
        <w:t xml:space="preserve">, </w:t>
      </w:r>
      <w:r w:rsidRPr="0003346C">
        <w:rPr>
          <w:rFonts w:ascii="Times New Roman" w:hAnsi="Times New Roman" w:cs="Times New Roman"/>
          <w:sz w:val="24"/>
          <w:szCs w:val="24"/>
        </w:rPr>
        <w:t xml:space="preserve">Figures </w:t>
      </w:r>
      <w:r>
        <w:rPr>
          <w:rFonts w:ascii="Times New Roman" w:hAnsi="Times New Roman" w:cs="Times New Roman"/>
          <w:sz w:val="24"/>
          <w:szCs w:val="24"/>
        </w:rPr>
        <w:t>1</w:t>
      </w:r>
      <w:r w:rsidR="00DA55E0">
        <w:rPr>
          <w:rFonts w:ascii="Times New Roman" w:hAnsi="Times New Roman" w:cs="Times New Roman"/>
          <w:sz w:val="24"/>
          <w:szCs w:val="24"/>
        </w:rPr>
        <w:t>2</w:t>
      </w:r>
      <w:r>
        <w:rPr>
          <w:rFonts w:ascii="Times New Roman" w:hAnsi="Times New Roman" w:cs="Times New Roman"/>
          <w:sz w:val="24"/>
          <w:szCs w:val="24"/>
        </w:rPr>
        <w:t>-1</w:t>
      </w:r>
      <w:r w:rsidR="00DA55E0">
        <w:rPr>
          <w:rFonts w:ascii="Times New Roman" w:hAnsi="Times New Roman" w:cs="Times New Roman"/>
          <w:sz w:val="24"/>
          <w:szCs w:val="24"/>
        </w:rPr>
        <w:t>3</w:t>
      </w:r>
      <w:r w:rsidRPr="0003346C">
        <w:rPr>
          <w:rFonts w:ascii="Times New Roman" w:hAnsi="Times New Roman" w:cs="Times New Roman"/>
          <w:sz w:val="24"/>
          <w:szCs w:val="24"/>
        </w:rPr>
        <w:t xml:space="preserve">). For every acre of habitat </w:t>
      </w:r>
      <w:r>
        <w:rPr>
          <w:rFonts w:ascii="Times New Roman" w:hAnsi="Times New Roman" w:cs="Times New Roman"/>
          <w:sz w:val="24"/>
          <w:szCs w:val="24"/>
        </w:rPr>
        <w:t>created from 2001-2021</w:t>
      </w:r>
      <w:r w:rsidRPr="0003346C">
        <w:rPr>
          <w:rFonts w:ascii="Times New Roman" w:hAnsi="Times New Roman" w:cs="Times New Roman"/>
          <w:sz w:val="24"/>
          <w:szCs w:val="24"/>
        </w:rPr>
        <w:t>, 0.17 more plover breeding pairs (95% CI: 0.12 - 0.21 breeding pairs) were present in the AHR</w:t>
      </w:r>
      <w:r w:rsidR="007E4C9F">
        <w:rPr>
          <w:rFonts w:ascii="Times New Roman" w:hAnsi="Times New Roman" w:cs="Times New Roman"/>
          <w:sz w:val="24"/>
          <w:szCs w:val="24"/>
        </w:rPr>
        <w:t xml:space="preserve"> </w:t>
      </w:r>
      <w:r>
        <w:rPr>
          <w:rFonts w:ascii="Times New Roman" w:hAnsi="Times New Roman" w:cs="Times New Roman"/>
          <w:sz w:val="24"/>
          <w:szCs w:val="24"/>
        </w:rPr>
        <w:t>(Figure 1</w:t>
      </w:r>
      <w:r w:rsidR="00DA55E0">
        <w:rPr>
          <w:rFonts w:ascii="Times New Roman" w:hAnsi="Times New Roman" w:cs="Times New Roman"/>
          <w:sz w:val="24"/>
          <w:szCs w:val="24"/>
        </w:rPr>
        <w:t>3</w:t>
      </w:r>
      <w:r>
        <w:rPr>
          <w:rFonts w:ascii="Times New Roman" w:hAnsi="Times New Roman" w:cs="Times New Roman"/>
          <w:sz w:val="24"/>
          <w:szCs w:val="24"/>
        </w:rPr>
        <w:t>)</w:t>
      </w:r>
      <w:r w:rsidRPr="0003346C">
        <w:rPr>
          <w:rFonts w:ascii="Times New Roman" w:hAnsi="Times New Roman" w:cs="Times New Roman"/>
          <w:sz w:val="24"/>
          <w:szCs w:val="24"/>
        </w:rPr>
        <w:t>. Over the long term, the Program has observed an overall positive species response in breeding pairs to the creation, rehabilitation, and maintenance of OCSW sites.</w:t>
      </w:r>
    </w:p>
    <w:p w14:paraId="1F2AB366" w14:textId="457321A0" w:rsidR="00C75EA0" w:rsidRPr="0003346C" w:rsidRDefault="00C75EA0" w:rsidP="00C75EA0">
      <w:pPr>
        <w:jc w:val="both"/>
        <w:rPr>
          <w:rFonts w:ascii="Times New Roman" w:hAnsi="Times New Roman" w:cs="Times New Roman"/>
          <w:sz w:val="24"/>
          <w:szCs w:val="24"/>
        </w:rPr>
      </w:pPr>
      <w:r w:rsidRPr="00861532">
        <w:rPr>
          <w:rFonts w:ascii="Times New Roman" w:hAnsi="Times New Roman" w:cs="Times New Roman"/>
          <w:sz w:val="24"/>
          <w:szCs w:val="24"/>
          <w:u w:val="single"/>
        </w:rPr>
        <w:t>Nests</w:t>
      </w:r>
      <w:r w:rsidRPr="0003346C">
        <w:rPr>
          <w:rFonts w:ascii="Times New Roman" w:hAnsi="Times New Roman" w:cs="Times New Roman"/>
          <w:sz w:val="24"/>
          <w:szCs w:val="24"/>
        </w:rPr>
        <w:t>- Nest counts</w:t>
      </w:r>
      <w:r>
        <w:rPr>
          <w:rFonts w:ascii="Times New Roman" w:hAnsi="Times New Roman" w:cs="Times New Roman"/>
          <w:sz w:val="24"/>
          <w:szCs w:val="24"/>
        </w:rPr>
        <w:t>, from which breeding pairs are calculated,</w:t>
      </w:r>
      <w:r w:rsidRPr="0003346C">
        <w:rPr>
          <w:rFonts w:ascii="Times New Roman" w:hAnsi="Times New Roman" w:cs="Times New Roman"/>
          <w:sz w:val="24"/>
          <w:szCs w:val="24"/>
        </w:rPr>
        <w:t xml:space="preserve"> </w:t>
      </w:r>
      <w:r>
        <w:rPr>
          <w:rFonts w:ascii="Times New Roman" w:hAnsi="Times New Roman" w:cs="Times New Roman"/>
          <w:sz w:val="24"/>
          <w:szCs w:val="24"/>
        </w:rPr>
        <w:t xml:space="preserve">increased sharply in 2010 </w:t>
      </w:r>
      <w:r w:rsidRPr="0003346C">
        <w:rPr>
          <w:rFonts w:ascii="Times New Roman" w:hAnsi="Times New Roman" w:cs="Times New Roman"/>
          <w:sz w:val="24"/>
          <w:szCs w:val="24"/>
        </w:rPr>
        <w:t>with the addition of OCSW habitat and increase in monitoring effort (Figure</w:t>
      </w:r>
      <w:r>
        <w:rPr>
          <w:rFonts w:ascii="Times New Roman" w:hAnsi="Times New Roman" w:cs="Times New Roman"/>
          <w:sz w:val="24"/>
          <w:szCs w:val="24"/>
        </w:rPr>
        <w:t>s</w:t>
      </w:r>
      <w:r w:rsidRPr="0003346C">
        <w:rPr>
          <w:rFonts w:ascii="Times New Roman" w:hAnsi="Times New Roman" w:cs="Times New Roman"/>
          <w:sz w:val="24"/>
          <w:szCs w:val="24"/>
        </w:rPr>
        <w:t xml:space="preserve"> </w:t>
      </w:r>
      <w:r>
        <w:rPr>
          <w:rFonts w:ascii="Times New Roman" w:hAnsi="Times New Roman" w:cs="Times New Roman"/>
          <w:sz w:val="24"/>
          <w:szCs w:val="24"/>
        </w:rPr>
        <w:t>1</w:t>
      </w:r>
      <w:r w:rsidR="00DA55E0">
        <w:rPr>
          <w:rFonts w:ascii="Times New Roman" w:hAnsi="Times New Roman" w:cs="Times New Roman"/>
          <w:sz w:val="24"/>
          <w:szCs w:val="24"/>
        </w:rPr>
        <w:t>2</w:t>
      </w:r>
      <w:r>
        <w:rPr>
          <w:rFonts w:ascii="Times New Roman" w:hAnsi="Times New Roman" w:cs="Times New Roman"/>
          <w:sz w:val="24"/>
          <w:szCs w:val="24"/>
        </w:rPr>
        <w:t xml:space="preserve"> and </w:t>
      </w:r>
      <w:r w:rsidRPr="0003346C">
        <w:rPr>
          <w:rFonts w:ascii="Times New Roman" w:hAnsi="Times New Roman" w:cs="Times New Roman"/>
          <w:sz w:val="24"/>
          <w:szCs w:val="24"/>
        </w:rPr>
        <w:t>1</w:t>
      </w:r>
      <w:r w:rsidR="00DA55E0">
        <w:rPr>
          <w:rFonts w:ascii="Times New Roman" w:hAnsi="Times New Roman" w:cs="Times New Roman"/>
          <w:sz w:val="24"/>
          <w:szCs w:val="24"/>
        </w:rPr>
        <w:t>4</w:t>
      </w:r>
      <w:r w:rsidRPr="0003346C">
        <w:rPr>
          <w:rFonts w:ascii="Times New Roman" w:hAnsi="Times New Roman" w:cs="Times New Roman"/>
          <w:sz w:val="24"/>
          <w:szCs w:val="24"/>
        </w:rPr>
        <w:t xml:space="preserve">). </w:t>
      </w:r>
      <w:r>
        <w:rPr>
          <w:rFonts w:ascii="Times New Roman" w:hAnsi="Times New Roman" w:cs="Times New Roman"/>
          <w:sz w:val="24"/>
          <w:szCs w:val="24"/>
        </w:rPr>
        <w:t xml:space="preserve">A </w:t>
      </w:r>
      <w:r w:rsidRPr="0003346C">
        <w:rPr>
          <w:rFonts w:ascii="Times New Roman" w:hAnsi="Times New Roman" w:cs="Times New Roman"/>
          <w:sz w:val="24"/>
          <w:szCs w:val="24"/>
        </w:rPr>
        <w:t>total of 50 piping plover nests were observed and monitored at 10 of the 17 off-channel sites during 2021</w:t>
      </w:r>
      <w:r>
        <w:rPr>
          <w:rFonts w:ascii="Times New Roman" w:hAnsi="Times New Roman" w:cs="Times New Roman"/>
          <w:sz w:val="24"/>
          <w:szCs w:val="24"/>
        </w:rPr>
        <w:t xml:space="preserve"> </w:t>
      </w:r>
      <w:r w:rsidRPr="0003346C">
        <w:rPr>
          <w:rFonts w:ascii="Times New Roman" w:hAnsi="Times New Roman" w:cs="Times New Roman"/>
          <w:sz w:val="24"/>
          <w:szCs w:val="24"/>
        </w:rPr>
        <w:t xml:space="preserve">(Tables </w:t>
      </w:r>
      <w:r>
        <w:rPr>
          <w:rFonts w:ascii="Times New Roman" w:hAnsi="Times New Roman" w:cs="Times New Roman"/>
          <w:sz w:val="24"/>
          <w:szCs w:val="24"/>
        </w:rPr>
        <w:t>2</w:t>
      </w:r>
      <w:r w:rsidR="007507CB">
        <w:rPr>
          <w:rFonts w:ascii="Times New Roman" w:hAnsi="Times New Roman" w:cs="Times New Roman"/>
          <w:sz w:val="24"/>
          <w:szCs w:val="24"/>
        </w:rPr>
        <w:t>-</w:t>
      </w:r>
      <w:r>
        <w:rPr>
          <w:rFonts w:ascii="Times New Roman" w:hAnsi="Times New Roman" w:cs="Times New Roman"/>
          <w:sz w:val="24"/>
          <w:szCs w:val="24"/>
        </w:rPr>
        <w:t>3</w:t>
      </w:r>
      <w:r w:rsidR="00326CC8">
        <w:rPr>
          <w:rFonts w:ascii="Times New Roman" w:hAnsi="Times New Roman" w:cs="Times New Roman"/>
          <w:sz w:val="24"/>
          <w:szCs w:val="24"/>
        </w:rPr>
        <w:t>,</w:t>
      </w:r>
      <w:r>
        <w:rPr>
          <w:rFonts w:ascii="Times New Roman" w:hAnsi="Times New Roman" w:cs="Times New Roman"/>
          <w:sz w:val="24"/>
          <w:szCs w:val="24"/>
        </w:rPr>
        <w:t xml:space="preserve"> </w:t>
      </w:r>
      <w:r w:rsidR="006B503E">
        <w:rPr>
          <w:rFonts w:ascii="Times New Roman" w:hAnsi="Times New Roman" w:cs="Times New Roman"/>
          <w:sz w:val="24"/>
          <w:szCs w:val="24"/>
        </w:rPr>
        <w:t>4</w:t>
      </w:r>
      <w:r w:rsidRPr="0003346C">
        <w:rPr>
          <w:rFonts w:ascii="Times New Roman" w:hAnsi="Times New Roman" w:cs="Times New Roman"/>
          <w:sz w:val="24"/>
          <w:szCs w:val="24"/>
        </w:rPr>
        <w:t>, Figure</w:t>
      </w:r>
      <w:r w:rsidR="007507CB">
        <w:rPr>
          <w:rFonts w:ascii="Times New Roman" w:hAnsi="Times New Roman" w:cs="Times New Roman"/>
          <w:sz w:val="24"/>
          <w:szCs w:val="24"/>
        </w:rPr>
        <w:t>s</w:t>
      </w:r>
      <w:r w:rsidRPr="0003346C">
        <w:rPr>
          <w:rFonts w:ascii="Times New Roman" w:hAnsi="Times New Roman" w:cs="Times New Roman"/>
          <w:sz w:val="24"/>
          <w:szCs w:val="24"/>
        </w:rPr>
        <w:t xml:space="preserve"> </w:t>
      </w:r>
      <w:r>
        <w:rPr>
          <w:rFonts w:ascii="Times New Roman" w:hAnsi="Times New Roman" w:cs="Times New Roman"/>
          <w:sz w:val="24"/>
          <w:szCs w:val="24"/>
        </w:rPr>
        <w:t>1</w:t>
      </w:r>
      <w:r w:rsidR="003B0333">
        <w:rPr>
          <w:rFonts w:ascii="Times New Roman" w:hAnsi="Times New Roman" w:cs="Times New Roman"/>
          <w:sz w:val="24"/>
          <w:szCs w:val="24"/>
        </w:rPr>
        <w:t>1</w:t>
      </w:r>
      <w:r w:rsidR="007507CB">
        <w:rPr>
          <w:rFonts w:ascii="Times New Roman" w:hAnsi="Times New Roman" w:cs="Times New Roman"/>
          <w:sz w:val="24"/>
          <w:szCs w:val="24"/>
        </w:rPr>
        <w:t>-</w:t>
      </w:r>
      <w:r>
        <w:rPr>
          <w:rFonts w:ascii="Times New Roman" w:hAnsi="Times New Roman" w:cs="Times New Roman"/>
          <w:sz w:val="24"/>
          <w:szCs w:val="24"/>
        </w:rPr>
        <w:t>1</w:t>
      </w:r>
      <w:r w:rsidR="003B0333">
        <w:rPr>
          <w:rFonts w:ascii="Times New Roman" w:hAnsi="Times New Roman" w:cs="Times New Roman"/>
          <w:sz w:val="24"/>
          <w:szCs w:val="24"/>
        </w:rPr>
        <w:t>2</w:t>
      </w:r>
      <w:r w:rsidR="00326CC8">
        <w:rPr>
          <w:rFonts w:ascii="Times New Roman" w:hAnsi="Times New Roman" w:cs="Times New Roman"/>
          <w:sz w:val="24"/>
          <w:szCs w:val="24"/>
        </w:rPr>
        <w:t>,</w:t>
      </w:r>
      <w:r>
        <w:rPr>
          <w:rFonts w:ascii="Times New Roman" w:hAnsi="Times New Roman" w:cs="Times New Roman"/>
          <w:sz w:val="24"/>
          <w:szCs w:val="24"/>
        </w:rPr>
        <w:t>1</w:t>
      </w:r>
      <w:r w:rsidR="003B0333">
        <w:rPr>
          <w:rFonts w:ascii="Times New Roman" w:hAnsi="Times New Roman" w:cs="Times New Roman"/>
          <w:sz w:val="24"/>
          <w:szCs w:val="24"/>
        </w:rPr>
        <w:t>4</w:t>
      </w:r>
      <w:r w:rsidRPr="0003346C">
        <w:rPr>
          <w:rFonts w:ascii="Times New Roman" w:hAnsi="Times New Roman" w:cs="Times New Roman"/>
          <w:sz w:val="24"/>
          <w:szCs w:val="24"/>
        </w:rPr>
        <w:t xml:space="preserve">). The first plover nest was observed on 6 May 2021 and the last nest was first observed on 6 July 2021. Plover nests had an apparent nest success of 60% (30/50) (Table </w:t>
      </w:r>
      <w:r>
        <w:rPr>
          <w:rFonts w:ascii="Times New Roman" w:hAnsi="Times New Roman" w:cs="Times New Roman"/>
          <w:sz w:val="24"/>
          <w:szCs w:val="24"/>
        </w:rPr>
        <w:t>2</w:t>
      </w:r>
      <w:r w:rsidRPr="0003346C">
        <w:rPr>
          <w:rFonts w:ascii="Times New Roman" w:hAnsi="Times New Roman" w:cs="Times New Roman"/>
          <w:sz w:val="24"/>
          <w:szCs w:val="24"/>
        </w:rPr>
        <w:t xml:space="preserve">). The proportion of successful plover nests (or apparent nest success) </w:t>
      </w:r>
      <w:r>
        <w:rPr>
          <w:rFonts w:ascii="Times New Roman" w:hAnsi="Times New Roman" w:cs="Times New Roman"/>
          <w:sz w:val="24"/>
          <w:szCs w:val="24"/>
        </w:rPr>
        <w:t>varies</w:t>
      </w:r>
      <w:r w:rsidRPr="0003346C">
        <w:rPr>
          <w:rFonts w:ascii="Times New Roman" w:hAnsi="Times New Roman" w:cs="Times New Roman"/>
          <w:sz w:val="24"/>
          <w:szCs w:val="24"/>
        </w:rPr>
        <w:t xml:space="preserve"> from year to year but </w:t>
      </w:r>
      <w:r w:rsidR="0092109E">
        <w:rPr>
          <w:rFonts w:ascii="Times New Roman" w:hAnsi="Times New Roman" w:cs="Times New Roman"/>
          <w:sz w:val="24"/>
          <w:szCs w:val="24"/>
        </w:rPr>
        <w:t>appears</w:t>
      </w:r>
      <w:r w:rsidRPr="0003346C">
        <w:rPr>
          <w:rFonts w:ascii="Times New Roman" w:hAnsi="Times New Roman" w:cs="Times New Roman"/>
          <w:sz w:val="24"/>
          <w:szCs w:val="24"/>
        </w:rPr>
        <w:t xml:space="preserve"> to stay within a relatively stable range since the changes in monitoring protocol were implemented and with the inclusion of additional OCSW habitat that began in 2010 (Table</w:t>
      </w:r>
      <w:r>
        <w:rPr>
          <w:rFonts w:ascii="Times New Roman" w:hAnsi="Times New Roman" w:cs="Times New Roman"/>
          <w:sz w:val="24"/>
          <w:szCs w:val="24"/>
        </w:rPr>
        <w:t>s</w:t>
      </w:r>
      <w:r w:rsidRPr="0003346C">
        <w:rPr>
          <w:rFonts w:ascii="Times New Roman" w:hAnsi="Times New Roman" w:cs="Times New Roman"/>
          <w:sz w:val="24"/>
          <w:szCs w:val="24"/>
        </w:rPr>
        <w:t xml:space="preserve"> </w:t>
      </w:r>
      <w:r>
        <w:rPr>
          <w:rFonts w:ascii="Times New Roman" w:hAnsi="Times New Roman" w:cs="Times New Roman"/>
          <w:sz w:val="24"/>
          <w:szCs w:val="24"/>
        </w:rPr>
        <w:t>1-2</w:t>
      </w:r>
      <w:r w:rsidRPr="0003346C">
        <w:rPr>
          <w:rFonts w:ascii="Times New Roman" w:hAnsi="Times New Roman" w:cs="Times New Roman"/>
          <w:sz w:val="24"/>
          <w:szCs w:val="24"/>
        </w:rPr>
        <w:t xml:space="preserve">, Figure </w:t>
      </w:r>
      <w:r>
        <w:rPr>
          <w:rFonts w:ascii="Times New Roman" w:hAnsi="Times New Roman" w:cs="Times New Roman"/>
          <w:sz w:val="24"/>
          <w:szCs w:val="24"/>
        </w:rPr>
        <w:t>15</w:t>
      </w:r>
      <w:r w:rsidRPr="0003346C">
        <w:rPr>
          <w:rFonts w:ascii="Times New Roman" w:hAnsi="Times New Roman" w:cs="Times New Roman"/>
          <w:sz w:val="24"/>
          <w:szCs w:val="24"/>
        </w:rPr>
        <w:t xml:space="preserve">). </w:t>
      </w:r>
    </w:p>
    <w:p w14:paraId="44311A9C" w14:textId="109406BB" w:rsidR="00C75EA0" w:rsidRPr="0003346C" w:rsidRDefault="00C75EA0" w:rsidP="00C75EA0">
      <w:pPr>
        <w:jc w:val="both"/>
        <w:rPr>
          <w:rFonts w:ascii="Times New Roman" w:hAnsi="Times New Roman" w:cs="Times New Roman"/>
          <w:sz w:val="24"/>
          <w:szCs w:val="24"/>
        </w:rPr>
      </w:pPr>
      <w:r w:rsidRPr="0003346C">
        <w:rPr>
          <w:rFonts w:ascii="Times New Roman" w:hAnsi="Times New Roman" w:cs="Times New Roman"/>
          <w:sz w:val="24"/>
          <w:szCs w:val="24"/>
        </w:rPr>
        <w:t>Across the life of the Program average daily nest survival has remained</w:t>
      </w:r>
      <w:r w:rsidR="0092109E">
        <w:rPr>
          <w:rFonts w:ascii="Times New Roman" w:hAnsi="Times New Roman" w:cs="Times New Roman"/>
          <w:sz w:val="24"/>
          <w:szCs w:val="24"/>
        </w:rPr>
        <w:t xml:space="preserve"> </w:t>
      </w:r>
      <w:r w:rsidRPr="0003346C">
        <w:rPr>
          <w:rFonts w:ascii="Times New Roman" w:hAnsi="Times New Roman" w:cs="Times New Roman"/>
          <w:sz w:val="24"/>
          <w:szCs w:val="24"/>
        </w:rPr>
        <w:t>stable in the AHR</w:t>
      </w:r>
      <w:r>
        <w:rPr>
          <w:rFonts w:ascii="Times New Roman" w:hAnsi="Times New Roman" w:cs="Times New Roman"/>
          <w:sz w:val="24"/>
          <w:szCs w:val="24"/>
        </w:rPr>
        <w:t>, with incubation-period survival rates varying more from year to year</w:t>
      </w:r>
      <w:r w:rsidRPr="0003346C">
        <w:rPr>
          <w:rFonts w:ascii="Times New Roman" w:hAnsi="Times New Roman" w:cs="Times New Roman"/>
          <w:sz w:val="24"/>
          <w:szCs w:val="24"/>
        </w:rPr>
        <w:t xml:space="preserve"> (Table</w:t>
      </w:r>
      <w:r>
        <w:rPr>
          <w:rFonts w:ascii="Times New Roman" w:hAnsi="Times New Roman" w:cs="Times New Roman"/>
          <w:sz w:val="24"/>
          <w:szCs w:val="24"/>
        </w:rPr>
        <w:t>s 1-2</w:t>
      </w:r>
      <w:r w:rsidRPr="0003346C">
        <w:rPr>
          <w:rFonts w:ascii="Times New Roman" w:hAnsi="Times New Roman" w:cs="Times New Roman"/>
          <w:sz w:val="24"/>
          <w:szCs w:val="24"/>
        </w:rPr>
        <w:t xml:space="preserve">). During 2021, average daily survival rate of piping plover nests over all monitored sites was 0.9783 (range = 0.9396–1; Table </w:t>
      </w:r>
      <w:r>
        <w:rPr>
          <w:rFonts w:ascii="Times New Roman" w:hAnsi="Times New Roman" w:cs="Times New Roman"/>
          <w:sz w:val="24"/>
          <w:szCs w:val="24"/>
        </w:rPr>
        <w:t>8</w:t>
      </w:r>
      <w:r w:rsidRPr="0003346C">
        <w:rPr>
          <w:rFonts w:ascii="Times New Roman" w:hAnsi="Times New Roman" w:cs="Times New Roman"/>
          <w:sz w:val="24"/>
          <w:szCs w:val="24"/>
        </w:rPr>
        <w:t xml:space="preserve">). </w:t>
      </w:r>
      <w:r>
        <w:rPr>
          <w:rFonts w:ascii="Times New Roman" w:hAnsi="Times New Roman" w:cs="Times New Roman"/>
          <w:sz w:val="24"/>
          <w:szCs w:val="24"/>
        </w:rPr>
        <w:t>S</w:t>
      </w:r>
      <w:r w:rsidRPr="0003346C">
        <w:rPr>
          <w:rFonts w:ascii="Times New Roman" w:hAnsi="Times New Roman" w:cs="Times New Roman"/>
          <w:sz w:val="24"/>
          <w:szCs w:val="24"/>
        </w:rPr>
        <w:t xml:space="preserve">ignificant difference in average daily nest survival </w:t>
      </w:r>
      <w:r>
        <w:rPr>
          <w:rFonts w:ascii="Times New Roman" w:hAnsi="Times New Roman" w:cs="Times New Roman"/>
          <w:sz w:val="24"/>
          <w:szCs w:val="24"/>
        </w:rPr>
        <w:t>were</w:t>
      </w:r>
      <w:r w:rsidRPr="0003346C">
        <w:rPr>
          <w:rFonts w:ascii="Times New Roman" w:hAnsi="Times New Roman" w:cs="Times New Roman"/>
          <w:sz w:val="24"/>
          <w:szCs w:val="24"/>
        </w:rPr>
        <w:t xml:space="preserve"> observed </w:t>
      </w:r>
      <w:r>
        <w:rPr>
          <w:rFonts w:ascii="Times New Roman" w:hAnsi="Times New Roman" w:cs="Times New Roman"/>
          <w:sz w:val="24"/>
          <w:szCs w:val="24"/>
        </w:rPr>
        <w:t>among sites</w:t>
      </w:r>
      <w:r w:rsidRPr="0003346C">
        <w:rPr>
          <w:rFonts w:ascii="Times New Roman" w:hAnsi="Times New Roman" w:cs="Times New Roman"/>
          <w:sz w:val="24"/>
          <w:szCs w:val="24"/>
        </w:rPr>
        <w:t xml:space="preserve"> [χ2(5, N=42) = 18.00; p=0.003]</w:t>
      </w:r>
      <w:r>
        <w:rPr>
          <w:rFonts w:ascii="Times New Roman" w:hAnsi="Times New Roman" w:cs="Times New Roman"/>
          <w:sz w:val="24"/>
          <w:szCs w:val="24"/>
        </w:rPr>
        <w:t xml:space="preserve"> with nest survival rates being low at Broadfoot</w:t>
      </w:r>
      <w:r w:rsidR="00740367">
        <w:rPr>
          <w:rFonts w:ascii="Times New Roman" w:hAnsi="Times New Roman" w:cs="Times New Roman"/>
          <w:sz w:val="24"/>
          <w:szCs w:val="24"/>
        </w:rPr>
        <w:t>-</w:t>
      </w:r>
      <w:r>
        <w:rPr>
          <w:rFonts w:ascii="Times New Roman" w:hAnsi="Times New Roman" w:cs="Times New Roman"/>
          <w:sz w:val="24"/>
          <w:szCs w:val="24"/>
        </w:rPr>
        <w:t xml:space="preserve">South </w:t>
      </w:r>
      <w:r>
        <w:rPr>
          <w:rFonts w:ascii="Times New Roman" w:hAnsi="Times New Roman" w:cs="Times New Roman"/>
          <w:sz w:val="24"/>
          <w:szCs w:val="24"/>
        </w:rPr>
        <w:lastRenderedPageBreak/>
        <w:t>Kearney, Blue Hole, and Leaman East</w:t>
      </w:r>
      <w:r w:rsidRPr="0003346C">
        <w:rPr>
          <w:rFonts w:ascii="Times New Roman" w:hAnsi="Times New Roman" w:cs="Times New Roman"/>
          <w:sz w:val="24"/>
          <w:szCs w:val="24"/>
        </w:rPr>
        <w:t xml:space="preserve">. Average survival rate over the 28-day incubation period over all the monitored sites during 2021 was 0.5412 (range = 0.1749–1; Table </w:t>
      </w:r>
      <w:r>
        <w:rPr>
          <w:rFonts w:ascii="Times New Roman" w:hAnsi="Times New Roman" w:cs="Times New Roman"/>
          <w:sz w:val="24"/>
          <w:szCs w:val="24"/>
        </w:rPr>
        <w:t>8</w:t>
      </w:r>
      <w:r w:rsidRPr="0003346C">
        <w:rPr>
          <w:rFonts w:ascii="Times New Roman" w:hAnsi="Times New Roman" w:cs="Times New Roman"/>
          <w:sz w:val="24"/>
          <w:szCs w:val="24"/>
        </w:rPr>
        <w:t>).</w:t>
      </w:r>
    </w:p>
    <w:p w14:paraId="2AD6A23F" w14:textId="7BD43ABD" w:rsidR="00C75EA0" w:rsidRPr="0003346C" w:rsidRDefault="00C75EA0" w:rsidP="00C75EA0">
      <w:pPr>
        <w:jc w:val="both"/>
        <w:rPr>
          <w:rFonts w:ascii="Times New Roman" w:hAnsi="Times New Roman" w:cs="Times New Roman"/>
          <w:sz w:val="24"/>
          <w:szCs w:val="24"/>
        </w:rPr>
      </w:pPr>
      <w:r w:rsidRPr="0003346C">
        <w:rPr>
          <w:rFonts w:ascii="Times New Roman" w:hAnsi="Times New Roman" w:cs="Times New Roman"/>
          <w:sz w:val="24"/>
          <w:szCs w:val="24"/>
        </w:rPr>
        <w:t xml:space="preserve">We tested for an effect of ownership (i.e., Program or non-Program) on daily nest survival rates during 2021. Average daily nest survival rate of piping plovers at Program owned and/or managed nesting sites was 0.9789 (95% CI: 0.9647 – 0.9875) and 0.9767 (95% CI: 0.0.9492 – 0.9895) at non-Program sites (Table 9), but this difference was not statistically significant [χ2(1, N=42) = 0.04; p = 0.84]. Average survival rate over the 28-day incubation period across all Program sites was 0.5508 (95% CI: 0.3660 - 0.7028), compared to 0.5173 (95% CI: 0.2322 – 0.7444) at non-Program sites (Table </w:t>
      </w:r>
      <w:r>
        <w:rPr>
          <w:rFonts w:ascii="Times New Roman" w:hAnsi="Times New Roman" w:cs="Times New Roman"/>
          <w:sz w:val="24"/>
          <w:szCs w:val="24"/>
        </w:rPr>
        <w:t>9</w:t>
      </w:r>
      <w:r w:rsidRPr="0003346C">
        <w:rPr>
          <w:rFonts w:ascii="Times New Roman" w:hAnsi="Times New Roman" w:cs="Times New Roman"/>
          <w:sz w:val="24"/>
          <w:szCs w:val="24"/>
        </w:rPr>
        <w:t>).</w:t>
      </w:r>
    </w:p>
    <w:p w14:paraId="071B20FC" w14:textId="52E3CF59" w:rsidR="00C75EA0" w:rsidRPr="0003346C" w:rsidRDefault="007E4C9F" w:rsidP="00C75EA0">
      <w:pPr>
        <w:jc w:val="both"/>
        <w:rPr>
          <w:rFonts w:ascii="Times New Roman" w:hAnsi="Times New Roman" w:cs="Times New Roman"/>
          <w:sz w:val="24"/>
          <w:szCs w:val="24"/>
        </w:rPr>
      </w:pPr>
      <w:r>
        <w:rPr>
          <w:rFonts w:ascii="Times New Roman" w:hAnsi="Times New Roman" w:cs="Times New Roman"/>
          <w:noProof/>
          <w:sz w:val="24"/>
          <w:szCs w:val="24"/>
          <w:u w:val="single"/>
        </w:rPr>
        <mc:AlternateContent>
          <mc:Choice Requires="wpg">
            <w:drawing>
              <wp:anchor distT="0" distB="0" distL="114300" distR="114300" simplePos="0" relativeHeight="251806720" behindDoc="0" locked="0" layoutInCell="1" allowOverlap="1" wp14:anchorId="1C07527C" wp14:editId="3CB4B1D4">
                <wp:simplePos x="0" y="0"/>
                <wp:positionH relativeFrom="margin">
                  <wp:align>left</wp:align>
                </wp:positionH>
                <wp:positionV relativeFrom="paragraph">
                  <wp:posOffset>31750</wp:posOffset>
                </wp:positionV>
                <wp:extent cx="2162175" cy="1800225"/>
                <wp:effectExtent l="0" t="19050" r="9525" b="9525"/>
                <wp:wrapSquare wrapText="bothSides"/>
                <wp:docPr id="1503" name="Group 1503"/>
                <wp:cNvGraphicFramePr/>
                <a:graphic xmlns:a="http://schemas.openxmlformats.org/drawingml/2006/main">
                  <a:graphicData uri="http://schemas.microsoft.com/office/word/2010/wordprocessingGroup">
                    <wpg:wgp>
                      <wpg:cNvGrpSpPr/>
                      <wpg:grpSpPr>
                        <a:xfrm>
                          <a:off x="0" y="0"/>
                          <a:ext cx="2162175" cy="1800225"/>
                          <a:chOff x="0" y="0"/>
                          <a:chExt cx="2162175" cy="1800225"/>
                        </a:xfrm>
                      </wpg:grpSpPr>
                      <pic:pic xmlns:pic="http://schemas.openxmlformats.org/drawingml/2006/picture">
                        <pic:nvPicPr>
                          <pic:cNvPr id="1499" name="Picture 1499" descr="A picture containing ground, outdoor, rock, rocky&#10;&#10;Description automatically generated"/>
                          <pic:cNvPicPr>
                            <a:picLocks noChangeAspect="1"/>
                          </pic:cNvPicPr>
                        </pic:nvPicPr>
                        <pic:blipFill rotWithShape="1">
                          <a:blip r:embed="rId66" cstate="print">
                            <a:extLst>
                              <a:ext uri="{28A0092B-C50C-407E-A947-70E740481C1C}">
                                <a14:useLocalDpi xmlns:a14="http://schemas.microsoft.com/office/drawing/2010/main" val="0"/>
                              </a:ext>
                            </a:extLst>
                          </a:blip>
                          <a:srcRect l="13805" t="17392" r="17817" b="12076"/>
                          <a:stretch/>
                        </pic:blipFill>
                        <pic:spPr bwMode="auto">
                          <a:xfrm>
                            <a:off x="19050" y="0"/>
                            <a:ext cx="2133600" cy="1462405"/>
                          </a:xfrm>
                          <a:prstGeom prst="rect">
                            <a:avLst/>
                          </a:prstGeom>
                          <a:noFill/>
                          <a:ln w="12700">
                            <a:solidFill>
                              <a:schemeClr val="tx1"/>
                            </a:solidFill>
                          </a:ln>
                          <a:extLst>
                            <a:ext uri="{53640926-AAD7-44D8-BBD7-CCE9431645EC}">
                              <a14:shadowObscured xmlns:a14="http://schemas.microsoft.com/office/drawing/2010/main"/>
                            </a:ext>
                          </a:extLst>
                        </pic:spPr>
                      </pic:pic>
                      <wps:wsp>
                        <wps:cNvPr id="1502" name="Text Box 2"/>
                        <wps:cNvSpPr txBox="1">
                          <a:spLocks noChangeArrowheads="1"/>
                        </wps:cNvSpPr>
                        <wps:spPr bwMode="auto">
                          <a:xfrm>
                            <a:off x="0" y="1524000"/>
                            <a:ext cx="2162175" cy="276225"/>
                          </a:xfrm>
                          <a:prstGeom prst="rect">
                            <a:avLst/>
                          </a:prstGeom>
                          <a:solidFill>
                            <a:srgbClr val="FFFFFF"/>
                          </a:solidFill>
                          <a:ln w="9525">
                            <a:noFill/>
                            <a:miter lim="800000"/>
                            <a:headEnd/>
                            <a:tailEnd/>
                          </a:ln>
                        </wps:spPr>
                        <wps:txbx>
                          <w:txbxContent>
                            <w:p w14:paraId="2EEF9A20" w14:textId="61C46EC7" w:rsidR="007E4C9F" w:rsidRPr="00EA7B61" w:rsidRDefault="007E4C9F" w:rsidP="007E4C9F">
                              <w:pPr>
                                <w:jc w:val="center"/>
                                <w:rPr>
                                  <w:rFonts w:ascii="Times New Roman" w:hAnsi="Times New Roman" w:cs="Times New Roman"/>
                                  <w:b/>
                                  <w:bCs/>
                                  <w:i/>
                                  <w:iCs/>
                                  <w:sz w:val="20"/>
                                  <w:szCs w:val="20"/>
                                </w:rPr>
                              </w:pPr>
                              <w:r>
                                <w:rPr>
                                  <w:rFonts w:ascii="Times New Roman" w:hAnsi="Times New Roman" w:cs="Times New Roman"/>
                                  <w:b/>
                                  <w:bCs/>
                                  <w:i/>
                                  <w:iCs/>
                                  <w:sz w:val="20"/>
                                  <w:szCs w:val="20"/>
                                </w:rPr>
                                <w:t>Plover brood and egg in nest bowl.</w:t>
                              </w:r>
                            </w:p>
                          </w:txbxContent>
                        </wps:txbx>
                        <wps:bodyPr rot="0" vert="horz" wrap="square" lIns="91440" tIns="45720" rIns="91440" bIns="45720" anchor="t" anchorCtr="0">
                          <a:noAutofit/>
                        </wps:bodyPr>
                      </wps:wsp>
                    </wpg:wgp>
                  </a:graphicData>
                </a:graphic>
              </wp:anchor>
            </w:drawing>
          </mc:Choice>
          <mc:Fallback>
            <w:pict>
              <v:group w14:anchorId="1C07527C" id="Group 1503" o:spid="_x0000_s1069" style="position:absolute;left:0;text-align:left;margin-left:0;margin-top:2.5pt;width:170.25pt;height:141.75pt;z-index:251806720;mso-position-horizontal:left;mso-position-horizontal-relative:margin" coordsize="21621,180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">
                <v:shape id="Picture 1499" o:spid="_x0000_s1070" type="#_x0000_t75" alt="A picture containing ground, outdoor, rock, rocky&#10;&#10;Description automatically generated" style="position:absolute;left:190;width:21336;height:14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" stroked="t" strokecolor="black [3213]" strokeweight="1pt">
                  <v:imagedata r:id="rId67" o:title="A picture containing ground, outdoor, rock, rocky&#10;&#10;Description automatically generated" croptop="11398f" cropbottom="7914f" cropleft="9047f" cropright="11677f"/>
                  <v:path arrowok="t"/>
                </v:shape>
                <v:shape id="_x0000_s1071" type="#_x0000_t202" style="position:absolute;top:15240;width:21621;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" stroked="f">
                  <v:textbox>
                    <w:txbxContent>
                      <w:p w14:paraId="2EEF9A20" w14:textId="61C46EC7" w:rsidR="007E4C9F" w:rsidRPr="00EA7B61" w:rsidRDefault="007E4C9F" w:rsidP="007E4C9F">
                        <w:pPr>
                          <w:jc w:val="center"/>
                          <w:rPr>
                            <w:rFonts w:ascii="Times New Roman" w:hAnsi="Times New Roman" w:cs="Times New Roman"/>
                            <w:b/>
                            <w:bCs/>
                            <w:i/>
                            <w:iCs/>
                            <w:sz w:val="20"/>
                            <w:szCs w:val="20"/>
                          </w:rPr>
                        </w:pPr>
                        <w:r>
                          <w:rPr>
                            <w:rFonts w:ascii="Times New Roman" w:hAnsi="Times New Roman" w:cs="Times New Roman"/>
                            <w:b/>
                            <w:bCs/>
                            <w:i/>
                            <w:iCs/>
                            <w:sz w:val="20"/>
                            <w:szCs w:val="20"/>
                          </w:rPr>
                          <w:t>Plover brood and egg in nest bowl.</w:t>
                        </w:r>
                      </w:p>
                    </w:txbxContent>
                  </v:textbox>
                </v:shape>
                <w10:wrap type="square" anchorx="margin"/>
              </v:group>
            </w:pict>
          </mc:Fallback>
        </mc:AlternateContent>
      </w:r>
      <w:r w:rsidR="00C75EA0" w:rsidRPr="00861532">
        <w:rPr>
          <w:rFonts w:ascii="Times New Roman" w:hAnsi="Times New Roman" w:cs="Times New Roman"/>
          <w:sz w:val="24"/>
          <w:szCs w:val="24"/>
          <w:u w:val="single"/>
        </w:rPr>
        <w:t>Broods-</w:t>
      </w:r>
      <w:r w:rsidR="00C75EA0" w:rsidRPr="0003346C">
        <w:rPr>
          <w:rFonts w:ascii="Times New Roman" w:hAnsi="Times New Roman" w:cs="Times New Roman"/>
          <w:sz w:val="24"/>
          <w:szCs w:val="24"/>
        </w:rPr>
        <w:t xml:space="preserve"> Brood counts followed </w:t>
      </w:r>
      <w:r w:rsidR="009919C6">
        <w:rPr>
          <w:rFonts w:ascii="Times New Roman" w:hAnsi="Times New Roman" w:cs="Times New Roman"/>
          <w:sz w:val="24"/>
          <w:szCs w:val="24"/>
        </w:rPr>
        <w:t xml:space="preserve">the </w:t>
      </w:r>
      <w:r w:rsidR="00C75EA0" w:rsidRPr="0003346C">
        <w:rPr>
          <w:rFonts w:ascii="Times New Roman" w:hAnsi="Times New Roman" w:cs="Times New Roman"/>
          <w:sz w:val="24"/>
          <w:szCs w:val="24"/>
        </w:rPr>
        <w:t>trend o</w:t>
      </w:r>
      <w:r w:rsidR="009919C6">
        <w:rPr>
          <w:rFonts w:ascii="Times New Roman" w:hAnsi="Times New Roman" w:cs="Times New Roman"/>
          <w:sz w:val="24"/>
          <w:szCs w:val="24"/>
        </w:rPr>
        <w:t>f</w:t>
      </w:r>
      <w:r w:rsidR="00C75EA0" w:rsidRPr="0003346C">
        <w:rPr>
          <w:rFonts w:ascii="Times New Roman" w:hAnsi="Times New Roman" w:cs="Times New Roman"/>
          <w:sz w:val="24"/>
          <w:szCs w:val="24"/>
        </w:rPr>
        <w:t xml:space="preserve"> other reproductive parameters and have been generally increasing from 2001-2021 (Figure 1</w:t>
      </w:r>
      <w:r w:rsidR="003B0333">
        <w:rPr>
          <w:rFonts w:ascii="Times New Roman" w:hAnsi="Times New Roman" w:cs="Times New Roman"/>
          <w:sz w:val="24"/>
          <w:szCs w:val="24"/>
        </w:rPr>
        <w:t>2</w:t>
      </w:r>
      <w:r w:rsidR="00C75EA0" w:rsidRPr="0003346C">
        <w:rPr>
          <w:rFonts w:ascii="Times New Roman" w:hAnsi="Times New Roman" w:cs="Times New Roman"/>
          <w:sz w:val="24"/>
          <w:szCs w:val="24"/>
        </w:rPr>
        <w:t xml:space="preserve">). The first observation of a </w:t>
      </w:r>
      <w:r w:rsidR="00C75EA0">
        <w:rPr>
          <w:rFonts w:ascii="Times New Roman" w:hAnsi="Times New Roman" w:cs="Times New Roman"/>
          <w:sz w:val="24"/>
          <w:szCs w:val="24"/>
        </w:rPr>
        <w:t>plover</w:t>
      </w:r>
      <w:r w:rsidR="00C75EA0" w:rsidRPr="0003346C">
        <w:rPr>
          <w:rFonts w:ascii="Times New Roman" w:hAnsi="Times New Roman" w:cs="Times New Roman"/>
          <w:sz w:val="24"/>
          <w:szCs w:val="24"/>
        </w:rPr>
        <w:t xml:space="preserve"> chick occurred on </w:t>
      </w:r>
      <w:r w:rsidR="003A21CD" w:rsidRPr="003271E3">
        <w:rPr>
          <w:rFonts w:ascii="Times New Roman" w:hAnsi="Times New Roman" w:cs="Times New Roman"/>
          <w:sz w:val="24"/>
          <w:szCs w:val="24"/>
        </w:rPr>
        <w:t>04</w:t>
      </w:r>
      <w:r w:rsidR="00C75EA0" w:rsidRPr="003A21CD">
        <w:rPr>
          <w:rFonts w:ascii="Times New Roman" w:hAnsi="Times New Roman" w:cs="Times New Roman"/>
          <w:sz w:val="24"/>
          <w:szCs w:val="24"/>
        </w:rPr>
        <w:t xml:space="preserve"> June 2021, and the last nest known to hatch occurred on </w:t>
      </w:r>
      <w:r w:rsidR="003A21CD" w:rsidRPr="003271E3">
        <w:rPr>
          <w:rFonts w:ascii="Times New Roman" w:hAnsi="Times New Roman" w:cs="Times New Roman"/>
          <w:sz w:val="24"/>
          <w:szCs w:val="24"/>
        </w:rPr>
        <w:t>0</w:t>
      </w:r>
      <w:r w:rsidR="00696694">
        <w:rPr>
          <w:rFonts w:ascii="Times New Roman" w:hAnsi="Times New Roman" w:cs="Times New Roman"/>
          <w:sz w:val="24"/>
          <w:szCs w:val="24"/>
        </w:rPr>
        <w:t>9</w:t>
      </w:r>
      <w:r w:rsidR="00C75EA0" w:rsidRPr="003271E3">
        <w:rPr>
          <w:rFonts w:ascii="Times New Roman" w:hAnsi="Times New Roman" w:cs="Times New Roman"/>
          <w:sz w:val="24"/>
          <w:szCs w:val="24"/>
        </w:rPr>
        <w:t xml:space="preserve"> July 2021</w:t>
      </w:r>
      <w:r w:rsidR="00C75EA0" w:rsidRPr="0003346C">
        <w:rPr>
          <w:rFonts w:ascii="Times New Roman" w:hAnsi="Times New Roman" w:cs="Times New Roman"/>
          <w:sz w:val="24"/>
          <w:szCs w:val="24"/>
        </w:rPr>
        <w:t xml:space="preserve">. The 30 successful nests in 2021 resulted in 99 chicks and an overall hatch ratio of 1.98 chicks/nest or 2.75 chicks/breeding pair (99 chicks/36 breeding pairs) (Table </w:t>
      </w:r>
      <w:r w:rsidR="00C75EA0">
        <w:rPr>
          <w:rFonts w:ascii="Times New Roman" w:hAnsi="Times New Roman" w:cs="Times New Roman"/>
          <w:sz w:val="24"/>
          <w:szCs w:val="24"/>
        </w:rPr>
        <w:t>2</w:t>
      </w:r>
      <w:r w:rsidR="00C75EA0" w:rsidRPr="0003346C">
        <w:rPr>
          <w:rFonts w:ascii="Times New Roman" w:hAnsi="Times New Roman" w:cs="Times New Roman"/>
          <w:sz w:val="24"/>
          <w:szCs w:val="24"/>
        </w:rPr>
        <w:t xml:space="preserve">). The proportion of success of chicks (fledged chicks/total chicks) was 35% (35/99) in 2021 (Table </w:t>
      </w:r>
      <w:r w:rsidR="00C75EA0">
        <w:rPr>
          <w:rFonts w:ascii="Times New Roman" w:hAnsi="Times New Roman" w:cs="Times New Roman"/>
          <w:sz w:val="24"/>
          <w:szCs w:val="24"/>
        </w:rPr>
        <w:t>2,</w:t>
      </w:r>
      <w:r w:rsidR="00C75EA0" w:rsidRPr="0003346C">
        <w:rPr>
          <w:rFonts w:ascii="Times New Roman" w:hAnsi="Times New Roman" w:cs="Times New Roman"/>
          <w:sz w:val="24"/>
          <w:szCs w:val="24"/>
        </w:rPr>
        <w:t xml:space="preserve"> Figure 1</w:t>
      </w:r>
      <w:r w:rsidR="00C75EA0">
        <w:rPr>
          <w:rFonts w:ascii="Times New Roman" w:hAnsi="Times New Roman" w:cs="Times New Roman"/>
          <w:sz w:val="24"/>
          <w:szCs w:val="24"/>
        </w:rPr>
        <w:t>5</w:t>
      </w:r>
      <w:r w:rsidR="00C75EA0" w:rsidRPr="0003346C">
        <w:rPr>
          <w:rFonts w:ascii="Times New Roman" w:hAnsi="Times New Roman" w:cs="Times New Roman"/>
          <w:sz w:val="24"/>
          <w:szCs w:val="24"/>
        </w:rPr>
        <w:t xml:space="preserve">). </w:t>
      </w:r>
      <w:r w:rsidR="00C75EA0">
        <w:rPr>
          <w:rFonts w:ascii="Times New Roman" w:hAnsi="Times New Roman" w:cs="Times New Roman"/>
          <w:sz w:val="24"/>
          <w:szCs w:val="24"/>
        </w:rPr>
        <w:t>T</w:t>
      </w:r>
      <w:r w:rsidR="00C75EA0" w:rsidRPr="0003346C">
        <w:rPr>
          <w:rFonts w:ascii="Times New Roman" w:hAnsi="Times New Roman" w:cs="Times New Roman"/>
          <w:sz w:val="24"/>
          <w:szCs w:val="24"/>
        </w:rPr>
        <w:t>his proportion seems to be decreasing for this species overall</w:t>
      </w:r>
      <w:r w:rsidR="00C75EA0">
        <w:rPr>
          <w:rFonts w:ascii="Times New Roman" w:hAnsi="Times New Roman" w:cs="Times New Roman"/>
          <w:sz w:val="24"/>
          <w:szCs w:val="24"/>
        </w:rPr>
        <w:t xml:space="preserve"> even within the 2010-2021 time period when monitoring protocols and age at fledging were comparable. Care must be used when</w:t>
      </w:r>
      <w:r w:rsidR="00C75EA0" w:rsidRPr="0003346C">
        <w:rPr>
          <w:rFonts w:ascii="Times New Roman" w:hAnsi="Times New Roman" w:cs="Times New Roman"/>
          <w:sz w:val="24"/>
          <w:szCs w:val="24"/>
        </w:rPr>
        <w:t xml:space="preserve"> comparing current numbers </w:t>
      </w:r>
      <w:r w:rsidR="00C75EA0">
        <w:rPr>
          <w:rFonts w:ascii="Times New Roman" w:hAnsi="Times New Roman" w:cs="Times New Roman"/>
          <w:sz w:val="24"/>
          <w:szCs w:val="24"/>
        </w:rPr>
        <w:t xml:space="preserve">using a higher benchmark (fledge age) for success and relying upon increased monitoring effort </w:t>
      </w:r>
      <w:r w:rsidR="00C75EA0" w:rsidRPr="0003346C">
        <w:rPr>
          <w:rFonts w:ascii="Times New Roman" w:hAnsi="Times New Roman" w:cs="Times New Roman"/>
          <w:sz w:val="24"/>
          <w:szCs w:val="24"/>
        </w:rPr>
        <w:t xml:space="preserve">to those </w:t>
      </w:r>
      <w:r w:rsidR="00C75EA0">
        <w:rPr>
          <w:rFonts w:ascii="Times New Roman" w:hAnsi="Times New Roman" w:cs="Times New Roman"/>
          <w:sz w:val="24"/>
          <w:szCs w:val="24"/>
        </w:rPr>
        <w:t xml:space="preserve">numbers observed under a different protocol </w:t>
      </w:r>
      <w:r w:rsidR="00C75EA0" w:rsidRPr="0003346C">
        <w:rPr>
          <w:rFonts w:ascii="Times New Roman" w:hAnsi="Times New Roman" w:cs="Times New Roman"/>
          <w:sz w:val="24"/>
          <w:szCs w:val="24"/>
        </w:rPr>
        <w:t>from before 2010</w:t>
      </w:r>
      <w:r w:rsidR="00C75EA0">
        <w:rPr>
          <w:rFonts w:ascii="Times New Roman" w:hAnsi="Times New Roman" w:cs="Times New Roman"/>
          <w:sz w:val="24"/>
          <w:szCs w:val="24"/>
        </w:rPr>
        <w:t xml:space="preserve">. </w:t>
      </w:r>
      <w:r w:rsidR="00C75EA0" w:rsidRPr="0003346C">
        <w:rPr>
          <w:rFonts w:ascii="Times New Roman" w:hAnsi="Times New Roman" w:cs="Times New Roman"/>
          <w:sz w:val="24"/>
          <w:szCs w:val="24"/>
        </w:rPr>
        <w:t>This gradual decrease in the successful number of chicks despite the increase in brood counts is one of the indicators that prompted the Program to investigate possible causes and management solutions.</w:t>
      </w:r>
    </w:p>
    <w:p w14:paraId="36CD0BB6" w14:textId="0CFE74C9" w:rsidR="00C75EA0" w:rsidRPr="0003346C" w:rsidRDefault="00C75EA0" w:rsidP="00C75EA0">
      <w:pPr>
        <w:jc w:val="both"/>
        <w:rPr>
          <w:rFonts w:ascii="Times New Roman" w:hAnsi="Times New Roman" w:cs="Times New Roman"/>
          <w:sz w:val="24"/>
          <w:szCs w:val="24"/>
        </w:rPr>
      </w:pPr>
      <w:r w:rsidRPr="0003346C">
        <w:rPr>
          <w:rFonts w:ascii="Times New Roman" w:hAnsi="Times New Roman" w:cs="Times New Roman"/>
          <w:sz w:val="24"/>
          <w:szCs w:val="24"/>
        </w:rPr>
        <w:t xml:space="preserve">When comparing </w:t>
      </w:r>
      <w:r>
        <w:rPr>
          <w:rFonts w:ascii="Times New Roman" w:hAnsi="Times New Roman" w:cs="Times New Roman"/>
          <w:sz w:val="24"/>
          <w:szCs w:val="24"/>
        </w:rPr>
        <w:t xml:space="preserve">daily brood survival </w:t>
      </w:r>
      <w:r w:rsidRPr="0003346C">
        <w:rPr>
          <w:rFonts w:ascii="Times New Roman" w:hAnsi="Times New Roman" w:cs="Times New Roman"/>
          <w:sz w:val="24"/>
          <w:szCs w:val="24"/>
        </w:rPr>
        <w:t xml:space="preserve">rates from the start of the Program to the present, the rate has remained </w:t>
      </w:r>
      <w:r>
        <w:rPr>
          <w:rFonts w:ascii="Times New Roman" w:hAnsi="Times New Roman" w:cs="Times New Roman"/>
          <w:sz w:val="24"/>
          <w:szCs w:val="24"/>
        </w:rPr>
        <w:t>stable</w:t>
      </w:r>
      <w:r w:rsidRPr="0003346C">
        <w:rPr>
          <w:rFonts w:ascii="Times New Roman" w:hAnsi="Times New Roman" w:cs="Times New Roman"/>
          <w:sz w:val="24"/>
          <w:szCs w:val="24"/>
        </w:rPr>
        <w:t xml:space="preserve"> (Table</w:t>
      </w:r>
      <w:r>
        <w:rPr>
          <w:rFonts w:ascii="Times New Roman" w:hAnsi="Times New Roman" w:cs="Times New Roman"/>
          <w:sz w:val="24"/>
          <w:szCs w:val="24"/>
        </w:rPr>
        <w:t>s 1-</w:t>
      </w:r>
      <w:r w:rsidRPr="00EE3826">
        <w:rPr>
          <w:rFonts w:ascii="Times New Roman" w:hAnsi="Times New Roman" w:cs="Times New Roman"/>
          <w:sz w:val="24"/>
          <w:szCs w:val="24"/>
        </w:rPr>
        <w:t>2</w:t>
      </w:r>
      <w:r w:rsidRPr="0003346C">
        <w:rPr>
          <w:rFonts w:ascii="Times New Roman" w:hAnsi="Times New Roman" w:cs="Times New Roman"/>
          <w:sz w:val="24"/>
          <w:szCs w:val="24"/>
        </w:rPr>
        <w:t xml:space="preserve">). Brooding-period survival rates </w:t>
      </w:r>
      <w:r>
        <w:rPr>
          <w:rFonts w:ascii="Times New Roman" w:hAnsi="Times New Roman" w:cs="Times New Roman"/>
          <w:sz w:val="24"/>
          <w:szCs w:val="24"/>
        </w:rPr>
        <w:t>are more variable from year to year</w:t>
      </w:r>
      <w:r w:rsidRPr="0003346C">
        <w:rPr>
          <w:rFonts w:ascii="Times New Roman" w:hAnsi="Times New Roman" w:cs="Times New Roman"/>
          <w:sz w:val="24"/>
          <w:szCs w:val="24"/>
        </w:rPr>
        <w:t xml:space="preserve">, but two of the lowest rates occurred in 2018 and 2019. Looking at current rates, average daily </w:t>
      </w:r>
      <w:r w:rsidR="007E4C9F">
        <w:rPr>
          <w:rFonts w:ascii="Times New Roman" w:hAnsi="Times New Roman" w:cs="Times New Roman"/>
          <w:noProof/>
          <w:sz w:val="24"/>
          <w:szCs w:val="24"/>
          <w:u w:val="single"/>
        </w:rPr>
        <mc:AlternateContent>
          <mc:Choice Requires="wpg">
            <w:drawing>
              <wp:anchor distT="0" distB="0" distL="114300" distR="114300" simplePos="0" relativeHeight="251802624" behindDoc="0" locked="0" layoutInCell="1" allowOverlap="1" wp14:anchorId="66AA3490" wp14:editId="7B16D3F3">
                <wp:simplePos x="0" y="0"/>
                <wp:positionH relativeFrom="margin">
                  <wp:align>right</wp:align>
                </wp:positionH>
                <wp:positionV relativeFrom="paragraph">
                  <wp:posOffset>76200</wp:posOffset>
                </wp:positionV>
                <wp:extent cx="2327275" cy="2209800"/>
                <wp:effectExtent l="0" t="0" r="0" b="0"/>
                <wp:wrapSquare wrapText="bothSides"/>
                <wp:docPr id="1501" name="Group 1501"/>
                <wp:cNvGraphicFramePr/>
                <a:graphic xmlns:a="http://schemas.openxmlformats.org/drawingml/2006/main">
                  <a:graphicData uri="http://schemas.microsoft.com/office/word/2010/wordprocessingGroup">
                    <wpg:wgp>
                      <wpg:cNvGrpSpPr/>
                      <wpg:grpSpPr>
                        <a:xfrm>
                          <a:off x="0" y="0"/>
                          <a:ext cx="2327275" cy="2209800"/>
                          <a:chOff x="0" y="0"/>
                          <a:chExt cx="2327275" cy="2209800"/>
                        </a:xfrm>
                      </wpg:grpSpPr>
                      <pic:pic xmlns:pic="http://schemas.openxmlformats.org/drawingml/2006/picture">
                        <pic:nvPicPr>
                          <pic:cNvPr id="1497" name="Picture 1497" descr="A picture containing ground, outdoor, rodent&#10;&#10;Description automatically generated"/>
                          <pic:cNvPicPr>
                            <a:picLocks noChangeAspect="1"/>
                          </pic:cNvPicPr>
                        </pic:nvPicPr>
                        <pic:blipFill rotWithShape="1">
                          <a:blip r:embed="rId68" cstate="print">
                            <a:extLst>
                              <a:ext uri="{28A0092B-C50C-407E-A947-70E740481C1C}">
                                <a14:useLocalDpi xmlns:a14="http://schemas.microsoft.com/office/drawing/2010/main" val="0"/>
                              </a:ext>
                            </a:extLst>
                          </a:blip>
                          <a:srcRect l="14397" t="22231" r="16626" b="5497"/>
                          <a:stretch/>
                        </pic:blipFill>
                        <pic:spPr bwMode="auto">
                          <a:xfrm>
                            <a:off x="0" y="0"/>
                            <a:ext cx="2327275" cy="1828800"/>
                          </a:xfrm>
                          <a:prstGeom prst="rect">
                            <a:avLst/>
                          </a:prstGeom>
                          <a:noFill/>
                          <a:ln>
                            <a:noFill/>
                          </a:ln>
                          <a:extLst>
                            <a:ext uri="{53640926-AAD7-44D8-BBD7-CCE9431645EC}">
                              <a14:shadowObscured xmlns:a14="http://schemas.microsoft.com/office/drawing/2010/main"/>
                            </a:ext>
                          </a:extLst>
                        </pic:spPr>
                      </pic:pic>
                      <wps:wsp>
                        <wps:cNvPr id="1498" name="Text Box 2"/>
                        <wps:cNvSpPr txBox="1">
                          <a:spLocks noChangeArrowheads="1"/>
                        </wps:cNvSpPr>
                        <wps:spPr bwMode="auto">
                          <a:xfrm>
                            <a:off x="0" y="1933575"/>
                            <a:ext cx="2317750" cy="276225"/>
                          </a:xfrm>
                          <a:prstGeom prst="rect">
                            <a:avLst/>
                          </a:prstGeom>
                          <a:solidFill>
                            <a:srgbClr val="FFFFFF"/>
                          </a:solidFill>
                          <a:ln w="9525">
                            <a:noFill/>
                            <a:miter lim="800000"/>
                            <a:headEnd/>
                            <a:tailEnd/>
                          </a:ln>
                        </wps:spPr>
                        <wps:txbx>
                          <w:txbxContent>
                            <w:p w14:paraId="0D2F26B3" w14:textId="213DA7DF" w:rsidR="00141F23" w:rsidRPr="00EA7B61" w:rsidRDefault="00141F23" w:rsidP="00141F23">
                              <w:pPr>
                                <w:jc w:val="center"/>
                                <w:rPr>
                                  <w:rFonts w:ascii="Times New Roman" w:hAnsi="Times New Roman" w:cs="Times New Roman"/>
                                  <w:b/>
                                  <w:bCs/>
                                  <w:i/>
                                  <w:iCs/>
                                  <w:sz w:val="20"/>
                                  <w:szCs w:val="20"/>
                                </w:rPr>
                              </w:pPr>
                              <w:r>
                                <w:rPr>
                                  <w:rFonts w:ascii="Times New Roman" w:hAnsi="Times New Roman" w:cs="Times New Roman"/>
                                  <w:b/>
                                  <w:bCs/>
                                  <w:i/>
                                  <w:iCs/>
                                  <w:sz w:val="20"/>
                                  <w:szCs w:val="20"/>
                                </w:rPr>
                                <w:t>Young piping plover chick.</w:t>
                              </w:r>
                              <w:r w:rsidRPr="00EA7B61">
                                <w:rPr>
                                  <w:rFonts w:ascii="Times New Roman" w:hAnsi="Times New Roman" w:cs="Times New Roman"/>
                                  <w:b/>
                                  <w:bCs/>
                                  <w:i/>
                                  <w:iCs/>
                                  <w:sz w:val="20"/>
                                  <w:szCs w:val="20"/>
                                </w:rPr>
                                <w:t xml:space="preserve"> </w:t>
                              </w:r>
                            </w:p>
                          </w:txbxContent>
                        </wps:txbx>
                        <wps:bodyPr rot="0" vert="horz" wrap="square" lIns="91440" tIns="45720" rIns="91440" bIns="45720" anchor="t" anchorCtr="0">
                          <a:noAutofit/>
                        </wps:bodyPr>
                      </wps:wsp>
                    </wpg:wgp>
                  </a:graphicData>
                </a:graphic>
              </wp:anchor>
            </w:drawing>
          </mc:Choice>
          <mc:Fallback>
            <w:pict>
              <v:group w14:anchorId="66AA3490" id="Group 1501" o:spid="_x0000_s1072" style="position:absolute;left:0;text-align:left;margin-left:132.05pt;margin-top:6pt;width:183.25pt;height:174pt;z-index:251802624;mso-position-horizontal:right;mso-position-horizontal-relative:margin" coordsize="23272,220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">
                <v:shape id="Picture 1497" o:spid="_x0000_s1073" type="#_x0000_t75" alt="A picture containing ground, outdoor, rodent&#10;&#10;Description automatically generated" style="position:absolute;width:23272;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">
                  <v:imagedata r:id="rId69" o:title="A picture containing ground, outdoor, rodent&#10;&#10;Description automatically generated" croptop="14569f" cropbottom="3603f" cropleft="9435f" cropright="10896f"/>
                </v:shape>
                <v:shape id="_x0000_s1074" type="#_x0000_t202" style="position:absolute;top:19335;width:23177;height:2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" stroked="f">
                  <v:textbox>
                    <w:txbxContent>
                      <w:p w14:paraId="0D2F26B3" w14:textId="213DA7DF" w:rsidR="00141F23" w:rsidRPr="00EA7B61" w:rsidRDefault="00141F23" w:rsidP="00141F23">
                        <w:pPr>
                          <w:jc w:val="center"/>
                          <w:rPr>
                            <w:rFonts w:ascii="Times New Roman" w:hAnsi="Times New Roman" w:cs="Times New Roman"/>
                            <w:b/>
                            <w:bCs/>
                            <w:i/>
                            <w:iCs/>
                            <w:sz w:val="20"/>
                            <w:szCs w:val="20"/>
                          </w:rPr>
                        </w:pPr>
                        <w:r>
                          <w:rPr>
                            <w:rFonts w:ascii="Times New Roman" w:hAnsi="Times New Roman" w:cs="Times New Roman"/>
                            <w:b/>
                            <w:bCs/>
                            <w:i/>
                            <w:iCs/>
                            <w:sz w:val="20"/>
                            <w:szCs w:val="20"/>
                          </w:rPr>
                          <w:t>Young piping plover chick.</w:t>
                        </w:r>
                        <w:r w:rsidRPr="00EA7B61">
                          <w:rPr>
                            <w:rFonts w:ascii="Times New Roman" w:hAnsi="Times New Roman" w:cs="Times New Roman"/>
                            <w:b/>
                            <w:bCs/>
                            <w:i/>
                            <w:iCs/>
                            <w:sz w:val="20"/>
                            <w:szCs w:val="20"/>
                          </w:rPr>
                          <w:t xml:space="preserve"> </w:t>
                        </w:r>
                      </w:p>
                    </w:txbxContent>
                  </v:textbox>
                </v:shape>
                <w10:wrap type="square" anchorx="margin"/>
              </v:group>
            </w:pict>
          </mc:Fallback>
        </mc:AlternateContent>
      </w:r>
      <w:r w:rsidRPr="0003346C">
        <w:rPr>
          <w:rFonts w:ascii="Times New Roman" w:hAnsi="Times New Roman" w:cs="Times New Roman"/>
          <w:sz w:val="24"/>
          <w:szCs w:val="24"/>
        </w:rPr>
        <w:t xml:space="preserve">survival rates for piping plover broods across all sites during 2021 was 0.9759 (range = 0 –1.000; Table </w:t>
      </w:r>
      <w:r>
        <w:rPr>
          <w:rFonts w:ascii="Times New Roman" w:hAnsi="Times New Roman" w:cs="Times New Roman"/>
          <w:sz w:val="24"/>
          <w:szCs w:val="24"/>
        </w:rPr>
        <w:t>10</w:t>
      </w:r>
      <w:r w:rsidRPr="0003346C">
        <w:rPr>
          <w:rFonts w:ascii="Times New Roman" w:hAnsi="Times New Roman" w:cs="Times New Roman"/>
          <w:sz w:val="24"/>
          <w:szCs w:val="24"/>
        </w:rPr>
        <w:t xml:space="preserve">). We found a statistically significant difference between at least 2 sites after removal of sites with no variability associated survival rate estimates [χ2(5, N=21) = 13.78; p= 0.001; Table </w:t>
      </w:r>
      <w:r>
        <w:rPr>
          <w:rFonts w:ascii="Times New Roman" w:hAnsi="Times New Roman" w:cs="Times New Roman"/>
          <w:sz w:val="24"/>
          <w:szCs w:val="24"/>
        </w:rPr>
        <w:t>10</w:t>
      </w:r>
      <w:r w:rsidRPr="0003346C">
        <w:rPr>
          <w:rFonts w:ascii="Times New Roman" w:hAnsi="Times New Roman" w:cs="Times New Roman"/>
          <w:sz w:val="24"/>
          <w:szCs w:val="24"/>
        </w:rPr>
        <w:t>]. Average survival rate over the 28-day brooding period over all monitored sites was 0.5054 (range = 0–1).</w:t>
      </w:r>
    </w:p>
    <w:p w14:paraId="73470660" w14:textId="77777777" w:rsidR="00C75EA0" w:rsidRPr="0003346C" w:rsidRDefault="00C75EA0" w:rsidP="00C75EA0">
      <w:pPr>
        <w:jc w:val="both"/>
        <w:rPr>
          <w:rFonts w:ascii="Times New Roman" w:hAnsi="Times New Roman" w:cs="Times New Roman"/>
          <w:sz w:val="24"/>
          <w:szCs w:val="24"/>
        </w:rPr>
      </w:pPr>
      <w:r w:rsidRPr="0003346C">
        <w:rPr>
          <w:rFonts w:ascii="Times New Roman" w:hAnsi="Times New Roman" w:cs="Times New Roman"/>
          <w:sz w:val="24"/>
          <w:szCs w:val="24"/>
        </w:rPr>
        <w:t xml:space="preserve">When testing for the effect of ownership, average daily survival rate of piping plover broods at Program owned and/or managed nesting sites was 0.9771 (95% CI: 0.9566 – 0.9881) and 0.9714 (95% CI: 0.9151 – 0.9908) at non-Program sites (Table </w:t>
      </w:r>
      <w:r>
        <w:rPr>
          <w:rFonts w:ascii="Times New Roman" w:hAnsi="Times New Roman" w:cs="Times New Roman"/>
          <w:sz w:val="24"/>
          <w:szCs w:val="24"/>
        </w:rPr>
        <w:t>11</w:t>
      </w:r>
      <w:r w:rsidRPr="0003346C">
        <w:rPr>
          <w:rFonts w:ascii="Times New Roman" w:hAnsi="Times New Roman" w:cs="Times New Roman"/>
          <w:sz w:val="24"/>
          <w:szCs w:val="24"/>
        </w:rPr>
        <w:t xml:space="preserve">), but this difference was not statistically </w:t>
      </w:r>
      <w:r w:rsidRPr="0003346C">
        <w:rPr>
          <w:rFonts w:ascii="Times New Roman" w:hAnsi="Times New Roman" w:cs="Times New Roman"/>
          <w:sz w:val="24"/>
          <w:szCs w:val="24"/>
        </w:rPr>
        <w:lastRenderedPageBreak/>
        <w:t xml:space="preserve">significant [χ2(1, N=21) = 0.11; p = 0.74]. Average survival rate over the 28-day brooding period across all Program sites was 0.5231 (95% CI: 0.2889 – 0.7143), compared to 0.4440 (95% CI: 0.0834 – 0.771) at non-Program sites (Table </w:t>
      </w:r>
      <w:r>
        <w:rPr>
          <w:rFonts w:ascii="Times New Roman" w:hAnsi="Times New Roman" w:cs="Times New Roman"/>
          <w:sz w:val="24"/>
          <w:szCs w:val="24"/>
        </w:rPr>
        <w:t>11</w:t>
      </w:r>
      <w:r w:rsidRPr="0003346C">
        <w:rPr>
          <w:rFonts w:ascii="Times New Roman" w:hAnsi="Times New Roman" w:cs="Times New Roman"/>
          <w:sz w:val="24"/>
          <w:szCs w:val="24"/>
        </w:rPr>
        <w:t>).</w:t>
      </w:r>
    </w:p>
    <w:p w14:paraId="06CC9919" w14:textId="33EFD01A" w:rsidR="00C75EA0" w:rsidRPr="0003346C" w:rsidRDefault="00C75EA0" w:rsidP="00C75EA0">
      <w:pPr>
        <w:jc w:val="both"/>
        <w:rPr>
          <w:rFonts w:ascii="Times New Roman" w:hAnsi="Times New Roman" w:cs="Times New Roman"/>
          <w:sz w:val="24"/>
          <w:szCs w:val="24"/>
        </w:rPr>
      </w:pPr>
      <w:r w:rsidRPr="00861532">
        <w:rPr>
          <w:rFonts w:ascii="Times New Roman" w:hAnsi="Times New Roman" w:cs="Times New Roman"/>
          <w:sz w:val="24"/>
          <w:szCs w:val="24"/>
          <w:u w:val="single"/>
        </w:rPr>
        <w:t>Fledges-</w:t>
      </w:r>
      <w:r w:rsidRPr="0003346C">
        <w:rPr>
          <w:rFonts w:ascii="Times New Roman" w:hAnsi="Times New Roman" w:cs="Times New Roman"/>
          <w:sz w:val="24"/>
          <w:szCs w:val="24"/>
        </w:rPr>
        <w:t xml:space="preserve"> During the 2021 season, we first observed a piping plover fledgling on 30 June and the last known piping plover chick to fledge did so on 02 August. The apparent nest-based fledge rate for plovers was 0.70 (35 fledglings/50 nests) and there was a pair-based fledging rate of 0.97 (35 fledglings/36 breeding pairs) at all sites monitored during 2021 (Table </w:t>
      </w:r>
      <w:r>
        <w:rPr>
          <w:rFonts w:ascii="Times New Roman" w:hAnsi="Times New Roman" w:cs="Times New Roman"/>
          <w:sz w:val="24"/>
          <w:szCs w:val="24"/>
        </w:rPr>
        <w:t>2</w:t>
      </w:r>
      <w:r w:rsidRPr="0003346C">
        <w:rPr>
          <w:rFonts w:ascii="Times New Roman" w:hAnsi="Times New Roman" w:cs="Times New Roman"/>
          <w:sz w:val="24"/>
          <w:szCs w:val="24"/>
        </w:rPr>
        <w:t>). This pair-based fledge ratio was lower than in 2020, but better than the dip in ratios in 2018 and 2019 (Figure 1</w:t>
      </w:r>
      <w:r>
        <w:rPr>
          <w:rFonts w:ascii="Times New Roman" w:hAnsi="Times New Roman" w:cs="Times New Roman"/>
          <w:sz w:val="24"/>
          <w:szCs w:val="24"/>
        </w:rPr>
        <w:t>6</w:t>
      </w:r>
      <w:r w:rsidRPr="0003346C">
        <w:rPr>
          <w:rFonts w:ascii="Times New Roman" w:hAnsi="Times New Roman" w:cs="Times New Roman"/>
          <w:sz w:val="24"/>
          <w:szCs w:val="24"/>
        </w:rPr>
        <w:t>).</w:t>
      </w:r>
    </w:p>
    <w:p w14:paraId="721A103F" w14:textId="73DCEE02" w:rsidR="00C75EA0" w:rsidRPr="0003346C" w:rsidRDefault="00C75EA0" w:rsidP="00C75EA0">
      <w:pPr>
        <w:jc w:val="both"/>
        <w:rPr>
          <w:rFonts w:ascii="Times New Roman" w:hAnsi="Times New Roman" w:cs="Times New Roman"/>
          <w:sz w:val="24"/>
          <w:szCs w:val="24"/>
        </w:rPr>
      </w:pPr>
      <w:r w:rsidRPr="0003346C">
        <w:rPr>
          <w:rFonts w:ascii="Times New Roman" w:hAnsi="Times New Roman" w:cs="Times New Roman"/>
          <w:sz w:val="24"/>
          <w:szCs w:val="24"/>
        </w:rPr>
        <w:t>Fledge ratios are one of the indicators used by the Program to measure reproductive success of the species. Due to changes in the monitoring protocol, the most comparable time-period for fledge ratios is from 2010 on. During this time, the Program observed a peak in plover fledge ratios from 2010-2014 (Figure 1</w:t>
      </w:r>
      <w:r>
        <w:rPr>
          <w:rFonts w:ascii="Times New Roman" w:hAnsi="Times New Roman" w:cs="Times New Roman"/>
          <w:sz w:val="24"/>
          <w:szCs w:val="24"/>
        </w:rPr>
        <w:t>6</w:t>
      </w:r>
      <w:r w:rsidRPr="0003346C">
        <w:rPr>
          <w:rFonts w:ascii="Times New Roman" w:hAnsi="Times New Roman" w:cs="Times New Roman"/>
          <w:sz w:val="24"/>
          <w:szCs w:val="24"/>
        </w:rPr>
        <w:t>). This peak coincides with an increase in OCSW habitat along the AHR; though it could be due to multiple factors, including a lack of habitat availability outside the reach where they might have otherwise decided to nest. Piping plover fledge ratios dropped after that, and we saw very low numbers in 2018 and 2019 which helped to prompt the investigation into possible causes, specifically the impact of predation. In 2020, the numbers went back up to a</w:t>
      </w:r>
      <w:r w:rsidR="00FB1794">
        <w:rPr>
          <w:rFonts w:ascii="Times New Roman" w:hAnsi="Times New Roman" w:cs="Times New Roman"/>
          <w:sz w:val="24"/>
          <w:szCs w:val="24"/>
        </w:rPr>
        <w:t xml:space="preserve"> </w:t>
      </w:r>
      <w:r w:rsidRPr="0003346C">
        <w:rPr>
          <w:rFonts w:ascii="Times New Roman" w:hAnsi="Times New Roman" w:cs="Times New Roman"/>
          <w:sz w:val="24"/>
          <w:szCs w:val="24"/>
        </w:rPr>
        <w:t>more acceptable range.</w:t>
      </w:r>
    </w:p>
    <w:p w14:paraId="6CEE3B9E" w14:textId="526F8DAF" w:rsidR="00C75EA0" w:rsidRPr="0003346C" w:rsidRDefault="00C75EA0" w:rsidP="00C75EA0">
      <w:pPr>
        <w:jc w:val="both"/>
        <w:rPr>
          <w:rFonts w:ascii="Times New Roman" w:hAnsi="Times New Roman" w:cs="Times New Roman"/>
          <w:sz w:val="24"/>
          <w:szCs w:val="24"/>
        </w:rPr>
      </w:pPr>
      <w:r w:rsidRPr="00861532">
        <w:rPr>
          <w:rFonts w:ascii="Times New Roman" w:hAnsi="Times New Roman" w:cs="Times New Roman"/>
          <w:sz w:val="24"/>
          <w:szCs w:val="24"/>
          <w:u w:val="single"/>
        </w:rPr>
        <w:t>Mortality-</w:t>
      </w:r>
      <w:r w:rsidRPr="0003346C">
        <w:rPr>
          <w:rFonts w:ascii="Times New Roman" w:hAnsi="Times New Roman" w:cs="Times New Roman"/>
          <w:sz w:val="24"/>
          <w:szCs w:val="24"/>
        </w:rPr>
        <w:t xml:space="preserve"> Due to increased focus on remote camera monitoring, we were able to reduce uncertainties around causes of reproductive failures and mortality of piping plovers in 2021. There was no documented research related mortality in 2021, and no nests or broods that were determined to be abandoned. There were 2 piping plover nests (4% of total plover nests) and 1 brood (3% of total piping plover broods) lost to weather. Failed-predated losses accounted for 14 plover nests (28%) and 2 plover broods (7%). In 2021, 3 plover nests (6%) were </w:t>
      </w:r>
      <w:r>
        <w:rPr>
          <w:rFonts w:ascii="Times New Roman" w:hAnsi="Times New Roman" w:cs="Times New Roman"/>
          <w:sz w:val="24"/>
          <w:szCs w:val="24"/>
        </w:rPr>
        <w:t xml:space="preserve">lost due </w:t>
      </w:r>
      <w:r w:rsidRPr="0003346C">
        <w:rPr>
          <w:rFonts w:ascii="Times New Roman" w:hAnsi="Times New Roman" w:cs="Times New Roman"/>
          <w:sz w:val="24"/>
          <w:szCs w:val="24"/>
        </w:rPr>
        <w:t>to unknown causes and were fated as failed</w:t>
      </w:r>
      <w:r w:rsidR="00030922">
        <w:rPr>
          <w:rFonts w:ascii="Times New Roman" w:hAnsi="Times New Roman" w:cs="Times New Roman"/>
          <w:sz w:val="24"/>
          <w:szCs w:val="24"/>
        </w:rPr>
        <w:t>-</w:t>
      </w:r>
      <w:r w:rsidRPr="0003346C">
        <w:rPr>
          <w:rFonts w:ascii="Times New Roman" w:hAnsi="Times New Roman" w:cs="Times New Roman"/>
          <w:sz w:val="24"/>
          <w:szCs w:val="24"/>
        </w:rPr>
        <w:t>unknown. These losses occur when loss stage is known, but there is not enough evidence to assign a specific fate. Nine piping plover broods (30%) were also assigned a failed</w:t>
      </w:r>
      <w:r w:rsidR="00030922">
        <w:rPr>
          <w:rFonts w:ascii="Times New Roman" w:hAnsi="Times New Roman" w:cs="Times New Roman"/>
          <w:sz w:val="24"/>
          <w:szCs w:val="24"/>
        </w:rPr>
        <w:t>-</w:t>
      </w:r>
      <w:r w:rsidRPr="0003346C">
        <w:rPr>
          <w:rFonts w:ascii="Times New Roman" w:hAnsi="Times New Roman" w:cs="Times New Roman"/>
          <w:sz w:val="24"/>
          <w:szCs w:val="24"/>
        </w:rPr>
        <w:t xml:space="preserve">unknown fate. There were 1 case of an unknown nest/brood (2%) this season. The nest was known to have failed overall; however, it is uncertain whether it had hatched before failing so the failure could not be assigned to either the nest or brood stage. Increased predator monitoring in the </w:t>
      </w:r>
      <w:r w:rsidR="00911E12">
        <w:rPr>
          <w:rFonts w:ascii="Times New Roman" w:hAnsi="Times New Roman" w:cs="Times New Roman"/>
          <w:noProof/>
          <w:sz w:val="24"/>
          <w:szCs w:val="24"/>
        </w:rPr>
        <mc:AlternateContent>
          <mc:Choice Requires="wpg">
            <w:drawing>
              <wp:anchor distT="0" distB="0" distL="114300" distR="114300" simplePos="0" relativeHeight="251813888" behindDoc="0" locked="0" layoutInCell="1" allowOverlap="1" wp14:anchorId="2BF2AEFF" wp14:editId="35CE0B7D">
                <wp:simplePos x="0" y="0"/>
                <wp:positionH relativeFrom="column">
                  <wp:posOffset>3190875</wp:posOffset>
                </wp:positionH>
                <wp:positionV relativeFrom="paragraph">
                  <wp:posOffset>76200</wp:posOffset>
                </wp:positionV>
                <wp:extent cx="2731770" cy="3486150"/>
                <wp:effectExtent l="19050" t="19050" r="11430" b="0"/>
                <wp:wrapSquare wrapText="bothSides"/>
                <wp:docPr id="195" name="Group 195"/>
                <wp:cNvGraphicFramePr/>
                <a:graphic xmlns:a="http://schemas.openxmlformats.org/drawingml/2006/main">
                  <a:graphicData uri="http://schemas.microsoft.com/office/word/2010/wordprocessingGroup">
                    <wpg:wgp>
                      <wpg:cNvGrpSpPr/>
                      <wpg:grpSpPr>
                        <a:xfrm>
                          <a:off x="0" y="0"/>
                          <a:ext cx="2731770" cy="3486150"/>
                          <a:chOff x="0" y="0"/>
                          <a:chExt cx="2731770" cy="3486150"/>
                        </a:xfrm>
                      </wpg:grpSpPr>
                      <pic:pic xmlns:pic="http://schemas.openxmlformats.org/drawingml/2006/picture">
                        <pic:nvPicPr>
                          <pic:cNvPr id="1505" name="Picture 7" descr="A picture containing hand&#10;&#10;Description automatically generated">
                            <a:extLst>
                              <a:ext uri="{FF2B5EF4-FFF2-40B4-BE49-F238E27FC236}">
                                <a16:creationId xmlns:a16="http://schemas.microsoft.com/office/drawing/2014/main" id="{9B3368B2-1F45-4370-9D6A-54338CA1CA7C}"/>
                              </a:ext>
                            </a:extLst>
                          </pic:cNvPr>
                          <pic:cNvPicPr>
                            <a:picLocks noChangeAspect="1"/>
                          </pic:cNvPicPr>
                        </pic:nvPicPr>
                        <pic:blipFill rotWithShape="1">
                          <a:blip r:embed="rId70" cstate="print">
                            <a:extLst>
                              <a:ext uri="{28A0092B-C50C-407E-A947-70E740481C1C}">
                                <a14:useLocalDpi xmlns:a14="http://schemas.microsoft.com/office/drawing/2010/main" val="0"/>
                              </a:ext>
                            </a:extLst>
                          </a:blip>
                          <a:srcRect l="27718" t="56178" r="28668" b="17511"/>
                          <a:stretch/>
                        </pic:blipFill>
                        <pic:spPr>
                          <a:xfrm>
                            <a:off x="9525" y="0"/>
                            <a:ext cx="1476375" cy="1187450"/>
                          </a:xfrm>
                          <a:prstGeom prst="rect">
                            <a:avLst/>
                          </a:prstGeom>
                          <a:ln w="12700">
                            <a:solidFill>
                              <a:sysClr val="windowText" lastClr="000000"/>
                            </a:solidFill>
                          </a:ln>
                        </pic:spPr>
                      </pic:pic>
                      <pic:pic xmlns:pic="http://schemas.openxmlformats.org/drawingml/2006/picture">
                        <pic:nvPicPr>
                          <pic:cNvPr id="1507" name="Picture 9" descr="A picture containing ground, person, hand&#10;&#10;Description automatically generated">
                            <a:extLst>
                              <a:ext uri="{FF2B5EF4-FFF2-40B4-BE49-F238E27FC236}">
                                <a16:creationId xmlns:a16="http://schemas.microsoft.com/office/drawing/2014/main" id="{F24A65FB-75E1-402A-80A0-18DE6FDE5523}"/>
                              </a:ext>
                            </a:extLst>
                          </pic:cNvPr>
                          <pic:cNvPicPr>
                            <a:picLocks noChangeAspect="1"/>
                          </pic:cNvPicPr>
                        </pic:nvPicPr>
                        <pic:blipFill rotWithShape="1">
                          <a:blip r:embed="rId71" cstate="print">
                            <a:extLst>
                              <a:ext uri="{28A0092B-C50C-407E-A947-70E740481C1C}">
                                <a14:useLocalDpi xmlns:a14="http://schemas.microsoft.com/office/drawing/2010/main" val="0"/>
                              </a:ext>
                            </a:extLst>
                          </a:blip>
                          <a:srcRect l="28801" t="21793" r="44888" b="42651"/>
                          <a:stretch/>
                        </pic:blipFill>
                        <pic:spPr>
                          <a:xfrm rot="5400000">
                            <a:off x="1552257" y="9208"/>
                            <a:ext cx="1179830" cy="1179195"/>
                          </a:xfrm>
                          <a:prstGeom prst="rect">
                            <a:avLst/>
                          </a:prstGeom>
                          <a:ln w="12700">
                            <a:solidFill>
                              <a:sysClr val="windowText" lastClr="000000"/>
                            </a:solidFill>
                          </a:ln>
                        </pic:spPr>
                      </pic:pic>
                      <pic:pic xmlns:pic="http://schemas.openxmlformats.org/drawingml/2006/picture">
                        <pic:nvPicPr>
                          <pic:cNvPr id="1508" name="Picture 13" descr="A picture containing bird&#10;&#10;Description automatically generated">
                            <a:extLst>
                              <a:ext uri="{FF2B5EF4-FFF2-40B4-BE49-F238E27FC236}">
                                <a16:creationId xmlns:a16="http://schemas.microsoft.com/office/drawing/2014/main" id="{6248A973-82E1-4D91-AAD0-F1F3F10006C9}"/>
                              </a:ext>
                            </a:extLst>
                          </pic:cNvPr>
                          <pic:cNvPicPr>
                            <a:picLocks noChangeAspect="1"/>
                          </pic:cNvPicPr>
                        </pic:nvPicPr>
                        <pic:blipFill rotWithShape="1">
                          <a:blip r:embed="rId72" cstate="print">
                            <a:extLst>
                              <a:ext uri="{28A0092B-C50C-407E-A947-70E740481C1C}">
                                <a14:useLocalDpi xmlns:a14="http://schemas.microsoft.com/office/drawing/2010/main" val="0"/>
                              </a:ext>
                            </a:extLst>
                          </a:blip>
                          <a:srcRect l="34848" t="19334" r="35900" b="13259"/>
                          <a:stretch/>
                        </pic:blipFill>
                        <pic:spPr>
                          <a:xfrm rot="5400000">
                            <a:off x="581025" y="695325"/>
                            <a:ext cx="1570355" cy="2714625"/>
                          </a:xfrm>
                          <a:prstGeom prst="rect">
                            <a:avLst/>
                          </a:prstGeom>
                          <a:ln w="12700">
                            <a:solidFill>
                              <a:sysClr val="windowText" lastClr="000000"/>
                            </a:solidFill>
                          </a:ln>
                        </pic:spPr>
                      </pic:pic>
                      <wps:wsp>
                        <wps:cNvPr id="1509" name="Text Box 2"/>
                        <wps:cNvSpPr txBox="1">
                          <a:spLocks noChangeArrowheads="1"/>
                        </wps:cNvSpPr>
                        <wps:spPr bwMode="auto">
                          <a:xfrm>
                            <a:off x="0" y="2895600"/>
                            <a:ext cx="2731770" cy="590550"/>
                          </a:xfrm>
                          <a:prstGeom prst="rect">
                            <a:avLst/>
                          </a:prstGeom>
                          <a:solidFill>
                            <a:srgbClr val="FFFFFF"/>
                          </a:solidFill>
                          <a:ln w="9525">
                            <a:noFill/>
                            <a:miter lim="800000"/>
                            <a:headEnd/>
                            <a:tailEnd/>
                          </a:ln>
                        </wps:spPr>
                        <wps:txbx>
                          <w:txbxContent>
                            <w:p w14:paraId="7428AFCC" w14:textId="2597ADEC" w:rsidR="000D198D" w:rsidRPr="00EA7B61" w:rsidRDefault="000D198D" w:rsidP="005C5E0E">
                              <w:pPr>
                                <w:jc w:val="center"/>
                                <w:rPr>
                                  <w:rFonts w:ascii="Times New Roman" w:hAnsi="Times New Roman" w:cs="Times New Roman"/>
                                  <w:b/>
                                  <w:bCs/>
                                  <w:i/>
                                  <w:iCs/>
                                  <w:sz w:val="20"/>
                                  <w:szCs w:val="20"/>
                                </w:rPr>
                              </w:pPr>
                              <w:r>
                                <w:rPr>
                                  <w:rFonts w:ascii="Times New Roman" w:hAnsi="Times New Roman" w:cs="Times New Roman"/>
                                  <w:b/>
                                  <w:bCs/>
                                  <w:i/>
                                  <w:iCs/>
                                  <w:sz w:val="20"/>
                                  <w:szCs w:val="20"/>
                                </w:rPr>
                                <w:t>Plover mortality events from 2021.</w:t>
                              </w:r>
                              <w:r w:rsidRPr="00EA7B61">
                                <w:rPr>
                                  <w:rFonts w:ascii="Times New Roman" w:hAnsi="Times New Roman" w:cs="Times New Roman"/>
                                  <w:b/>
                                  <w:bCs/>
                                  <w:i/>
                                  <w:iCs/>
                                  <w:sz w:val="20"/>
                                  <w:szCs w:val="20"/>
                                </w:rPr>
                                <w:t xml:space="preserve"> </w:t>
                              </w:r>
                              <w:r w:rsidR="005C5E0E">
                                <w:rPr>
                                  <w:rFonts w:ascii="Times New Roman" w:hAnsi="Times New Roman" w:cs="Times New Roman"/>
                                  <w:b/>
                                  <w:bCs/>
                                  <w:i/>
                                  <w:iCs/>
                                  <w:sz w:val="20"/>
                                  <w:szCs w:val="20"/>
                                </w:rPr>
                                <w:t>Predated plover eggs (top) and adult plover mortality (bottom).</w:t>
                              </w:r>
                            </w:p>
                          </w:txbxContent>
                        </wps:txbx>
                        <wps:bodyPr rot="0" vert="horz" wrap="square" lIns="91440" tIns="45720" rIns="91440" bIns="45720" anchor="t" anchorCtr="0">
                          <a:noAutofit/>
                        </wps:bodyPr>
                      </wps:wsp>
                    </wpg:wgp>
                  </a:graphicData>
                </a:graphic>
              </wp:anchor>
            </w:drawing>
          </mc:Choice>
          <mc:Fallback>
            <w:pict>
              <v:group w14:anchorId="2BF2AEFF" id="Group 195" o:spid="_x0000_s1075" style="position:absolute;left:0;text-align:left;margin-left:251.25pt;margin-top:6pt;width:215.1pt;height:274.5pt;z-index:251813888" coordsize="27317,34861"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">
                <v:shape id="Picture 7" o:spid="_x0000_s1076" type="#_x0000_t75" alt="A picture containing hand&#10;&#10;Description automatically generated" style="position:absolute;left:95;width:14764;height:1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" stroked="t" strokecolor="windowText" strokeweight="1pt">
                  <v:imagedata r:id="rId73" o:title="A picture containing hand&#10;&#10;Description automatically generated" croptop="36817f" cropbottom="11476f" cropleft="18165f" cropright="18788f"/>
                  <v:path arrowok="t"/>
                </v:shape>
                <v:shape id="Picture 9" o:spid="_x0000_s1077" type="#_x0000_t75" alt="A picture containing ground, person, hand&#10;&#10;Description automatically generated" style="position:absolute;left:15521;top:92;width:11799;height:11792;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" stroked="t" strokecolor="windowText" strokeweight="1pt">
                  <v:imagedata r:id="rId74" o:title="A picture containing ground, person, hand&#10;&#10;Description automatically generated" croptop="14282f" cropbottom="27952f" cropleft="18875f" cropright="29418f"/>
                  <v:path arrowok="t"/>
                </v:shape>
                <v:shape id="Picture 13" o:spid="_x0000_s1078" type="#_x0000_t75" alt="A picture containing bird&#10;&#10;Description automatically generated" style="position:absolute;left:5810;top:6952;width:15704;height:2714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" stroked="t" strokecolor="windowText" strokeweight="1pt">
                  <v:imagedata r:id="rId75" o:title="A picture containing bird&#10;&#10;Description automatically generated" croptop="12671f" cropbottom="8689f" cropleft="22838f" cropright="23527f"/>
                  <v:path arrowok="t"/>
                </v:shape>
                <v:shape id="_x0000_s1079" type="#_x0000_t202" style="position:absolute;top:28956;width:27317;height: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" stroked="f">
                  <v:textbox>
                    <w:txbxContent>
                      <w:p w14:paraId="7428AFCC" w14:textId="2597ADEC" w:rsidR="000D198D" w:rsidRPr="00EA7B61" w:rsidRDefault="000D198D" w:rsidP="005C5E0E">
                        <w:pPr>
                          <w:jc w:val="center"/>
                          <w:rPr>
                            <w:rFonts w:ascii="Times New Roman" w:hAnsi="Times New Roman" w:cs="Times New Roman"/>
                            <w:b/>
                            <w:bCs/>
                            <w:i/>
                            <w:iCs/>
                            <w:sz w:val="20"/>
                            <w:szCs w:val="20"/>
                          </w:rPr>
                        </w:pPr>
                        <w:r>
                          <w:rPr>
                            <w:rFonts w:ascii="Times New Roman" w:hAnsi="Times New Roman" w:cs="Times New Roman"/>
                            <w:b/>
                            <w:bCs/>
                            <w:i/>
                            <w:iCs/>
                            <w:sz w:val="20"/>
                            <w:szCs w:val="20"/>
                          </w:rPr>
                          <w:t>Plover mortality events from 2021.</w:t>
                        </w:r>
                        <w:r w:rsidRPr="00EA7B61">
                          <w:rPr>
                            <w:rFonts w:ascii="Times New Roman" w:hAnsi="Times New Roman" w:cs="Times New Roman"/>
                            <w:b/>
                            <w:bCs/>
                            <w:i/>
                            <w:iCs/>
                            <w:sz w:val="20"/>
                            <w:szCs w:val="20"/>
                          </w:rPr>
                          <w:t xml:space="preserve"> </w:t>
                        </w:r>
                        <w:r w:rsidR="005C5E0E">
                          <w:rPr>
                            <w:rFonts w:ascii="Times New Roman" w:hAnsi="Times New Roman" w:cs="Times New Roman"/>
                            <w:b/>
                            <w:bCs/>
                            <w:i/>
                            <w:iCs/>
                            <w:sz w:val="20"/>
                            <w:szCs w:val="20"/>
                          </w:rPr>
                          <w:t>Predated plover eggs (top) and adult plover mortality (bottom).</w:t>
                        </w:r>
                      </w:p>
                    </w:txbxContent>
                  </v:textbox>
                </v:shape>
                <w10:wrap type="square"/>
              </v:group>
            </w:pict>
          </mc:Fallback>
        </mc:AlternateContent>
      </w:r>
      <w:r w:rsidRPr="0003346C">
        <w:rPr>
          <w:rFonts w:ascii="Times New Roman" w:hAnsi="Times New Roman" w:cs="Times New Roman"/>
          <w:sz w:val="24"/>
          <w:szCs w:val="24"/>
        </w:rPr>
        <w:t>form of cameras and track surveys allowed more fating evidence to be collected and the total combined failed</w:t>
      </w:r>
      <w:r w:rsidR="00030922">
        <w:rPr>
          <w:rFonts w:ascii="Times New Roman" w:hAnsi="Times New Roman" w:cs="Times New Roman"/>
          <w:sz w:val="24"/>
          <w:szCs w:val="24"/>
        </w:rPr>
        <w:t>-</w:t>
      </w:r>
      <w:r w:rsidRPr="0003346C">
        <w:rPr>
          <w:rFonts w:ascii="Times New Roman" w:hAnsi="Times New Roman" w:cs="Times New Roman"/>
          <w:sz w:val="24"/>
          <w:szCs w:val="24"/>
        </w:rPr>
        <w:t xml:space="preserve">unknown and unknown losses were lower </w:t>
      </w:r>
      <w:r>
        <w:rPr>
          <w:rFonts w:ascii="Times New Roman" w:hAnsi="Times New Roman" w:cs="Times New Roman"/>
          <w:sz w:val="24"/>
          <w:szCs w:val="24"/>
        </w:rPr>
        <w:t xml:space="preserve">compared to the </w:t>
      </w:r>
      <w:r w:rsidRPr="0003346C">
        <w:rPr>
          <w:rFonts w:ascii="Times New Roman" w:hAnsi="Times New Roman" w:cs="Times New Roman"/>
          <w:sz w:val="24"/>
          <w:szCs w:val="24"/>
        </w:rPr>
        <w:t>last couple of seasons.</w:t>
      </w:r>
    </w:p>
    <w:p w14:paraId="4E285A0E" w14:textId="2609518F" w:rsidR="00861532" w:rsidRPr="0003346C" w:rsidRDefault="00C75EA0" w:rsidP="006037AF">
      <w:pPr>
        <w:jc w:val="both"/>
        <w:rPr>
          <w:rFonts w:ascii="Times New Roman" w:hAnsi="Times New Roman" w:cs="Times New Roman"/>
          <w:sz w:val="24"/>
          <w:szCs w:val="24"/>
        </w:rPr>
      </w:pPr>
      <w:r w:rsidRPr="00C74127">
        <w:rPr>
          <w:rFonts w:ascii="Times New Roman" w:hAnsi="Times New Roman" w:cs="Times New Roman"/>
          <w:sz w:val="24"/>
          <w:szCs w:val="24"/>
        </w:rPr>
        <w:lastRenderedPageBreak/>
        <w:t>Over the years</w:t>
      </w:r>
      <w:r w:rsidR="00592D05">
        <w:rPr>
          <w:rFonts w:ascii="Times New Roman" w:hAnsi="Times New Roman" w:cs="Times New Roman"/>
          <w:sz w:val="24"/>
          <w:szCs w:val="24"/>
        </w:rPr>
        <w:t>,</w:t>
      </w:r>
      <w:r w:rsidRPr="00C74127">
        <w:rPr>
          <w:rFonts w:ascii="Times New Roman" w:hAnsi="Times New Roman" w:cs="Times New Roman"/>
          <w:sz w:val="24"/>
          <w:szCs w:val="24"/>
        </w:rPr>
        <w:t xml:space="preserve"> attributing losses of nests and broods to a known cause, </w:t>
      </w:r>
      <w:r w:rsidR="00592D05">
        <w:rPr>
          <w:rFonts w:ascii="Times New Roman" w:hAnsi="Times New Roman" w:cs="Times New Roman"/>
          <w:sz w:val="24"/>
          <w:szCs w:val="24"/>
        </w:rPr>
        <w:t xml:space="preserve">and </w:t>
      </w:r>
      <w:r w:rsidRPr="00C74127">
        <w:rPr>
          <w:rFonts w:ascii="Times New Roman" w:hAnsi="Times New Roman" w:cs="Times New Roman"/>
          <w:sz w:val="24"/>
          <w:szCs w:val="24"/>
        </w:rPr>
        <w:t>identify</w:t>
      </w:r>
      <w:r>
        <w:rPr>
          <w:rFonts w:ascii="Times New Roman" w:hAnsi="Times New Roman" w:cs="Times New Roman"/>
          <w:sz w:val="24"/>
          <w:szCs w:val="24"/>
        </w:rPr>
        <w:t>ing</w:t>
      </w:r>
      <w:r w:rsidRPr="00C74127">
        <w:rPr>
          <w:rFonts w:ascii="Times New Roman" w:hAnsi="Times New Roman" w:cs="Times New Roman"/>
          <w:sz w:val="24"/>
          <w:szCs w:val="24"/>
        </w:rPr>
        <w:t xml:space="preserve"> factors responsible for losses that management could focus on to improve productivity, has been a challenge. Consistently, the largest number of losses each year have been attributed to unknown causes</w:t>
      </w:r>
      <w:r>
        <w:rPr>
          <w:rFonts w:ascii="Times New Roman" w:hAnsi="Times New Roman" w:cs="Times New Roman"/>
          <w:sz w:val="24"/>
          <w:szCs w:val="24"/>
        </w:rPr>
        <w:t xml:space="preserve"> (failed-unknown)</w:t>
      </w:r>
      <w:r w:rsidRPr="00F84CAE">
        <w:rPr>
          <w:rFonts w:ascii="Times New Roman" w:hAnsi="Times New Roman" w:cs="Times New Roman"/>
          <w:sz w:val="24"/>
          <w:szCs w:val="24"/>
        </w:rPr>
        <w:t xml:space="preserve"> (Figure 17) due to lack of specific evidence for fating. Even during 2010-2016 when monitoring included gathering information from both inside and outside nesting peninsulas, the majority of losses were fated as failed due to unknown causes. </w:t>
      </w:r>
      <w:r>
        <w:rPr>
          <w:rFonts w:ascii="Times New Roman" w:hAnsi="Times New Roman" w:cs="Times New Roman"/>
          <w:sz w:val="24"/>
          <w:szCs w:val="24"/>
        </w:rPr>
        <w:t xml:space="preserve">When inside monitoring was discontinued in 2017, it was accompanied by a rise in failed-unknown nest and broods. </w:t>
      </w:r>
      <w:r w:rsidRPr="0003346C">
        <w:rPr>
          <w:rFonts w:ascii="Times New Roman" w:hAnsi="Times New Roman" w:cs="Times New Roman"/>
          <w:sz w:val="24"/>
          <w:szCs w:val="24"/>
        </w:rPr>
        <w:t xml:space="preserve">The second most common </w:t>
      </w:r>
      <w:r>
        <w:rPr>
          <w:rFonts w:ascii="Times New Roman" w:hAnsi="Times New Roman" w:cs="Times New Roman"/>
          <w:sz w:val="24"/>
          <w:szCs w:val="24"/>
        </w:rPr>
        <w:t>reason for nest and brood loss</w:t>
      </w:r>
      <w:r w:rsidRPr="0003346C">
        <w:rPr>
          <w:rFonts w:ascii="Times New Roman" w:hAnsi="Times New Roman" w:cs="Times New Roman"/>
          <w:sz w:val="24"/>
          <w:szCs w:val="24"/>
        </w:rPr>
        <w:t xml:space="preserve"> from 2010-2021 </w:t>
      </w:r>
      <w:r>
        <w:rPr>
          <w:rFonts w:ascii="Times New Roman" w:hAnsi="Times New Roman" w:cs="Times New Roman"/>
          <w:sz w:val="24"/>
          <w:szCs w:val="24"/>
        </w:rPr>
        <w:t>was due to predation (</w:t>
      </w:r>
      <w:r w:rsidRPr="0003346C">
        <w:rPr>
          <w:rFonts w:ascii="Times New Roman" w:hAnsi="Times New Roman" w:cs="Times New Roman"/>
          <w:sz w:val="24"/>
          <w:szCs w:val="24"/>
        </w:rPr>
        <w:t>failed-predated</w:t>
      </w:r>
      <w:r>
        <w:rPr>
          <w:rFonts w:ascii="Times New Roman" w:hAnsi="Times New Roman" w:cs="Times New Roman"/>
          <w:sz w:val="24"/>
          <w:szCs w:val="24"/>
        </w:rPr>
        <w:t>)</w:t>
      </w:r>
      <w:r w:rsidRPr="0003346C">
        <w:rPr>
          <w:rFonts w:ascii="Times New Roman" w:hAnsi="Times New Roman" w:cs="Times New Roman"/>
          <w:sz w:val="24"/>
          <w:szCs w:val="24"/>
        </w:rPr>
        <w:t xml:space="preserve">, a cause which likely </w:t>
      </w:r>
      <w:r>
        <w:rPr>
          <w:rFonts w:ascii="Times New Roman" w:hAnsi="Times New Roman" w:cs="Times New Roman"/>
          <w:sz w:val="24"/>
          <w:szCs w:val="24"/>
        </w:rPr>
        <w:t xml:space="preserve">also </w:t>
      </w:r>
      <w:r w:rsidRPr="0003346C">
        <w:rPr>
          <w:rFonts w:ascii="Times New Roman" w:hAnsi="Times New Roman" w:cs="Times New Roman"/>
          <w:sz w:val="24"/>
          <w:szCs w:val="24"/>
        </w:rPr>
        <w:t xml:space="preserve">accounts for a portion of our failed-unknown losses during this time-period. </w:t>
      </w:r>
      <w:r w:rsidRPr="00F84CAE">
        <w:rPr>
          <w:rFonts w:ascii="Times New Roman" w:hAnsi="Times New Roman" w:cs="Times New Roman"/>
          <w:sz w:val="24"/>
          <w:szCs w:val="24"/>
        </w:rPr>
        <w:t xml:space="preserve">In 2020-2021, </w:t>
      </w:r>
      <w:r>
        <w:rPr>
          <w:rFonts w:ascii="Times New Roman" w:hAnsi="Times New Roman" w:cs="Times New Roman"/>
          <w:sz w:val="24"/>
          <w:szCs w:val="24"/>
        </w:rPr>
        <w:t>remote camera monitoring</w:t>
      </w:r>
      <w:r w:rsidRPr="00F84CAE">
        <w:rPr>
          <w:rFonts w:ascii="Times New Roman" w:hAnsi="Times New Roman" w:cs="Times New Roman"/>
          <w:sz w:val="24"/>
          <w:szCs w:val="24"/>
        </w:rPr>
        <w:t xml:space="preserve"> </w:t>
      </w:r>
      <w:r>
        <w:rPr>
          <w:rFonts w:ascii="Times New Roman" w:hAnsi="Times New Roman" w:cs="Times New Roman"/>
          <w:sz w:val="24"/>
          <w:szCs w:val="24"/>
        </w:rPr>
        <w:t>was</w:t>
      </w:r>
      <w:r w:rsidRPr="00F84CAE">
        <w:rPr>
          <w:rFonts w:ascii="Times New Roman" w:hAnsi="Times New Roman" w:cs="Times New Roman"/>
          <w:sz w:val="24"/>
          <w:szCs w:val="24"/>
        </w:rPr>
        <w:t xml:space="preserve"> deployed in order to reduce this uncertainty</w:t>
      </w:r>
      <w:r>
        <w:rPr>
          <w:rFonts w:ascii="Times New Roman" w:hAnsi="Times New Roman" w:cs="Times New Roman"/>
          <w:sz w:val="24"/>
          <w:szCs w:val="24"/>
        </w:rPr>
        <w:t>, identify</w:t>
      </w:r>
      <w:r w:rsidRPr="00F84CAE">
        <w:rPr>
          <w:rFonts w:ascii="Times New Roman" w:hAnsi="Times New Roman" w:cs="Times New Roman"/>
          <w:sz w:val="24"/>
          <w:szCs w:val="24"/>
        </w:rPr>
        <w:t xml:space="preserve"> causes</w:t>
      </w:r>
      <w:r>
        <w:rPr>
          <w:rFonts w:ascii="Times New Roman" w:hAnsi="Times New Roman" w:cs="Times New Roman"/>
          <w:sz w:val="24"/>
          <w:szCs w:val="24"/>
        </w:rPr>
        <w:t>, and narrow down the timing of loss. Information gathered will be used to inform management decisions to reduce losses and improve piping plover</w:t>
      </w:r>
      <w:r w:rsidRPr="0003346C">
        <w:rPr>
          <w:rFonts w:ascii="Times New Roman" w:hAnsi="Times New Roman" w:cs="Times New Roman"/>
          <w:sz w:val="24"/>
          <w:szCs w:val="24"/>
        </w:rPr>
        <w:t xml:space="preserve"> reproductive success along the AHR.</w:t>
      </w:r>
      <w:r w:rsidR="000D198D" w:rsidRPr="000D198D">
        <w:rPr>
          <w:noProof/>
        </w:rPr>
        <w:t xml:space="preserve"> </w:t>
      </w:r>
    </w:p>
    <w:p w14:paraId="52B86050" w14:textId="77777777" w:rsidR="006037AF" w:rsidRPr="00861532" w:rsidRDefault="006037AF" w:rsidP="00861532">
      <w:pPr>
        <w:spacing w:after="120"/>
        <w:jc w:val="both"/>
        <w:rPr>
          <w:rFonts w:ascii="Times New Roman" w:hAnsi="Times New Roman" w:cs="Times New Roman"/>
          <w:i/>
          <w:iCs/>
          <w:sz w:val="24"/>
          <w:szCs w:val="24"/>
        </w:rPr>
      </w:pPr>
      <w:r w:rsidRPr="00861532">
        <w:rPr>
          <w:rFonts w:ascii="Times New Roman" w:hAnsi="Times New Roman" w:cs="Times New Roman"/>
          <w:i/>
          <w:iCs/>
          <w:sz w:val="24"/>
          <w:szCs w:val="24"/>
        </w:rPr>
        <w:t>Conclusions</w:t>
      </w:r>
    </w:p>
    <w:p w14:paraId="0653D148" w14:textId="281A788F" w:rsidR="006037AF" w:rsidRPr="0003346C" w:rsidRDefault="006037AF" w:rsidP="006037AF">
      <w:pPr>
        <w:jc w:val="both"/>
        <w:rPr>
          <w:rFonts w:ascii="Times New Roman" w:hAnsi="Times New Roman" w:cs="Times New Roman"/>
          <w:sz w:val="24"/>
          <w:szCs w:val="24"/>
        </w:rPr>
      </w:pPr>
      <w:bookmarkStart w:id="32" w:name="_Hlk89267693"/>
      <w:r w:rsidRPr="0003346C">
        <w:rPr>
          <w:rFonts w:ascii="Times New Roman" w:hAnsi="Times New Roman" w:cs="Times New Roman"/>
          <w:sz w:val="24"/>
          <w:szCs w:val="24"/>
        </w:rPr>
        <w:t xml:space="preserve">The Program has observed an overall positive response in piping plover reproductive outputs to habitat creation, rehabilitation, and management. Increases have been seen in breeding pair estimates, brood counts, and fledgling counts. </w:t>
      </w:r>
      <w:bookmarkEnd w:id="32"/>
      <w:r w:rsidRPr="0003346C">
        <w:rPr>
          <w:rFonts w:ascii="Times New Roman" w:hAnsi="Times New Roman" w:cs="Times New Roman"/>
          <w:sz w:val="24"/>
          <w:szCs w:val="24"/>
        </w:rPr>
        <w:t xml:space="preserve">These numbers have been generally increasing since 2001 and experienced a more drastic increase as the Program began constructing and restoring off-channel habitat. Breeding pair estimates have been generally increasing since 2001 and have seen a significant increase with the addition of OCSW habitat. Nest success has remained within a relatively stable range when looking across data collected under comparable protocols (2010-2021). In this same time period from 2010-2021, the proportion of successful chicks has remained relatively stable as well but has been slightly decreasing over time. Changes in protocol in relation to increasing fledge age increased the benchmark of success from 15 days to 28 days for plovers in 2010, so proportions of chick success and fledge ratios before this date are not comparable. There was a peak in plover fledge ratios from 2010-2014, after which numbers gradually decreased, leading </w:t>
      </w:r>
      <w:r w:rsidR="00C75EA0">
        <w:rPr>
          <w:rFonts w:ascii="Times New Roman" w:hAnsi="Times New Roman" w:cs="Times New Roman"/>
          <w:sz w:val="24"/>
          <w:szCs w:val="24"/>
        </w:rPr>
        <w:t xml:space="preserve">to </w:t>
      </w:r>
      <w:r w:rsidRPr="0003346C">
        <w:rPr>
          <w:rFonts w:ascii="Times New Roman" w:hAnsi="Times New Roman" w:cs="Times New Roman"/>
          <w:sz w:val="24"/>
          <w:szCs w:val="24"/>
        </w:rPr>
        <w:t xml:space="preserve">very low fledge ratios in 2018 and 2019. Numbers in 2020 and 2021 did however return to a more normal or acceptable range. </w:t>
      </w:r>
      <w:r w:rsidR="00247447">
        <w:rPr>
          <w:rFonts w:ascii="Times New Roman" w:hAnsi="Times New Roman" w:cs="Times New Roman"/>
          <w:sz w:val="24"/>
          <w:szCs w:val="24"/>
        </w:rPr>
        <w:t xml:space="preserve">When examining data from other plover recovery programs, </w:t>
      </w:r>
      <w:r w:rsidR="00247447" w:rsidRPr="00882387">
        <w:rPr>
          <w:rFonts w:ascii="Times New Roman" w:hAnsi="Times New Roman" w:cs="Times New Roman"/>
          <w:sz w:val="24"/>
          <w:szCs w:val="24"/>
        </w:rPr>
        <w:t>such as the Missouri River Recovery Program, large variation over cycles of a few seasons is not uncommon (</w:t>
      </w:r>
      <w:hyperlink r:id="rId76" w:history="1">
        <w:r w:rsidR="009E3016" w:rsidRPr="00882387">
          <w:rPr>
            <w:rStyle w:val="Hyperlink"/>
            <w:rFonts w:ascii="Times New Roman" w:hAnsi="Times New Roman" w:cs="Times New Roman"/>
            <w:sz w:val="24"/>
            <w:szCs w:val="24"/>
          </w:rPr>
          <w:t>USACE 2020</w:t>
        </w:r>
      </w:hyperlink>
      <w:r w:rsidR="009E3016">
        <w:rPr>
          <w:rFonts w:ascii="Times New Roman" w:hAnsi="Times New Roman" w:cs="Times New Roman"/>
          <w:sz w:val="24"/>
          <w:szCs w:val="24"/>
        </w:rPr>
        <w:t xml:space="preserve">, </w:t>
      </w:r>
      <w:r w:rsidR="003271E3">
        <w:rPr>
          <w:rFonts w:ascii="Times New Roman" w:hAnsi="Times New Roman" w:cs="Times New Roman"/>
          <w:sz w:val="24"/>
          <w:szCs w:val="24"/>
        </w:rPr>
        <w:t>USACE</w:t>
      </w:r>
      <w:r w:rsidR="00247447" w:rsidRPr="00882387">
        <w:rPr>
          <w:rFonts w:ascii="Times New Roman" w:hAnsi="Times New Roman" w:cs="Times New Roman"/>
          <w:sz w:val="24"/>
          <w:szCs w:val="24"/>
        </w:rPr>
        <w:t xml:space="preserve"> Unpublished). </w:t>
      </w:r>
      <w:r w:rsidR="00247447">
        <w:rPr>
          <w:rFonts w:ascii="Times New Roman" w:hAnsi="Times New Roman" w:cs="Times New Roman"/>
          <w:sz w:val="24"/>
          <w:szCs w:val="24"/>
        </w:rPr>
        <w:t xml:space="preserve">Nonetheless, </w:t>
      </w:r>
      <w:r w:rsidRPr="0003346C">
        <w:rPr>
          <w:rFonts w:ascii="Times New Roman" w:hAnsi="Times New Roman" w:cs="Times New Roman"/>
          <w:sz w:val="24"/>
          <w:szCs w:val="24"/>
        </w:rPr>
        <w:t>dip</w:t>
      </w:r>
      <w:r w:rsidR="00247447">
        <w:rPr>
          <w:rFonts w:ascii="Times New Roman" w:hAnsi="Times New Roman" w:cs="Times New Roman"/>
          <w:sz w:val="24"/>
          <w:szCs w:val="24"/>
        </w:rPr>
        <w:t>s</w:t>
      </w:r>
      <w:r w:rsidRPr="0003346C">
        <w:rPr>
          <w:rFonts w:ascii="Times New Roman" w:hAnsi="Times New Roman" w:cs="Times New Roman"/>
          <w:sz w:val="24"/>
          <w:szCs w:val="24"/>
        </w:rPr>
        <w:t xml:space="preserve"> in fledge ratios, combined with decreasing proportions of chick success and a very low brooding-period survival rate in 2018, prompted investigation into possible causes and ways to improve reproductive success.</w:t>
      </w:r>
    </w:p>
    <w:p w14:paraId="58906011" w14:textId="7A381EBC" w:rsidR="006037AF" w:rsidRPr="0003346C" w:rsidRDefault="006037AF" w:rsidP="006037AF">
      <w:pPr>
        <w:jc w:val="both"/>
        <w:rPr>
          <w:rFonts w:ascii="Times New Roman" w:hAnsi="Times New Roman" w:cs="Times New Roman"/>
          <w:sz w:val="24"/>
          <w:szCs w:val="24"/>
        </w:rPr>
      </w:pPr>
      <w:r w:rsidRPr="0003346C">
        <w:rPr>
          <w:rFonts w:ascii="Times New Roman" w:hAnsi="Times New Roman" w:cs="Times New Roman"/>
          <w:sz w:val="24"/>
          <w:szCs w:val="24"/>
        </w:rPr>
        <w:t xml:space="preserve">This year, sites with </w:t>
      </w:r>
      <w:r w:rsidR="007C6658">
        <w:rPr>
          <w:rFonts w:ascii="Times New Roman" w:hAnsi="Times New Roman" w:cs="Times New Roman"/>
          <w:sz w:val="24"/>
          <w:szCs w:val="24"/>
        </w:rPr>
        <w:t>high reproductive investment, but low reproductive output</w:t>
      </w:r>
      <w:r w:rsidRPr="0003346C">
        <w:rPr>
          <w:rFonts w:ascii="Times New Roman" w:hAnsi="Times New Roman" w:cs="Times New Roman"/>
          <w:sz w:val="24"/>
          <w:szCs w:val="24"/>
        </w:rPr>
        <w:t xml:space="preserve"> were Broadfoot</w:t>
      </w:r>
      <w:r w:rsidR="00740367">
        <w:rPr>
          <w:rFonts w:ascii="Times New Roman" w:hAnsi="Times New Roman" w:cs="Times New Roman"/>
          <w:sz w:val="24"/>
          <w:szCs w:val="24"/>
        </w:rPr>
        <w:t>-</w:t>
      </w:r>
      <w:r w:rsidRPr="0003346C">
        <w:rPr>
          <w:rFonts w:ascii="Times New Roman" w:hAnsi="Times New Roman" w:cs="Times New Roman"/>
          <w:sz w:val="24"/>
          <w:szCs w:val="24"/>
        </w:rPr>
        <w:t xml:space="preserve">South </w:t>
      </w:r>
      <w:r w:rsidR="00740367">
        <w:rPr>
          <w:rFonts w:ascii="Times New Roman" w:hAnsi="Times New Roman" w:cs="Times New Roman"/>
          <w:sz w:val="24"/>
          <w:szCs w:val="24"/>
        </w:rPr>
        <w:t xml:space="preserve">Kearney </w:t>
      </w:r>
      <w:r w:rsidRPr="0003346C">
        <w:rPr>
          <w:rFonts w:ascii="Times New Roman" w:hAnsi="Times New Roman" w:cs="Times New Roman"/>
          <w:sz w:val="24"/>
          <w:szCs w:val="24"/>
        </w:rPr>
        <w:t>and Leaman East, two Program sites, and Blue Hole, a non-Program site</w:t>
      </w:r>
      <w:r w:rsidR="007C6658">
        <w:rPr>
          <w:rFonts w:ascii="Times New Roman" w:hAnsi="Times New Roman" w:cs="Times New Roman"/>
          <w:sz w:val="24"/>
          <w:szCs w:val="24"/>
        </w:rPr>
        <w:t xml:space="preserve"> (Table 3)</w:t>
      </w:r>
      <w:r w:rsidRPr="0003346C">
        <w:rPr>
          <w:rFonts w:ascii="Times New Roman" w:hAnsi="Times New Roman" w:cs="Times New Roman"/>
          <w:sz w:val="24"/>
          <w:szCs w:val="24"/>
        </w:rPr>
        <w:t xml:space="preserve">. </w:t>
      </w:r>
      <w:r w:rsidR="00DA2613">
        <w:rPr>
          <w:rFonts w:ascii="Times New Roman" w:hAnsi="Times New Roman" w:cs="Times New Roman"/>
          <w:sz w:val="24"/>
          <w:szCs w:val="24"/>
        </w:rPr>
        <w:t>Broadfoot-South Kearney</w:t>
      </w:r>
      <w:r w:rsidRPr="0003346C">
        <w:rPr>
          <w:rFonts w:ascii="Times New Roman" w:hAnsi="Times New Roman" w:cs="Times New Roman"/>
          <w:sz w:val="24"/>
          <w:szCs w:val="24"/>
        </w:rPr>
        <w:t xml:space="preserve"> had the highest initial investment, but poor nest and brood survival as well as low nest success and fledge ratio. This site has historically had low reproductive success and previously documented problems with predation. Leaman East produced only plover nests in 2021, all of which failed due to great horned owl predation. This site has also experienced poor reproductive success in recent years. Blue Hole</w:t>
      </w:r>
      <w:r w:rsidR="00CC69E8">
        <w:rPr>
          <w:rFonts w:ascii="Times New Roman" w:hAnsi="Times New Roman" w:cs="Times New Roman"/>
          <w:sz w:val="24"/>
          <w:szCs w:val="24"/>
        </w:rPr>
        <w:t xml:space="preserve"> also</w:t>
      </w:r>
      <w:r w:rsidRPr="0003346C">
        <w:rPr>
          <w:rFonts w:ascii="Times New Roman" w:hAnsi="Times New Roman" w:cs="Times New Roman"/>
          <w:sz w:val="24"/>
          <w:szCs w:val="24"/>
        </w:rPr>
        <w:t xml:space="preserve"> suffered losses due to predation, losing at least three of the seven nests, and has historically dealt with consistent predation problems. With the additional remote camera monitoring that took place on Program managed sites and the </w:t>
      </w:r>
      <w:r w:rsidRPr="0003346C">
        <w:rPr>
          <w:rFonts w:ascii="Times New Roman" w:hAnsi="Times New Roman" w:cs="Times New Roman"/>
          <w:sz w:val="24"/>
          <w:szCs w:val="24"/>
        </w:rPr>
        <w:lastRenderedPageBreak/>
        <w:t xml:space="preserve">emphasis on plovers, we were able to reduce our number of failed-unknown losses, which was previously our largest category of loss. With the additional evidence collected with cameras and track surveys, most of our losses in 2021 for plovers were fated as failed-predated. Documented losses due to predation this season have reinforced the importance of developing effective management strategies to combat </w:t>
      </w:r>
      <w:r w:rsidR="007C6658">
        <w:rPr>
          <w:rFonts w:ascii="Times New Roman" w:hAnsi="Times New Roman" w:cs="Times New Roman"/>
          <w:sz w:val="24"/>
          <w:szCs w:val="24"/>
        </w:rPr>
        <w:t xml:space="preserve">avian </w:t>
      </w:r>
      <w:r w:rsidRPr="0003346C">
        <w:rPr>
          <w:rFonts w:ascii="Times New Roman" w:hAnsi="Times New Roman" w:cs="Times New Roman"/>
          <w:sz w:val="24"/>
          <w:szCs w:val="24"/>
        </w:rPr>
        <w:t>predation impacts, as well as enforced the importance of improving our monitoring to further reduce our failed-unknown losses by accurately fating them.</w:t>
      </w:r>
    </w:p>
    <w:p w14:paraId="4CCC6192" w14:textId="623B2658" w:rsidR="007F07F7" w:rsidRPr="0003346C" w:rsidRDefault="007F07F7" w:rsidP="006037AF">
      <w:pPr>
        <w:jc w:val="both"/>
        <w:rPr>
          <w:rFonts w:ascii="Times New Roman" w:hAnsi="Times New Roman" w:cs="Times New Roman"/>
          <w:sz w:val="24"/>
          <w:szCs w:val="24"/>
        </w:rPr>
      </w:pPr>
    </w:p>
    <w:p w14:paraId="37CBEC01" w14:textId="03FD339D" w:rsidR="006037AF" w:rsidRPr="001119DF" w:rsidRDefault="006037AF" w:rsidP="001119DF">
      <w:pPr>
        <w:pStyle w:val="Heading3"/>
        <w:spacing w:after="120"/>
        <w:rPr>
          <w:rFonts w:ascii="Times New Roman" w:hAnsi="Times New Roman" w:cs="Times New Roman"/>
          <w:i/>
          <w:iCs/>
          <w:caps/>
          <w:color w:val="000000" w:themeColor="text1"/>
        </w:rPr>
      </w:pPr>
      <w:bookmarkStart w:id="33" w:name="_Toc91136307"/>
      <w:r w:rsidRPr="001119DF">
        <w:rPr>
          <w:rFonts w:ascii="Times New Roman" w:hAnsi="Times New Roman" w:cs="Times New Roman"/>
          <w:i/>
          <w:iCs/>
          <w:caps/>
          <w:color w:val="000000" w:themeColor="text1"/>
        </w:rPr>
        <w:t>LEAST TERNS</w:t>
      </w:r>
      <w:bookmarkEnd w:id="33"/>
    </w:p>
    <w:p w14:paraId="10E283F1" w14:textId="1EEF0067" w:rsidR="007F07F7" w:rsidRDefault="007F07F7" w:rsidP="007F07F7">
      <w:pPr>
        <w:spacing w:after="120"/>
        <w:jc w:val="both"/>
        <w:rPr>
          <w:rFonts w:ascii="Times New Roman" w:hAnsi="Times New Roman" w:cs="Times New Roman"/>
          <w:i/>
          <w:iCs/>
          <w:sz w:val="24"/>
          <w:szCs w:val="24"/>
        </w:rPr>
      </w:pPr>
      <w:r>
        <w:rPr>
          <w:rFonts w:ascii="Times New Roman" w:hAnsi="Times New Roman" w:cs="Times New Roman"/>
          <w:i/>
          <w:iCs/>
          <w:sz w:val="24"/>
          <w:szCs w:val="24"/>
        </w:rPr>
        <w:t>2021 Seasonal Summary</w:t>
      </w:r>
    </w:p>
    <w:p w14:paraId="5CEC731D" w14:textId="75FF52FF" w:rsidR="007F07F7" w:rsidRPr="00BA625D" w:rsidRDefault="007F07F7" w:rsidP="007F07F7">
      <w:pPr>
        <w:spacing w:after="120"/>
        <w:jc w:val="both"/>
        <w:rPr>
          <w:rFonts w:ascii="Times New Roman" w:hAnsi="Times New Roman" w:cs="Times New Roman"/>
          <w:i/>
          <w:iCs/>
          <w:sz w:val="24"/>
          <w:szCs w:val="24"/>
        </w:rPr>
      </w:pPr>
      <w:r>
        <w:rPr>
          <w:rFonts w:ascii="Times New Roman" w:hAnsi="Times New Roman" w:cs="Times New Roman"/>
          <w:sz w:val="24"/>
          <w:szCs w:val="24"/>
        </w:rPr>
        <w:t>Terns have also shown a</w:t>
      </w:r>
      <w:r w:rsidRPr="00B032E7">
        <w:rPr>
          <w:rFonts w:ascii="Times New Roman" w:hAnsi="Times New Roman" w:cs="Times New Roman"/>
          <w:sz w:val="24"/>
          <w:szCs w:val="24"/>
        </w:rPr>
        <w:t xml:space="preserve">n overall positive response to Program habitat creation, rehabilitation, and management </w:t>
      </w:r>
      <w:r>
        <w:rPr>
          <w:rFonts w:ascii="Times New Roman" w:hAnsi="Times New Roman" w:cs="Times New Roman"/>
          <w:sz w:val="24"/>
          <w:szCs w:val="24"/>
        </w:rPr>
        <w:t xml:space="preserve">along the AHR </w:t>
      </w:r>
      <w:r w:rsidRPr="00BA625D">
        <w:rPr>
          <w:rFonts w:ascii="Times New Roman" w:hAnsi="Times New Roman" w:cs="Times New Roman"/>
          <w:sz w:val="24"/>
          <w:szCs w:val="24"/>
        </w:rPr>
        <w:t>(</w:t>
      </w:r>
      <w:r w:rsidRPr="006A1CD0">
        <w:rPr>
          <w:rFonts w:ascii="Times New Roman" w:hAnsi="Times New Roman" w:cs="Times New Roman"/>
          <w:sz w:val="24"/>
          <w:szCs w:val="24"/>
        </w:rPr>
        <w:t>Tables</w:t>
      </w:r>
      <w:r w:rsidR="006A1CD0" w:rsidRPr="006A1CD0">
        <w:rPr>
          <w:rFonts w:ascii="Times New Roman" w:hAnsi="Times New Roman" w:cs="Times New Roman"/>
          <w:sz w:val="24"/>
          <w:szCs w:val="24"/>
        </w:rPr>
        <w:t xml:space="preserve"> 12-13</w:t>
      </w:r>
      <w:r w:rsidRPr="006A1CD0">
        <w:rPr>
          <w:rFonts w:ascii="Times New Roman" w:hAnsi="Times New Roman" w:cs="Times New Roman"/>
          <w:sz w:val="24"/>
          <w:szCs w:val="24"/>
        </w:rPr>
        <w:t>) from 2001-2021. However, reproductive success does vary by site</w:t>
      </w:r>
      <w:r w:rsidR="00930D54">
        <w:rPr>
          <w:rFonts w:ascii="Times New Roman" w:hAnsi="Times New Roman" w:cs="Times New Roman"/>
          <w:sz w:val="24"/>
          <w:szCs w:val="24"/>
        </w:rPr>
        <w:t>,</w:t>
      </w:r>
      <w:r w:rsidRPr="006A1CD0">
        <w:rPr>
          <w:rFonts w:ascii="Times New Roman" w:hAnsi="Times New Roman" w:cs="Times New Roman"/>
          <w:sz w:val="24"/>
          <w:szCs w:val="24"/>
        </w:rPr>
        <w:t xml:space="preserve"> year to year (Table</w:t>
      </w:r>
      <w:r w:rsidR="006A1CD0" w:rsidRPr="006A1CD0">
        <w:rPr>
          <w:rFonts w:ascii="Times New Roman" w:hAnsi="Times New Roman" w:cs="Times New Roman"/>
          <w:sz w:val="24"/>
          <w:szCs w:val="24"/>
        </w:rPr>
        <w:t xml:space="preserve"> 14</w:t>
      </w:r>
      <w:r>
        <w:rPr>
          <w:rFonts w:ascii="Times New Roman" w:hAnsi="Times New Roman" w:cs="Times New Roman"/>
          <w:sz w:val="24"/>
          <w:szCs w:val="24"/>
        </w:rPr>
        <w:t>).</w:t>
      </w:r>
      <w:r w:rsidRPr="00BA625D">
        <w:rPr>
          <w:rFonts w:ascii="Times New Roman" w:hAnsi="Times New Roman" w:cs="Times New Roman"/>
          <w:sz w:val="24"/>
          <w:szCs w:val="24"/>
        </w:rPr>
        <w:t xml:space="preserve"> </w:t>
      </w:r>
    </w:p>
    <w:p w14:paraId="76091312" w14:textId="5403D3DD" w:rsidR="007F07F7" w:rsidRPr="00BA625D" w:rsidRDefault="00B3298E" w:rsidP="007F07F7">
      <w:pPr>
        <w:pStyle w:val="ListParagraph"/>
        <w:numPr>
          <w:ilvl w:val="0"/>
          <w:numId w:val="10"/>
        </w:numPr>
        <w:spacing w:after="120"/>
        <w:jc w:val="both"/>
        <w:rPr>
          <w:rFonts w:ascii="Times New Roman" w:hAnsi="Times New Roman" w:cs="Times New Roman"/>
          <w:i/>
          <w:iCs/>
          <w:sz w:val="24"/>
          <w:szCs w:val="24"/>
        </w:rPr>
      </w:pPr>
      <w:r>
        <w:rPr>
          <w:rFonts w:ascii="Times New Roman" w:hAnsi="Times New Roman" w:cs="Times New Roman"/>
          <w:noProof/>
          <w:sz w:val="24"/>
          <w:szCs w:val="24"/>
        </w:rPr>
        <mc:AlternateContent>
          <mc:Choice Requires="wpg">
            <w:drawing>
              <wp:anchor distT="0" distB="0" distL="114300" distR="114300" simplePos="0" relativeHeight="251826176" behindDoc="0" locked="0" layoutInCell="1" allowOverlap="1" wp14:anchorId="723262D0" wp14:editId="3C9B77C7">
                <wp:simplePos x="0" y="0"/>
                <wp:positionH relativeFrom="margin">
                  <wp:align>right</wp:align>
                </wp:positionH>
                <wp:positionV relativeFrom="paragraph">
                  <wp:posOffset>19050</wp:posOffset>
                </wp:positionV>
                <wp:extent cx="2200275" cy="1733550"/>
                <wp:effectExtent l="0" t="19050" r="9525" b="0"/>
                <wp:wrapSquare wrapText="bothSides"/>
                <wp:docPr id="204" name="Group 204"/>
                <wp:cNvGraphicFramePr/>
                <a:graphic xmlns:a="http://schemas.openxmlformats.org/drawingml/2006/main">
                  <a:graphicData uri="http://schemas.microsoft.com/office/word/2010/wordprocessingGroup">
                    <wpg:wgp>
                      <wpg:cNvGrpSpPr/>
                      <wpg:grpSpPr>
                        <a:xfrm>
                          <a:off x="0" y="0"/>
                          <a:ext cx="2200275" cy="1733550"/>
                          <a:chOff x="-47625" y="0"/>
                          <a:chExt cx="2200275" cy="1733550"/>
                        </a:xfrm>
                      </wpg:grpSpPr>
                      <pic:pic xmlns:pic="http://schemas.openxmlformats.org/drawingml/2006/picture">
                        <pic:nvPicPr>
                          <pic:cNvPr id="197" name="Picture 197" descr="A picture containing ground, outdoor, rock, bird&#10;&#10;Description automatically generated"/>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124075" cy="1454785"/>
                          </a:xfrm>
                          <a:prstGeom prst="rect">
                            <a:avLst/>
                          </a:prstGeom>
                          <a:noFill/>
                          <a:ln w="12700">
                            <a:solidFill>
                              <a:schemeClr val="tx1"/>
                            </a:solidFill>
                          </a:ln>
                        </pic:spPr>
                      </pic:pic>
                      <wps:wsp>
                        <wps:cNvPr id="202" name="Text Box 2"/>
                        <wps:cNvSpPr txBox="1">
                          <a:spLocks noChangeArrowheads="1"/>
                        </wps:cNvSpPr>
                        <wps:spPr bwMode="auto">
                          <a:xfrm>
                            <a:off x="-47625" y="1476375"/>
                            <a:ext cx="2200275" cy="257175"/>
                          </a:xfrm>
                          <a:prstGeom prst="rect">
                            <a:avLst/>
                          </a:prstGeom>
                          <a:solidFill>
                            <a:srgbClr val="FFFFFF"/>
                          </a:solidFill>
                          <a:ln w="9525">
                            <a:noFill/>
                            <a:miter lim="800000"/>
                            <a:headEnd/>
                            <a:tailEnd/>
                          </a:ln>
                        </wps:spPr>
                        <wps:txbx>
                          <w:txbxContent>
                            <w:p w14:paraId="6DC1F3C9" w14:textId="5624C019" w:rsidR="00B3298E" w:rsidRPr="00EA7B61" w:rsidRDefault="00B3298E" w:rsidP="00B3298E">
                              <w:pPr>
                                <w:jc w:val="center"/>
                                <w:rPr>
                                  <w:rFonts w:ascii="Times New Roman" w:hAnsi="Times New Roman" w:cs="Times New Roman"/>
                                  <w:b/>
                                  <w:bCs/>
                                  <w:i/>
                                  <w:iCs/>
                                  <w:sz w:val="20"/>
                                  <w:szCs w:val="20"/>
                                </w:rPr>
                              </w:pPr>
                              <w:r>
                                <w:rPr>
                                  <w:rFonts w:ascii="Times New Roman" w:hAnsi="Times New Roman" w:cs="Times New Roman"/>
                                  <w:b/>
                                  <w:bCs/>
                                  <w:i/>
                                  <w:iCs/>
                                  <w:sz w:val="20"/>
                                  <w:szCs w:val="20"/>
                                </w:rPr>
                                <w:t>Least tern adult and chick.</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723262D0" id="Group 204" o:spid="_x0000_s1080" style="position:absolute;left:0;text-align:left;margin-left:122.05pt;margin-top:1.5pt;width:173.25pt;height:136.5pt;z-index:251826176;mso-position-horizontal:right;mso-position-horizontal-relative:margin;mso-width-relative:margin" coordorigin="-476" coordsize="22002,173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">
                <v:shape id="Picture 197" o:spid="_x0000_s1081" type="#_x0000_t75" alt="A picture containing ground, outdoor, rock, bird&#10;&#10;Description automatically generated" style="position:absolute;width:21240;height:145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" stroked="t" strokecolor="black [3213]" strokeweight="1pt">
                  <v:imagedata r:id="rId78" o:title="A picture containing ground, outdoor, rock, bird&#10;&#10;Description automatically generated"/>
                  <v:path arrowok="t"/>
                </v:shape>
                <v:shape id="_x0000_s1082" type="#_x0000_t202" style="position:absolute;left:-476;top:14763;width:22002;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" stroked="f">
                  <v:textbox>
                    <w:txbxContent>
                      <w:p w14:paraId="6DC1F3C9" w14:textId="5624C019" w:rsidR="00B3298E" w:rsidRPr="00EA7B61" w:rsidRDefault="00B3298E" w:rsidP="00B3298E">
                        <w:pPr>
                          <w:jc w:val="center"/>
                          <w:rPr>
                            <w:rFonts w:ascii="Times New Roman" w:hAnsi="Times New Roman" w:cs="Times New Roman"/>
                            <w:b/>
                            <w:bCs/>
                            <w:i/>
                            <w:iCs/>
                            <w:sz w:val="20"/>
                            <w:szCs w:val="20"/>
                          </w:rPr>
                        </w:pPr>
                        <w:r>
                          <w:rPr>
                            <w:rFonts w:ascii="Times New Roman" w:hAnsi="Times New Roman" w:cs="Times New Roman"/>
                            <w:b/>
                            <w:bCs/>
                            <w:i/>
                            <w:iCs/>
                            <w:sz w:val="20"/>
                            <w:szCs w:val="20"/>
                          </w:rPr>
                          <w:t>Least tern adult and chick.</w:t>
                        </w:r>
                      </w:p>
                    </w:txbxContent>
                  </v:textbox>
                </v:shape>
                <w10:wrap type="square" anchorx="margin"/>
              </v:group>
            </w:pict>
          </mc:Fallback>
        </mc:AlternateContent>
      </w:r>
      <w:r w:rsidR="007F07F7">
        <w:rPr>
          <w:rFonts w:ascii="Times New Roman" w:hAnsi="Times New Roman" w:cs="Times New Roman"/>
          <w:sz w:val="24"/>
          <w:szCs w:val="24"/>
        </w:rPr>
        <w:t xml:space="preserve">Throughout the AHR, 250 acres of habitat </w:t>
      </w:r>
      <w:r w:rsidR="00B60CE4">
        <w:rPr>
          <w:rFonts w:ascii="Times New Roman" w:hAnsi="Times New Roman" w:cs="Times New Roman"/>
          <w:sz w:val="24"/>
          <w:szCs w:val="24"/>
        </w:rPr>
        <w:t xml:space="preserve">were </w:t>
      </w:r>
      <w:r w:rsidR="007F07F7">
        <w:rPr>
          <w:rFonts w:ascii="Times New Roman" w:hAnsi="Times New Roman" w:cs="Times New Roman"/>
          <w:sz w:val="24"/>
          <w:szCs w:val="24"/>
        </w:rPr>
        <w:t>available in 2021; all of which was off-channel.</w:t>
      </w:r>
    </w:p>
    <w:p w14:paraId="552D9D30" w14:textId="2E961F1F" w:rsidR="007F07F7" w:rsidRPr="00BA625D" w:rsidRDefault="007F07F7" w:rsidP="007F07F7">
      <w:pPr>
        <w:pStyle w:val="ListParagraph"/>
        <w:numPr>
          <w:ilvl w:val="0"/>
          <w:numId w:val="10"/>
        </w:numPr>
        <w:spacing w:after="120"/>
        <w:jc w:val="both"/>
        <w:rPr>
          <w:rFonts w:ascii="Times New Roman" w:hAnsi="Times New Roman" w:cs="Times New Roman"/>
          <w:i/>
          <w:iCs/>
          <w:sz w:val="24"/>
          <w:szCs w:val="24"/>
        </w:rPr>
      </w:pPr>
      <w:r>
        <w:rPr>
          <w:rFonts w:ascii="Times New Roman" w:hAnsi="Times New Roman" w:cs="Times New Roman"/>
          <w:sz w:val="24"/>
          <w:szCs w:val="24"/>
        </w:rPr>
        <w:t>Nesting occurred at 8 of the 17 OCSW sites.</w:t>
      </w:r>
    </w:p>
    <w:p w14:paraId="51F419D2" w14:textId="70B72BAF" w:rsidR="007F07F7" w:rsidRPr="00BA625D" w:rsidRDefault="007F07F7" w:rsidP="007F07F7">
      <w:pPr>
        <w:pStyle w:val="ListParagraph"/>
        <w:numPr>
          <w:ilvl w:val="0"/>
          <w:numId w:val="10"/>
        </w:numPr>
        <w:spacing w:after="120"/>
        <w:jc w:val="both"/>
        <w:rPr>
          <w:rFonts w:ascii="Times New Roman" w:hAnsi="Times New Roman" w:cs="Times New Roman"/>
          <w:i/>
          <w:iCs/>
          <w:sz w:val="24"/>
          <w:szCs w:val="24"/>
        </w:rPr>
      </w:pPr>
      <w:r>
        <w:rPr>
          <w:rFonts w:ascii="Times New Roman" w:hAnsi="Times New Roman" w:cs="Times New Roman"/>
          <w:sz w:val="24"/>
          <w:szCs w:val="24"/>
        </w:rPr>
        <w:t xml:space="preserve">The peak AHR breeding pair estimate for terns was 84, leading to a fledge ratio of </w:t>
      </w:r>
      <w:r w:rsidR="007C6FD1">
        <w:rPr>
          <w:rFonts w:ascii="Times New Roman" w:hAnsi="Times New Roman" w:cs="Times New Roman"/>
          <w:sz w:val="24"/>
          <w:szCs w:val="24"/>
        </w:rPr>
        <w:t>1.21</w:t>
      </w:r>
      <w:r>
        <w:rPr>
          <w:rFonts w:ascii="Times New Roman" w:hAnsi="Times New Roman" w:cs="Times New Roman"/>
          <w:sz w:val="24"/>
          <w:szCs w:val="24"/>
        </w:rPr>
        <w:t>.</w:t>
      </w:r>
    </w:p>
    <w:p w14:paraId="1C8F6FE6" w14:textId="0DBA89E2" w:rsidR="007F07F7" w:rsidRPr="001A637F" w:rsidRDefault="007F07F7" w:rsidP="007F07F7">
      <w:pPr>
        <w:pStyle w:val="ListParagraph"/>
        <w:numPr>
          <w:ilvl w:val="0"/>
          <w:numId w:val="10"/>
        </w:numPr>
        <w:spacing w:after="120"/>
        <w:jc w:val="both"/>
        <w:rPr>
          <w:rFonts w:ascii="Times New Roman" w:hAnsi="Times New Roman" w:cs="Times New Roman"/>
          <w:i/>
          <w:iCs/>
          <w:sz w:val="24"/>
          <w:szCs w:val="24"/>
        </w:rPr>
      </w:pPr>
      <w:r>
        <w:rPr>
          <w:rFonts w:ascii="Times New Roman" w:hAnsi="Times New Roman" w:cs="Times New Roman"/>
          <w:sz w:val="24"/>
          <w:szCs w:val="24"/>
        </w:rPr>
        <w:t>Fledge ratios observed in 2021</w:t>
      </w:r>
      <w:r w:rsidR="007C6FD1">
        <w:rPr>
          <w:rFonts w:ascii="Times New Roman" w:hAnsi="Times New Roman" w:cs="Times New Roman"/>
          <w:sz w:val="24"/>
          <w:szCs w:val="24"/>
        </w:rPr>
        <w:t xml:space="preserve"> were slightly lower than in 2020, but within the range observed since 2010, and were much higher than the low fledge ratio observed in 2019.</w:t>
      </w:r>
      <w:r>
        <w:rPr>
          <w:rFonts w:ascii="Times New Roman" w:hAnsi="Times New Roman" w:cs="Times New Roman"/>
          <w:sz w:val="24"/>
          <w:szCs w:val="24"/>
        </w:rPr>
        <w:t xml:space="preserve"> </w:t>
      </w:r>
    </w:p>
    <w:p w14:paraId="45C47F87" w14:textId="112125E6" w:rsidR="007F07F7" w:rsidRPr="00BA625D" w:rsidRDefault="008A0670" w:rsidP="007F07F7">
      <w:pPr>
        <w:pStyle w:val="ListParagraph"/>
        <w:numPr>
          <w:ilvl w:val="0"/>
          <w:numId w:val="10"/>
        </w:numPr>
        <w:spacing w:after="120"/>
        <w:jc w:val="both"/>
        <w:rPr>
          <w:rFonts w:ascii="Times New Roman" w:hAnsi="Times New Roman" w:cs="Times New Roman"/>
          <w:i/>
          <w:iCs/>
          <w:sz w:val="24"/>
          <w:szCs w:val="24"/>
        </w:rPr>
      </w:pPr>
      <w:r>
        <w:rPr>
          <w:rFonts w:ascii="Times New Roman" w:hAnsi="Times New Roman" w:cs="Times New Roman"/>
          <w:sz w:val="24"/>
          <w:szCs w:val="24"/>
        </w:rPr>
        <w:t xml:space="preserve">Dyer </w:t>
      </w:r>
      <w:r w:rsidR="007F07F7">
        <w:rPr>
          <w:rFonts w:ascii="Times New Roman" w:hAnsi="Times New Roman" w:cs="Times New Roman"/>
          <w:sz w:val="24"/>
          <w:szCs w:val="24"/>
        </w:rPr>
        <w:t xml:space="preserve">had </w:t>
      </w:r>
      <w:r>
        <w:rPr>
          <w:rFonts w:ascii="Times New Roman" w:hAnsi="Times New Roman" w:cs="Times New Roman"/>
          <w:sz w:val="24"/>
          <w:szCs w:val="24"/>
        </w:rPr>
        <w:t>the highest reproductive success (fledge ratio)</w:t>
      </w:r>
      <w:r w:rsidR="001B4DEA">
        <w:rPr>
          <w:rFonts w:ascii="Times New Roman" w:hAnsi="Times New Roman" w:cs="Times New Roman"/>
          <w:sz w:val="24"/>
          <w:szCs w:val="24"/>
        </w:rPr>
        <w:t>, followed closely by Newark East</w:t>
      </w:r>
      <w:r w:rsidR="007F07F7">
        <w:rPr>
          <w:rFonts w:ascii="Times New Roman" w:hAnsi="Times New Roman" w:cs="Times New Roman"/>
          <w:sz w:val="24"/>
          <w:szCs w:val="24"/>
        </w:rPr>
        <w:t>.</w:t>
      </w:r>
    </w:p>
    <w:p w14:paraId="1E5D47FE" w14:textId="5AD5E7B2" w:rsidR="007F07F7" w:rsidRPr="00BA625D" w:rsidRDefault="00DA2613" w:rsidP="007F07F7">
      <w:pPr>
        <w:pStyle w:val="ListParagraph"/>
        <w:numPr>
          <w:ilvl w:val="0"/>
          <w:numId w:val="10"/>
        </w:numPr>
        <w:spacing w:after="120"/>
        <w:jc w:val="both"/>
        <w:rPr>
          <w:rFonts w:ascii="Times New Roman" w:hAnsi="Times New Roman" w:cs="Times New Roman"/>
          <w:i/>
          <w:iCs/>
          <w:sz w:val="24"/>
          <w:szCs w:val="24"/>
        </w:rPr>
      </w:pPr>
      <w:r>
        <w:rPr>
          <w:rFonts w:ascii="Times New Roman" w:hAnsi="Times New Roman" w:cs="Times New Roman"/>
          <w:sz w:val="24"/>
          <w:szCs w:val="24"/>
        </w:rPr>
        <w:t>Broadfoot-South Kearney</w:t>
      </w:r>
      <w:r w:rsidR="007F07F7">
        <w:rPr>
          <w:rFonts w:ascii="Times New Roman" w:hAnsi="Times New Roman" w:cs="Times New Roman"/>
          <w:sz w:val="24"/>
          <w:szCs w:val="24"/>
        </w:rPr>
        <w:t xml:space="preserve"> had high investment</w:t>
      </w:r>
      <w:r w:rsidR="00620563">
        <w:rPr>
          <w:rFonts w:ascii="Times New Roman" w:hAnsi="Times New Roman" w:cs="Times New Roman"/>
          <w:sz w:val="24"/>
          <w:szCs w:val="24"/>
        </w:rPr>
        <w:t xml:space="preserve"> by terns</w:t>
      </w:r>
      <w:r w:rsidR="007F07F7">
        <w:rPr>
          <w:rFonts w:ascii="Times New Roman" w:hAnsi="Times New Roman" w:cs="Times New Roman"/>
          <w:sz w:val="24"/>
          <w:szCs w:val="24"/>
        </w:rPr>
        <w:t>, but low</w:t>
      </w:r>
      <w:r w:rsidR="00620563">
        <w:rPr>
          <w:rFonts w:ascii="Times New Roman" w:hAnsi="Times New Roman" w:cs="Times New Roman"/>
          <w:sz w:val="24"/>
          <w:szCs w:val="24"/>
        </w:rPr>
        <w:t xml:space="preserve"> success.</w:t>
      </w:r>
      <w:r w:rsidR="007F07F7">
        <w:rPr>
          <w:rFonts w:ascii="Times New Roman" w:hAnsi="Times New Roman" w:cs="Times New Roman"/>
          <w:sz w:val="24"/>
          <w:szCs w:val="24"/>
        </w:rPr>
        <w:t xml:space="preserve"> </w:t>
      </w:r>
    </w:p>
    <w:p w14:paraId="7B9FAEF7" w14:textId="77777777" w:rsidR="007F07F7" w:rsidRPr="00BA625D" w:rsidRDefault="007F07F7" w:rsidP="007F07F7">
      <w:pPr>
        <w:pStyle w:val="ListParagraph"/>
        <w:numPr>
          <w:ilvl w:val="0"/>
          <w:numId w:val="10"/>
        </w:numPr>
        <w:spacing w:after="120"/>
        <w:jc w:val="both"/>
        <w:rPr>
          <w:rFonts w:ascii="Times New Roman" w:hAnsi="Times New Roman" w:cs="Times New Roman"/>
          <w:i/>
          <w:iCs/>
          <w:sz w:val="24"/>
          <w:szCs w:val="24"/>
        </w:rPr>
      </w:pPr>
      <w:r>
        <w:rPr>
          <w:rFonts w:ascii="Times New Roman" w:hAnsi="Times New Roman" w:cs="Times New Roman"/>
          <w:sz w:val="24"/>
          <w:szCs w:val="24"/>
        </w:rPr>
        <w:t>Remote camera monitoring reduced the number of failed fates due to unknown causes.</w:t>
      </w:r>
    </w:p>
    <w:p w14:paraId="69B51931" w14:textId="77777777" w:rsidR="007A2FDB" w:rsidRDefault="007A2FDB" w:rsidP="00B33922">
      <w:pPr>
        <w:spacing w:after="120"/>
        <w:jc w:val="both"/>
        <w:rPr>
          <w:rFonts w:ascii="Times New Roman" w:hAnsi="Times New Roman" w:cs="Times New Roman"/>
          <w:i/>
          <w:iCs/>
          <w:sz w:val="24"/>
          <w:szCs w:val="24"/>
        </w:rPr>
      </w:pPr>
    </w:p>
    <w:p w14:paraId="14E69119" w14:textId="77777777" w:rsidR="00975E40" w:rsidRDefault="00975E40" w:rsidP="00975E40">
      <w:pPr>
        <w:spacing w:after="120"/>
        <w:jc w:val="both"/>
        <w:rPr>
          <w:rFonts w:ascii="Times New Roman" w:hAnsi="Times New Roman" w:cs="Times New Roman"/>
          <w:i/>
          <w:iCs/>
          <w:sz w:val="24"/>
          <w:szCs w:val="24"/>
        </w:rPr>
      </w:pPr>
      <w:r>
        <w:rPr>
          <w:rFonts w:ascii="Times New Roman" w:hAnsi="Times New Roman" w:cs="Times New Roman"/>
          <w:i/>
          <w:iCs/>
          <w:sz w:val="24"/>
          <w:szCs w:val="24"/>
        </w:rPr>
        <w:t>Off- vs. On-Channel Productivity</w:t>
      </w:r>
    </w:p>
    <w:p w14:paraId="4A93A62E" w14:textId="26DCF082" w:rsidR="006037AF" w:rsidRDefault="006037AF" w:rsidP="005E7833">
      <w:pPr>
        <w:spacing w:after="120"/>
        <w:jc w:val="both"/>
        <w:rPr>
          <w:rFonts w:ascii="Times New Roman" w:hAnsi="Times New Roman" w:cs="Times New Roman"/>
          <w:sz w:val="24"/>
          <w:szCs w:val="24"/>
        </w:rPr>
      </w:pPr>
      <w:r w:rsidRPr="005E7833">
        <w:rPr>
          <w:rFonts w:ascii="Times New Roman" w:hAnsi="Times New Roman" w:cs="Times New Roman"/>
          <w:sz w:val="24"/>
          <w:szCs w:val="24"/>
          <w:u w:val="single"/>
        </w:rPr>
        <w:t>Semi-monthly OCSW Surveys</w:t>
      </w:r>
      <w:r w:rsidR="00975E40">
        <w:rPr>
          <w:rFonts w:ascii="Times New Roman" w:hAnsi="Times New Roman" w:cs="Times New Roman"/>
          <w:sz w:val="24"/>
          <w:szCs w:val="24"/>
          <w:u w:val="single"/>
        </w:rPr>
        <w:t>-</w:t>
      </w:r>
      <w:r w:rsidR="00975E40">
        <w:rPr>
          <w:rFonts w:ascii="Times New Roman" w:hAnsi="Times New Roman" w:cs="Times New Roman"/>
          <w:sz w:val="24"/>
          <w:szCs w:val="24"/>
        </w:rPr>
        <w:t xml:space="preserve"> </w:t>
      </w:r>
      <w:r w:rsidRPr="0003346C">
        <w:rPr>
          <w:rFonts w:ascii="Times New Roman" w:hAnsi="Times New Roman" w:cs="Times New Roman"/>
          <w:sz w:val="24"/>
          <w:szCs w:val="24"/>
        </w:rPr>
        <w:t>Similar to past years, most least tern breeding pairs, nests, and chicks were observed on OCSW sites</w:t>
      </w:r>
      <w:r w:rsidR="003A2B07">
        <w:rPr>
          <w:rFonts w:ascii="Times New Roman" w:hAnsi="Times New Roman" w:cs="Times New Roman"/>
          <w:sz w:val="24"/>
          <w:szCs w:val="24"/>
        </w:rPr>
        <w:t xml:space="preserve"> (Table 15 </w:t>
      </w:r>
      <w:r w:rsidR="008A1D83">
        <w:rPr>
          <w:rFonts w:ascii="Times New Roman" w:hAnsi="Times New Roman" w:cs="Times New Roman"/>
          <w:sz w:val="24"/>
          <w:szCs w:val="24"/>
        </w:rPr>
        <w:t xml:space="preserve">vs. </w:t>
      </w:r>
      <w:r w:rsidR="003A2B07">
        <w:rPr>
          <w:rFonts w:ascii="Times New Roman" w:hAnsi="Times New Roman" w:cs="Times New Roman"/>
          <w:sz w:val="24"/>
          <w:szCs w:val="24"/>
        </w:rPr>
        <w:t>16)</w:t>
      </w:r>
      <w:r w:rsidRPr="0003346C">
        <w:rPr>
          <w:rFonts w:ascii="Times New Roman" w:hAnsi="Times New Roman" w:cs="Times New Roman"/>
          <w:sz w:val="24"/>
          <w:szCs w:val="24"/>
        </w:rPr>
        <w:t xml:space="preserve">. </w:t>
      </w:r>
      <w:r w:rsidR="00B561E3">
        <w:rPr>
          <w:rFonts w:ascii="Times New Roman" w:hAnsi="Times New Roman" w:cs="Times New Roman"/>
          <w:sz w:val="24"/>
          <w:szCs w:val="24"/>
        </w:rPr>
        <w:t>Adult count peak</w:t>
      </w:r>
      <w:r w:rsidR="00133BF4">
        <w:rPr>
          <w:rFonts w:ascii="Times New Roman" w:hAnsi="Times New Roman" w:cs="Times New Roman"/>
          <w:sz w:val="24"/>
          <w:szCs w:val="24"/>
        </w:rPr>
        <w:t xml:space="preserve"> dates</w:t>
      </w:r>
      <w:r w:rsidR="00B561E3">
        <w:rPr>
          <w:rFonts w:ascii="Times New Roman" w:hAnsi="Times New Roman" w:cs="Times New Roman"/>
          <w:sz w:val="24"/>
          <w:szCs w:val="24"/>
        </w:rPr>
        <w:t xml:space="preserve"> on OCSW sites have remained relatively consistent </w:t>
      </w:r>
      <w:r w:rsidR="00133BF4">
        <w:rPr>
          <w:rFonts w:ascii="Times New Roman" w:hAnsi="Times New Roman" w:cs="Times New Roman"/>
          <w:sz w:val="24"/>
          <w:szCs w:val="24"/>
        </w:rPr>
        <w:t>from 2001-2021</w:t>
      </w:r>
      <w:r w:rsidR="00046B48">
        <w:rPr>
          <w:rFonts w:ascii="Times New Roman" w:hAnsi="Times New Roman" w:cs="Times New Roman"/>
          <w:sz w:val="24"/>
          <w:szCs w:val="24"/>
        </w:rPr>
        <w:t>, with a mid-season peak being typical in this area</w:t>
      </w:r>
      <w:r w:rsidR="00133BF4">
        <w:rPr>
          <w:rFonts w:ascii="Times New Roman" w:hAnsi="Times New Roman" w:cs="Times New Roman"/>
          <w:sz w:val="24"/>
          <w:szCs w:val="24"/>
        </w:rPr>
        <w:t xml:space="preserve"> (Figures 18-19). In 2021, a</w:t>
      </w:r>
      <w:r w:rsidRPr="0003346C">
        <w:rPr>
          <w:rFonts w:ascii="Times New Roman" w:hAnsi="Times New Roman" w:cs="Times New Roman"/>
          <w:sz w:val="24"/>
          <w:szCs w:val="24"/>
        </w:rPr>
        <w:t xml:space="preserve">dult counts for least terns (128) peaked on off-channel sites on the 15 June survey (Table </w:t>
      </w:r>
      <w:r w:rsidR="000B6F11">
        <w:rPr>
          <w:rFonts w:ascii="Times New Roman" w:hAnsi="Times New Roman" w:cs="Times New Roman"/>
          <w:sz w:val="24"/>
          <w:szCs w:val="24"/>
        </w:rPr>
        <w:t>17</w:t>
      </w:r>
      <w:r w:rsidRPr="0003346C">
        <w:rPr>
          <w:rFonts w:ascii="Times New Roman" w:hAnsi="Times New Roman" w:cs="Times New Roman"/>
          <w:sz w:val="24"/>
          <w:szCs w:val="24"/>
        </w:rPr>
        <w:t xml:space="preserve">, Figure </w:t>
      </w:r>
      <w:r w:rsidR="00133BF4">
        <w:rPr>
          <w:rFonts w:ascii="Times New Roman" w:hAnsi="Times New Roman" w:cs="Times New Roman"/>
          <w:sz w:val="24"/>
          <w:szCs w:val="24"/>
        </w:rPr>
        <w:t>19</w:t>
      </w:r>
      <w:r w:rsidRPr="0003346C">
        <w:rPr>
          <w:rFonts w:ascii="Times New Roman" w:hAnsi="Times New Roman" w:cs="Times New Roman"/>
          <w:sz w:val="24"/>
          <w:szCs w:val="24"/>
        </w:rPr>
        <w:t xml:space="preserve">). </w:t>
      </w:r>
      <w:r w:rsidR="00046B48">
        <w:rPr>
          <w:rFonts w:ascii="Times New Roman" w:hAnsi="Times New Roman" w:cs="Times New Roman"/>
          <w:sz w:val="24"/>
          <w:szCs w:val="24"/>
        </w:rPr>
        <w:t>B</w:t>
      </w:r>
      <w:r w:rsidRPr="0003346C">
        <w:rPr>
          <w:rFonts w:ascii="Times New Roman" w:hAnsi="Times New Roman" w:cs="Times New Roman"/>
          <w:sz w:val="24"/>
          <w:szCs w:val="24"/>
        </w:rPr>
        <w:t xml:space="preserve">reeding pairs peaked on the 15 June survey on the off-channel sites, with 80 for least terns (Table </w:t>
      </w:r>
      <w:r w:rsidR="000B6F11">
        <w:rPr>
          <w:rFonts w:ascii="Times New Roman" w:hAnsi="Times New Roman" w:cs="Times New Roman"/>
          <w:sz w:val="24"/>
          <w:szCs w:val="24"/>
        </w:rPr>
        <w:t>17</w:t>
      </w:r>
      <w:r w:rsidRPr="0003346C">
        <w:rPr>
          <w:rFonts w:ascii="Times New Roman" w:hAnsi="Times New Roman" w:cs="Times New Roman"/>
          <w:sz w:val="24"/>
          <w:szCs w:val="24"/>
        </w:rPr>
        <w:t xml:space="preserve">). The highest </w:t>
      </w:r>
      <w:r w:rsidR="00A76D2D">
        <w:rPr>
          <w:rFonts w:ascii="Times New Roman" w:hAnsi="Times New Roman" w:cs="Times New Roman"/>
          <w:sz w:val="24"/>
          <w:szCs w:val="24"/>
        </w:rPr>
        <w:t>OCSW</w:t>
      </w:r>
      <w:r w:rsidR="00A76D2D" w:rsidRPr="0003346C">
        <w:rPr>
          <w:rFonts w:ascii="Times New Roman" w:hAnsi="Times New Roman" w:cs="Times New Roman"/>
          <w:sz w:val="24"/>
          <w:szCs w:val="24"/>
        </w:rPr>
        <w:t xml:space="preserve"> </w:t>
      </w:r>
      <w:r w:rsidRPr="0003346C">
        <w:rPr>
          <w:rFonts w:ascii="Times New Roman" w:hAnsi="Times New Roman" w:cs="Times New Roman"/>
          <w:sz w:val="24"/>
          <w:szCs w:val="24"/>
        </w:rPr>
        <w:t>survey nest counts were on 15 June for least terns (73). The highest chick counts occurred on 1 July for terns (82); for fledges this occurred on 15 July for least terns with 27 fledglings observed.</w:t>
      </w:r>
    </w:p>
    <w:p w14:paraId="24B72779" w14:textId="77777777" w:rsidR="00D33C8B" w:rsidRPr="0003346C" w:rsidRDefault="00D33C8B" w:rsidP="006037AF">
      <w:pPr>
        <w:jc w:val="both"/>
        <w:rPr>
          <w:rFonts w:ascii="Times New Roman" w:hAnsi="Times New Roman" w:cs="Times New Roman"/>
          <w:sz w:val="24"/>
          <w:szCs w:val="24"/>
        </w:rPr>
      </w:pPr>
    </w:p>
    <w:p w14:paraId="469ECA2F" w14:textId="46D62469" w:rsidR="006037AF" w:rsidRDefault="006037AF" w:rsidP="003A2B07">
      <w:pPr>
        <w:spacing w:after="120"/>
        <w:jc w:val="both"/>
        <w:rPr>
          <w:rFonts w:ascii="Times New Roman" w:hAnsi="Times New Roman" w:cs="Times New Roman"/>
          <w:sz w:val="24"/>
          <w:szCs w:val="24"/>
        </w:rPr>
      </w:pPr>
      <w:r w:rsidRPr="005E7833">
        <w:rPr>
          <w:rFonts w:ascii="Times New Roman" w:hAnsi="Times New Roman" w:cs="Times New Roman"/>
          <w:sz w:val="24"/>
          <w:szCs w:val="24"/>
          <w:u w:val="single"/>
        </w:rPr>
        <w:t>Semi-monthly River Surveys</w:t>
      </w:r>
      <w:r w:rsidR="00975E40">
        <w:rPr>
          <w:rFonts w:ascii="Times New Roman" w:hAnsi="Times New Roman" w:cs="Times New Roman"/>
          <w:sz w:val="24"/>
          <w:szCs w:val="24"/>
        </w:rPr>
        <w:t xml:space="preserve">- </w:t>
      </w:r>
      <w:r w:rsidR="00133BF4">
        <w:rPr>
          <w:rFonts w:ascii="Times New Roman" w:hAnsi="Times New Roman" w:cs="Times New Roman"/>
          <w:sz w:val="24"/>
          <w:szCs w:val="24"/>
        </w:rPr>
        <w:t xml:space="preserve">As with plovers, the date when peak adults were observed on the river has varied more than at OCSW sites (Figures 20-21). </w:t>
      </w:r>
      <w:r w:rsidRPr="0003346C">
        <w:rPr>
          <w:rFonts w:ascii="Times New Roman" w:hAnsi="Times New Roman" w:cs="Times New Roman"/>
          <w:sz w:val="24"/>
          <w:szCs w:val="24"/>
        </w:rPr>
        <w:t xml:space="preserve">The highest number of adults for least </w:t>
      </w:r>
      <w:r w:rsidRPr="0003346C">
        <w:rPr>
          <w:rFonts w:ascii="Times New Roman" w:hAnsi="Times New Roman" w:cs="Times New Roman"/>
          <w:sz w:val="24"/>
          <w:szCs w:val="24"/>
        </w:rPr>
        <w:lastRenderedPageBreak/>
        <w:t xml:space="preserve">terns (51) were observed on the river during the 15 July survey (Table </w:t>
      </w:r>
      <w:r w:rsidR="000B6F11">
        <w:rPr>
          <w:rFonts w:ascii="Times New Roman" w:hAnsi="Times New Roman" w:cs="Times New Roman"/>
          <w:sz w:val="24"/>
          <w:szCs w:val="24"/>
        </w:rPr>
        <w:t>18</w:t>
      </w:r>
      <w:r w:rsidRPr="0003346C">
        <w:rPr>
          <w:rFonts w:ascii="Times New Roman" w:hAnsi="Times New Roman" w:cs="Times New Roman"/>
          <w:sz w:val="24"/>
          <w:szCs w:val="24"/>
        </w:rPr>
        <w:t xml:space="preserve">, Figure </w:t>
      </w:r>
      <w:r w:rsidR="002936AD">
        <w:rPr>
          <w:rFonts w:ascii="Times New Roman" w:hAnsi="Times New Roman" w:cs="Times New Roman"/>
          <w:sz w:val="24"/>
          <w:szCs w:val="24"/>
        </w:rPr>
        <w:t>21</w:t>
      </w:r>
      <w:r w:rsidRPr="0003346C">
        <w:rPr>
          <w:rFonts w:ascii="Times New Roman" w:hAnsi="Times New Roman" w:cs="Times New Roman"/>
          <w:sz w:val="24"/>
          <w:szCs w:val="24"/>
        </w:rPr>
        <w:t xml:space="preserve">). This followed the previous five seasons’ patterns of least tern adult counts on the river peaking late season (Figure </w:t>
      </w:r>
      <w:r w:rsidR="00C1737F">
        <w:rPr>
          <w:rFonts w:ascii="Times New Roman" w:hAnsi="Times New Roman" w:cs="Times New Roman"/>
          <w:sz w:val="24"/>
          <w:szCs w:val="24"/>
        </w:rPr>
        <w:t>21</w:t>
      </w:r>
      <w:r w:rsidRPr="0003346C">
        <w:rPr>
          <w:rFonts w:ascii="Times New Roman" w:hAnsi="Times New Roman" w:cs="Times New Roman"/>
          <w:sz w:val="24"/>
          <w:szCs w:val="24"/>
        </w:rPr>
        <w:t xml:space="preserve">). </w:t>
      </w:r>
      <w:r w:rsidR="00DC7464" w:rsidRPr="005E7833">
        <w:rPr>
          <w:rFonts w:ascii="Times New Roman" w:hAnsi="Times New Roman" w:cs="Times New Roman"/>
          <w:sz w:val="24"/>
          <w:szCs w:val="24"/>
        </w:rPr>
        <w:t>After terns arrive in the area, they use nearby river habitat for foraging more consistently</w:t>
      </w:r>
      <w:r w:rsidR="00B43C08">
        <w:rPr>
          <w:rFonts w:ascii="Times New Roman" w:hAnsi="Times New Roman" w:cs="Times New Roman"/>
          <w:sz w:val="24"/>
          <w:szCs w:val="24"/>
        </w:rPr>
        <w:t xml:space="preserve"> throughout the season</w:t>
      </w:r>
      <w:r w:rsidR="00DC7464" w:rsidRPr="005E7833">
        <w:rPr>
          <w:rFonts w:ascii="Times New Roman" w:hAnsi="Times New Roman" w:cs="Times New Roman"/>
          <w:sz w:val="24"/>
          <w:szCs w:val="24"/>
        </w:rPr>
        <w:t xml:space="preserve"> than plovers</w:t>
      </w:r>
      <w:r w:rsidR="00B46090">
        <w:rPr>
          <w:rFonts w:ascii="Times New Roman" w:hAnsi="Times New Roman" w:cs="Times New Roman"/>
          <w:sz w:val="24"/>
          <w:szCs w:val="24"/>
        </w:rPr>
        <w:t xml:space="preserve"> </w:t>
      </w:r>
      <w:r w:rsidR="00B46090" w:rsidRPr="0003346C">
        <w:rPr>
          <w:rFonts w:ascii="Times New Roman" w:hAnsi="Times New Roman" w:cs="Times New Roman"/>
          <w:sz w:val="24"/>
          <w:szCs w:val="24"/>
        </w:rPr>
        <w:t>(</w:t>
      </w:r>
      <w:hyperlink r:id="rId79" w:history="1">
        <w:r w:rsidR="00B46090" w:rsidRPr="00522597">
          <w:rPr>
            <w:rStyle w:val="Hyperlink"/>
            <w:rFonts w:ascii="Times New Roman" w:hAnsi="Times New Roman" w:cs="Times New Roman"/>
            <w:sz w:val="24"/>
            <w:szCs w:val="24"/>
          </w:rPr>
          <w:t>Sherfy et al. 2012</w:t>
        </w:r>
      </w:hyperlink>
      <w:r w:rsidR="00B46090" w:rsidRPr="0003346C">
        <w:rPr>
          <w:rFonts w:ascii="Times New Roman" w:hAnsi="Times New Roman" w:cs="Times New Roman"/>
          <w:sz w:val="24"/>
          <w:szCs w:val="24"/>
        </w:rPr>
        <w:t>)</w:t>
      </w:r>
      <w:r w:rsidR="00F87182">
        <w:rPr>
          <w:rFonts w:ascii="Times New Roman" w:hAnsi="Times New Roman" w:cs="Times New Roman"/>
          <w:sz w:val="24"/>
          <w:szCs w:val="24"/>
        </w:rPr>
        <w:t xml:space="preserve"> with </w:t>
      </w:r>
      <w:r w:rsidR="00DC7464" w:rsidRPr="005E7833">
        <w:rPr>
          <w:rFonts w:ascii="Times New Roman" w:hAnsi="Times New Roman" w:cs="Times New Roman"/>
          <w:sz w:val="24"/>
          <w:szCs w:val="24"/>
        </w:rPr>
        <w:t>numbers of adults usually peak</w:t>
      </w:r>
      <w:r w:rsidR="00F87182">
        <w:rPr>
          <w:rFonts w:ascii="Times New Roman" w:hAnsi="Times New Roman" w:cs="Times New Roman"/>
          <w:sz w:val="24"/>
          <w:szCs w:val="24"/>
        </w:rPr>
        <w:t>ing</w:t>
      </w:r>
      <w:r w:rsidR="00DC7464" w:rsidRPr="005E7833">
        <w:rPr>
          <w:rFonts w:ascii="Times New Roman" w:hAnsi="Times New Roman" w:cs="Times New Roman"/>
          <w:sz w:val="24"/>
          <w:szCs w:val="24"/>
        </w:rPr>
        <w:t xml:space="preserve"> </w:t>
      </w:r>
      <w:r w:rsidR="0011184D">
        <w:rPr>
          <w:rFonts w:ascii="Times New Roman" w:hAnsi="Times New Roman" w:cs="Times New Roman"/>
          <w:sz w:val="24"/>
          <w:szCs w:val="24"/>
        </w:rPr>
        <w:t>just before or at the same</w:t>
      </w:r>
      <w:r w:rsidR="00DC7464" w:rsidRPr="005E7833">
        <w:rPr>
          <w:rFonts w:ascii="Times New Roman" w:hAnsi="Times New Roman" w:cs="Times New Roman"/>
          <w:sz w:val="24"/>
          <w:szCs w:val="24"/>
        </w:rPr>
        <w:t xml:space="preserve"> time fledges </w:t>
      </w:r>
      <w:r w:rsidR="0011184D">
        <w:rPr>
          <w:rFonts w:ascii="Times New Roman" w:hAnsi="Times New Roman" w:cs="Times New Roman"/>
          <w:sz w:val="24"/>
          <w:szCs w:val="24"/>
        </w:rPr>
        <w:t>begin moving to the river.</w:t>
      </w:r>
      <w:r w:rsidR="00DC7464">
        <w:t xml:space="preserve"> </w:t>
      </w:r>
      <w:r w:rsidRPr="0003346C">
        <w:rPr>
          <w:rFonts w:ascii="Times New Roman" w:hAnsi="Times New Roman" w:cs="Times New Roman"/>
          <w:sz w:val="24"/>
          <w:szCs w:val="24"/>
        </w:rPr>
        <w:t>No nests or chicks were observed on-channel during 2021</w:t>
      </w:r>
      <w:r w:rsidR="00DE44AE">
        <w:rPr>
          <w:rFonts w:ascii="Times New Roman" w:hAnsi="Times New Roman" w:cs="Times New Roman"/>
          <w:sz w:val="24"/>
          <w:szCs w:val="24"/>
        </w:rPr>
        <w:t>.</w:t>
      </w:r>
      <w:r w:rsidRPr="0003346C">
        <w:rPr>
          <w:rFonts w:ascii="Times New Roman" w:hAnsi="Times New Roman" w:cs="Times New Roman"/>
          <w:sz w:val="24"/>
          <w:szCs w:val="24"/>
        </w:rPr>
        <w:t xml:space="preserve"> </w:t>
      </w:r>
      <w:r w:rsidR="00DE44AE">
        <w:rPr>
          <w:rFonts w:ascii="Times New Roman" w:hAnsi="Times New Roman" w:cs="Times New Roman"/>
          <w:sz w:val="24"/>
          <w:szCs w:val="24"/>
        </w:rPr>
        <w:t>No</w:t>
      </w:r>
      <w:r w:rsidRPr="0003346C">
        <w:rPr>
          <w:rFonts w:ascii="Times New Roman" w:hAnsi="Times New Roman" w:cs="Times New Roman"/>
          <w:sz w:val="24"/>
          <w:szCs w:val="24"/>
        </w:rPr>
        <w:t xml:space="preserve"> nesting has been observed on-channel since 2016</w:t>
      </w:r>
      <w:r w:rsidR="00E40487">
        <w:rPr>
          <w:rFonts w:ascii="Times New Roman" w:hAnsi="Times New Roman" w:cs="Times New Roman"/>
          <w:sz w:val="24"/>
          <w:szCs w:val="24"/>
        </w:rPr>
        <w:t xml:space="preserve"> (Table 16)</w:t>
      </w:r>
      <w:r w:rsidRPr="0003346C">
        <w:rPr>
          <w:rFonts w:ascii="Times New Roman" w:hAnsi="Times New Roman" w:cs="Times New Roman"/>
          <w:sz w:val="24"/>
          <w:szCs w:val="24"/>
        </w:rPr>
        <w:t>. As with the plovers, tern fledglings were first observed on the river during the 15 July survey; this was when the highest numbers of least tern fledglings (31) were recorded</w:t>
      </w:r>
      <w:r w:rsidR="00E40487">
        <w:rPr>
          <w:rFonts w:ascii="Times New Roman" w:hAnsi="Times New Roman" w:cs="Times New Roman"/>
          <w:sz w:val="24"/>
          <w:szCs w:val="24"/>
        </w:rPr>
        <w:t xml:space="preserve"> (Table 18)</w:t>
      </w:r>
      <w:r w:rsidRPr="0003346C">
        <w:rPr>
          <w:rFonts w:ascii="Times New Roman" w:hAnsi="Times New Roman" w:cs="Times New Roman"/>
          <w:sz w:val="24"/>
          <w:szCs w:val="24"/>
        </w:rPr>
        <w:t xml:space="preserve">. All fledglings </w:t>
      </w:r>
      <w:r w:rsidR="004F4C46">
        <w:rPr>
          <w:rFonts w:ascii="Times New Roman" w:hAnsi="Times New Roman" w:cs="Times New Roman"/>
          <w:sz w:val="24"/>
          <w:szCs w:val="24"/>
        </w:rPr>
        <w:t>were</w:t>
      </w:r>
      <w:r w:rsidRPr="0003346C">
        <w:rPr>
          <w:rFonts w:ascii="Times New Roman" w:hAnsi="Times New Roman" w:cs="Times New Roman"/>
          <w:sz w:val="24"/>
          <w:szCs w:val="24"/>
        </w:rPr>
        <w:t xml:space="preserve"> presumed to have come from OCSW sites as no nests or chicks were observed on-channel, and the locations </w:t>
      </w:r>
      <w:r w:rsidR="0035533E" w:rsidRPr="0003346C">
        <w:rPr>
          <w:rFonts w:ascii="Times New Roman" w:hAnsi="Times New Roman" w:cs="Times New Roman"/>
          <w:sz w:val="24"/>
          <w:szCs w:val="24"/>
        </w:rPr>
        <w:t>observed</w:t>
      </w:r>
      <w:r w:rsidRPr="0003346C">
        <w:rPr>
          <w:rFonts w:ascii="Times New Roman" w:hAnsi="Times New Roman" w:cs="Times New Roman"/>
          <w:sz w:val="24"/>
          <w:szCs w:val="24"/>
        </w:rPr>
        <w:t xml:space="preserve"> and highest fledgling count dates were similar to </w:t>
      </w:r>
      <w:r w:rsidR="004F4C46">
        <w:rPr>
          <w:rFonts w:ascii="Times New Roman" w:hAnsi="Times New Roman" w:cs="Times New Roman"/>
          <w:sz w:val="24"/>
          <w:szCs w:val="24"/>
        </w:rPr>
        <w:t>that of</w:t>
      </w:r>
      <w:r w:rsidRPr="0003346C">
        <w:rPr>
          <w:rFonts w:ascii="Times New Roman" w:hAnsi="Times New Roman" w:cs="Times New Roman"/>
          <w:sz w:val="24"/>
          <w:szCs w:val="24"/>
        </w:rPr>
        <w:t xml:space="preserve"> OCSW sites (Tables </w:t>
      </w:r>
      <w:r w:rsidR="00BA0876">
        <w:rPr>
          <w:rFonts w:ascii="Times New Roman" w:hAnsi="Times New Roman" w:cs="Times New Roman"/>
          <w:sz w:val="24"/>
          <w:szCs w:val="24"/>
        </w:rPr>
        <w:t>17 vs</w:t>
      </w:r>
      <w:r w:rsidR="008A1D83">
        <w:rPr>
          <w:rFonts w:ascii="Times New Roman" w:hAnsi="Times New Roman" w:cs="Times New Roman"/>
          <w:sz w:val="24"/>
          <w:szCs w:val="24"/>
        </w:rPr>
        <w:t>.</w:t>
      </w:r>
      <w:r w:rsidR="00BA0876">
        <w:rPr>
          <w:rFonts w:ascii="Times New Roman" w:hAnsi="Times New Roman" w:cs="Times New Roman"/>
          <w:sz w:val="24"/>
          <w:szCs w:val="24"/>
        </w:rPr>
        <w:t xml:space="preserve"> 18</w:t>
      </w:r>
      <w:r w:rsidRPr="0003346C">
        <w:rPr>
          <w:rFonts w:ascii="Times New Roman" w:hAnsi="Times New Roman" w:cs="Times New Roman"/>
          <w:sz w:val="24"/>
          <w:szCs w:val="24"/>
        </w:rPr>
        <w:t>).</w:t>
      </w:r>
    </w:p>
    <w:p w14:paraId="7678DA4C" w14:textId="6D85BCF0" w:rsidR="00603125" w:rsidRDefault="00603125" w:rsidP="003A2B07">
      <w:pPr>
        <w:spacing w:after="120"/>
        <w:jc w:val="both"/>
        <w:rPr>
          <w:rFonts w:ascii="Times New Roman" w:hAnsi="Times New Roman" w:cs="Times New Roman"/>
          <w:sz w:val="24"/>
          <w:szCs w:val="24"/>
        </w:rPr>
      </w:pPr>
      <w:r>
        <w:rPr>
          <w:rFonts w:ascii="Times New Roman" w:hAnsi="Times New Roman" w:cs="Times New Roman"/>
          <w:sz w:val="24"/>
          <w:szCs w:val="24"/>
        </w:rPr>
        <w:t>Nesting</w:t>
      </w:r>
      <w:r w:rsidRPr="0003346C">
        <w:rPr>
          <w:rFonts w:ascii="Times New Roman" w:hAnsi="Times New Roman" w:cs="Times New Roman"/>
          <w:sz w:val="24"/>
          <w:szCs w:val="24"/>
        </w:rPr>
        <w:t xml:space="preserve"> has occurred on riverine sandbars in the past, </w:t>
      </w:r>
      <w:r>
        <w:rPr>
          <w:rFonts w:ascii="Times New Roman" w:hAnsi="Times New Roman" w:cs="Times New Roman"/>
          <w:sz w:val="24"/>
          <w:szCs w:val="24"/>
        </w:rPr>
        <w:t xml:space="preserve">but </w:t>
      </w:r>
      <w:r w:rsidRPr="0003346C">
        <w:rPr>
          <w:rFonts w:ascii="Times New Roman" w:hAnsi="Times New Roman" w:cs="Times New Roman"/>
          <w:sz w:val="24"/>
          <w:szCs w:val="24"/>
        </w:rPr>
        <w:t xml:space="preserve">OCSW sites have provided the most consistently available nesting habitat for both species (Figures 3-4). </w:t>
      </w:r>
      <w:r>
        <w:rPr>
          <w:rFonts w:ascii="Times New Roman" w:hAnsi="Times New Roman" w:cs="Times New Roman"/>
          <w:sz w:val="24"/>
          <w:szCs w:val="24"/>
        </w:rPr>
        <w:t xml:space="preserve">On-channel habitat is limited and susceptible to erosion or submersion by river flow, so without on-channel nesting islands being actively constructed and managed, </w:t>
      </w:r>
      <w:r w:rsidR="009A266F">
        <w:rPr>
          <w:rFonts w:ascii="Times New Roman" w:hAnsi="Times New Roman" w:cs="Times New Roman"/>
          <w:sz w:val="24"/>
          <w:szCs w:val="24"/>
        </w:rPr>
        <w:t>its</w:t>
      </w:r>
      <w:r>
        <w:rPr>
          <w:rFonts w:ascii="Times New Roman" w:hAnsi="Times New Roman" w:cs="Times New Roman"/>
          <w:sz w:val="24"/>
          <w:szCs w:val="24"/>
        </w:rPr>
        <w:t xml:space="preserve"> availability declined and most nesting occurred on </w:t>
      </w:r>
      <w:r w:rsidR="009A266F">
        <w:rPr>
          <w:rFonts w:ascii="Times New Roman" w:hAnsi="Times New Roman" w:cs="Times New Roman"/>
          <w:sz w:val="24"/>
          <w:szCs w:val="24"/>
        </w:rPr>
        <w:t>OCSW</w:t>
      </w:r>
      <w:r>
        <w:rPr>
          <w:rFonts w:ascii="Times New Roman" w:hAnsi="Times New Roman" w:cs="Times New Roman"/>
          <w:sz w:val="24"/>
          <w:szCs w:val="24"/>
        </w:rPr>
        <w:t xml:space="preserve"> </w:t>
      </w:r>
      <w:r w:rsidR="009A266F">
        <w:rPr>
          <w:rFonts w:ascii="Times New Roman" w:hAnsi="Times New Roman" w:cs="Times New Roman"/>
          <w:sz w:val="24"/>
          <w:szCs w:val="24"/>
        </w:rPr>
        <w:t>sites</w:t>
      </w:r>
      <w:r>
        <w:rPr>
          <w:rFonts w:ascii="Times New Roman" w:hAnsi="Times New Roman" w:cs="Times New Roman"/>
          <w:sz w:val="24"/>
          <w:szCs w:val="24"/>
        </w:rPr>
        <w:t xml:space="preserve"> </w:t>
      </w:r>
      <w:r w:rsidRPr="0003346C">
        <w:rPr>
          <w:rFonts w:ascii="Times New Roman" w:hAnsi="Times New Roman" w:cs="Times New Roman"/>
          <w:sz w:val="24"/>
          <w:szCs w:val="24"/>
        </w:rPr>
        <w:t xml:space="preserve">(Table </w:t>
      </w:r>
      <w:r>
        <w:rPr>
          <w:rFonts w:ascii="Times New Roman" w:hAnsi="Times New Roman" w:cs="Times New Roman"/>
          <w:sz w:val="24"/>
          <w:szCs w:val="24"/>
        </w:rPr>
        <w:t>15</w:t>
      </w:r>
      <w:r w:rsidRPr="0003346C">
        <w:rPr>
          <w:rFonts w:ascii="Times New Roman" w:hAnsi="Times New Roman" w:cs="Times New Roman"/>
          <w:sz w:val="24"/>
          <w:szCs w:val="24"/>
        </w:rPr>
        <w:t xml:space="preserve"> vs. Table </w:t>
      </w:r>
      <w:r>
        <w:rPr>
          <w:rFonts w:ascii="Times New Roman" w:hAnsi="Times New Roman" w:cs="Times New Roman"/>
          <w:sz w:val="24"/>
          <w:szCs w:val="24"/>
        </w:rPr>
        <w:t>16</w:t>
      </w:r>
      <w:r w:rsidRPr="0003346C">
        <w:rPr>
          <w:rFonts w:ascii="Times New Roman" w:hAnsi="Times New Roman" w:cs="Times New Roman"/>
          <w:sz w:val="24"/>
          <w:szCs w:val="24"/>
        </w:rPr>
        <w:t>, Figure</w:t>
      </w:r>
      <w:r>
        <w:rPr>
          <w:rFonts w:ascii="Times New Roman" w:hAnsi="Times New Roman" w:cs="Times New Roman"/>
          <w:sz w:val="24"/>
          <w:szCs w:val="24"/>
        </w:rPr>
        <w:t xml:space="preserve"> 2</w:t>
      </w:r>
      <w:r w:rsidR="0054530C">
        <w:rPr>
          <w:rFonts w:ascii="Times New Roman" w:hAnsi="Times New Roman" w:cs="Times New Roman"/>
          <w:sz w:val="24"/>
          <w:szCs w:val="24"/>
        </w:rPr>
        <w:t>2</w:t>
      </w:r>
      <w:r w:rsidRPr="0003346C">
        <w:rPr>
          <w:rFonts w:ascii="Times New Roman" w:hAnsi="Times New Roman" w:cs="Times New Roman"/>
          <w:sz w:val="24"/>
          <w:szCs w:val="24"/>
        </w:rPr>
        <w:t>).</w:t>
      </w:r>
    </w:p>
    <w:p w14:paraId="21FA22B5" w14:textId="77777777" w:rsidR="00E40487" w:rsidRPr="0003346C" w:rsidRDefault="00E40487" w:rsidP="006037AF">
      <w:pPr>
        <w:jc w:val="both"/>
        <w:rPr>
          <w:rFonts w:ascii="Times New Roman" w:hAnsi="Times New Roman" w:cs="Times New Roman"/>
          <w:sz w:val="24"/>
          <w:szCs w:val="24"/>
        </w:rPr>
      </w:pPr>
    </w:p>
    <w:p w14:paraId="54BF39A6" w14:textId="5B1A4FEB" w:rsidR="006037AF" w:rsidRDefault="006037AF" w:rsidP="00B33922">
      <w:pPr>
        <w:spacing w:after="120"/>
        <w:jc w:val="both"/>
        <w:rPr>
          <w:rFonts w:ascii="Times New Roman" w:hAnsi="Times New Roman" w:cs="Times New Roman"/>
          <w:i/>
          <w:iCs/>
          <w:sz w:val="24"/>
          <w:szCs w:val="24"/>
        </w:rPr>
      </w:pPr>
      <w:r w:rsidRPr="00B33922">
        <w:rPr>
          <w:rFonts w:ascii="Times New Roman" w:hAnsi="Times New Roman" w:cs="Times New Roman"/>
          <w:i/>
          <w:iCs/>
          <w:sz w:val="24"/>
          <w:szCs w:val="24"/>
        </w:rPr>
        <w:t>Semi-Weekly Nest and Brood Monitoring</w:t>
      </w:r>
    </w:p>
    <w:p w14:paraId="1B78DBF7" w14:textId="056D11C9" w:rsidR="00D33C8B" w:rsidRPr="00D33C8B" w:rsidRDefault="005C5C61" w:rsidP="00B33922">
      <w:pPr>
        <w:spacing w:after="120"/>
        <w:jc w:val="both"/>
        <w:rPr>
          <w:rFonts w:ascii="Times New Roman" w:hAnsi="Times New Roman" w:cs="Times New Roman"/>
          <w:sz w:val="24"/>
          <w:szCs w:val="24"/>
        </w:rPr>
      </w:pPr>
      <w:r>
        <w:rPr>
          <w:rFonts w:ascii="Times New Roman" w:hAnsi="Times New Roman" w:cs="Times New Roman"/>
          <w:sz w:val="24"/>
          <w:szCs w:val="24"/>
        </w:rPr>
        <w:t>L</w:t>
      </w:r>
      <w:r w:rsidR="00D33C8B">
        <w:rPr>
          <w:rFonts w:ascii="Times New Roman" w:hAnsi="Times New Roman" w:cs="Times New Roman"/>
          <w:sz w:val="24"/>
          <w:szCs w:val="24"/>
        </w:rPr>
        <w:t xml:space="preserve">east terns were observed nesting on 8 of the 17 OCSW sites </w:t>
      </w:r>
      <w:r>
        <w:rPr>
          <w:rFonts w:ascii="Times New Roman" w:hAnsi="Times New Roman" w:cs="Times New Roman"/>
          <w:sz w:val="24"/>
          <w:szCs w:val="24"/>
        </w:rPr>
        <w:t>during semi-monthly monitoring</w:t>
      </w:r>
      <w:r w:rsidR="00691077">
        <w:rPr>
          <w:rFonts w:ascii="Times New Roman" w:hAnsi="Times New Roman" w:cs="Times New Roman"/>
          <w:sz w:val="24"/>
          <w:szCs w:val="24"/>
        </w:rPr>
        <w:t>,</w:t>
      </w:r>
      <w:r>
        <w:rPr>
          <w:rFonts w:ascii="Times New Roman" w:hAnsi="Times New Roman" w:cs="Times New Roman"/>
          <w:sz w:val="24"/>
          <w:szCs w:val="24"/>
        </w:rPr>
        <w:t xml:space="preserve"> </w:t>
      </w:r>
      <w:r w:rsidR="00D33C8B">
        <w:rPr>
          <w:rFonts w:ascii="Times New Roman" w:hAnsi="Times New Roman" w:cs="Times New Roman"/>
          <w:sz w:val="24"/>
          <w:szCs w:val="24"/>
        </w:rPr>
        <w:t xml:space="preserve">and </w:t>
      </w:r>
      <w:r w:rsidR="00691077">
        <w:rPr>
          <w:rFonts w:ascii="Times New Roman" w:hAnsi="Times New Roman" w:cs="Times New Roman"/>
          <w:sz w:val="24"/>
          <w:szCs w:val="24"/>
        </w:rPr>
        <w:t xml:space="preserve">these sites with reproductive activity </w:t>
      </w:r>
      <w:r w:rsidR="00D33C8B">
        <w:rPr>
          <w:rFonts w:ascii="Times New Roman" w:hAnsi="Times New Roman" w:cs="Times New Roman"/>
          <w:sz w:val="24"/>
          <w:szCs w:val="24"/>
        </w:rPr>
        <w:t>were then monitored on a semi-weekly basis (</w:t>
      </w:r>
      <w:r w:rsidR="00410141">
        <w:rPr>
          <w:rFonts w:ascii="Times New Roman" w:hAnsi="Times New Roman" w:cs="Times New Roman"/>
          <w:sz w:val="24"/>
          <w:szCs w:val="24"/>
        </w:rPr>
        <w:t xml:space="preserve">Table 14, </w:t>
      </w:r>
      <w:r w:rsidR="00D33C8B">
        <w:rPr>
          <w:rFonts w:ascii="Times New Roman" w:hAnsi="Times New Roman" w:cs="Times New Roman"/>
          <w:sz w:val="24"/>
          <w:szCs w:val="24"/>
        </w:rPr>
        <w:t xml:space="preserve">Figure </w:t>
      </w:r>
      <w:r w:rsidR="00C1737F">
        <w:rPr>
          <w:rFonts w:ascii="Times New Roman" w:hAnsi="Times New Roman" w:cs="Times New Roman"/>
          <w:sz w:val="24"/>
          <w:szCs w:val="24"/>
        </w:rPr>
        <w:t>2</w:t>
      </w:r>
      <w:r w:rsidR="0054530C">
        <w:rPr>
          <w:rFonts w:ascii="Times New Roman" w:hAnsi="Times New Roman" w:cs="Times New Roman"/>
          <w:sz w:val="24"/>
          <w:szCs w:val="24"/>
        </w:rPr>
        <w:t>3</w:t>
      </w:r>
      <w:r w:rsidR="00D33C8B">
        <w:rPr>
          <w:rFonts w:ascii="Times New Roman" w:hAnsi="Times New Roman" w:cs="Times New Roman"/>
          <w:sz w:val="24"/>
          <w:szCs w:val="24"/>
        </w:rPr>
        <w:t>)</w:t>
      </w:r>
      <w:r w:rsidR="00545801">
        <w:rPr>
          <w:rFonts w:ascii="Times New Roman" w:hAnsi="Times New Roman" w:cs="Times New Roman"/>
          <w:sz w:val="24"/>
          <w:szCs w:val="24"/>
        </w:rPr>
        <w:t>.</w:t>
      </w:r>
    </w:p>
    <w:p w14:paraId="47138792" w14:textId="701CB7F1" w:rsidR="006037AF" w:rsidRPr="0003346C" w:rsidRDefault="00911E12" w:rsidP="006037AF">
      <w:pPr>
        <w:jc w:val="both"/>
        <w:rPr>
          <w:rFonts w:ascii="Times New Roman" w:hAnsi="Times New Roman" w:cs="Times New Roman"/>
          <w:sz w:val="24"/>
          <w:szCs w:val="24"/>
        </w:rPr>
      </w:pPr>
      <w:r>
        <w:rPr>
          <w:rFonts w:ascii="Times New Roman" w:hAnsi="Times New Roman" w:cs="Times New Roman"/>
          <w:noProof/>
          <w:sz w:val="24"/>
          <w:szCs w:val="24"/>
          <w:u w:val="single"/>
        </w:rPr>
        <mc:AlternateContent>
          <mc:Choice Requires="wpg">
            <w:drawing>
              <wp:anchor distT="0" distB="0" distL="114300" distR="114300" simplePos="0" relativeHeight="251817984" behindDoc="0" locked="0" layoutInCell="1" allowOverlap="1" wp14:anchorId="42BB710B" wp14:editId="334EDE11">
                <wp:simplePos x="0" y="0"/>
                <wp:positionH relativeFrom="column">
                  <wp:posOffset>3600450</wp:posOffset>
                </wp:positionH>
                <wp:positionV relativeFrom="paragraph">
                  <wp:posOffset>33020</wp:posOffset>
                </wp:positionV>
                <wp:extent cx="2341245" cy="2000250"/>
                <wp:effectExtent l="19050" t="19050" r="1905" b="0"/>
                <wp:wrapSquare wrapText="bothSides"/>
                <wp:docPr id="194" name="Group 194"/>
                <wp:cNvGraphicFramePr/>
                <a:graphic xmlns:a="http://schemas.openxmlformats.org/drawingml/2006/main">
                  <a:graphicData uri="http://schemas.microsoft.com/office/word/2010/wordprocessingGroup">
                    <wpg:wgp>
                      <wpg:cNvGrpSpPr/>
                      <wpg:grpSpPr>
                        <a:xfrm>
                          <a:off x="0" y="0"/>
                          <a:ext cx="2341245" cy="2000250"/>
                          <a:chOff x="0" y="0"/>
                          <a:chExt cx="2341245" cy="2000250"/>
                        </a:xfrm>
                      </wpg:grpSpPr>
                      <pic:pic xmlns:pic="http://schemas.openxmlformats.org/drawingml/2006/picture">
                        <pic:nvPicPr>
                          <pic:cNvPr id="1532" name="Picture 1532"/>
                          <pic:cNvPicPr>
                            <a:picLocks noChangeAspect="1"/>
                          </pic:cNvPicPr>
                        </pic:nvPicPr>
                        <pic:blipFill rotWithShape="1">
                          <a:blip r:embed="rId80" cstate="print">
                            <a:extLst>
                              <a:ext uri="{28A0092B-C50C-407E-A947-70E740481C1C}">
                                <a14:useLocalDpi xmlns:a14="http://schemas.microsoft.com/office/drawing/2010/main" val="0"/>
                              </a:ext>
                            </a:extLst>
                          </a:blip>
                          <a:srcRect l="29534" t="16525" r="2893" b="6182"/>
                          <a:stretch/>
                        </pic:blipFill>
                        <pic:spPr bwMode="auto">
                          <a:xfrm>
                            <a:off x="0" y="0"/>
                            <a:ext cx="2326640" cy="1495425"/>
                          </a:xfrm>
                          <a:prstGeom prst="rect">
                            <a:avLst/>
                          </a:prstGeom>
                          <a:noFill/>
                          <a:ln w="12700">
                            <a:solidFill>
                              <a:schemeClr val="tx1"/>
                            </a:solidFill>
                          </a:ln>
                          <a:extLst>
                            <a:ext uri="{53640926-AAD7-44D8-BBD7-CCE9431645EC}">
                              <a14:shadowObscured xmlns:a14="http://schemas.microsoft.com/office/drawing/2010/main"/>
                            </a:ext>
                          </a:extLst>
                        </pic:spPr>
                      </pic:pic>
                      <wps:wsp>
                        <wps:cNvPr id="1533" name="Text Box 2"/>
                        <wps:cNvSpPr txBox="1">
                          <a:spLocks noChangeArrowheads="1"/>
                        </wps:cNvSpPr>
                        <wps:spPr bwMode="auto">
                          <a:xfrm>
                            <a:off x="9525" y="1562100"/>
                            <a:ext cx="2331720" cy="438150"/>
                          </a:xfrm>
                          <a:prstGeom prst="rect">
                            <a:avLst/>
                          </a:prstGeom>
                          <a:solidFill>
                            <a:srgbClr val="FFFFFF"/>
                          </a:solidFill>
                          <a:ln w="9525">
                            <a:noFill/>
                            <a:miter lim="800000"/>
                            <a:headEnd/>
                            <a:tailEnd/>
                          </a:ln>
                        </wps:spPr>
                        <wps:txbx>
                          <w:txbxContent>
                            <w:p w14:paraId="4EAD72A7" w14:textId="43C41384" w:rsidR="005C5E0E" w:rsidRPr="00EA7B61" w:rsidRDefault="005C5E0E" w:rsidP="005C5E0E">
                              <w:pPr>
                                <w:jc w:val="center"/>
                                <w:rPr>
                                  <w:rFonts w:ascii="Times New Roman" w:hAnsi="Times New Roman" w:cs="Times New Roman"/>
                                  <w:b/>
                                  <w:bCs/>
                                  <w:i/>
                                  <w:iCs/>
                                  <w:sz w:val="20"/>
                                  <w:szCs w:val="20"/>
                                </w:rPr>
                              </w:pPr>
                              <w:r>
                                <w:rPr>
                                  <w:rFonts w:ascii="Times New Roman" w:hAnsi="Times New Roman" w:cs="Times New Roman"/>
                                  <w:b/>
                                  <w:bCs/>
                                  <w:i/>
                                  <w:iCs/>
                                  <w:sz w:val="20"/>
                                  <w:szCs w:val="20"/>
                                </w:rPr>
                                <w:t xml:space="preserve">Least tern breeding pair. Adult bringing fish back for incubating </w:t>
                              </w:r>
                              <w:r w:rsidR="00BF0090">
                                <w:rPr>
                                  <w:rFonts w:ascii="Times New Roman" w:hAnsi="Times New Roman" w:cs="Times New Roman"/>
                                  <w:b/>
                                  <w:bCs/>
                                  <w:i/>
                                  <w:iCs/>
                                  <w:sz w:val="20"/>
                                  <w:szCs w:val="20"/>
                                </w:rPr>
                                <w:t>mate.</w:t>
                              </w:r>
                            </w:p>
                          </w:txbxContent>
                        </wps:txbx>
                        <wps:bodyPr rot="0" vert="horz" wrap="square" lIns="91440" tIns="45720" rIns="91440" bIns="45720" anchor="t" anchorCtr="0">
                          <a:noAutofit/>
                        </wps:bodyPr>
                      </wps:wsp>
                    </wpg:wgp>
                  </a:graphicData>
                </a:graphic>
              </wp:anchor>
            </w:drawing>
          </mc:Choice>
          <mc:Fallback>
            <w:pict>
              <v:group w14:anchorId="42BB710B" id="Group 194" o:spid="_x0000_s1083" style="position:absolute;left:0;text-align:left;margin-left:283.5pt;margin-top:2.6pt;width:184.35pt;height:157.5pt;z-index:251817984" coordsize="23412,200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">
                <v:shape id="Picture 1532" o:spid="_x0000_s1084" type="#_x0000_t75" style="position:absolute;width:23266;height:14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" stroked="t" strokecolor="black [3213]" strokeweight="1pt">
                  <v:imagedata r:id="rId81" o:title="" croptop="10830f" cropbottom="4051f" cropleft="19355f" cropright="1896f"/>
                  <v:path arrowok="t"/>
                </v:shape>
                <v:shape id="_x0000_s1085" type="#_x0000_t202" style="position:absolute;left:95;top:15621;width:23317;height:4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" stroked="f">
                  <v:textbox>
                    <w:txbxContent>
                      <w:p w14:paraId="4EAD72A7" w14:textId="43C41384" w:rsidR="005C5E0E" w:rsidRPr="00EA7B61" w:rsidRDefault="005C5E0E" w:rsidP="005C5E0E">
                        <w:pPr>
                          <w:jc w:val="center"/>
                          <w:rPr>
                            <w:rFonts w:ascii="Times New Roman" w:hAnsi="Times New Roman" w:cs="Times New Roman"/>
                            <w:b/>
                            <w:bCs/>
                            <w:i/>
                            <w:iCs/>
                            <w:sz w:val="20"/>
                            <w:szCs w:val="20"/>
                          </w:rPr>
                        </w:pPr>
                        <w:r>
                          <w:rPr>
                            <w:rFonts w:ascii="Times New Roman" w:hAnsi="Times New Roman" w:cs="Times New Roman"/>
                            <w:b/>
                            <w:bCs/>
                            <w:i/>
                            <w:iCs/>
                            <w:sz w:val="20"/>
                            <w:szCs w:val="20"/>
                          </w:rPr>
                          <w:t xml:space="preserve">Least tern breeding pair. Adult bringing fish back for incubating </w:t>
                        </w:r>
                        <w:r w:rsidR="00BF0090">
                          <w:rPr>
                            <w:rFonts w:ascii="Times New Roman" w:hAnsi="Times New Roman" w:cs="Times New Roman"/>
                            <w:b/>
                            <w:bCs/>
                            <w:i/>
                            <w:iCs/>
                            <w:sz w:val="20"/>
                            <w:szCs w:val="20"/>
                          </w:rPr>
                          <w:t>mate.</w:t>
                        </w:r>
                      </w:p>
                    </w:txbxContent>
                  </v:textbox>
                </v:shape>
                <w10:wrap type="square"/>
              </v:group>
            </w:pict>
          </mc:Fallback>
        </mc:AlternateContent>
      </w:r>
      <w:r w:rsidR="006037AF" w:rsidRPr="007A51A5">
        <w:rPr>
          <w:rFonts w:ascii="Times New Roman" w:hAnsi="Times New Roman" w:cs="Times New Roman"/>
          <w:sz w:val="24"/>
          <w:szCs w:val="24"/>
          <w:u w:val="single"/>
        </w:rPr>
        <w:t>Breeding pairs</w:t>
      </w:r>
      <w:r w:rsidR="006037AF" w:rsidRPr="0003346C">
        <w:rPr>
          <w:rFonts w:ascii="Times New Roman" w:hAnsi="Times New Roman" w:cs="Times New Roman"/>
          <w:sz w:val="24"/>
          <w:szCs w:val="24"/>
        </w:rPr>
        <w:t xml:space="preserve">- </w:t>
      </w:r>
      <w:r w:rsidR="00BC3AA3" w:rsidRPr="0003346C">
        <w:rPr>
          <w:rFonts w:ascii="Times New Roman" w:hAnsi="Times New Roman" w:cs="Times New Roman"/>
          <w:sz w:val="24"/>
          <w:szCs w:val="24"/>
        </w:rPr>
        <w:t>Least tern breeding pair</w:t>
      </w:r>
      <w:r w:rsidR="00BC3AA3">
        <w:rPr>
          <w:rFonts w:ascii="Times New Roman" w:hAnsi="Times New Roman" w:cs="Times New Roman"/>
          <w:sz w:val="24"/>
          <w:szCs w:val="24"/>
        </w:rPr>
        <w:t xml:space="preserve"> estimates</w:t>
      </w:r>
      <w:r w:rsidR="00BC3AA3" w:rsidRPr="0003346C">
        <w:rPr>
          <w:rFonts w:ascii="Times New Roman" w:hAnsi="Times New Roman" w:cs="Times New Roman"/>
          <w:sz w:val="24"/>
          <w:szCs w:val="24"/>
        </w:rPr>
        <w:t xml:space="preserve"> peaked at 84 pairs (Table </w:t>
      </w:r>
      <w:r w:rsidR="00BC3AA3">
        <w:rPr>
          <w:rFonts w:ascii="Times New Roman" w:hAnsi="Times New Roman" w:cs="Times New Roman"/>
          <w:sz w:val="24"/>
          <w:szCs w:val="24"/>
        </w:rPr>
        <w:t>13</w:t>
      </w:r>
      <w:r w:rsidR="00BC3AA3" w:rsidRPr="0003346C">
        <w:rPr>
          <w:rFonts w:ascii="Times New Roman" w:hAnsi="Times New Roman" w:cs="Times New Roman"/>
          <w:sz w:val="24"/>
          <w:szCs w:val="24"/>
        </w:rPr>
        <w:t>) on 23 June 2021</w:t>
      </w:r>
      <w:r w:rsidR="00BC3AA3">
        <w:rPr>
          <w:rFonts w:ascii="Times New Roman" w:hAnsi="Times New Roman" w:cs="Times New Roman"/>
          <w:sz w:val="24"/>
          <w:szCs w:val="24"/>
        </w:rPr>
        <w:t xml:space="preserve">. </w:t>
      </w:r>
      <w:r w:rsidR="006037AF" w:rsidRPr="0003346C">
        <w:rPr>
          <w:rFonts w:ascii="Times New Roman" w:hAnsi="Times New Roman" w:cs="Times New Roman"/>
          <w:sz w:val="24"/>
          <w:szCs w:val="24"/>
        </w:rPr>
        <w:t xml:space="preserve">Though there were some variations in counts year to year, least tern breeding pairs have been generally increasing since 2001, which marks the start of the Program’s available monitoring data set along the AHR (Figure </w:t>
      </w:r>
      <w:r w:rsidR="00027C4F">
        <w:rPr>
          <w:rFonts w:ascii="Times New Roman" w:hAnsi="Times New Roman" w:cs="Times New Roman"/>
          <w:sz w:val="24"/>
          <w:szCs w:val="24"/>
        </w:rPr>
        <w:t>2</w:t>
      </w:r>
      <w:r w:rsidR="00D22CCF">
        <w:rPr>
          <w:rFonts w:ascii="Times New Roman" w:hAnsi="Times New Roman" w:cs="Times New Roman"/>
          <w:sz w:val="24"/>
          <w:szCs w:val="24"/>
        </w:rPr>
        <w:t>4</w:t>
      </w:r>
      <w:r w:rsidR="006037AF" w:rsidRPr="0003346C">
        <w:rPr>
          <w:rFonts w:ascii="Times New Roman" w:hAnsi="Times New Roman" w:cs="Times New Roman"/>
          <w:sz w:val="24"/>
          <w:szCs w:val="24"/>
        </w:rPr>
        <w:t xml:space="preserve">). The Program began constructing and restoring additional OCSW habitats in 2009, and new habitat began being included and monitored in 2010 (Figure </w:t>
      </w:r>
      <w:r w:rsidR="00D22CCF">
        <w:rPr>
          <w:rFonts w:ascii="Times New Roman" w:hAnsi="Times New Roman" w:cs="Times New Roman"/>
          <w:sz w:val="24"/>
          <w:szCs w:val="24"/>
        </w:rPr>
        <w:t>4</w:t>
      </w:r>
      <w:r w:rsidR="00027C4F">
        <w:rPr>
          <w:rFonts w:ascii="Times New Roman" w:hAnsi="Times New Roman" w:cs="Times New Roman"/>
          <w:sz w:val="24"/>
          <w:szCs w:val="24"/>
        </w:rPr>
        <w:t>)</w:t>
      </w:r>
      <w:r w:rsidR="00BC3AA3">
        <w:rPr>
          <w:rFonts w:ascii="Times New Roman" w:hAnsi="Times New Roman" w:cs="Times New Roman"/>
          <w:sz w:val="24"/>
          <w:szCs w:val="24"/>
        </w:rPr>
        <w:t>. O</w:t>
      </w:r>
      <w:r w:rsidR="006037AF" w:rsidRPr="0003346C">
        <w:rPr>
          <w:rFonts w:ascii="Times New Roman" w:hAnsi="Times New Roman" w:cs="Times New Roman"/>
          <w:sz w:val="24"/>
          <w:szCs w:val="24"/>
        </w:rPr>
        <w:t>bserved breeding pair estimates increased significantly with these additions of OCSW habitat (</w:t>
      </w:r>
      <w:r w:rsidR="00BC3AA3">
        <w:rPr>
          <w:rFonts w:ascii="Times New Roman" w:hAnsi="Times New Roman" w:cs="Times New Roman"/>
          <w:sz w:val="24"/>
          <w:szCs w:val="24"/>
        </w:rPr>
        <w:t xml:space="preserve">Table </w:t>
      </w:r>
      <w:r w:rsidR="00987235">
        <w:rPr>
          <w:rFonts w:ascii="Times New Roman" w:hAnsi="Times New Roman" w:cs="Times New Roman"/>
          <w:sz w:val="24"/>
          <w:szCs w:val="24"/>
        </w:rPr>
        <w:t xml:space="preserve">15, </w:t>
      </w:r>
      <w:r w:rsidR="006037AF" w:rsidRPr="0003346C">
        <w:rPr>
          <w:rFonts w:ascii="Times New Roman" w:hAnsi="Times New Roman" w:cs="Times New Roman"/>
          <w:sz w:val="24"/>
          <w:szCs w:val="24"/>
        </w:rPr>
        <w:t xml:space="preserve">Figure </w:t>
      </w:r>
      <w:r w:rsidR="00027C4F">
        <w:rPr>
          <w:rFonts w:ascii="Times New Roman" w:hAnsi="Times New Roman" w:cs="Times New Roman"/>
          <w:sz w:val="24"/>
          <w:szCs w:val="24"/>
        </w:rPr>
        <w:t>2</w:t>
      </w:r>
      <w:r w:rsidR="00D22CCF">
        <w:rPr>
          <w:rFonts w:ascii="Times New Roman" w:hAnsi="Times New Roman" w:cs="Times New Roman"/>
          <w:sz w:val="24"/>
          <w:szCs w:val="24"/>
        </w:rPr>
        <w:t>5</w:t>
      </w:r>
      <w:r w:rsidR="006037AF" w:rsidRPr="0003346C">
        <w:rPr>
          <w:rFonts w:ascii="Times New Roman" w:hAnsi="Times New Roman" w:cs="Times New Roman"/>
          <w:sz w:val="24"/>
          <w:szCs w:val="24"/>
        </w:rPr>
        <w:t>). For every acre of habitat increase, 0.35 more LETE breeding pairs (95% CI: 0.20 - 0.50 breeding pairs) were present in the AHR. This is the first of several pieces of evidence indicating that least terns respond positively to Program management.</w:t>
      </w:r>
    </w:p>
    <w:p w14:paraId="5344C5F4" w14:textId="282909BF" w:rsidR="006037AF" w:rsidRPr="0003346C" w:rsidRDefault="006037AF" w:rsidP="006037AF">
      <w:pPr>
        <w:jc w:val="both"/>
        <w:rPr>
          <w:rFonts w:ascii="Times New Roman" w:hAnsi="Times New Roman" w:cs="Times New Roman"/>
          <w:sz w:val="24"/>
          <w:szCs w:val="24"/>
        </w:rPr>
      </w:pPr>
      <w:r w:rsidRPr="007A51A5">
        <w:rPr>
          <w:rFonts w:ascii="Times New Roman" w:hAnsi="Times New Roman" w:cs="Times New Roman"/>
          <w:sz w:val="24"/>
          <w:szCs w:val="24"/>
          <w:u w:val="single"/>
        </w:rPr>
        <w:t>Nests</w:t>
      </w:r>
      <w:r w:rsidRPr="0003346C">
        <w:rPr>
          <w:rFonts w:ascii="Times New Roman" w:hAnsi="Times New Roman" w:cs="Times New Roman"/>
          <w:sz w:val="24"/>
          <w:szCs w:val="24"/>
        </w:rPr>
        <w:t>- Nest counts</w:t>
      </w:r>
      <w:r w:rsidR="00DF13FC">
        <w:rPr>
          <w:rFonts w:ascii="Times New Roman" w:hAnsi="Times New Roman" w:cs="Times New Roman"/>
          <w:sz w:val="24"/>
          <w:szCs w:val="24"/>
        </w:rPr>
        <w:t>, from which breeding pairs are calculated,</w:t>
      </w:r>
      <w:r w:rsidRPr="0003346C">
        <w:rPr>
          <w:rFonts w:ascii="Times New Roman" w:hAnsi="Times New Roman" w:cs="Times New Roman"/>
          <w:sz w:val="24"/>
          <w:szCs w:val="24"/>
        </w:rPr>
        <w:t xml:space="preserve"> have generally </w:t>
      </w:r>
      <w:r w:rsidR="00EB056B" w:rsidRPr="0003346C">
        <w:rPr>
          <w:rFonts w:ascii="Times New Roman" w:hAnsi="Times New Roman" w:cs="Times New Roman"/>
          <w:sz w:val="24"/>
          <w:szCs w:val="24"/>
        </w:rPr>
        <w:t>increas</w:t>
      </w:r>
      <w:r w:rsidR="00EB056B">
        <w:rPr>
          <w:rFonts w:ascii="Times New Roman" w:hAnsi="Times New Roman" w:cs="Times New Roman"/>
          <w:sz w:val="24"/>
          <w:szCs w:val="24"/>
        </w:rPr>
        <w:t>ed</w:t>
      </w:r>
      <w:r w:rsidR="00EB056B" w:rsidRPr="0003346C">
        <w:rPr>
          <w:rFonts w:ascii="Times New Roman" w:hAnsi="Times New Roman" w:cs="Times New Roman"/>
          <w:sz w:val="24"/>
          <w:szCs w:val="24"/>
        </w:rPr>
        <w:t xml:space="preserve"> </w:t>
      </w:r>
      <w:r w:rsidRPr="0003346C">
        <w:rPr>
          <w:rFonts w:ascii="Times New Roman" w:hAnsi="Times New Roman" w:cs="Times New Roman"/>
          <w:sz w:val="24"/>
          <w:szCs w:val="24"/>
        </w:rPr>
        <w:t>along the reach since 2001 (Figure</w:t>
      </w:r>
      <w:r w:rsidR="00D22CCF">
        <w:rPr>
          <w:rFonts w:ascii="Times New Roman" w:hAnsi="Times New Roman" w:cs="Times New Roman"/>
          <w:sz w:val="24"/>
          <w:szCs w:val="24"/>
        </w:rPr>
        <w:t>s</w:t>
      </w:r>
      <w:r w:rsidRPr="0003346C">
        <w:rPr>
          <w:rFonts w:ascii="Times New Roman" w:hAnsi="Times New Roman" w:cs="Times New Roman"/>
          <w:sz w:val="24"/>
          <w:szCs w:val="24"/>
        </w:rPr>
        <w:t xml:space="preserve"> </w:t>
      </w:r>
      <w:r w:rsidR="00027C4F">
        <w:rPr>
          <w:rFonts w:ascii="Times New Roman" w:hAnsi="Times New Roman" w:cs="Times New Roman"/>
          <w:sz w:val="24"/>
          <w:szCs w:val="24"/>
        </w:rPr>
        <w:t>2</w:t>
      </w:r>
      <w:r w:rsidR="00D22CCF">
        <w:rPr>
          <w:rFonts w:ascii="Times New Roman" w:hAnsi="Times New Roman" w:cs="Times New Roman"/>
          <w:sz w:val="24"/>
          <w:szCs w:val="24"/>
        </w:rPr>
        <w:t>4 and 26</w:t>
      </w:r>
      <w:r w:rsidRPr="0003346C">
        <w:rPr>
          <w:rFonts w:ascii="Times New Roman" w:hAnsi="Times New Roman" w:cs="Times New Roman"/>
          <w:sz w:val="24"/>
          <w:szCs w:val="24"/>
        </w:rPr>
        <w:t>)</w:t>
      </w:r>
      <w:r w:rsidR="00DF13FC">
        <w:rPr>
          <w:rFonts w:ascii="Times New Roman" w:hAnsi="Times New Roman" w:cs="Times New Roman"/>
          <w:sz w:val="24"/>
          <w:szCs w:val="24"/>
        </w:rPr>
        <w:t xml:space="preserve">, and increased sharply </w:t>
      </w:r>
      <w:r w:rsidRPr="0003346C">
        <w:rPr>
          <w:rFonts w:ascii="Times New Roman" w:hAnsi="Times New Roman" w:cs="Times New Roman"/>
          <w:sz w:val="24"/>
          <w:szCs w:val="24"/>
        </w:rPr>
        <w:t>as the Program started adding OCSW habitat and monitoring effort increased. A total of 99 least tern nests were observed and monitored at 8 of the 17 off-channel sites during 2021</w:t>
      </w:r>
      <w:r w:rsidR="009F55BB">
        <w:rPr>
          <w:rFonts w:ascii="Times New Roman" w:hAnsi="Times New Roman" w:cs="Times New Roman"/>
          <w:sz w:val="24"/>
          <w:szCs w:val="24"/>
        </w:rPr>
        <w:t xml:space="preserve"> </w:t>
      </w:r>
      <w:r w:rsidRPr="0003346C">
        <w:rPr>
          <w:rFonts w:ascii="Times New Roman" w:hAnsi="Times New Roman" w:cs="Times New Roman"/>
          <w:sz w:val="24"/>
          <w:szCs w:val="24"/>
        </w:rPr>
        <w:t xml:space="preserve">(Tables </w:t>
      </w:r>
      <w:r w:rsidR="00BA0876">
        <w:rPr>
          <w:rFonts w:ascii="Times New Roman" w:hAnsi="Times New Roman" w:cs="Times New Roman"/>
          <w:sz w:val="24"/>
          <w:szCs w:val="24"/>
        </w:rPr>
        <w:t>13</w:t>
      </w:r>
      <w:r w:rsidR="008A1C54">
        <w:rPr>
          <w:rFonts w:ascii="Times New Roman" w:hAnsi="Times New Roman" w:cs="Times New Roman"/>
          <w:sz w:val="24"/>
          <w:szCs w:val="24"/>
        </w:rPr>
        <w:t>-</w:t>
      </w:r>
      <w:r w:rsidR="00BA0876">
        <w:rPr>
          <w:rFonts w:ascii="Times New Roman" w:hAnsi="Times New Roman" w:cs="Times New Roman"/>
          <w:sz w:val="24"/>
          <w:szCs w:val="24"/>
        </w:rPr>
        <w:t>15</w:t>
      </w:r>
      <w:r w:rsidRPr="0003346C">
        <w:rPr>
          <w:rFonts w:ascii="Times New Roman" w:hAnsi="Times New Roman" w:cs="Times New Roman"/>
          <w:sz w:val="24"/>
          <w:szCs w:val="24"/>
        </w:rPr>
        <w:t xml:space="preserve">, Figure </w:t>
      </w:r>
      <w:r w:rsidR="00027C4F">
        <w:rPr>
          <w:rFonts w:ascii="Times New Roman" w:hAnsi="Times New Roman" w:cs="Times New Roman"/>
          <w:sz w:val="24"/>
          <w:szCs w:val="24"/>
        </w:rPr>
        <w:t>2</w:t>
      </w:r>
      <w:r w:rsidR="00D22CCF">
        <w:rPr>
          <w:rFonts w:ascii="Times New Roman" w:hAnsi="Times New Roman" w:cs="Times New Roman"/>
          <w:sz w:val="24"/>
          <w:szCs w:val="24"/>
        </w:rPr>
        <w:t>3</w:t>
      </w:r>
      <w:r w:rsidRPr="0003346C">
        <w:rPr>
          <w:rFonts w:ascii="Times New Roman" w:hAnsi="Times New Roman" w:cs="Times New Roman"/>
          <w:sz w:val="24"/>
          <w:szCs w:val="24"/>
        </w:rPr>
        <w:t xml:space="preserve">). The first observation of a least tern nest was on 18 May 2021 and the last nest was first observed on 12 July 2021. In 2021, </w:t>
      </w:r>
      <w:r w:rsidRPr="0003346C">
        <w:rPr>
          <w:rFonts w:ascii="Times New Roman" w:hAnsi="Times New Roman" w:cs="Times New Roman"/>
          <w:sz w:val="24"/>
          <w:szCs w:val="24"/>
        </w:rPr>
        <w:lastRenderedPageBreak/>
        <w:t xml:space="preserve">at least 1 egg from 65% (64/99) of least tern nests hatched (Table </w:t>
      </w:r>
      <w:r w:rsidR="00BA0876">
        <w:rPr>
          <w:rFonts w:ascii="Times New Roman" w:hAnsi="Times New Roman" w:cs="Times New Roman"/>
          <w:sz w:val="24"/>
          <w:szCs w:val="24"/>
        </w:rPr>
        <w:t>13</w:t>
      </w:r>
      <w:r w:rsidRPr="0003346C">
        <w:rPr>
          <w:rFonts w:ascii="Times New Roman" w:hAnsi="Times New Roman" w:cs="Times New Roman"/>
          <w:sz w:val="24"/>
          <w:szCs w:val="24"/>
        </w:rPr>
        <w:t>). The proportion of successful nests, or apparent nest success, was lower than in 2020. However, it is still within the relatively stable range that these numbers have remained in since the Program began adding habitat and increased monitoring efforts (Table 1</w:t>
      </w:r>
      <w:r w:rsidR="00F80197">
        <w:rPr>
          <w:rFonts w:ascii="Times New Roman" w:hAnsi="Times New Roman" w:cs="Times New Roman"/>
          <w:sz w:val="24"/>
          <w:szCs w:val="24"/>
        </w:rPr>
        <w:t>3</w:t>
      </w:r>
      <w:r w:rsidRPr="0003346C">
        <w:rPr>
          <w:rFonts w:ascii="Times New Roman" w:hAnsi="Times New Roman" w:cs="Times New Roman"/>
          <w:sz w:val="24"/>
          <w:szCs w:val="24"/>
        </w:rPr>
        <w:t xml:space="preserve">, Figure </w:t>
      </w:r>
      <w:r w:rsidR="00027C4F">
        <w:rPr>
          <w:rFonts w:ascii="Times New Roman" w:hAnsi="Times New Roman" w:cs="Times New Roman"/>
          <w:sz w:val="24"/>
          <w:szCs w:val="24"/>
        </w:rPr>
        <w:t>27</w:t>
      </w:r>
      <w:r w:rsidRPr="0003346C">
        <w:rPr>
          <w:rFonts w:ascii="Times New Roman" w:hAnsi="Times New Roman" w:cs="Times New Roman"/>
          <w:sz w:val="24"/>
          <w:szCs w:val="24"/>
        </w:rPr>
        <w:t>). All of these were located on off-channel sites and no nesting was observed on-channel during 2021 (Table</w:t>
      </w:r>
      <w:r w:rsidR="00F80197">
        <w:rPr>
          <w:rFonts w:ascii="Times New Roman" w:hAnsi="Times New Roman" w:cs="Times New Roman"/>
          <w:sz w:val="24"/>
          <w:szCs w:val="24"/>
        </w:rPr>
        <w:t>s 15</w:t>
      </w:r>
      <w:r w:rsidR="008A1C54">
        <w:rPr>
          <w:rFonts w:ascii="Times New Roman" w:hAnsi="Times New Roman" w:cs="Times New Roman"/>
          <w:sz w:val="24"/>
          <w:szCs w:val="24"/>
        </w:rPr>
        <w:t xml:space="preserve"> vs. </w:t>
      </w:r>
      <w:r w:rsidR="00F80197">
        <w:rPr>
          <w:rFonts w:ascii="Times New Roman" w:hAnsi="Times New Roman" w:cs="Times New Roman"/>
          <w:sz w:val="24"/>
          <w:szCs w:val="24"/>
        </w:rPr>
        <w:t>16</w:t>
      </w:r>
      <w:r w:rsidRPr="0003346C">
        <w:rPr>
          <w:rFonts w:ascii="Times New Roman" w:hAnsi="Times New Roman" w:cs="Times New Roman"/>
          <w:sz w:val="24"/>
          <w:szCs w:val="24"/>
        </w:rPr>
        <w:t>, Figure</w:t>
      </w:r>
      <w:r w:rsidR="00027C4F">
        <w:rPr>
          <w:rFonts w:ascii="Times New Roman" w:hAnsi="Times New Roman" w:cs="Times New Roman"/>
          <w:sz w:val="24"/>
          <w:szCs w:val="24"/>
        </w:rPr>
        <w:t xml:space="preserve"> 2</w:t>
      </w:r>
      <w:r w:rsidR="00D22CCF">
        <w:rPr>
          <w:rFonts w:ascii="Times New Roman" w:hAnsi="Times New Roman" w:cs="Times New Roman"/>
          <w:sz w:val="24"/>
          <w:szCs w:val="24"/>
        </w:rPr>
        <w:t>2</w:t>
      </w:r>
      <w:r w:rsidRPr="0003346C">
        <w:rPr>
          <w:rFonts w:ascii="Times New Roman" w:hAnsi="Times New Roman" w:cs="Times New Roman"/>
          <w:sz w:val="24"/>
          <w:szCs w:val="24"/>
        </w:rPr>
        <w:t>). Over the course of the First Increment and the Extension, the Program has observed an overall positive species nesting response to the creation, rehabilitation, and maintenance of OCSW sites.</w:t>
      </w:r>
    </w:p>
    <w:p w14:paraId="106AFA49" w14:textId="2A5F0CFD" w:rsidR="006037AF" w:rsidRPr="0003346C" w:rsidRDefault="006037AF" w:rsidP="006037AF">
      <w:pPr>
        <w:jc w:val="both"/>
        <w:rPr>
          <w:rFonts w:ascii="Times New Roman" w:hAnsi="Times New Roman" w:cs="Times New Roman"/>
          <w:sz w:val="24"/>
          <w:szCs w:val="24"/>
        </w:rPr>
      </w:pPr>
      <w:r w:rsidRPr="0003346C">
        <w:rPr>
          <w:rFonts w:ascii="Times New Roman" w:hAnsi="Times New Roman" w:cs="Times New Roman"/>
          <w:sz w:val="24"/>
          <w:szCs w:val="24"/>
        </w:rPr>
        <w:t xml:space="preserve">Terns have seen both an increase in counts </w:t>
      </w:r>
      <w:r w:rsidR="007038BC">
        <w:rPr>
          <w:rFonts w:ascii="Times New Roman" w:hAnsi="Times New Roman" w:cs="Times New Roman"/>
          <w:sz w:val="24"/>
          <w:szCs w:val="24"/>
        </w:rPr>
        <w:t xml:space="preserve">of nests </w:t>
      </w:r>
      <w:r w:rsidRPr="0003346C">
        <w:rPr>
          <w:rFonts w:ascii="Times New Roman" w:hAnsi="Times New Roman" w:cs="Times New Roman"/>
          <w:sz w:val="24"/>
          <w:szCs w:val="24"/>
        </w:rPr>
        <w:t xml:space="preserve">and a relatively stable success proportion </w:t>
      </w:r>
      <w:r w:rsidR="00242193">
        <w:rPr>
          <w:rFonts w:ascii="Times New Roman" w:hAnsi="Times New Roman" w:cs="Times New Roman"/>
          <w:sz w:val="24"/>
          <w:szCs w:val="24"/>
        </w:rPr>
        <w:t xml:space="preserve">as the Program has made </w:t>
      </w:r>
      <w:r w:rsidRPr="0003346C">
        <w:rPr>
          <w:rFonts w:ascii="Times New Roman" w:hAnsi="Times New Roman" w:cs="Times New Roman"/>
          <w:sz w:val="24"/>
          <w:szCs w:val="24"/>
        </w:rPr>
        <w:t>additions</w:t>
      </w:r>
      <w:r w:rsidR="00B174D5">
        <w:rPr>
          <w:rFonts w:ascii="Times New Roman" w:hAnsi="Times New Roman" w:cs="Times New Roman"/>
          <w:sz w:val="24"/>
          <w:szCs w:val="24"/>
        </w:rPr>
        <w:t xml:space="preserve"> to</w:t>
      </w:r>
      <w:r w:rsidRPr="0003346C">
        <w:rPr>
          <w:rFonts w:ascii="Times New Roman" w:hAnsi="Times New Roman" w:cs="Times New Roman"/>
          <w:sz w:val="24"/>
          <w:szCs w:val="24"/>
        </w:rPr>
        <w:t xml:space="preserve"> habitat </w:t>
      </w:r>
      <w:r w:rsidR="00242193">
        <w:rPr>
          <w:rFonts w:ascii="Times New Roman" w:hAnsi="Times New Roman" w:cs="Times New Roman"/>
          <w:sz w:val="24"/>
          <w:szCs w:val="24"/>
        </w:rPr>
        <w:t xml:space="preserve">and increased monitoring effort </w:t>
      </w:r>
      <w:r w:rsidRPr="0003346C">
        <w:rPr>
          <w:rFonts w:ascii="Times New Roman" w:hAnsi="Times New Roman" w:cs="Times New Roman"/>
          <w:sz w:val="24"/>
          <w:szCs w:val="24"/>
        </w:rPr>
        <w:t xml:space="preserve">(Figures </w:t>
      </w:r>
      <w:r w:rsidR="00027C4F">
        <w:rPr>
          <w:rFonts w:ascii="Times New Roman" w:hAnsi="Times New Roman" w:cs="Times New Roman"/>
          <w:sz w:val="24"/>
          <w:szCs w:val="24"/>
        </w:rPr>
        <w:t>2</w:t>
      </w:r>
      <w:r w:rsidR="008730CF">
        <w:rPr>
          <w:rFonts w:ascii="Times New Roman" w:hAnsi="Times New Roman" w:cs="Times New Roman"/>
          <w:sz w:val="24"/>
          <w:szCs w:val="24"/>
        </w:rPr>
        <w:t>4</w:t>
      </w:r>
      <w:r w:rsidRPr="0003346C">
        <w:rPr>
          <w:rFonts w:ascii="Times New Roman" w:hAnsi="Times New Roman" w:cs="Times New Roman"/>
          <w:sz w:val="24"/>
          <w:szCs w:val="24"/>
        </w:rPr>
        <w:t xml:space="preserve"> and </w:t>
      </w:r>
      <w:r w:rsidR="00027C4F">
        <w:rPr>
          <w:rFonts w:ascii="Times New Roman" w:hAnsi="Times New Roman" w:cs="Times New Roman"/>
          <w:sz w:val="24"/>
          <w:szCs w:val="24"/>
        </w:rPr>
        <w:t>27</w:t>
      </w:r>
      <w:r w:rsidRPr="0003346C">
        <w:rPr>
          <w:rFonts w:ascii="Times New Roman" w:hAnsi="Times New Roman" w:cs="Times New Roman"/>
          <w:sz w:val="24"/>
          <w:szCs w:val="24"/>
        </w:rPr>
        <w:t>). Across the reach, they have also experienced stable daily nest survival rates over the life of the Program</w:t>
      </w:r>
      <w:r w:rsidR="00B174D5">
        <w:rPr>
          <w:rFonts w:ascii="Times New Roman" w:hAnsi="Times New Roman" w:cs="Times New Roman"/>
          <w:sz w:val="24"/>
          <w:szCs w:val="24"/>
        </w:rPr>
        <w:t>,</w:t>
      </w:r>
      <w:r w:rsidRPr="0003346C">
        <w:rPr>
          <w:rFonts w:ascii="Times New Roman" w:hAnsi="Times New Roman" w:cs="Times New Roman"/>
          <w:sz w:val="24"/>
          <w:szCs w:val="24"/>
        </w:rPr>
        <w:t xml:space="preserve"> </w:t>
      </w:r>
      <w:r w:rsidR="00B174D5">
        <w:rPr>
          <w:rFonts w:ascii="Times New Roman" w:hAnsi="Times New Roman" w:cs="Times New Roman"/>
          <w:sz w:val="24"/>
          <w:szCs w:val="24"/>
        </w:rPr>
        <w:t>but</w:t>
      </w:r>
      <w:r w:rsidRPr="0003346C">
        <w:rPr>
          <w:rFonts w:ascii="Times New Roman" w:hAnsi="Times New Roman" w:cs="Times New Roman"/>
          <w:sz w:val="24"/>
          <w:szCs w:val="24"/>
        </w:rPr>
        <w:t xml:space="preserve"> incubation-period survival rates have </w:t>
      </w:r>
      <w:r w:rsidR="00B174D5">
        <w:rPr>
          <w:rFonts w:ascii="Times New Roman" w:hAnsi="Times New Roman" w:cs="Times New Roman"/>
          <w:sz w:val="24"/>
          <w:szCs w:val="24"/>
        </w:rPr>
        <w:t>varied more year to year</w:t>
      </w:r>
      <w:r w:rsidR="008A1C54">
        <w:rPr>
          <w:rFonts w:ascii="Times New Roman" w:hAnsi="Times New Roman" w:cs="Times New Roman"/>
          <w:sz w:val="24"/>
          <w:szCs w:val="24"/>
        </w:rPr>
        <w:t xml:space="preserve"> across sites</w:t>
      </w:r>
      <w:r w:rsidR="00B174D5">
        <w:rPr>
          <w:rFonts w:ascii="Times New Roman" w:hAnsi="Times New Roman" w:cs="Times New Roman"/>
          <w:sz w:val="24"/>
          <w:szCs w:val="24"/>
        </w:rPr>
        <w:t xml:space="preserve"> </w:t>
      </w:r>
      <w:r w:rsidRPr="0003346C">
        <w:rPr>
          <w:rFonts w:ascii="Times New Roman" w:hAnsi="Times New Roman" w:cs="Times New Roman"/>
          <w:sz w:val="24"/>
          <w:szCs w:val="24"/>
        </w:rPr>
        <w:t>(Table</w:t>
      </w:r>
      <w:r w:rsidR="00F80197">
        <w:rPr>
          <w:rFonts w:ascii="Times New Roman" w:hAnsi="Times New Roman" w:cs="Times New Roman"/>
          <w:sz w:val="24"/>
          <w:szCs w:val="24"/>
        </w:rPr>
        <w:t>s</w:t>
      </w:r>
      <w:r w:rsidRPr="0003346C">
        <w:rPr>
          <w:rFonts w:ascii="Times New Roman" w:hAnsi="Times New Roman" w:cs="Times New Roman"/>
          <w:sz w:val="24"/>
          <w:szCs w:val="24"/>
        </w:rPr>
        <w:t xml:space="preserve"> </w:t>
      </w:r>
      <w:r w:rsidR="00F80197">
        <w:rPr>
          <w:rFonts w:ascii="Times New Roman" w:hAnsi="Times New Roman" w:cs="Times New Roman"/>
          <w:sz w:val="24"/>
          <w:szCs w:val="24"/>
        </w:rPr>
        <w:t>12-13</w:t>
      </w:r>
      <w:r w:rsidRPr="0003346C">
        <w:rPr>
          <w:rFonts w:ascii="Times New Roman" w:hAnsi="Times New Roman" w:cs="Times New Roman"/>
          <w:sz w:val="24"/>
          <w:szCs w:val="24"/>
        </w:rPr>
        <w:t xml:space="preserve">). Average daily survival rate of least tern nests in 2021 over all monitored sites was </w:t>
      </w:r>
      <w:r w:rsidR="00352EAB">
        <w:rPr>
          <w:rFonts w:ascii="Times New Roman" w:hAnsi="Times New Roman" w:cs="Times New Roman"/>
          <w:sz w:val="24"/>
          <w:szCs w:val="24"/>
        </w:rPr>
        <w:t>0.9800</w:t>
      </w:r>
      <w:r w:rsidRPr="0003346C">
        <w:rPr>
          <w:rFonts w:ascii="Times New Roman" w:hAnsi="Times New Roman" w:cs="Times New Roman"/>
          <w:sz w:val="24"/>
          <w:szCs w:val="24"/>
        </w:rPr>
        <w:t xml:space="preserve"> (range =0.9351-0.9916; Table </w:t>
      </w:r>
      <w:r w:rsidR="009D39BC">
        <w:rPr>
          <w:rFonts w:ascii="Times New Roman" w:hAnsi="Times New Roman" w:cs="Times New Roman"/>
          <w:sz w:val="24"/>
          <w:szCs w:val="24"/>
        </w:rPr>
        <w:t>19</w:t>
      </w:r>
      <w:r w:rsidRPr="0003346C">
        <w:rPr>
          <w:rFonts w:ascii="Times New Roman" w:hAnsi="Times New Roman" w:cs="Times New Roman"/>
          <w:sz w:val="24"/>
          <w:szCs w:val="24"/>
        </w:rPr>
        <w:t>). A statistically significant difference in average daily nest survival was observed between at least 2 sites [χ2(7, N=99) = 15.67; p = 0.03; Table 1</w:t>
      </w:r>
      <w:r w:rsidR="00F80197">
        <w:rPr>
          <w:rFonts w:ascii="Times New Roman" w:hAnsi="Times New Roman" w:cs="Times New Roman"/>
          <w:sz w:val="24"/>
          <w:szCs w:val="24"/>
        </w:rPr>
        <w:t>9</w:t>
      </w:r>
      <w:r w:rsidRPr="0003346C">
        <w:rPr>
          <w:rFonts w:ascii="Times New Roman" w:hAnsi="Times New Roman" w:cs="Times New Roman"/>
          <w:sz w:val="24"/>
          <w:szCs w:val="24"/>
        </w:rPr>
        <w:t xml:space="preserve">]. Average survival rate over the 21-day incubation period over all the monitored sites during 2021 was </w:t>
      </w:r>
      <w:r w:rsidR="00510AC6">
        <w:rPr>
          <w:rFonts w:ascii="Times New Roman" w:hAnsi="Times New Roman" w:cs="Times New Roman"/>
          <w:sz w:val="24"/>
          <w:szCs w:val="24"/>
        </w:rPr>
        <w:t>0.6548</w:t>
      </w:r>
      <w:r w:rsidRPr="0003346C">
        <w:rPr>
          <w:rFonts w:ascii="Times New Roman" w:hAnsi="Times New Roman" w:cs="Times New Roman"/>
          <w:sz w:val="24"/>
          <w:szCs w:val="24"/>
        </w:rPr>
        <w:t xml:space="preserve"> (range = 0.2445–0.8374; Table 1</w:t>
      </w:r>
      <w:r w:rsidR="00F80197">
        <w:rPr>
          <w:rFonts w:ascii="Times New Roman" w:hAnsi="Times New Roman" w:cs="Times New Roman"/>
          <w:sz w:val="24"/>
          <w:szCs w:val="24"/>
        </w:rPr>
        <w:t>9</w:t>
      </w:r>
      <w:r w:rsidRPr="0003346C">
        <w:rPr>
          <w:rFonts w:ascii="Times New Roman" w:hAnsi="Times New Roman" w:cs="Times New Roman"/>
          <w:sz w:val="24"/>
          <w:szCs w:val="24"/>
        </w:rPr>
        <w:t>).</w:t>
      </w:r>
    </w:p>
    <w:p w14:paraId="7310716C" w14:textId="3BA82F58" w:rsidR="006037AF" w:rsidRPr="0003346C" w:rsidRDefault="006037AF" w:rsidP="006037AF">
      <w:pPr>
        <w:jc w:val="both"/>
        <w:rPr>
          <w:rFonts w:ascii="Times New Roman" w:hAnsi="Times New Roman" w:cs="Times New Roman"/>
          <w:sz w:val="24"/>
          <w:szCs w:val="24"/>
        </w:rPr>
      </w:pPr>
      <w:r w:rsidRPr="0003346C">
        <w:rPr>
          <w:rFonts w:ascii="Times New Roman" w:hAnsi="Times New Roman" w:cs="Times New Roman"/>
          <w:sz w:val="24"/>
          <w:szCs w:val="24"/>
        </w:rPr>
        <w:t xml:space="preserve">When effect of ownership (i.e., Program or other) on nest survival rates was tested </w:t>
      </w:r>
      <w:r w:rsidR="00510AC6">
        <w:rPr>
          <w:rFonts w:ascii="Times New Roman" w:hAnsi="Times New Roman" w:cs="Times New Roman"/>
          <w:sz w:val="24"/>
          <w:szCs w:val="24"/>
        </w:rPr>
        <w:t>a</w:t>
      </w:r>
      <w:r w:rsidR="00510AC6" w:rsidRPr="0003346C">
        <w:rPr>
          <w:rFonts w:ascii="Times New Roman" w:hAnsi="Times New Roman" w:cs="Times New Roman"/>
          <w:sz w:val="24"/>
          <w:szCs w:val="24"/>
        </w:rPr>
        <w:t xml:space="preserve">verage </w:t>
      </w:r>
      <w:r w:rsidRPr="0003346C">
        <w:rPr>
          <w:rFonts w:ascii="Times New Roman" w:hAnsi="Times New Roman" w:cs="Times New Roman"/>
          <w:sz w:val="24"/>
          <w:szCs w:val="24"/>
        </w:rPr>
        <w:t>daily survival rate of least tern nests at Program owned and/or managed nesting sites was 0.9807 (95% CI: 0.9711– 0.9871) and 0.97</w:t>
      </w:r>
      <w:r w:rsidR="000D26F2">
        <w:rPr>
          <w:rFonts w:ascii="Times New Roman" w:hAnsi="Times New Roman" w:cs="Times New Roman"/>
          <w:sz w:val="24"/>
          <w:szCs w:val="24"/>
        </w:rPr>
        <w:t>8</w:t>
      </w:r>
      <w:r w:rsidRPr="0003346C">
        <w:rPr>
          <w:rFonts w:ascii="Times New Roman" w:hAnsi="Times New Roman" w:cs="Times New Roman"/>
          <w:sz w:val="24"/>
          <w:szCs w:val="24"/>
        </w:rPr>
        <w:t>6 (95% CI: 0.9</w:t>
      </w:r>
      <w:r w:rsidR="000D26F2">
        <w:rPr>
          <w:rFonts w:ascii="Times New Roman" w:hAnsi="Times New Roman" w:cs="Times New Roman"/>
          <w:sz w:val="24"/>
          <w:szCs w:val="24"/>
        </w:rPr>
        <w:t>618</w:t>
      </w:r>
      <w:r w:rsidRPr="0003346C">
        <w:rPr>
          <w:rFonts w:ascii="Times New Roman" w:hAnsi="Times New Roman" w:cs="Times New Roman"/>
          <w:sz w:val="24"/>
          <w:szCs w:val="24"/>
        </w:rPr>
        <w:t xml:space="preserve"> – 0.98</w:t>
      </w:r>
      <w:r w:rsidR="000D26F2">
        <w:rPr>
          <w:rFonts w:ascii="Times New Roman" w:hAnsi="Times New Roman" w:cs="Times New Roman"/>
          <w:sz w:val="24"/>
          <w:szCs w:val="24"/>
        </w:rPr>
        <w:t>81</w:t>
      </w:r>
      <w:r w:rsidRPr="0003346C">
        <w:rPr>
          <w:rFonts w:ascii="Times New Roman" w:hAnsi="Times New Roman" w:cs="Times New Roman"/>
          <w:sz w:val="24"/>
          <w:szCs w:val="24"/>
        </w:rPr>
        <w:t xml:space="preserve">) at non-Program sites, but this difference was not statistically significant [χ2(1, N=99) = 1.29; p = 0.26; Table </w:t>
      </w:r>
      <w:r w:rsidR="00F80197">
        <w:rPr>
          <w:rFonts w:ascii="Times New Roman" w:hAnsi="Times New Roman" w:cs="Times New Roman"/>
          <w:sz w:val="24"/>
          <w:szCs w:val="24"/>
        </w:rPr>
        <w:t>20</w:t>
      </w:r>
      <w:r w:rsidRPr="0003346C">
        <w:rPr>
          <w:rFonts w:ascii="Times New Roman" w:hAnsi="Times New Roman" w:cs="Times New Roman"/>
          <w:sz w:val="24"/>
          <w:szCs w:val="24"/>
        </w:rPr>
        <w:t>]. Average survival rate over the 21-day incubation period across all Program sites was 0.6637 (95% CI: 0.5399 – 0.7617), compared to 0.6</w:t>
      </w:r>
      <w:r w:rsidR="000D26F2">
        <w:rPr>
          <w:rFonts w:ascii="Times New Roman" w:hAnsi="Times New Roman" w:cs="Times New Roman"/>
          <w:sz w:val="24"/>
          <w:szCs w:val="24"/>
        </w:rPr>
        <w:t>348</w:t>
      </w:r>
      <w:r w:rsidRPr="0003346C">
        <w:rPr>
          <w:rFonts w:ascii="Times New Roman" w:hAnsi="Times New Roman" w:cs="Times New Roman"/>
          <w:sz w:val="24"/>
          <w:szCs w:val="24"/>
        </w:rPr>
        <w:t xml:space="preserve"> (95% CI: 0.4</w:t>
      </w:r>
      <w:r w:rsidR="000D26F2">
        <w:rPr>
          <w:rFonts w:ascii="Times New Roman" w:hAnsi="Times New Roman" w:cs="Times New Roman"/>
          <w:sz w:val="24"/>
          <w:szCs w:val="24"/>
        </w:rPr>
        <w:t>410</w:t>
      </w:r>
      <w:r w:rsidRPr="0003346C">
        <w:rPr>
          <w:rFonts w:ascii="Times New Roman" w:hAnsi="Times New Roman" w:cs="Times New Roman"/>
          <w:sz w:val="24"/>
          <w:szCs w:val="24"/>
        </w:rPr>
        <w:t xml:space="preserve"> – 0.7</w:t>
      </w:r>
      <w:r w:rsidR="000D26F2">
        <w:rPr>
          <w:rFonts w:ascii="Times New Roman" w:hAnsi="Times New Roman" w:cs="Times New Roman"/>
          <w:sz w:val="24"/>
          <w:szCs w:val="24"/>
        </w:rPr>
        <w:t>778</w:t>
      </w:r>
      <w:r w:rsidRPr="0003346C">
        <w:rPr>
          <w:rFonts w:ascii="Times New Roman" w:hAnsi="Times New Roman" w:cs="Times New Roman"/>
          <w:sz w:val="24"/>
          <w:szCs w:val="24"/>
        </w:rPr>
        <w:t xml:space="preserve">) at non-Program sites (Table </w:t>
      </w:r>
      <w:r w:rsidR="00F80197">
        <w:rPr>
          <w:rFonts w:ascii="Times New Roman" w:hAnsi="Times New Roman" w:cs="Times New Roman"/>
          <w:sz w:val="24"/>
          <w:szCs w:val="24"/>
        </w:rPr>
        <w:t>20</w:t>
      </w:r>
      <w:r w:rsidRPr="0003346C">
        <w:rPr>
          <w:rFonts w:ascii="Times New Roman" w:hAnsi="Times New Roman" w:cs="Times New Roman"/>
          <w:sz w:val="24"/>
          <w:szCs w:val="24"/>
        </w:rPr>
        <w:t>).</w:t>
      </w:r>
    </w:p>
    <w:p w14:paraId="58DC3132" w14:textId="3BE8D4E2" w:rsidR="006037AF" w:rsidRPr="0003346C" w:rsidRDefault="00911E12" w:rsidP="006037AF">
      <w:pPr>
        <w:jc w:val="both"/>
        <w:rPr>
          <w:rFonts w:ascii="Times New Roman" w:hAnsi="Times New Roman" w:cs="Times New Roman"/>
          <w:sz w:val="24"/>
          <w:szCs w:val="24"/>
        </w:rPr>
      </w:pPr>
      <w:r>
        <w:rPr>
          <w:rFonts w:ascii="Times New Roman" w:hAnsi="Times New Roman" w:cs="Times New Roman"/>
          <w:noProof/>
          <w:sz w:val="24"/>
          <w:szCs w:val="24"/>
          <w:u w:val="single"/>
        </w:rPr>
        <mc:AlternateContent>
          <mc:Choice Requires="wpg">
            <w:drawing>
              <wp:anchor distT="0" distB="0" distL="114300" distR="114300" simplePos="0" relativeHeight="251822080" behindDoc="0" locked="0" layoutInCell="1" allowOverlap="1" wp14:anchorId="11BF96C9" wp14:editId="73AA04AB">
                <wp:simplePos x="0" y="0"/>
                <wp:positionH relativeFrom="margin">
                  <wp:align>left</wp:align>
                </wp:positionH>
                <wp:positionV relativeFrom="paragraph">
                  <wp:posOffset>46990</wp:posOffset>
                </wp:positionV>
                <wp:extent cx="2667000" cy="1981200"/>
                <wp:effectExtent l="0" t="0" r="0" b="0"/>
                <wp:wrapSquare wrapText="bothSides"/>
                <wp:docPr id="193" name="Group 193"/>
                <wp:cNvGraphicFramePr/>
                <a:graphic xmlns:a="http://schemas.openxmlformats.org/drawingml/2006/main">
                  <a:graphicData uri="http://schemas.microsoft.com/office/word/2010/wordprocessingGroup">
                    <wpg:wgp>
                      <wpg:cNvGrpSpPr/>
                      <wpg:grpSpPr>
                        <a:xfrm>
                          <a:off x="0" y="0"/>
                          <a:ext cx="2667000" cy="1981200"/>
                          <a:chOff x="0" y="0"/>
                          <a:chExt cx="2667000" cy="1981200"/>
                        </a:xfrm>
                      </wpg:grpSpPr>
                      <pic:pic xmlns:pic="http://schemas.openxmlformats.org/drawingml/2006/picture">
                        <pic:nvPicPr>
                          <pic:cNvPr id="1534" name="Picture 1534"/>
                          <pic:cNvPicPr>
                            <a:picLocks noChangeAspect="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653665" cy="1495425"/>
                          </a:xfrm>
                          <a:prstGeom prst="rect">
                            <a:avLst/>
                          </a:prstGeom>
                          <a:noFill/>
                          <a:ln>
                            <a:noFill/>
                          </a:ln>
                        </pic:spPr>
                      </pic:pic>
                      <wps:wsp>
                        <wps:cNvPr id="1535" name="Text Box 2"/>
                        <wps:cNvSpPr txBox="1">
                          <a:spLocks noChangeArrowheads="1"/>
                        </wps:cNvSpPr>
                        <wps:spPr bwMode="auto">
                          <a:xfrm>
                            <a:off x="0" y="1543050"/>
                            <a:ext cx="2667000" cy="438150"/>
                          </a:xfrm>
                          <a:prstGeom prst="rect">
                            <a:avLst/>
                          </a:prstGeom>
                          <a:solidFill>
                            <a:srgbClr val="FFFFFF"/>
                          </a:solidFill>
                          <a:ln w="9525">
                            <a:noFill/>
                            <a:miter lim="800000"/>
                            <a:headEnd/>
                            <a:tailEnd/>
                          </a:ln>
                        </wps:spPr>
                        <wps:txbx>
                          <w:txbxContent>
                            <w:p w14:paraId="4CEBFC9E" w14:textId="328EE650" w:rsidR="0025372A" w:rsidRPr="00EA7B61" w:rsidRDefault="0025372A" w:rsidP="0025372A">
                              <w:pPr>
                                <w:jc w:val="center"/>
                                <w:rPr>
                                  <w:rFonts w:ascii="Times New Roman" w:hAnsi="Times New Roman" w:cs="Times New Roman"/>
                                  <w:b/>
                                  <w:bCs/>
                                  <w:i/>
                                  <w:iCs/>
                                  <w:sz w:val="20"/>
                                  <w:szCs w:val="20"/>
                                </w:rPr>
                              </w:pPr>
                              <w:r>
                                <w:rPr>
                                  <w:rFonts w:ascii="Times New Roman" w:hAnsi="Times New Roman" w:cs="Times New Roman"/>
                                  <w:b/>
                                  <w:bCs/>
                                  <w:i/>
                                  <w:iCs/>
                                  <w:sz w:val="20"/>
                                  <w:szCs w:val="20"/>
                                </w:rPr>
                                <w:t>Least tern chick eating small fish adult brought back.</w:t>
                              </w:r>
                            </w:p>
                          </w:txbxContent>
                        </wps:txbx>
                        <wps:bodyPr rot="0" vert="horz" wrap="square" lIns="91440" tIns="45720" rIns="91440" bIns="45720" anchor="t" anchorCtr="0">
                          <a:noAutofit/>
                        </wps:bodyPr>
                      </wps:wsp>
                    </wpg:wgp>
                  </a:graphicData>
                </a:graphic>
              </wp:anchor>
            </w:drawing>
          </mc:Choice>
          <mc:Fallback>
            <w:pict>
              <v:group w14:anchorId="11BF96C9" id="Group 193" o:spid="_x0000_s1086" style="position:absolute;left:0;text-align:left;margin-left:0;margin-top:3.7pt;width:210pt;height:156pt;z-index:251822080;mso-position-horizontal:left;mso-position-horizontal-relative:margin" coordsize="26670,198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">
                <v:shape id="Picture 1534" o:spid="_x0000_s1087" type="#_x0000_t75" style="position:absolute;width:26536;height:14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">
                  <v:imagedata r:id="rId83" o:title=""/>
                </v:shape>
                <v:shape id="_x0000_s1088" type="#_x0000_t202" style="position:absolute;top:15430;width:26670;height:4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" stroked="f">
                  <v:textbox>
                    <w:txbxContent>
                      <w:p w14:paraId="4CEBFC9E" w14:textId="328EE650" w:rsidR="0025372A" w:rsidRPr="00EA7B61" w:rsidRDefault="0025372A" w:rsidP="0025372A">
                        <w:pPr>
                          <w:jc w:val="center"/>
                          <w:rPr>
                            <w:rFonts w:ascii="Times New Roman" w:hAnsi="Times New Roman" w:cs="Times New Roman"/>
                            <w:b/>
                            <w:bCs/>
                            <w:i/>
                            <w:iCs/>
                            <w:sz w:val="20"/>
                            <w:szCs w:val="20"/>
                          </w:rPr>
                        </w:pPr>
                        <w:r>
                          <w:rPr>
                            <w:rFonts w:ascii="Times New Roman" w:hAnsi="Times New Roman" w:cs="Times New Roman"/>
                            <w:b/>
                            <w:bCs/>
                            <w:i/>
                            <w:iCs/>
                            <w:sz w:val="20"/>
                            <w:szCs w:val="20"/>
                          </w:rPr>
                          <w:t>Least tern chick eating small fish adult brought back.</w:t>
                        </w:r>
                      </w:p>
                    </w:txbxContent>
                  </v:textbox>
                </v:shape>
                <w10:wrap type="square" anchorx="margin"/>
              </v:group>
            </w:pict>
          </mc:Fallback>
        </mc:AlternateContent>
      </w:r>
      <w:r w:rsidR="006037AF" w:rsidRPr="007A51A5">
        <w:rPr>
          <w:rFonts w:ascii="Times New Roman" w:hAnsi="Times New Roman" w:cs="Times New Roman"/>
          <w:sz w:val="24"/>
          <w:szCs w:val="24"/>
          <w:u w:val="single"/>
        </w:rPr>
        <w:t>Broods</w:t>
      </w:r>
      <w:r w:rsidR="006037AF" w:rsidRPr="0003346C">
        <w:rPr>
          <w:rFonts w:ascii="Times New Roman" w:hAnsi="Times New Roman" w:cs="Times New Roman"/>
          <w:sz w:val="24"/>
          <w:szCs w:val="24"/>
        </w:rPr>
        <w:t xml:space="preserve">- Brood counts have also been increasing over time, likely in response to the increase in the other </w:t>
      </w:r>
      <w:r w:rsidR="007A4989">
        <w:rPr>
          <w:rFonts w:ascii="Times New Roman" w:hAnsi="Times New Roman" w:cs="Times New Roman"/>
          <w:sz w:val="24"/>
          <w:szCs w:val="24"/>
        </w:rPr>
        <w:t xml:space="preserve">related </w:t>
      </w:r>
      <w:r w:rsidR="006037AF" w:rsidRPr="0003346C">
        <w:rPr>
          <w:rFonts w:ascii="Times New Roman" w:hAnsi="Times New Roman" w:cs="Times New Roman"/>
          <w:sz w:val="24"/>
          <w:szCs w:val="24"/>
        </w:rPr>
        <w:t xml:space="preserve">reproductive metrics and the factors that affected them (Figure </w:t>
      </w:r>
      <w:r w:rsidR="009D39BC">
        <w:rPr>
          <w:rFonts w:ascii="Times New Roman" w:hAnsi="Times New Roman" w:cs="Times New Roman"/>
          <w:sz w:val="24"/>
          <w:szCs w:val="24"/>
        </w:rPr>
        <w:t>2</w:t>
      </w:r>
      <w:r w:rsidR="008730CF">
        <w:rPr>
          <w:rFonts w:ascii="Times New Roman" w:hAnsi="Times New Roman" w:cs="Times New Roman"/>
          <w:sz w:val="24"/>
          <w:szCs w:val="24"/>
        </w:rPr>
        <w:t>4</w:t>
      </w:r>
      <w:r w:rsidR="006037AF" w:rsidRPr="0003346C">
        <w:rPr>
          <w:rFonts w:ascii="Times New Roman" w:hAnsi="Times New Roman" w:cs="Times New Roman"/>
          <w:sz w:val="24"/>
          <w:szCs w:val="24"/>
        </w:rPr>
        <w:t>). The 64 nests that hatched resulted in 158 chicks, a hatch ratio of 1.60 chicks/nest, and a ratio of 1.88 chicks/breeding pair (158 chicks/84 breeding pairs) during 2021 (Table 1</w:t>
      </w:r>
      <w:r w:rsidR="00F80197">
        <w:rPr>
          <w:rFonts w:ascii="Times New Roman" w:hAnsi="Times New Roman" w:cs="Times New Roman"/>
          <w:sz w:val="24"/>
          <w:szCs w:val="24"/>
        </w:rPr>
        <w:t>3</w:t>
      </w:r>
      <w:r w:rsidR="006037AF" w:rsidRPr="0003346C">
        <w:rPr>
          <w:rFonts w:ascii="Times New Roman" w:hAnsi="Times New Roman" w:cs="Times New Roman"/>
          <w:sz w:val="24"/>
          <w:szCs w:val="24"/>
        </w:rPr>
        <w:t>). The first observation of a least tern chick occurred on 1 June 2021, and the last nest known to hatch occurred on 30 July 2021. When looking at the proportion of successful chicks (</w:t>
      </w:r>
      <w:r w:rsidR="00654130">
        <w:rPr>
          <w:rFonts w:ascii="Times New Roman" w:hAnsi="Times New Roman" w:cs="Times New Roman"/>
          <w:sz w:val="24"/>
          <w:szCs w:val="24"/>
        </w:rPr>
        <w:t>102</w:t>
      </w:r>
      <w:r w:rsidR="006037AF" w:rsidRPr="0003346C">
        <w:rPr>
          <w:rFonts w:ascii="Times New Roman" w:hAnsi="Times New Roman" w:cs="Times New Roman"/>
          <w:sz w:val="24"/>
          <w:szCs w:val="24"/>
        </w:rPr>
        <w:t xml:space="preserve"> fledged chicks/ </w:t>
      </w:r>
      <w:r w:rsidR="00654130">
        <w:rPr>
          <w:rFonts w:ascii="Times New Roman" w:hAnsi="Times New Roman" w:cs="Times New Roman"/>
          <w:sz w:val="24"/>
          <w:szCs w:val="24"/>
        </w:rPr>
        <w:t>158</w:t>
      </w:r>
      <w:r w:rsidR="006037AF" w:rsidRPr="0003346C">
        <w:rPr>
          <w:rFonts w:ascii="Times New Roman" w:hAnsi="Times New Roman" w:cs="Times New Roman"/>
          <w:sz w:val="24"/>
          <w:szCs w:val="24"/>
        </w:rPr>
        <w:t xml:space="preserve"> total chicks) for 2021, it is similar but slightly </w:t>
      </w:r>
      <w:r w:rsidR="00E1340A">
        <w:rPr>
          <w:rFonts w:ascii="Times New Roman" w:hAnsi="Times New Roman" w:cs="Times New Roman"/>
          <w:sz w:val="24"/>
          <w:szCs w:val="24"/>
        </w:rPr>
        <w:t>lower</w:t>
      </w:r>
      <w:r w:rsidR="00E1340A" w:rsidRPr="0003346C">
        <w:rPr>
          <w:rFonts w:ascii="Times New Roman" w:hAnsi="Times New Roman" w:cs="Times New Roman"/>
          <w:sz w:val="24"/>
          <w:szCs w:val="24"/>
        </w:rPr>
        <w:t xml:space="preserve"> </w:t>
      </w:r>
      <w:r w:rsidR="006037AF" w:rsidRPr="0003346C">
        <w:rPr>
          <w:rFonts w:ascii="Times New Roman" w:hAnsi="Times New Roman" w:cs="Times New Roman"/>
          <w:sz w:val="24"/>
          <w:szCs w:val="24"/>
        </w:rPr>
        <w:t xml:space="preserve">than in 2020. The proportion of successful chicks has also stayed within a relatively stable range, with some yearly variation, since the Program started adding off-channel habitat in 2009 (Figure </w:t>
      </w:r>
      <w:r w:rsidR="009D39BC">
        <w:rPr>
          <w:rFonts w:ascii="Times New Roman" w:hAnsi="Times New Roman" w:cs="Times New Roman"/>
          <w:sz w:val="24"/>
          <w:szCs w:val="24"/>
        </w:rPr>
        <w:t>27</w:t>
      </w:r>
      <w:r w:rsidR="006037AF" w:rsidRPr="0003346C">
        <w:rPr>
          <w:rFonts w:ascii="Times New Roman" w:hAnsi="Times New Roman" w:cs="Times New Roman"/>
          <w:sz w:val="24"/>
          <w:szCs w:val="24"/>
        </w:rPr>
        <w:t>).</w:t>
      </w:r>
    </w:p>
    <w:p w14:paraId="125839D6" w14:textId="26C3CF5A" w:rsidR="006037AF" w:rsidRPr="0003346C" w:rsidRDefault="006037AF" w:rsidP="006037AF">
      <w:pPr>
        <w:jc w:val="both"/>
        <w:rPr>
          <w:rFonts w:ascii="Times New Roman" w:hAnsi="Times New Roman" w:cs="Times New Roman"/>
          <w:sz w:val="24"/>
          <w:szCs w:val="24"/>
        </w:rPr>
      </w:pPr>
      <w:r w:rsidRPr="0003346C">
        <w:rPr>
          <w:rFonts w:ascii="Times New Roman" w:hAnsi="Times New Roman" w:cs="Times New Roman"/>
          <w:sz w:val="24"/>
          <w:szCs w:val="24"/>
        </w:rPr>
        <w:t xml:space="preserve">Brood counts have also responded positively over the course of the First Increment and Extension, with an increase in counts and a stable success proportions for both nests and chicks. This is also reflected in daily brood survival rates (Table </w:t>
      </w:r>
      <w:r w:rsidR="00F80197">
        <w:rPr>
          <w:rFonts w:ascii="Times New Roman" w:hAnsi="Times New Roman" w:cs="Times New Roman"/>
          <w:sz w:val="24"/>
          <w:szCs w:val="24"/>
        </w:rPr>
        <w:t>13</w:t>
      </w:r>
      <w:r w:rsidRPr="0003346C">
        <w:rPr>
          <w:rFonts w:ascii="Times New Roman" w:hAnsi="Times New Roman" w:cs="Times New Roman"/>
          <w:sz w:val="24"/>
          <w:szCs w:val="24"/>
        </w:rPr>
        <w:t xml:space="preserve">). Brooding-period survival rates showed more </w:t>
      </w:r>
      <w:r w:rsidR="001A2A27" w:rsidRPr="0003346C">
        <w:rPr>
          <w:rFonts w:ascii="Times New Roman" w:hAnsi="Times New Roman" w:cs="Times New Roman"/>
          <w:sz w:val="24"/>
          <w:szCs w:val="24"/>
        </w:rPr>
        <w:t>varia</w:t>
      </w:r>
      <w:r w:rsidR="001A2A27">
        <w:rPr>
          <w:rFonts w:ascii="Times New Roman" w:hAnsi="Times New Roman" w:cs="Times New Roman"/>
          <w:sz w:val="24"/>
          <w:szCs w:val="24"/>
        </w:rPr>
        <w:t>bility</w:t>
      </w:r>
      <w:r w:rsidR="001A2A27" w:rsidRPr="0003346C">
        <w:rPr>
          <w:rFonts w:ascii="Times New Roman" w:hAnsi="Times New Roman" w:cs="Times New Roman"/>
          <w:sz w:val="24"/>
          <w:szCs w:val="24"/>
        </w:rPr>
        <w:t xml:space="preserve"> </w:t>
      </w:r>
      <w:r w:rsidRPr="0003346C">
        <w:rPr>
          <w:rFonts w:ascii="Times New Roman" w:hAnsi="Times New Roman" w:cs="Times New Roman"/>
          <w:sz w:val="24"/>
          <w:szCs w:val="24"/>
        </w:rPr>
        <w:t xml:space="preserve">over the years, but </w:t>
      </w:r>
      <w:r w:rsidR="00322FA9">
        <w:rPr>
          <w:rFonts w:ascii="Times New Roman" w:hAnsi="Times New Roman" w:cs="Times New Roman"/>
          <w:sz w:val="24"/>
          <w:szCs w:val="24"/>
        </w:rPr>
        <w:t>are generally more stable tha</w:t>
      </w:r>
      <w:r w:rsidR="0083258F">
        <w:rPr>
          <w:rFonts w:ascii="Times New Roman" w:hAnsi="Times New Roman" w:cs="Times New Roman"/>
          <w:sz w:val="24"/>
          <w:szCs w:val="24"/>
        </w:rPr>
        <w:t>n</w:t>
      </w:r>
      <w:r w:rsidR="00322FA9">
        <w:rPr>
          <w:rFonts w:ascii="Times New Roman" w:hAnsi="Times New Roman" w:cs="Times New Roman"/>
          <w:sz w:val="24"/>
          <w:szCs w:val="24"/>
        </w:rPr>
        <w:t xml:space="preserve"> those for plovers, having never reached </w:t>
      </w:r>
      <w:r w:rsidRPr="0003346C">
        <w:rPr>
          <w:rFonts w:ascii="Times New Roman" w:hAnsi="Times New Roman" w:cs="Times New Roman"/>
          <w:sz w:val="24"/>
          <w:szCs w:val="24"/>
        </w:rPr>
        <w:t xml:space="preserve">the </w:t>
      </w:r>
      <w:r w:rsidR="002D0F07">
        <w:rPr>
          <w:rFonts w:ascii="Times New Roman" w:hAnsi="Times New Roman" w:cs="Times New Roman"/>
          <w:sz w:val="24"/>
          <w:szCs w:val="24"/>
        </w:rPr>
        <w:t>very low rates</w:t>
      </w:r>
      <w:r w:rsidRPr="0003346C">
        <w:rPr>
          <w:rFonts w:ascii="Times New Roman" w:hAnsi="Times New Roman" w:cs="Times New Roman"/>
          <w:sz w:val="24"/>
          <w:szCs w:val="24"/>
        </w:rPr>
        <w:t xml:space="preserve"> like the one seen by plovers in 2018 (Tables </w:t>
      </w:r>
      <w:r w:rsidR="00B21B4C">
        <w:rPr>
          <w:rFonts w:ascii="Times New Roman" w:hAnsi="Times New Roman" w:cs="Times New Roman"/>
          <w:sz w:val="24"/>
          <w:szCs w:val="24"/>
        </w:rPr>
        <w:t>12-13</w:t>
      </w:r>
      <w:r w:rsidRPr="0003346C">
        <w:rPr>
          <w:rFonts w:ascii="Times New Roman" w:hAnsi="Times New Roman" w:cs="Times New Roman"/>
          <w:sz w:val="24"/>
          <w:szCs w:val="24"/>
        </w:rPr>
        <w:t xml:space="preserve">). Average daily </w:t>
      </w:r>
      <w:r w:rsidRPr="0003346C">
        <w:rPr>
          <w:rFonts w:ascii="Times New Roman" w:hAnsi="Times New Roman" w:cs="Times New Roman"/>
          <w:sz w:val="24"/>
          <w:szCs w:val="24"/>
        </w:rPr>
        <w:lastRenderedPageBreak/>
        <w:t xml:space="preserve">survival rates for least tern broods across all sites during 2021 was 0.9875 (range = 0.9582–0.9968; Table </w:t>
      </w:r>
      <w:r w:rsidR="00B21B4C">
        <w:rPr>
          <w:rFonts w:ascii="Times New Roman" w:hAnsi="Times New Roman" w:cs="Times New Roman"/>
          <w:sz w:val="24"/>
          <w:szCs w:val="24"/>
        </w:rPr>
        <w:t>21</w:t>
      </w:r>
      <w:r w:rsidRPr="0003346C">
        <w:rPr>
          <w:rFonts w:ascii="Times New Roman" w:hAnsi="Times New Roman" w:cs="Times New Roman"/>
          <w:sz w:val="24"/>
          <w:szCs w:val="24"/>
        </w:rPr>
        <w:t xml:space="preserve">). Average survival rate over the 21-day brooding period over all monitored sites during 2021 was 0.7677 (range = 0.3621–0.9340; Table </w:t>
      </w:r>
      <w:r w:rsidR="00B21B4C">
        <w:rPr>
          <w:rFonts w:ascii="Times New Roman" w:hAnsi="Times New Roman" w:cs="Times New Roman"/>
          <w:sz w:val="24"/>
          <w:szCs w:val="24"/>
        </w:rPr>
        <w:t>21</w:t>
      </w:r>
      <w:r w:rsidRPr="0003346C">
        <w:rPr>
          <w:rFonts w:ascii="Times New Roman" w:hAnsi="Times New Roman" w:cs="Times New Roman"/>
          <w:sz w:val="24"/>
          <w:szCs w:val="24"/>
        </w:rPr>
        <w:t xml:space="preserve">). We found a statistically significant difference in average daily brood survival between at least 2 sites [χ2(6, N=64) =13.09; p = 0.04; Table </w:t>
      </w:r>
      <w:r w:rsidR="00B21B4C">
        <w:rPr>
          <w:rFonts w:ascii="Times New Roman" w:hAnsi="Times New Roman" w:cs="Times New Roman"/>
          <w:sz w:val="24"/>
          <w:szCs w:val="24"/>
        </w:rPr>
        <w:t>21</w:t>
      </w:r>
      <w:r w:rsidRPr="0003346C">
        <w:rPr>
          <w:rFonts w:ascii="Times New Roman" w:hAnsi="Times New Roman" w:cs="Times New Roman"/>
          <w:sz w:val="24"/>
          <w:szCs w:val="24"/>
        </w:rPr>
        <w:t>].</w:t>
      </w:r>
    </w:p>
    <w:p w14:paraId="5DAF8515" w14:textId="23E87761" w:rsidR="006037AF" w:rsidRPr="0003346C" w:rsidRDefault="006037AF" w:rsidP="006037AF">
      <w:pPr>
        <w:jc w:val="both"/>
        <w:rPr>
          <w:rFonts w:ascii="Times New Roman" w:hAnsi="Times New Roman" w:cs="Times New Roman"/>
          <w:sz w:val="24"/>
          <w:szCs w:val="24"/>
        </w:rPr>
      </w:pPr>
      <w:r w:rsidRPr="0003346C">
        <w:rPr>
          <w:rFonts w:ascii="Times New Roman" w:hAnsi="Times New Roman" w:cs="Times New Roman"/>
          <w:sz w:val="24"/>
          <w:szCs w:val="24"/>
        </w:rPr>
        <w:t xml:space="preserve">When testing Program </w:t>
      </w:r>
      <w:r w:rsidR="008A1D83">
        <w:rPr>
          <w:rFonts w:ascii="Times New Roman" w:hAnsi="Times New Roman" w:cs="Times New Roman"/>
          <w:sz w:val="24"/>
          <w:szCs w:val="24"/>
        </w:rPr>
        <w:t xml:space="preserve">vs. </w:t>
      </w:r>
      <w:r w:rsidRPr="0003346C">
        <w:rPr>
          <w:rFonts w:ascii="Times New Roman" w:hAnsi="Times New Roman" w:cs="Times New Roman"/>
          <w:sz w:val="24"/>
          <w:szCs w:val="24"/>
        </w:rPr>
        <w:t xml:space="preserve">non-Program, average daily survival rate of least tern broods at Program owned and/or managed nesting sites was 0.9921 (95% CI: 0.9826 – 0.9965) and 0.9747 (95% CI: 0.9478 – 0.9879) at non-Program sites (Table </w:t>
      </w:r>
      <w:r w:rsidR="00B21B4C">
        <w:rPr>
          <w:rFonts w:ascii="Times New Roman" w:hAnsi="Times New Roman" w:cs="Times New Roman"/>
          <w:sz w:val="24"/>
          <w:szCs w:val="24"/>
        </w:rPr>
        <w:t>22</w:t>
      </w:r>
      <w:r w:rsidRPr="0003346C">
        <w:rPr>
          <w:rFonts w:ascii="Times New Roman" w:hAnsi="Times New Roman" w:cs="Times New Roman"/>
          <w:sz w:val="24"/>
          <w:szCs w:val="24"/>
        </w:rPr>
        <w:t xml:space="preserve">), and this difference was statistically significant [χ2(1, N=64) = 4.37; p = 0.04]. Average survival rate over the 21-day brooding period across all Program sites was 0.8472 (95% CI: 0.6918 – 0.9283), compared to 0.5835 (95% CI: 0.3247 – 0.7741) at non-Program sites (Table </w:t>
      </w:r>
      <w:r w:rsidR="00B21B4C">
        <w:rPr>
          <w:rFonts w:ascii="Times New Roman" w:hAnsi="Times New Roman" w:cs="Times New Roman"/>
          <w:sz w:val="24"/>
          <w:szCs w:val="24"/>
        </w:rPr>
        <w:t>22</w:t>
      </w:r>
      <w:r w:rsidRPr="0003346C">
        <w:rPr>
          <w:rFonts w:ascii="Times New Roman" w:hAnsi="Times New Roman" w:cs="Times New Roman"/>
          <w:sz w:val="24"/>
          <w:szCs w:val="24"/>
        </w:rPr>
        <w:t>).</w:t>
      </w:r>
    </w:p>
    <w:p w14:paraId="0B29BEF2" w14:textId="2B60B9EF" w:rsidR="002D0F07" w:rsidRDefault="006037AF" w:rsidP="006037AF">
      <w:pPr>
        <w:jc w:val="both"/>
        <w:rPr>
          <w:rFonts w:ascii="Times New Roman" w:hAnsi="Times New Roman" w:cs="Times New Roman"/>
          <w:sz w:val="24"/>
          <w:szCs w:val="24"/>
        </w:rPr>
      </w:pPr>
      <w:r w:rsidRPr="007A51A5">
        <w:rPr>
          <w:rFonts w:ascii="Times New Roman" w:hAnsi="Times New Roman" w:cs="Times New Roman"/>
          <w:sz w:val="24"/>
          <w:szCs w:val="24"/>
          <w:u w:val="single"/>
        </w:rPr>
        <w:t>Fledges</w:t>
      </w:r>
      <w:r w:rsidRPr="0003346C">
        <w:rPr>
          <w:rFonts w:ascii="Times New Roman" w:hAnsi="Times New Roman" w:cs="Times New Roman"/>
          <w:sz w:val="24"/>
          <w:szCs w:val="24"/>
        </w:rPr>
        <w:t xml:space="preserve">- </w:t>
      </w:r>
      <w:r w:rsidR="002D0F07" w:rsidRPr="0003346C">
        <w:rPr>
          <w:rFonts w:ascii="Times New Roman" w:hAnsi="Times New Roman" w:cs="Times New Roman"/>
          <w:sz w:val="24"/>
          <w:szCs w:val="24"/>
        </w:rPr>
        <w:t>We observed the first least tern fledgling on 6 July 2021 and the last known least tern chick to fledge did so on 12 August 2021. Apparent fledge success at all sites monitored was 1.03 fledglings/nest (102 fledglings/99 nests) or 1.21 fledglings/breeding pair (102 fledglings/84 breeding pairs) (Table 1</w:t>
      </w:r>
      <w:r w:rsidR="002D0F07">
        <w:rPr>
          <w:rFonts w:ascii="Times New Roman" w:hAnsi="Times New Roman" w:cs="Times New Roman"/>
          <w:sz w:val="24"/>
          <w:szCs w:val="24"/>
        </w:rPr>
        <w:t>3</w:t>
      </w:r>
      <w:r w:rsidR="002D0F07" w:rsidRPr="0003346C">
        <w:rPr>
          <w:rFonts w:ascii="Times New Roman" w:hAnsi="Times New Roman" w:cs="Times New Roman"/>
          <w:sz w:val="24"/>
          <w:szCs w:val="24"/>
        </w:rPr>
        <w:t xml:space="preserve">). The fledge ratio for least terns was slightly lower than in 2020, but it was still </w:t>
      </w:r>
      <w:r w:rsidR="009F2F4A">
        <w:rPr>
          <w:rFonts w:ascii="Times New Roman" w:hAnsi="Times New Roman" w:cs="Times New Roman"/>
          <w:sz w:val="24"/>
          <w:szCs w:val="24"/>
        </w:rPr>
        <w:t>higher</w:t>
      </w:r>
      <w:r w:rsidR="009F2F4A" w:rsidRPr="0003346C">
        <w:rPr>
          <w:rFonts w:ascii="Times New Roman" w:hAnsi="Times New Roman" w:cs="Times New Roman"/>
          <w:sz w:val="24"/>
          <w:szCs w:val="24"/>
        </w:rPr>
        <w:t xml:space="preserve"> </w:t>
      </w:r>
      <w:r w:rsidR="002D0F07" w:rsidRPr="0003346C">
        <w:rPr>
          <w:rFonts w:ascii="Times New Roman" w:hAnsi="Times New Roman" w:cs="Times New Roman"/>
          <w:sz w:val="24"/>
          <w:szCs w:val="24"/>
        </w:rPr>
        <w:t>than the dip in 2019 of 0.75 (Table 1</w:t>
      </w:r>
      <w:r w:rsidR="002D0F07">
        <w:rPr>
          <w:rFonts w:ascii="Times New Roman" w:hAnsi="Times New Roman" w:cs="Times New Roman"/>
          <w:sz w:val="24"/>
          <w:szCs w:val="24"/>
        </w:rPr>
        <w:t>3</w:t>
      </w:r>
      <w:r w:rsidR="002D0F07" w:rsidRPr="0003346C">
        <w:rPr>
          <w:rFonts w:ascii="Times New Roman" w:hAnsi="Times New Roman" w:cs="Times New Roman"/>
          <w:sz w:val="24"/>
          <w:szCs w:val="24"/>
        </w:rPr>
        <w:t xml:space="preserve"> and Figure </w:t>
      </w:r>
      <w:r w:rsidR="008730CF">
        <w:rPr>
          <w:rFonts w:ascii="Times New Roman" w:hAnsi="Times New Roman" w:cs="Times New Roman"/>
          <w:sz w:val="24"/>
          <w:szCs w:val="24"/>
        </w:rPr>
        <w:t>28</w:t>
      </w:r>
      <w:r w:rsidR="002D0F07" w:rsidRPr="0003346C">
        <w:rPr>
          <w:rFonts w:ascii="Times New Roman" w:hAnsi="Times New Roman" w:cs="Times New Roman"/>
          <w:sz w:val="24"/>
          <w:szCs w:val="24"/>
        </w:rPr>
        <w:t>). Fledgling counts have increased since 2001 with the additions of habitat and increased monitoring effort (Tables 1</w:t>
      </w:r>
      <w:r w:rsidR="002D0F07">
        <w:rPr>
          <w:rFonts w:ascii="Times New Roman" w:hAnsi="Times New Roman" w:cs="Times New Roman"/>
          <w:sz w:val="24"/>
          <w:szCs w:val="24"/>
        </w:rPr>
        <w:t>2-13</w:t>
      </w:r>
      <w:r w:rsidR="002D0F07" w:rsidRPr="0003346C">
        <w:rPr>
          <w:rFonts w:ascii="Times New Roman" w:hAnsi="Times New Roman" w:cs="Times New Roman"/>
          <w:sz w:val="24"/>
          <w:szCs w:val="24"/>
        </w:rPr>
        <w:t xml:space="preserve">). </w:t>
      </w:r>
      <w:r w:rsidR="00694268">
        <w:rPr>
          <w:rFonts w:ascii="Times New Roman" w:hAnsi="Times New Roman" w:cs="Times New Roman"/>
          <w:sz w:val="24"/>
          <w:szCs w:val="24"/>
        </w:rPr>
        <w:t>B</w:t>
      </w:r>
      <w:r w:rsidR="002D0F07" w:rsidRPr="0003346C">
        <w:rPr>
          <w:rFonts w:ascii="Times New Roman" w:hAnsi="Times New Roman" w:cs="Times New Roman"/>
          <w:sz w:val="24"/>
          <w:szCs w:val="24"/>
        </w:rPr>
        <w:t>oth fledgling counts and fledge ratios</w:t>
      </w:r>
      <w:r w:rsidR="00694268">
        <w:rPr>
          <w:rFonts w:ascii="Times New Roman" w:hAnsi="Times New Roman" w:cs="Times New Roman"/>
          <w:sz w:val="24"/>
          <w:szCs w:val="24"/>
        </w:rPr>
        <w:t>, which are used as an indicator of success by the Program,</w:t>
      </w:r>
      <w:r w:rsidR="002D0F07" w:rsidRPr="0003346C">
        <w:rPr>
          <w:rFonts w:ascii="Times New Roman" w:hAnsi="Times New Roman" w:cs="Times New Roman"/>
          <w:sz w:val="24"/>
          <w:szCs w:val="24"/>
        </w:rPr>
        <w:t xml:space="preserve"> have remained within a similar range </w:t>
      </w:r>
      <w:r w:rsidR="008730CF">
        <w:rPr>
          <w:rFonts w:ascii="Times New Roman" w:hAnsi="Times New Roman" w:cs="Times New Roman"/>
          <w:sz w:val="24"/>
          <w:szCs w:val="24"/>
        </w:rPr>
        <w:t xml:space="preserve">with some yearly variation </w:t>
      </w:r>
      <w:r w:rsidR="002D0F07" w:rsidRPr="0003346C">
        <w:rPr>
          <w:rFonts w:ascii="Times New Roman" w:hAnsi="Times New Roman" w:cs="Times New Roman"/>
          <w:sz w:val="24"/>
          <w:szCs w:val="24"/>
        </w:rPr>
        <w:t>(Table 1</w:t>
      </w:r>
      <w:r w:rsidR="002D0F07">
        <w:rPr>
          <w:rFonts w:ascii="Times New Roman" w:hAnsi="Times New Roman" w:cs="Times New Roman"/>
          <w:sz w:val="24"/>
          <w:szCs w:val="24"/>
        </w:rPr>
        <w:t>3</w:t>
      </w:r>
      <w:r w:rsidR="002D0F07" w:rsidRPr="0003346C">
        <w:rPr>
          <w:rFonts w:ascii="Times New Roman" w:hAnsi="Times New Roman" w:cs="Times New Roman"/>
          <w:sz w:val="24"/>
          <w:szCs w:val="24"/>
        </w:rPr>
        <w:t xml:space="preserve"> and Figure </w:t>
      </w:r>
      <w:r w:rsidR="002D0F07">
        <w:rPr>
          <w:rFonts w:ascii="Times New Roman" w:hAnsi="Times New Roman" w:cs="Times New Roman"/>
          <w:sz w:val="24"/>
          <w:szCs w:val="24"/>
        </w:rPr>
        <w:t>28</w:t>
      </w:r>
      <w:r w:rsidR="002D0F07" w:rsidRPr="0003346C">
        <w:rPr>
          <w:rFonts w:ascii="Times New Roman" w:hAnsi="Times New Roman" w:cs="Times New Roman"/>
          <w:sz w:val="24"/>
          <w:szCs w:val="24"/>
        </w:rPr>
        <w:t>)</w:t>
      </w:r>
      <w:r w:rsidR="00694268" w:rsidRPr="00694268">
        <w:rPr>
          <w:rFonts w:ascii="Times New Roman" w:hAnsi="Times New Roman" w:cs="Times New Roman"/>
          <w:sz w:val="24"/>
          <w:szCs w:val="24"/>
        </w:rPr>
        <w:t xml:space="preserve"> </w:t>
      </w:r>
      <w:r w:rsidR="00694268" w:rsidRPr="0003346C">
        <w:rPr>
          <w:rFonts w:ascii="Times New Roman" w:hAnsi="Times New Roman" w:cs="Times New Roman"/>
          <w:sz w:val="24"/>
          <w:szCs w:val="24"/>
        </w:rPr>
        <w:t>during periods with comparable protocols, 2010-2021</w:t>
      </w:r>
      <w:r w:rsidR="00694268">
        <w:rPr>
          <w:rFonts w:ascii="Times New Roman" w:hAnsi="Times New Roman" w:cs="Times New Roman"/>
          <w:sz w:val="24"/>
          <w:szCs w:val="24"/>
        </w:rPr>
        <w:t>.</w:t>
      </w:r>
    </w:p>
    <w:p w14:paraId="2F80D4FD" w14:textId="542172D1" w:rsidR="006037AF" w:rsidRPr="0003346C" w:rsidRDefault="006037AF" w:rsidP="006037AF">
      <w:pPr>
        <w:jc w:val="both"/>
        <w:rPr>
          <w:rFonts w:ascii="Times New Roman" w:hAnsi="Times New Roman" w:cs="Times New Roman"/>
          <w:sz w:val="24"/>
          <w:szCs w:val="24"/>
        </w:rPr>
      </w:pPr>
      <w:r w:rsidRPr="007A51A5">
        <w:rPr>
          <w:rFonts w:ascii="Times New Roman" w:hAnsi="Times New Roman" w:cs="Times New Roman"/>
          <w:sz w:val="24"/>
          <w:szCs w:val="24"/>
          <w:u w:val="single"/>
        </w:rPr>
        <w:t>Mortality</w:t>
      </w:r>
      <w:r w:rsidRPr="0003346C">
        <w:rPr>
          <w:rFonts w:ascii="Times New Roman" w:hAnsi="Times New Roman" w:cs="Times New Roman"/>
          <w:sz w:val="24"/>
          <w:szCs w:val="24"/>
        </w:rPr>
        <w:t xml:space="preserve">- </w:t>
      </w:r>
      <w:r w:rsidR="00A34B83">
        <w:rPr>
          <w:rFonts w:ascii="Times New Roman" w:hAnsi="Times New Roman" w:cs="Times New Roman"/>
          <w:sz w:val="24"/>
          <w:szCs w:val="24"/>
        </w:rPr>
        <w:t>An increased effort devoted to</w:t>
      </w:r>
      <w:r w:rsidRPr="0003346C">
        <w:rPr>
          <w:rFonts w:ascii="Times New Roman" w:hAnsi="Times New Roman" w:cs="Times New Roman"/>
          <w:sz w:val="24"/>
          <w:szCs w:val="24"/>
        </w:rPr>
        <w:t xml:space="preserve"> remote camera monitoring</w:t>
      </w:r>
      <w:r w:rsidR="00A34B83">
        <w:rPr>
          <w:rFonts w:ascii="Times New Roman" w:hAnsi="Times New Roman" w:cs="Times New Roman"/>
          <w:sz w:val="24"/>
          <w:szCs w:val="24"/>
        </w:rPr>
        <w:t xml:space="preserve"> allowed us</w:t>
      </w:r>
      <w:r w:rsidRPr="0003346C">
        <w:rPr>
          <w:rFonts w:ascii="Times New Roman" w:hAnsi="Times New Roman" w:cs="Times New Roman"/>
          <w:sz w:val="24"/>
          <w:szCs w:val="24"/>
        </w:rPr>
        <w:t xml:space="preserve"> to reduce uncertainties around causes of reproductive failures and mortality of least terns on Program sites in 2021. There was no documented research related mortality in 2021, and no nests or broods were determined to be abandoned. There were 5 least tern nests (5% of total least tern nests) lost to weather. </w:t>
      </w:r>
      <w:r w:rsidR="001D4D0A">
        <w:rPr>
          <w:rFonts w:ascii="Times New Roman" w:hAnsi="Times New Roman" w:cs="Times New Roman"/>
          <w:sz w:val="24"/>
          <w:szCs w:val="24"/>
        </w:rPr>
        <w:t>Ten</w:t>
      </w:r>
      <w:r w:rsidRPr="0003346C">
        <w:rPr>
          <w:rFonts w:ascii="Times New Roman" w:hAnsi="Times New Roman" w:cs="Times New Roman"/>
          <w:sz w:val="24"/>
          <w:szCs w:val="24"/>
        </w:rPr>
        <w:t xml:space="preserve"> tern nests (10%) and </w:t>
      </w:r>
      <w:r w:rsidR="001D4D0A">
        <w:rPr>
          <w:rFonts w:ascii="Times New Roman" w:hAnsi="Times New Roman" w:cs="Times New Roman"/>
          <w:sz w:val="24"/>
          <w:szCs w:val="24"/>
        </w:rPr>
        <w:t>two</w:t>
      </w:r>
      <w:r w:rsidR="001D4D0A" w:rsidRPr="0003346C">
        <w:rPr>
          <w:rFonts w:ascii="Times New Roman" w:hAnsi="Times New Roman" w:cs="Times New Roman"/>
          <w:sz w:val="24"/>
          <w:szCs w:val="24"/>
        </w:rPr>
        <w:t xml:space="preserve"> </w:t>
      </w:r>
      <w:r w:rsidRPr="0003346C">
        <w:rPr>
          <w:rFonts w:ascii="Times New Roman" w:hAnsi="Times New Roman" w:cs="Times New Roman"/>
          <w:sz w:val="24"/>
          <w:szCs w:val="24"/>
        </w:rPr>
        <w:t xml:space="preserve">tern broods (3%) were lost to predation. In 2021, 18 tern nest </w:t>
      </w:r>
      <w:r w:rsidR="00030922">
        <w:rPr>
          <w:rFonts w:ascii="Times New Roman" w:hAnsi="Times New Roman" w:cs="Times New Roman"/>
          <w:sz w:val="24"/>
          <w:szCs w:val="24"/>
        </w:rPr>
        <w:t xml:space="preserve">losses </w:t>
      </w:r>
      <w:r w:rsidRPr="0003346C">
        <w:rPr>
          <w:rFonts w:ascii="Times New Roman" w:hAnsi="Times New Roman" w:cs="Times New Roman"/>
          <w:sz w:val="24"/>
          <w:szCs w:val="24"/>
        </w:rPr>
        <w:t xml:space="preserve">(18%) were </w:t>
      </w:r>
      <w:r w:rsidR="00030922">
        <w:rPr>
          <w:rFonts w:ascii="Times New Roman" w:hAnsi="Times New Roman" w:cs="Times New Roman"/>
          <w:sz w:val="24"/>
          <w:szCs w:val="24"/>
        </w:rPr>
        <w:t>fated as failed-unknown due to</w:t>
      </w:r>
      <w:r w:rsidRPr="0003346C">
        <w:rPr>
          <w:rFonts w:ascii="Times New Roman" w:hAnsi="Times New Roman" w:cs="Times New Roman"/>
          <w:sz w:val="24"/>
          <w:szCs w:val="24"/>
        </w:rPr>
        <w:t xml:space="preserve"> unknown</w:t>
      </w:r>
      <w:r w:rsidR="00030922">
        <w:rPr>
          <w:rFonts w:ascii="Times New Roman" w:hAnsi="Times New Roman" w:cs="Times New Roman"/>
          <w:sz w:val="24"/>
          <w:szCs w:val="24"/>
        </w:rPr>
        <w:t xml:space="preserve"> causes</w:t>
      </w:r>
      <w:r w:rsidRPr="0003346C">
        <w:rPr>
          <w:rFonts w:ascii="Times New Roman" w:hAnsi="Times New Roman" w:cs="Times New Roman"/>
          <w:sz w:val="24"/>
          <w:szCs w:val="24"/>
        </w:rPr>
        <w:t>. These losses occur when loss stage is known, but there is not enough evidence to assign a specific fate. Eleven least tern broods (17%) were assigned a failed</w:t>
      </w:r>
      <w:r w:rsidR="00030922">
        <w:rPr>
          <w:rFonts w:ascii="Times New Roman" w:hAnsi="Times New Roman" w:cs="Times New Roman"/>
          <w:sz w:val="24"/>
          <w:szCs w:val="24"/>
        </w:rPr>
        <w:t>-</w:t>
      </w:r>
      <w:r w:rsidRPr="0003346C">
        <w:rPr>
          <w:rFonts w:ascii="Times New Roman" w:hAnsi="Times New Roman" w:cs="Times New Roman"/>
          <w:sz w:val="24"/>
          <w:szCs w:val="24"/>
        </w:rPr>
        <w:t>unknown fate. There were two unknown tern nest/brood losses (2%). The nests were known to have failed overall; however, it is uncertain whether they had hatched before failing so the failure could not be assigned to either the nest or brood stage. Due to increased predator monitoring in the form of cameras and track surveys, more fating evidence was available and the total combined failed</w:t>
      </w:r>
      <w:r w:rsidR="00030922">
        <w:rPr>
          <w:rFonts w:ascii="Times New Roman" w:hAnsi="Times New Roman" w:cs="Times New Roman"/>
          <w:sz w:val="24"/>
          <w:szCs w:val="24"/>
        </w:rPr>
        <w:t>-</w:t>
      </w:r>
      <w:r w:rsidRPr="0003346C">
        <w:rPr>
          <w:rFonts w:ascii="Times New Roman" w:hAnsi="Times New Roman" w:cs="Times New Roman"/>
          <w:sz w:val="24"/>
          <w:szCs w:val="24"/>
        </w:rPr>
        <w:t xml:space="preserve">unknown and unknown losses were lower than </w:t>
      </w:r>
      <w:r w:rsidR="001D4D0A">
        <w:rPr>
          <w:rFonts w:ascii="Times New Roman" w:hAnsi="Times New Roman" w:cs="Times New Roman"/>
          <w:sz w:val="24"/>
          <w:szCs w:val="24"/>
        </w:rPr>
        <w:t xml:space="preserve">during the </w:t>
      </w:r>
      <w:r w:rsidRPr="0003346C">
        <w:rPr>
          <w:rFonts w:ascii="Times New Roman" w:hAnsi="Times New Roman" w:cs="Times New Roman"/>
          <w:sz w:val="24"/>
          <w:szCs w:val="24"/>
        </w:rPr>
        <w:t>last couple of seasons.</w:t>
      </w:r>
    </w:p>
    <w:p w14:paraId="7C77CC17" w14:textId="4E69506D" w:rsidR="006037AF" w:rsidRPr="0003346C" w:rsidRDefault="00215C42" w:rsidP="006037AF">
      <w:pPr>
        <w:jc w:val="both"/>
        <w:rPr>
          <w:rFonts w:ascii="Times New Roman" w:hAnsi="Times New Roman" w:cs="Times New Roman"/>
          <w:sz w:val="24"/>
          <w:szCs w:val="24"/>
        </w:rPr>
      </w:pPr>
      <w:r>
        <w:rPr>
          <w:rFonts w:ascii="Times New Roman" w:hAnsi="Times New Roman" w:cs="Times New Roman"/>
          <w:sz w:val="24"/>
          <w:szCs w:val="24"/>
        </w:rPr>
        <w:t xml:space="preserve">Much like with the plovers, collecting sufficient evidence to accurately fate tern nests and determine the causes of reproductive losses has been an area </w:t>
      </w:r>
      <w:r w:rsidR="0038107D">
        <w:rPr>
          <w:rFonts w:ascii="Times New Roman" w:hAnsi="Times New Roman" w:cs="Times New Roman"/>
          <w:sz w:val="24"/>
          <w:szCs w:val="24"/>
        </w:rPr>
        <w:t>in need of improvement</w:t>
      </w:r>
      <w:r>
        <w:rPr>
          <w:rFonts w:ascii="Times New Roman" w:hAnsi="Times New Roman" w:cs="Times New Roman"/>
          <w:sz w:val="24"/>
          <w:szCs w:val="24"/>
        </w:rPr>
        <w:t xml:space="preserve">. </w:t>
      </w:r>
      <w:r w:rsidR="00726D55">
        <w:rPr>
          <w:rFonts w:ascii="Times New Roman" w:hAnsi="Times New Roman" w:cs="Times New Roman"/>
          <w:sz w:val="24"/>
          <w:szCs w:val="24"/>
        </w:rPr>
        <w:t xml:space="preserve">The </w:t>
      </w:r>
      <w:r w:rsidR="001D4D0A">
        <w:rPr>
          <w:rFonts w:ascii="Times New Roman" w:hAnsi="Times New Roman" w:cs="Times New Roman"/>
          <w:sz w:val="24"/>
          <w:szCs w:val="24"/>
        </w:rPr>
        <w:t xml:space="preserve">most frequently attributed </w:t>
      </w:r>
      <w:r w:rsidR="00726D55">
        <w:rPr>
          <w:rFonts w:ascii="Times New Roman" w:hAnsi="Times New Roman" w:cs="Times New Roman"/>
          <w:sz w:val="24"/>
          <w:szCs w:val="24"/>
        </w:rPr>
        <w:t xml:space="preserve">category of loss </w:t>
      </w:r>
      <w:r w:rsidR="00B81A19">
        <w:rPr>
          <w:rFonts w:ascii="Times New Roman" w:hAnsi="Times New Roman" w:cs="Times New Roman"/>
          <w:sz w:val="24"/>
          <w:szCs w:val="24"/>
        </w:rPr>
        <w:t xml:space="preserve">since </w:t>
      </w:r>
      <w:r w:rsidR="001D4D0A">
        <w:rPr>
          <w:rFonts w:ascii="Times New Roman" w:hAnsi="Times New Roman" w:cs="Times New Roman"/>
          <w:sz w:val="24"/>
          <w:szCs w:val="24"/>
        </w:rPr>
        <w:t xml:space="preserve">2011 </w:t>
      </w:r>
      <w:r w:rsidR="00726D55">
        <w:rPr>
          <w:rFonts w:ascii="Times New Roman" w:hAnsi="Times New Roman" w:cs="Times New Roman"/>
          <w:sz w:val="24"/>
          <w:szCs w:val="24"/>
        </w:rPr>
        <w:t xml:space="preserve">has consistently been </w:t>
      </w:r>
      <w:r w:rsidR="00B81A19">
        <w:rPr>
          <w:rFonts w:ascii="Times New Roman" w:hAnsi="Times New Roman" w:cs="Times New Roman"/>
          <w:sz w:val="24"/>
          <w:szCs w:val="24"/>
        </w:rPr>
        <w:t xml:space="preserve">losses </w:t>
      </w:r>
      <w:r w:rsidR="00726D55">
        <w:rPr>
          <w:rFonts w:ascii="Times New Roman" w:hAnsi="Times New Roman" w:cs="Times New Roman"/>
          <w:sz w:val="24"/>
          <w:szCs w:val="24"/>
        </w:rPr>
        <w:t>failed due to unknown causes (failed-unknown)</w:t>
      </w:r>
      <w:r w:rsidR="00694268">
        <w:rPr>
          <w:rFonts w:ascii="Times New Roman" w:hAnsi="Times New Roman" w:cs="Times New Roman"/>
          <w:sz w:val="24"/>
          <w:szCs w:val="24"/>
        </w:rPr>
        <w:t xml:space="preserve"> </w:t>
      </w:r>
      <w:r w:rsidR="00726D55">
        <w:rPr>
          <w:rFonts w:ascii="Times New Roman" w:hAnsi="Times New Roman" w:cs="Times New Roman"/>
          <w:sz w:val="24"/>
          <w:szCs w:val="24"/>
        </w:rPr>
        <w:t>(Figure 29</w:t>
      </w:r>
      <w:r w:rsidR="009F2F4A">
        <w:rPr>
          <w:rFonts w:ascii="Times New Roman" w:hAnsi="Times New Roman" w:cs="Times New Roman"/>
          <w:sz w:val="24"/>
          <w:szCs w:val="24"/>
        </w:rPr>
        <w:t>) and</w:t>
      </w:r>
      <w:r w:rsidR="000E4055">
        <w:rPr>
          <w:rFonts w:ascii="Times New Roman" w:hAnsi="Times New Roman" w:cs="Times New Roman"/>
          <w:sz w:val="24"/>
          <w:szCs w:val="24"/>
        </w:rPr>
        <w:t xml:space="preserve"> is due to lack of </w:t>
      </w:r>
      <w:r w:rsidR="00945175">
        <w:rPr>
          <w:rFonts w:ascii="Times New Roman" w:hAnsi="Times New Roman" w:cs="Times New Roman"/>
          <w:sz w:val="24"/>
          <w:szCs w:val="24"/>
        </w:rPr>
        <w:t>adequate</w:t>
      </w:r>
      <w:r w:rsidR="000E4055">
        <w:rPr>
          <w:rFonts w:ascii="Times New Roman" w:hAnsi="Times New Roman" w:cs="Times New Roman"/>
          <w:sz w:val="24"/>
          <w:szCs w:val="24"/>
        </w:rPr>
        <w:t xml:space="preserve"> evidence </w:t>
      </w:r>
      <w:r w:rsidR="00945175">
        <w:rPr>
          <w:rFonts w:ascii="Times New Roman" w:hAnsi="Times New Roman" w:cs="Times New Roman"/>
          <w:sz w:val="24"/>
          <w:szCs w:val="24"/>
        </w:rPr>
        <w:t xml:space="preserve">that </w:t>
      </w:r>
      <w:r w:rsidR="000E4055">
        <w:rPr>
          <w:rFonts w:ascii="Times New Roman" w:hAnsi="Times New Roman" w:cs="Times New Roman"/>
          <w:sz w:val="24"/>
          <w:szCs w:val="24"/>
        </w:rPr>
        <w:t>meet</w:t>
      </w:r>
      <w:r w:rsidR="00945175">
        <w:rPr>
          <w:rFonts w:ascii="Times New Roman" w:hAnsi="Times New Roman" w:cs="Times New Roman"/>
          <w:sz w:val="24"/>
          <w:szCs w:val="24"/>
        </w:rPr>
        <w:t>s</w:t>
      </w:r>
      <w:r w:rsidR="000E4055">
        <w:rPr>
          <w:rFonts w:ascii="Times New Roman" w:hAnsi="Times New Roman" w:cs="Times New Roman"/>
          <w:sz w:val="24"/>
          <w:szCs w:val="24"/>
        </w:rPr>
        <w:t xml:space="preserve"> Program fating requirements. </w:t>
      </w:r>
      <w:r w:rsidR="00D2591A">
        <w:rPr>
          <w:rFonts w:ascii="Times New Roman" w:hAnsi="Times New Roman" w:cs="Times New Roman"/>
          <w:sz w:val="24"/>
          <w:szCs w:val="24"/>
        </w:rPr>
        <w:t xml:space="preserve">This was an issue that was present even when </w:t>
      </w:r>
      <w:r w:rsidR="00945175">
        <w:rPr>
          <w:rFonts w:ascii="Times New Roman" w:hAnsi="Times New Roman" w:cs="Times New Roman"/>
          <w:sz w:val="24"/>
          <w:szCs w:val="24"/>
        </w:rPr>
        <w:t xml:space="preserve">banding took place and </w:t>
      </w:r>
      <w:r w:rsidR="00D2591A">
        <w:rPr>
          <w:rFonts w:ascii="Times New Roman" w:hAnsi="Times New Roman" w:cs="Times New Roman"/>
          <w:sz w:val="24"/>
          <w:szCs w:val="24"/>
        </w:rPr>
        <w:t>monitoring was done from both inside and outside the nesting area, though a large increase</w:t>
      </w:r>
      <w:r w:rsidR="000E4055">
        <w:rPr>
          <w:rFonts w:ascii="Times New Roman" w:hAnsi="Times New Roman" w:cs="Times New Roman"/>
          <w:sz w:val="24"/>
          <w:szCs w:val="24"/>
        </w:rPr>
        <w:t xml:space="preserve"> in failed-unknown fates</w:t>
      </w:r>
      <w:r w:rsidR="00D2591A">
        <w:rPr>
          <w:rFonts w:ascii="Times New Roman" w:hAnsi="Times New Roman" w:cs="Times New Roman"/>
          <w:sz w:val="24"/>
          <w:szCs w:val="24"/>
        </w:rPr>
        <w:t xml:space="preserve"> was seen after inside monitoring</w:t>
      </w:r>
      <w:r w:rsidR="000E4055">
        <w:rPr>
          <w:rFonts w:ascii="Times New Roman" w:hAnsi="Times New Roman" w:cs="Times New Roman"/>
          <w:sz w:val="24"/>
          <w:szCs w:val="24"/>
        </w:rPr>
        <w:t xml:space="preserve"> stopped in 2017. </w:t>
      </w:r>
      <w:r w:rsidR="00DD68B7">
        <w:rPr>
          <w:rFonts w:ascii="Times New Roman" w:hAnsi="Times New Roman" w:cs="Times New Roman"/>
          <w:sz w:val="24"/>
          <w:szCs w:val="24"/>
        </w:rPr>
        <w:t xml:space="preserve">Though </w:t>
      </w:r>
      <w:r w:rsidR="00945175">
        <w:rPr>
          <w:rFonts w:ascii="Times New Roman" w:hAnsi="Times New Roman" w:cs="Times New Roman"/>
          <w:sz w:val="24"/>
          <w:szCs w:val="24"/>
        </w:rPr>
        <w:t>more variable in terns, p</w:t>
      </w:r>
      <w:r w:rsidR="00261EBC">
        <w:rPr>
          <w:rFonts w:ascii="Times New Roman" w:hAnsi="Times New Roman" w:cs="Times New Roman"/>
          <w:sz w:val="24"/>
          <w:szCs w:val="24"/>
        </w:rPr>
        <w:t xml:space="preserve">redation is often the second highest cause of loss </w:t>
      </w:r>
      <w:r w:rsidR="009F2F4A">
        <w:rPr>
          <w:rFonts w:ascii="Times New Roman" w:hAnsi="Times New Roman" w:cs="Times New Roman"/>
          <w:sz w:val="24"/>
          <w:szCs w:val="24"/>
        </w:rPr>
        <w:t>and</w:t>
      </w:r>
      <w:r w:rsidR="00261EBC">
        <w:rPr>
          <w:rFonts w:ascii="Times New Roman" w:hAnsi="Times New Roman" w:cs="Times New Roman"/>
          <w:sz w:val="24"/>
          <w:szCs w:val="24"/>
        </w:rPr>
        <w:t xml:space="preserve"> likely contributes to a portion of the failed-unknown losses. Remote camera monitoring is being used to </w:t>
      </w:r>
      <w:r w:rsidR="00BC7082">
        <w:rPr>
          <w:rFonts w:ascii="Times New Roman" w:hAnsi="Times New Roman" w:cs="Times New Roman"/>
          <w:sz w:val="24"/>
          <w:szCs w:val="24"/>
        </w:rPr>
        <w:t xml:space="preserve">document predation events, </w:t>
      </w:r>
      <w:r w:rsidR="00BC7082">
        <w:rPr>
          <w:rFonts w:ascii="Times New Roman" w:hAnsi="Times New Roman" w:cs="Times New Roman"/>
          <w:sz w:val="24"/>
          <w:szCs w:val="24"/>
        </w:rPr>
        <w:lastRenderedPageBreak/>
        <w:t xml:space="preserve">determine the causes of failures, </w:t>
      </w:r>
      <w:r w:rsidR="00261EBC">
        <w:rPr>
          <w:rFonts w:ascii="Times New Roman" w:hAnsi="Times New Roman" w:cs="Times New Roman"/>
          <w:sz w:val="24"/>
          <w:szCs w:val="24"/>
        </w:rPr>
        <w:t xml:space="preserve">as well as determine the timing of loss </w:t>
      </w:r>
      <w:r w:rsidR="00BC7082">
        <w:rPr>
          <w:rFonts w:ascii="Times New Roman" w:hAnsi="Times New Roman" w:cs="Times New Roman"/>
          <w:sz w:val="24"/>
          <w:szCs w:val="24"/>
        </w:rPr>
        <w:t>during</w:t>
      </w:r>
      <w:r w:rsidR="00261EBC">
        <w:rPr>
          <w:rFonts w:ascii="Times New Roman" w:hAnsi="Times New Roman" w:cs="Times New Roman"/>
          <w:sz w:val="24"/>
          <w:szCs w:val="24"/>
        </w:rPr>
        <w:t xml:space="preserve"> the incubation period. This information will inform future management decisions in an attempt to reduce least tern reproductive losses and improve </w:t>
      </w:r>
      <w:r w:rsidR="00BC7082">
        <w:rPr>
          <w:rFonts w:ascii="Times New Roman" w:hAnsi="Times New Roman" w:cs="Times New Roman"/>
          <w:sz w:val="24"/>
          <w:szCs w:val="24"/>
        </w:rPr>
        <w:t>productivity</w:t>
      </w:r>
      <w:r w:rsidR="00261EBC">
        <w:rPr>
          <w:rFonts w:ascii="Times New Roman" w:hAnsi="Times New Roman" w:cs="Times New Roman"/>
          <w:sz w:val="24"/>
          <w:szCs w:val="24"/>
        </w:rPr>
        <w:t xml:space="preserve"> along the AHR.</w:t>
      </w:r>
    </w:p>
    <w:p w14:paraId="7A9C0A53" w14:textId="77777777" w:rsidR="006037AF" w:rsidRPr="007A51A5" w:rsidRDefault="006037AF" w:rsidP="007A51A5">
      <w:pPr>
        <w:spacing w:after="120"/>
        <w:jc w:val="both"/>
        <w:rPr>
          <w:rFonts w:ascii="Times New Roman" w:hAnsi="Times New Roman" w:cs="Times New Roman"/>
          <w:i/>
          <w:iCs/>
          <w:sz w:val="24"/>
          <w:szCs w:val="24"/>
        </w:rPr>
      </w:pPr>
      <w:r w:rsidRPr="007A51A5">
        <w:rPr>
          <w:rFonts w:ascii="Times New Roman" w:hAnsi="Times New Roman" w:cs="Times New Roman"/>
          <w:i/>
          <w:iCs/>
          <w:sz w:val="24"/>
          <w:szCs w:val="24"/>
        </w:rPr>
        <w:t>Conclusions</w:t>
      </w:r>
    </w:p>
    <w:p w14:paraId="0B9B62C8" w14:textId="7C0FB83B" w:rsidR="00E86CEB" w:rsidRPr="0003346C" w:rsidRDefault="006037AF" w:rsidP="00E86CEB">
      <w:pPr>
        <w:jc w:val="both"/>
        <w:rPr>
          <w:rFonts w:ascii="Times New Roman" w:hAnsi="Times New Roman" w:cs="Times New Roman"/>
          <w:sz w:val="24"/>
          <w:szCs w:val="24"/>
        </w:rPr>
      </w:pPr>
      <w:r w:rsidRPr="0003346C">
        <w:rPr>
          <w:rFonts w:ascii="Times New Roman" w:hAnsi="Times New Roman" w:cs="Times New Roman"/>
          <w:sz w:val="24"/>
          <w:szCs w:val="24"/>
        </w:rPr>
        <w:t xml:space="preserve">The Program has observed an overall positive response in least tern reproductive output to habitat creation, rehabilitation, and management. Breeding pairs estimates, nest counts, and brood counts have all generally increased over the last 20 years </w:t>
      </w:r>
      <w:r w:rsidR="00BC7082">
        <w:rPr>
          <w:rFonts w:ascii="Times New Roman" w:hAnsi="Times New Roman" w:cs="Times New Roman"/>
          <w:sz w:val="24"/>
          <w:szCs w:val="24"/>
        </w:rPr>
        <w:t>with</w:t>
      </w:r>
      <w:r w:rsidRPr="0003346C">
        <w:rPr>
          <w:rFonts w:ascii="Times New Roman" w:hAnsi="Times New Roman" w:cs="Times New Roman"/>
          <w:sz w:val="24"/>
          <w:szCs w:val="24"/>
        </w:rPr>
        <w:t xml:space="preserve"> a noticeable increase in 2010 when the Program began adding OCSW habitat. Nest and chick success have both remained in a stable range when looking across data collected under similar protocols (2010-2021)</w:t>
      </w:r>
      <w:r w:rsidR="007063AC">
        <w:rPr>
          <w:rFonts w:ascii="Times New Roman" w:hAnsi="Times New Roman" w:cs="Times New Roman"/>
          <w:sz w:val="24"/>
          <w:szCs w:val="24"/>
        </w:rPr>
        <w:t>.</w:t>
      </w:r>
      <w:r w:rsidRPr="0003346C">
        <w:rPr>
          <w:rFonts w:ascii="Times New Roman" w:hAnsi="Times New Roman" w:cs="Times New Roman"/>
          <w:sz w:val="24"/>
          <w:szCs w:val="24"/>
        </w:rPr>
        <w:t xml:space="preserve"> </w:t>
      </w:r>
      <w:r w:rsidR="00BC7082">
        <w:rPr>
          <w:rFonts w:ascii="Times New Roman" w:hAnsi="Times New Roman" w:cs="Times New Roman"/>
          <w:sz w:val="24"/>
          <w:szCs w:val="24"/>
        </w:rPr>
        <w:t>T</w:t>
      </w:r>
      <w:r w:rsidR="007063AC">
        <w:rPr>
          <w:rFonts w:ascii="Times New Roman" w:hAnsi="Times New Roman" w:cs="Times New Roman"/>
          <w:sz w:val="24"/>
          <w:szCs w:val="24"/>
        </w:rPr>
        <w:t xml:space="preserve">hough </w:t>
      </w:r>
      <w:r w:rsidR="00BC7082">
        <w:rPr>
          <w:rFonts w:ascii="Times New Roman" w:hAnsi="Times New Roman" w:cs="Times New Roman"/>
          <w:sz w:val="24"/>
          <w:szCs w:val="24"/>
        </w:rPr>
        <w:t>we</w:t>
      </w:r>
      <w:r w:rsidR="007063AC">
        <w:rPr>
          <w:rFonts w:ascii="Times New Roman" w:hAnsi="Times New Roman" w:cs="Times New Roman"/>
          <w:sz w:val="24"/>
          <w:szCs w:val="24"/>
        </w:rPr>
        <w:t xml:space="preserve"> saw a dip in fledge ratio in 2019, the numbers </w:t>
      </w:r>
      <w:r w:rsidR="00C52075">
        <w:rPr>
          <w:rFonts w:ascii="Times New Roman" w:hAnsi="Times New Roman" w:cs="Times New Roman"/>
          <w:sz w:val="24"/>
          <w:szCs w:val="24"/>
        </w:rPr>
        <w:t xml:space="preserve">have since </w:t>
      </w:r>
      <w:r w:rsidR="007063AC">
        <w:rPr>
          <w:rFonts w:ascii="Times New Roman" w:hAnsi="Times New Roman" w:cs="Times New Roman"/>
          <w:sz w:val="24"/>
          <w:szCs w:val="24"/>
        </w:rPr>
        <w:t xml:space="preserve">returned to </w:t>
      </w:r>
      <w:r w:rsidR="00C52075">
        <w:rPr>
          <w:rFonts w:ascii="Times New Roman" w:hAnsi="Times New Roman" w:cs="Times New Roman"/>
          <w:sz w:val="24"/>
          <w:szCs w:val="24"/>
        </w:rPr>
        <w:t xml:space="preserve">within </w:t>
      </w:r>
      <w:r w:rsidR="007063AC">
        <w:rPr>
          <w:rFonts w:ascii="Times New Roman" w:hAnsi="Times New Roman" w:cs="Times New Roman"/>
          <w:sz w:val="24"/>
          <w:szCs w:val="24"/>
        </w:rPr>
        <w:t>a more typically seen</w:t>
      </w:r>
      <w:r w:rsidR="00C52075">
        <w:rPr>
          <w:rFonts w:ascii="Times New Roman" w:hAnsi="Times New Roman" w:cs="Times New Roman"/>
          <w:sz w:val="24"/>
          <w:szCs w:val="24"/>
        </w:rPr>
        <w:t xml:space="preserve"> stable</w:t>
      </w:r>
      <w:r w:rsidR="007063AC">
        <w:rPr>
          <w:rFonts w:ascii="Times New Roman" w:hAnsi="Times New Roman" w:cs="Times New Roman"/>
          <w:sz w:val="24"/>
          <w:szCs w:val="24"/>
        </w:rPr>
        <w:t xml:space="preserve"> range</w:t>
      </w:r>
      <w:r w:rsidRPr="0003346C">
        <w:rPr>
          <w:rFonts w:ascii="Times New Roman" w:hAnsi="Times New Roman" w:cs="Times New Roman"/>
          <w:sz w:val="24"/>
          <w:szCs w:val="24"/>
        </w:rPr>
        <w:t>.</w:t>
      </w:r>
      <w:r w:rsidR="00E86CEB">
        <w:rPr>
          <w:rFonts w:ascii="Times New Roman" w:hAnsi="Times New Roman" w:cs="Times New Roman"/>
          <w:sz w:val="24"/>
          <w:szCs w:val="24"/>
        </w:rPr>
        <w:t xml:space="preserve"> </w:t>
      </w:r>
      <w:r w:rsidR="00E86CEB" w:rsidRPr="0003346C">
        <w:rPr>
          <w:rFonts w:ascii="Times New Roman" w:hAnsi="Times New Roman" w:cs="Times New Roman"/>
          <w:sz w:val="24"/>
          <w:szCs w:val="24"/>
        </w:rPr>
        <w:t xml:space="preserve">Although we see a variation year to year in reproductive success for least terns along the AHR, our numbers typically fall into a stable and acceptable range. This is also true when looking at </w:t>
      </w:r>
      <w:r w:rsidR="00E86CEB">
        <w:rPr>
          <w:rFonts w:ascii="Times New Roman" w:hAnsi="Times New Roman" w:cs="Times New Roman"/>
          <w:sz w:val="24"/>
          <w:szCs w:val="24"/>
        </w:rPr>
        <w:t>reproductive metrics collected for interior least terns nesting outside the AHR</w:t>
      </w:r>
      <w:r w:rsidR="00E86CEB" w:rsidRPr="0003346C">
        <w:rPr>
          <w:rFonts w:ascii="Times New Roman" w:hAnsi="Times New Roman" w:cs="Times New Roman"/>
          <w:sz w:val="24"/>
          <w:szCs w:val="24"/>
        </w:rPr>
        <w:t xml:space="preserve">. For example, fledge ratios for least terns along the Missouri </w:t>
      </w:r>
      <w:r w:rsidR="00B171B1">
        <w:rPr>
          <w:rFonts w:ascii="Times New Roman" w:hAnsi="Times New Roman" w:cs="Times New Roman"/>
          <w:sz w:val="24"/>
          <w:szCs w:val="24"/>
        </w:rPr>
        <w:t>R</w:t>
      </w:r>
      <w:r w:rsidR="00B171B1" w:rsidRPr="0003346C">
        <w:rPr>
          <w:rFonts w:ascii="Times New Roman" w:hAnsi="Times New Roman" w:cs="Times New Roman"/>
          <w:sz w:val="24"/>
          <w:szCs w:val="24"/>
        </w:rPr>
        <w:t xml:space="preserve">iver </w:t>
      </w:r>
      <w:r w:rsidR="00E86CEB">
        <w:rPr>
          <w:rFonts w:ascii="Times New Roman" w:hAnsi="Times New Roman" w:cs="Times New Roman"/>
          <w:sz w:val="24"/>
          <w:szCs w:val="24"/>
        </w:rPr>
        <w:t>vary among years</w:t>
      </w:r>
      <w:r w:rsidR="00E7470C">
        <w:rPr>
          <w:rFonts w:ascii="Times New Roman" w:hAnsi="Times New Roman" w:cs="Times New Roman"/>
          <w:sz w:val="24"/>
          <w:szCs w:val="24"/>
        </w:rPr>
        <w:t xml:space="preserve"> but these fluctuations tend to remain within a relatively stable range over the long term</w:t>
      </w:r>
      <w:r w:rsidR="009B14C7">
        <w:rPr>
          <w:rFonts w:ascii="Times New Roman" w:hAnsi="Times New Roman" w:cs="Times New Roman"/>
          <w:sz w:val="24"/>
          <w:szCs w:val="24"/>
        </w:rPr>
        <w:t xml:space="preserve"> </w:t>
      </w:r>
      <w:r w:rsidR="00E86CEB" w:rsidRPr="0003346C">
        <w:rPr>
          <w:rFonts w:ascii="Times New Roman" w:hAnsi="Times New Roman" w:cs="Times New Roman"/>
          <w:sz w:val="24"/>
          <w:szCs w:val="24"/>
        </w:rPr>
        <w:t>(</w:t>
      </w:r>
      <w:r w:rsidR="00E86CEB">
        <w:rPr>
          <w:rFonts w:ascii="Times New Roman" w:hAnsi="Times New Roman" w:cs="Times New Roman"/>
          <w:sz w:val="24"/>
          <w:szCs w:val="24"/>
        </w:rPr>
        <w:t>USACE Unpublished</w:t>
      </w:r>
      <w:r w:rsidR="00E86CEB" w:rsidRPr="0003346C">
        <w:rPr>
          <w:rFonts w:ascii="Times New Roman" w:hAnsi="Times New Roman" w:cs="Times New Roman"/>
          <w:sz w:val="24"/>
          <w:szCs w:val="24"/>
        </w:rPr>
        <w:t>).</w:t>
      </w:r>
    </w:p>
    <w:p w14:paraId="4F4512F4" w14:textId="632946CE" w:rsidR="006037AF" w:rsidRPr="0003346C" w:rsidRDefault="006037AF" w:rsidP="006037AF">
      <w:pPr>
        <w:jc w:val="both"/>
        <w:rPr>
          <w:rFonts w:ascii="Times New Roman" w:hAnsi="Times New Roman" w:cs="Times New Roman"/>
          <w:sz w:val="24"/>
          <w:szCs w:val="24"/>
        </w:rPr>
      </w:pPr>
    </w:p>
    <w:p w14:paraId="27F4FDC6" w14:textId="4E473DFE" w:rsidR="006037AF" w:rsidRPr="0003346C" w:rsidRDefault="00621F69" w:rsidP="006037AF">
      <w:pPr>
        <w:jc w:val="both"/>
        <w:rPr>
          <w:rFonts w:ascii="Times New Roman" w:hAnsi="Times New Roman" w:cs="Times New Roman"/>
          <w:sz w:val="24"/>
          <w:szCs w:val="24"/>
        </w:rPr>
      </w:pPr>
      <w:r>
        <w:rPr>
          <w:rFonts w:ascii="Times New Roman" w:hAnsi="Times New Roman" w:cs="Times New Roman"/>
          <w:sz w:val="24"/>
          <w:szCs w:val="24"/>
        </w:rPr>
        <w:t xml:space="preserve">Fledge ratios at </w:t>
      </w:r>
      <w:r w:rsidR="006037AF" w:rsidRPr="0003346C">
        <w:rPr>
          <w:rFonts w:ascii="Times New Roman" w:hAnsi="Times New Roman" w:cs="Times New Roman"/>
          <w:sz w:val="24"/>
          <w:szCs w:val="24"/>
        </w:rPr>
        <w:t xml:space="preserve">Blue Hole and </w:t>
      </w:r>
      <w:r w:rsidR="008D349E">
        <w:rPr>
          <w:rFonts w:ascii="Times New Roman" w:hAnsi="Times New Roman" w:cs="Times New Roman"/>
          <w:sz w:val="24"/>
          <w:szCs w:val="24"/>
        </w:rPr>
        <w:t>Broadfoot-South Kearney</w:t>
      </w:r>
      <w:r w:rsidR="006037AF" w:rsidRPr="0003346C">
        <w:rPr>
          <w:rFonts w:ascii="Times New Roman" w:hAnsi="Times New Roman" w:cs="Times New Roman"/>
          <w:sz w:val="24"/>
          <w:szCs w:val="24"/>
        </w:rPr>
        <w:t xml:space="preserve"> </w:t>
      </w:r>
      <w:r>
        <w:rPr>
          <w:rFonts w:ascii="Times New Roman" w:hAnsi="Times New Roman" w:cs="Times New Roman"/>
          <w:sz w:val="24"/>
          <w:szCs w:val="24"/>
        </w:rPr>
        <w:t xml:space="preserve">were the lowest among the </w:t>
      </w:r>
      <w:r w:rsidR="00FD3CF6">
        <w:rPr>
          <w:rFonts w:ascii="Times New Roman" w:hAnsi="Times New Roman" w:cs="Times New Roman"/>
          <w:sz w:val="24"/>
          <w:szCs w:val="24"/>
        </w:rPr>
        <w:t xml:space="preserve">seven OCSW sites utilized by terns this year </w:t>
      </w:r>
      <w:r w:rsidR="00DD29AA">
        <w:rPr>
          <w:rFonts w:ascii="Times New Roman" w:hAnsi="Times New Roman" w:cs="Times New Roman"/>
          <w:sz w:val="24"/>
          <w:szCs w:val="24"/>
        </w:rPr>
        <w:t>with successful</w:t>
      </w:r>
      <w:r w:rsidR="00FD3CF6">
        <w:rPr>
          <w:rFonts w:ascii="Times New Roman" w:hAnsi="Times New Roman" w:cs="Times New Roman"/>
          <w:sz w:val="24"/>
          <w:szCs w:val="24"/>
        </w:rPr>
        <w:t xml:space="preserve"> nesting. Both </w:t>
      </w:r>
      <w:r>
        <w:rPr>
          <w:rFonts w:ascii="Times New Roman" w:hAnsi="Times New Roman" w:cs="Times New Roman"/>
          <w:sz w:val="24"/>
          <w:szCs w:val="24"/>
        </w:rPr>
        <w:t>had low daily and incubation-period nest survival.</w:t>
      </w:r>
      <w:r w:rsidR="006037AF" w:rsidRPr="0003346C">
        <w:rPr>
          <w:rFonts w:ascii="Times New Roman" w:hAnsi="Times New Roman" w:cs="Times New Roman"/>
          <w:sz w:val="24"/>
          <w:szCs w:val="24"/>
        </w:rPr>
        <w:t xml:space="preserve"> </w:t>
      </w:r>
      <w:r w:rsidR="008D349E">
        <w:rPr>
          <w:rFonts w:ascii="Times New Roman" w:hAnsi="Times New Roman" w:cs="Times New Roman"/>
          <w:sz w:val="24"/>
          <w:szCs w:val="24"/>
        </w:rPr>
        <w:t>Broadfoot-South Kearney</w:t>
      </w:r>
      <w:r w:rsidR="006037AF" w:rsidRPr="0003346C">
        <w:rPr>
          <w:rFonts w:ascii="Times New Roman" w:hAnsi="Times New Roman" w:cs="Times New Roman"/>
          <w:sz w:val="24"/>
          <w:szCs w:val="24"/>
        </w:rPr>
        <w:t xml:space="preserve"> was once again the site with the highest initial reproductive investment, but poor nest and brood survival. Blue Hole </w:t>
      </w:r>
      <w:r w:rsidR="00FD3CF6">
        <w:rPr>
          <w:rFonts w:ascii="Times New Roman" w:hAnsi="Times New Roman" w:cs="Times New Roman"/>
          <w:sz w:val="24"/>
          <w:szCs w:val="24"/>
        </w:rPr>
        <w:t xml:space="preserve">also had poor nest survival, but had better brood survival than </w:t>
      </w:r>
      <w:r w:rsidR="008D349E">
        <w:rPr>
          <w:rFonts w:ascii="Times New Roman" w:hAnsi="Times New Roman" w:cs="Times New Roman"/>
          <w:sz w:val="24"/>
          <w:szCs w:val="24"/>
        </w:rPr>
        <w:t>Broadfoot-South Kearney</w:t>
      </w:r>
      <w:r w:rsidR="00FD3CF6">
        <w:rPr>
          <w:rFonts w:ascii="Times New Roman" w:hAnsi="Times New Roman" w:cs="Times New Roman"/>
          <w:sz w:val="24"/>
          <w:szCs w:val="24"/>
        </w:rPr>
        <w:t>.</w:t>
      </w:r>
      <w:r w:rsidR="006037AF" w:rsidRPr="0003346C">
        <w:rPr>
          <w:rFonts w:ascii="Times New Roman" w:hAnsi="Times New Roman" w:cs="Times New Roman"/>
          <w:sz w:val="24"/>
          <w:szCs w:val="24"/>
        </w:rPr>
        <w:t xml:space="preserve"> The site that with the lowest daily brood survival and brooding period survival rates was Hooker Brothers</w:t>
      </w:r>
      <w:r w:rsidR="005A4318">
        <w:rPr>
          <w:rFonts w:ascii="Times New Roman" w:hAnsi="Times New Roman" w:cs="Times New Roman"/>
          <w:sz w:val="24"/>
          <w:szCs w:val="24"/>
        </w:rPr>
        <w:t>- GI</w:t>
      </w:r>
      <w:r w:rsidR="006037AF" w:rsidRPr="0003346C">
        <w:rPr>
          <w:rFonts w:ascii="Times New Roman" w:hAnsi="Times New Roman" w:cs="Times New Roman"/>
          <w:sz w:val="24"/>
          <w:szCs w:val="24"/>
        </w:rPr>
        <w:t xml:space="preserve"> Southeast, which is an unmanaged site with active mining taking place.</w:t>
      </w:r>
    </w:p>
    <w:p w14:paraId="7CB85451" w14:textId="4A368389" w:rsidR="006037AF" w:rsidRPr="0003346C" w:rsidRDefault="00C738FA" w:rsidP="006037AF">
      <w:pPr>
        <w:jc w:val="both"/>
        <w:rPr>
          <w:rFonts w:ascii="Times New Roman" w:hAnsi="Times New Roman" w:cs="Times New Roman"/>
          <w:sz w:val="24"/>
          <w:szCs w:val="24"/>
        </w:rPr>
      </w:pPr>
      <w:r>
        <w:rPr>
          <w:rFonts w:ascii="Times New Roman" w:hAnsi="Times New Roman" w:cs="Times New Roman"/>
          <w:sz w:val="24"/>
          <w:szCs w:val="24"/>
        </w:rPr>
        <w:t>T</w:t>
      </w:r>
      <w:r w:rsidRPr="0003346C">
        <w:rPr>
          <w:rFonts w:ascii="Times New Roman" w:hAnsi="Times New Roman" w:cs="Times New Roman"/>
          <w:sz w:val="24"/>
          <w:szCs w:val="24"/>
        </w:rPr>
        <w:t>hough we have reduced the losses we attributed to a failed-unknown fate with the additional evidence provided by remote camera monitoring and track surveys</w:t>
      </w:r>
      <w:r>
        <w:rPr>
          <w:rFonts w:ascii="Times New Roman" w:hAnsi="Times New Roman" w:cs="Times New Roman"/>
          <w:sz w:val="24"/>
          <w:szCs w:val="24"/>
        </w:rPr>
        <w:t>, m</w:t>
      </w:r>
      <w:r w:rsidR="006037AF" w:rsidRPr="0003346C">
        <w:rPr>
          <w:rFonts w:ascii="Times New Roman" w:hAnsi="Times New Roman" w:cs="Times New Roman"/>
          <w:sz w:val="24"/>
          <w:szCs w:val="24"/>
        </w:rPr>
        <w:t>ost losses for terns in 2021 still fall into the failed</w:t>
      </w:r>
      <w:r w:rsidR="00030922">
        <w:rPr>
          <w:rFonts w:ascii="Times New Roman" w:hAnsi="Times New Roman" w:cs="Times New Roman"/>
          <w:sz w:val="24"/>
          <w:szCs w:val="24"/>
        </w:rPr>
        <w:t>-</w:t>
      </w:r>
      <w:r w:rsidR="006037AF" w:rsidRPr="0003346C">
        <w:rPr>
          <w:rFonts w:ascii="Times New Roman" w:hAnsi="Times New Roman" w:cs="Times New Roman"/>
          <w:sz w:val="24"/>
          <w:szCs w:val="24"/>
        </w:rPr>
        <w:t>unknown category</w:t>
      </w:r>
      <w:r>
        <w:rPr>
          <w:rFonts w:ascii="Times New Roman" w:hAnsi="Times New Roman" w:cs="Times New Roman"/>
          <w:sz w:val="24"/>
          <w:szCs w:val="24"/>
        </w:rPr>
        <w:t xml:space="preserve">. Due to the delisting of least terns, piping plovers were given priority for receiving nest cameras, </w:t>
      </w:r>
      <w:r w:rsidR="00E6207A">
        <w:rPr>
          <w:rFonts w:ascii="Times New Roman" w:hAnsi="Times New Roman" w:cs="Times New Roman"/>
          <w:sz w:val="24"/>
          <w:szCs w:val="24"/>
        </w:rPr>
        <w:t xml:space="preserve">so </w:t>
      </w:r>
      <w:r>
        <w:rPr>
          <w:rFonts w:ascii="Times New Roman" w:hAnsi="Times New Roman" w:cs="Times New Roman"/>
          <w:sz w:val="24"/>
          <w:szCs w:val="24"/>
        </w:rPr>
        <w:t xml:space="preserve">fewer tern nests received cameras than plover nests. Even with the reduced camera monitoring effort focused on terns, </w:t>
      </w:r>
      <w:r w:rsidR="00562285">
        <w:rPr>
          <w:rFonts w:ascii="Times New Roman" w:hAnsi="Times New Roman" w:cs="Times New Roman"/>
          <w:sz w:val="24"/>
          <w:szCs w:val="24"/>
        </w:rPr>
        <w:t xml:space="preserve">they provided the information required to fate five tern nests failed due to predation, </w:t>
      </w:r>
      <w:r>
        <w:rPr>
          <w:rFonts w:ascii="Times New Roman" w:hAnsi="Times New Roman" w:cs="Times New Roman"/>
          <w:sz w:val="24"/>
          <w:szCs w:val="24"/>
        </w:rPr>
        <w:t>the second</w:t>
      </w:r>
      <w:r w:rsidR="006037AF" w:rsidRPr="0003346C">
        <w:rPr>
          <w:rFonts w:ascii="Times New Roman" w:hAnsi="Times New Roman" w:cs="Times New Roman"/>
          <w:sz w:val="24"/>
          <w:szCs w:val="24"/>
        </w:rPr>
        <w:t xml:space="preserve"> highest </w:t>
      </w:r>
      <w:r w:rsidR="00562285">
        <w:rPr>
          <w:rFonts w:ascii="Times New Roman" w:hAnsi="Times New Roman" w:cs="Times New Roman"/>
          <w:sz w:val="24"/>
          <w:szCs w:val="24"/>
        </w:rPr>
        <w:t>category</w:t>
      </w:r>
      <w:r w:rsidR="00562285" w:rsidRPr="0003346C">
        <w:rPr>
          <w:rFonts w:ascii="Times New Roman" w:hAnsi="Times New Roman" w:cs="Times New Roman"/>
          <w:sz w:val="24"/>
          <w:szCs w:val="24"/>
        </w:rPr>
        <w:t xml:space="preserve"> </w:t>
      </w:r>
      <w:r w:rsidR="006037AF" w:rsidRPr="0003346C">
        <w:rPr>
          <w:rFonts w:ascii="Times New Roman" w:hAnsi="Times New Roman" w:cs="Times New Roman"/>
          <w:sz w:val="24"/>
          <w:szCs w:val="24"/>
        </w:rPr>
        <w:t xml:space="preserve">of </w:t>
      </w:r>
      <w:r w:rsidR="00562285">
        <w:rPr>
          <w:rFonts w:ascii="Times New Roman" w:hAnsi="Times New Roman" w:cs="Times New Roman"/>
          <w:sz w:val="24"/>
          <w:szCs w:val="24"/>
        </w:rPr>
        <w:t xml:space="preserve">reproductive </w:t>
      </w:r>
      <w:r w:rsidR="006037AF" w:rsidRPr="0003346C">
        <w:rPr>
          <w:rFonts w:ascii="Times New Roman" w:hAnsi="Times New Roman" w:cs="Times New Roman"/>
          <w:sz w:val="24"/>
          <w:szCs w:val="24"/>
        </w:rPr>
        <w:t>loss</w:t>
      </w:r>
      <w:r w:rsidR="00562285">
        <w:rPr>
          <w:rFonts w:ascii="Times New Roman" w:hAnsi="Times New Roman" w:cs="Times New Roman"/>
          <w:sz w:val="24"/>
          <w:szCs w:val="24"/>
        </w:rPr>
        <w:t xml:space="preserve"> for terns</w:t>
      </w:r>
    </w:p>
    <w:p w14:paraId="587895BE" w14:textId="77777777" w:rsidR="006037AF" w:rsidRPr="0003346C" w:rsidRDefault="006037AF" w:rsidP="006037AF">
      <w:pPr>
        <w:jc w:val="both"/>
        <w:rPr>
          <w:rFonts w:ascii="Times New Roman" w:hAnsi="Times New Roman" w:cs="Times New Roman"/>
          <w:sz w:val="24"/>
          <w:szCs w:val="24"/>
        </w:rPr>
      </w:pPr>
    </w:p>
    <w:p w14:paraId="26AA07EA" w14:textId="153B96AC" w:rsidR="00B33768" w:rsidRPr="0099249F" w:rsidRDefault="00B33768" w:rsidP="0099249F">
      <w:pPr>
        <w:pStyle w:val="Heading1"/>
        <w:spacing w:after="120"/>
        <w:rPr>
          <w:rFonts w:ascii="Times New Roman" w:hAnsi="Times New Roman" w:cs="Times New Roman"/>
          <w:b/>
          <w:bCs/>
          <w:caps/>
          <w:color w:val="000000" w:themeColor="text1"/>
          <w:sz w:val="24"/>
          <w:szCs w:val="24"/>
        </w:rPr>
      </w:pPr>
      <w:bookmarkStart w:id="34" w:name="_Toc91136308"/>
      <w:r w:rsidRPr="0099249F">
        <w:rPr>
          <w:rFonts w:ascii="Times New Roman" w:hAnsi="Times New Roman" w:cs="Times New Roman"/>
          <w:b/>
          <w:bCs/>
          <w:caps/>
          <w:color w:val="000000" w:themeColor="text1"/>
          <w:sz w:val="24"/>
          <w:szCs w:val="24"/>
        </w:rPr>
        <w:t>Predator Management and Monitoring</w:t>
      </w:r>
      <w:bookmarkEnd w:id="34"/>
    </w:p>
    <w:p w14:paraId="27B1E968" w14:textId="77777777" w:rsidR="001A5610" w:rsidRPr="0003346C" w:rsidRDefault="001A5610" w:rsidP="001A5610">
      <w:pPr>
        <w:jc w:val="both"/>
        <w:rPr>
          <w:rFonts w:ascii="Times New Roman" w:hAnsi="Times New Roman" w:cs="Times New Roman"/>
          <w:sz w:val="24"/>
          <w:szCs w:val="24"/>
        </w:rPr>
      </w:pPr>
      <w:r w:rsidRPr="0003346C">
        <w:rPr>
          <w:rFonts w:ascii="Times New Roman" w:hAnsi="Times New Roman" w:cs="Times New Roman"/>
          <w:sz w:val="24"/>
          <w:szCs w:val="24"/>
        </w:rPr>
        <w:t>In 2021 the Program employed additional monitoring to improve our overall monitoring accuracy</w:t>
      </w:r>
      <w:r>
        <w:rPr>
          <w:rFonts w:ascii="Times New Roman" w:hAnsi="Times New Roman" w:cs="Times New Roman"/>
          <w:sz w:val="24"/>
          <w:szCs w:val="24"/>
        </w:rPr>
        <w:t>, reduce the number of losses attributed to unknown causes, and increase our understanding of the impacts of predation on our target species</w:t>
      </w:r>
      <w:r w:rsidRPr="0003346C">
        <w:rPr>
          <w:rFonts w:ascii="Times New Roman" w:hAnsi="Times New Roman" w:cs="Times New Roman"/>
          <w:sz w:val="24"/>
          <w:szCs w:val="24"/>
        </w:rPr>
        <w:t xml:space="preserve">. This additional focus on predators was </w:t>
      </w:r>
      <w:r>
        <w:rPr>
          <w:rFonts w:ascii="Times New Roman" w:hAnsi="Times New Roman" w:cs="Times New Roman"/>
          <w:sz w:val="24"/>
          <w:szCs w:val="24"/>
        </w:rPr>
        <w:t>in</w:t>
      </w:r>
      <w:r w:rsidRPr="0003346C">
        <w:rPr>
          <w:rFonts w:ascii="Times New Roman" w:hAnsi="Times New Roman" w:cs="Times New Roman"/>
          <w:sz w:val="24"/>
          <w:szCs w:val="24"/>
        </w:rPr>
        <w:t xml:space="preserve"> response to </w:t>
      </w:r>
      <w:r>
        <w:rPr>
          <w:rFonts w:ascii="Times New Roman" w:hAnsi="Times New Roman" w:cs="Times New Roman"/>
          <w:sz w:val="24"/>
          <w:szCs w:val="24"/>
        </w:rPr>
        <w:t>low 2018-2019</w:t>
      </w:r>
      <w:r w:rsidRPr="0003346C">
        <w:rPr>
          <w:rFonts w:ascii="Times New Roman" w:hAnsi="Times New Roman" w:cs="Times New Roman"/>
          <w:sz w:val="24"/>
          <w:szCs w:val="24"/>
        </w:rPr>
        <w:t xml:space="preserve"> fledge ratios and a decrease in the proportion of successful </w:t>
      </w:r>
      <w:r>
        <w:rPr>
          <w:rFonts w:ascii="Times New Roman" w:hAnsi="Times New Roman" w:cs="Times New Roman"/>
          <w:sz w:val="24"/>
          <w:szCs w:val="24"/>
        </w:rPr>
        <w:t xml:space="preserve">plover </w:t>
      </w:r>
      <w:r w:rsidRPr="0003346C">
        <w:rPr>
          <w:rFonts w:ascii="Times New Roman" w:hAnsi="Times New Roman" w:cs="Times New Roman"/>
          <w:sz w:val="24"/>
          <w:szCs w:val="24"/>
        </w:rPr>
        <w:t xml:space="preserve">chicks over time. This caused the Program to begin looking into possible causes and management that could be implemented to improve these numbers. Prevention of predation by avian and terrestrial predators was identified as an important objective for increasing productivity of piping plovers. </w:t>
      </w:r>
      <w:r>
        <w:rPr>
          <w:rFonts w:ascii="Times New Roman" w:hAnsi="Times New Roman" w:cs="Times New Roman"/>
          <w:sz w:val="24"/>
          <w:szCs w:val="24"/>
        </w:rPr>
        <w:t xml:space="preserve">Building </w:t>
      </w:r>
      <w:r>
        <w:rPr>
          <w:rFonts w:ascii="Times New Roman" w:hAnsi="Times New Roman" w:cs="Times New Roman"/>
          <w:sz w:val="24"/>
          <w:szCs w:val="24"/>
        </w:rPr>
        <w:lastRenderedPageBreak/>
        <w:t>upon a 2020 pilot study,</w:t>
      </w:r>
      <w:r w:rsidRPr="0003346C">
        <w:rPr>
          <w:rFonts w:ascii="Times New Roman" w:hAnsi="Times New Roman" w:cs="Times New Roman"/>
          <w:sz w:val="24"/>
          <w:szCs w:val="24"/>
        </w:rPr>
        <w:t xml:space="preserve"> additional predator monitoring was deployed on all Program monitored and managed sites and included track surveys along the shoreline, as well as remote camera monitoring at a site, shoreline, and nest level. </w:t>
      </w:r>
    </w:p>
    <w:p w14:paraId="6F53FBD1" w14:textId="027436DB" w:rsidR="001A5610" w:rsidRPr="0003346C" w:rsidRDefault="001A5610" w:rsidP="001A5610">
      <w:pPr>
        <w:jc w:val="both"/>
        <w:rPr>
          <w:rFonts w:ascii="Times New Roman" w:hAnsi="Times New Roman" w:cs="Times New Roman"/>
          <w:sz w:val="24"/>
          <w:szCs w:val="24"/>
        </w:rPr>
      </w:pPr>
      <w:r>
        <w:rPr>
          <w:rFonts w:ascii="Times New Roman" w:hAnsi="Times New Roman" w:cs="Times New Roman"/>
          <w:sz w:val="24"/>
          <w:szCs w:val="24"/>
        </w:rPr>
        <w:t xml:space="preserve">The Program has implemented </w:t>
      </w:r>
      <w:r w:rsidRPr="0003346C">
        <w:rPr>
          <w:rFonts w:ascii="Times New Roman" w:hAnsi="Times New Roman" w:cs="Times New Roman"/>
          <w:sz w:val="24"/>
          <w:szCs w:val="24"/>
        </w:rPr>
        <w:t xml:space="preserve">several </w:t>
      </w:r>
      <w:r>
        <w:rPr>
          <w:rFonts w:ascii="Times New Roman" w:hAnsi="Times New Roman" w:cs="Times New Roman"/>
          <w:sz w:val="24"/>
          <w:szCs w:val="24"/>
        </w:rPr>
        <w:t>long-term</w:t>
      </w:r>
      <w:r w:rsidRPr="0003346C">
        <w:rPr>
          <w:rFonts w:ascii="Times New Roman" w:hAnsi="Times New Roman" w:cs="Times New Roman"/>
          <w:sz w:val="24"/>
          <w:szCs w:val="24"/>
        </w:rPr>
        <w:t xml:space="preserve"> management strategies to reduce the risk of predation at OCSW sites. Off-channel nesting sites are peninsulas that are surrounded by water to provide a ≥100 ft wide barrier to terrestrial predators. Nesting site entrances are protected by installing permanent and temporary electrified fences across the entrance of each nesting area. Non-electrified fence-panel wings are positioned on the ends of the electrified fence and extend 1-2 meters into the water to deter terrestrial predators from swimming from the mainland to the nesting peninsula. All trees within </w:t>
      </w:r>
      <w:r w:rsidR="00CC67A5">
        <w:rPr>
          <w:rFonts w:ascii="Times New Roman" w:hAnsi="Times New Roman" w:cs="Times New Roman"/>
          <w:sz w:val="24"/>
          <w:szCs w:val="24"/>
        </w:rPr>
        <w:t xml:space="preserve">a </w:t>
      </w:r>
      <w:r w:rsidRPr="0003346C">
        <w:rPr>
          <w:rFonts w:ascii="Times New Roman" w:hAnsi="Times New Roman" w:cs="Times New Roman"/>
          <w:sz w:val="24"/>
          <w:szCs w:val="24"/>
        </w:rPr>
        <w:t>≥150 m radius of the nesting site are removed, avian spikes are placed on all potential, non-removable perches</w:t>
      </w:r>
      <w:r w:rsidR="00186925">
        <w:rPr>
          <w:rFonts w:ascii="Times New Roman" w:hAnsi="Times New Roman" w:cs="Times New Roman"/>
          <w:sz w:val="24"/>
          <w:szCs w:val="24"/>
        </w:rPr>
        <w:t>,</w:t>
      </w:r>
      <w:r w:rsidRPr="0003346C">
        <w:rPr>
          <w:rFonts w:ascii="Times New Roman" w:hAnsi="Times New Roman" w:cs="Times New Roman"/>
          <w:sz w:val="24"/>
          <w:szCs w:val="24"/>
        </w:rPr>
        <w:t xml:space="preserve"> and the Program actively traps and removes terrestrial predators around the periphery of the site.</w:t>
      </w:r>
    </w:p>
    <w:p w14:paraId="03F0743F" w14:textId="5ACF189D" w:rsidR="001A5610" w:rsidRPr="0003346C" w:rsidRDefault="001A5610" w:rsidP="001A5610">
      <w:pPr>
        <w:jc w:val="both"/>
        <w:rPr>
          <w:rFonts w:ascii="Times New Roman" w:hAnsi="Times New Roman" w:cs="Times New Roman"/>
          <w:sz w:val="24"/>
          <w:szCs w:val="24"/>
        </w:rPr>
      </w:pPr>
      <w:r w:rsidRPr="0003346C">
        <w:rPr>
          <w:rFonts w:ascii="Times New Roman" w:hAnsi="Times New Roman" w:cs="Times New Roman"/>
          <w:sz w:val="24"/>
          <w:szCs w:val="24"/>
        </w:rPr>
        <w:t xml:space="preserve">Along with these existing management strategies, the Program began testing additional predator management in a 2020 pilot study. For the 2021 season, the design and implementation </w:t>
      </w:r>
      <w:r w:rsidR="00186925" w:rsidRPr="0003346C">
        <w:rPr>
          <w:rFonts w:ascii="Times New Roman" w:hAnsi="Times New Roman" w:cs="Times New Roman"/>
          <w:sz w:val="24"/>
          <w:szCs w:val="24"/>
        </w:rPr>
        <w:t>were</w:t>
      </w:r>
      <w:r w:rsidRPr="0003346C">
        <w:rPr>
          <w:rFonts w:ascii="Times New Roman" w:hAnsi="Times New Roman" w:cs="Times New Roman"/>
          <w:sz w:val="24"/>
          <w:szCs w:val="24"/>
        </w:rPr>
        <w:t xml:space="preserve"> refined and various combinations of additional management were deployed on three Program monitored and managed sites: Broadfoot- South Kearney, Newark West, and Leaman East. This management included predator exclusion fences and predator deterrent lights. The Program will continue implementing these additional management strategies until 2024 to provide a long-term data set that will be analyzed and used to inform management decisions moving forward.</w:t>
      </w:r>
    </w:p>
    <w:p w14:paraId="48BF904E" w14:textId="479DECFF" w:rsidR="006037AF" w:rsidRPr="00A36832" w:rsidRDefault="006037AF" w:rsidP="00A36832">
      <w:pPr>
        <w:pStyle w:val="Heading2"/>
        <w:spacing w:after="240"/>
        <w:rPr>
          <w:rFonts w:ascii="Times New Roman" w:hAnsi="Times New Roman" w:cs="Times New Roman"/>
          <w:caps/>
          <w:color w:val="000000" w:themeColor="text1"/>
          <w:sz w:val="24"/>
          <w:szCs w:val="24"/>
          <w:u w:val="single"/>
        </w:rPr>
      </w:pPr>
      <w:bookmarkStart w:id="35" w:name="_Toc91136309"/>
      <w:r w:rsidRPr="00A36832">
        <w:rPr>
          <w:rFonts w:ascii="Times New Roman" w:hAnsi="Times New Roman" w:cs="Times New Roman"/>
          <w:caps/>
          <w:color w:val="000000" w:themeColor="text1"/>
          <w:sz w:val="24"/>
          <w:szCs w:val="24"/>
          <w:u w:val="single"/>
        </w:rPr>
        <w:t>PREDATOR MANAGEMENT</w:t>
      </w:r>
      <w:bookmarkEnd w:id="35"/>
    </w:p>
    <w:p w14:paraId="4586C76F" w14:textId="77777777" w:rsidR="002B6CE2" w:rsidRPr="002B6CE2" w:rsidRDefault="002B6CE2" w:rsidP="002B6CE2">
      <w:pPr>
        <w:pStyle w:val="Heading3"/>
        <w:spacing w:after="120"/>
        <w:rPr>
          <w:rFonts w:ascii="Times New Roman" w:hAnsi="Times New Roman" w:cs="Times New Roman"/>
          <w:i/>
          <w:iCs/>
          <w:caps/>
          <w:color w:val="000000" w:themeColor="text1"/>
        </w:rPr>
      </w:pPr>
      <w:bookmarkStart w:id="36" w:name="_Toc91136310"/>
      <w:r w:rsidRPr="002B6CE2">
        <w:rPr>
          <w:rFonts w:ascii="Times New Roman" w:hAnsi="Times New Roman" w:cs="Times New Roman"/>
          <w:i/>
          <w:iCs/>
          <w:caps/>
          <w:color w:val="000000" w:themeColor="text1"/>
        </w:rPr>
        <w:t>METHODS:</w:t>
      </w:r>
      <w:bookmarkEnd w:id="36"/>
    </w:p>
    <w:p w14:paraId="434867A1" w14:textId="77777777" w:rsidR="001A5610" w:rsidRPr="007E52C0" w:rsidRDefault="001A5610" w:rsidP="001A5610">
      <w:pPr>
        <w:spacing w:after="120"/>
        <w:jc w:val="both"/>
        <w:rPr>
          <w:rFonts w:ascii="Times New Roman" w:hAnsi="Times New Roman" w:cs="Times New Roman"/>
          <w:i/>
          <w:iCs/>
          <w:sz w:val="24"/>
          <w:szCs w:val="24"/>
        </w:rPr>
      </w:pPr>
      <w:r>
        <w:rPr>
          <w:rFonts w:ascii="Times New Roman" w:hAnsi="Times New Roman" w:cs="Times New Roman"/>
          <w:i/>
          <w:iCs/>
          <w:sz w:val="24"/>
          <w:szCs w:val="24"/>
        </w:rPr>
        <w:t>Terrestrial Mammal Trapping</w:t>
      </w:r>
    </w:p>
    <w:p w14:paraId="4BBC5884" w14:textId="01902A24" w:rsidR="001A5610" w:rsidRPr="0003346C" w:rsidRDefault="001A5610" w:rsidP="001A5610">
      <w:pPr>
        <w:jc w:val="both"/>
        <w:rPr>
          <w:rFonts w:ascii="Times New Roman" w:hAnsi="Times New Roman" w:cs="Times New Roman"/>
          <w:sz w:val="24"/>
          <w:szCs w:val="24"/>
        </w:rPr>
      </w:pPr>
      <w:r w:rsidRPr="0003346C">
        <w:rPr>
          <w:rFonts w:ascii="Times New Roman" w:hAnsi="Times New Roman" w:cs="Times New Roman"/>
          <w:sz w:val="24"/>
          <w:szCs w:val="24"/>
        </w:rPr>
        <w:t>Terrestrial mammal trapping and lethal removal was performed by United States Department of Agriculture Animal and Plant Health Inspection Service Wildlife Services (Wildlife Services) on Program and NPPD off-channel nesting sites in 2021</w:t>
      </w:r>
      <w:r>
        <w:rPr>
          <w:rFonts w:ascii="Times New Roman" w:hAnsi="Times New Roman" w:cs="Times New Roman"/>
          <w:sz w:val="24"/>
          <w:szCs w:val="24"/>
        </w:rPr>
        <w:t xml:space="preserve"> as it has been done in the past</w:t>
      </w:r>
      <w:r w:rsidRPr="0003346C">
        <w:rPr>
          <w:rFonts w:ascii="Times New Roman" w:hAnsi="Times New Roman" w:cs="Times New Roman"/>
          <w:sz w:val="24"/>
          <w:szCs w:val="24"/>
        </w:rPr>
        <w:t xml:space="preserve">. Wildlife Services deployed traps at each site prior to and during nesting which included live cage traps (cage traps), dog proof leg hold traps (dog proof traps), and body hold snares (snares; </w:t>
      </w:r>
      <w:r w:rsidRPr="008E5F7F">
        <w:rPr>
          <w:rFonts w:ascii="Times New Roman" w:hAnsi="Times New Roman" w:cs="Times New Roman"/>
          <w:sz w:val="24"/>
          <w:szCs w:val="24"/>
        </w:rPr>
        <w:t>Table</w:t>
      </w:r>
      <w:r w:rsidRPr="00102C09">
        <w:rPr>
          <w:rFonts w:ascii="Times New Roman" w:hAnsi="Times New Roman" w:cs="Times New Roman"/>
          <w:sz w:val="24"/>
          <w:szCs w:val="24"/>
        </w:rPr>
        <w:t xml:space="preserve"> </w:t>
      </w:r>
      <w:r w:rsidR="008E5F7F" w:rsidRPr="00102C09">
        <w:rPr>
          <w:rFonts w:ascii="Times New Roman" w:hAnsi="Times New Roman" w:cs="Times New Roman"/>
          <w:sz w:val="24"/>
          <w:szCs w:val="24"/>
        </w:rPr>
        <w:t>23</w:t>
      </w:r>
      <w:r w:rsidRPr="0003346C">
        <w:rPr>
          <w:rFonts w:ascii="Times New Roman" w:hAnsi="Times New Roman" w:cs="Times New Roman"/>
          <w:sz w:val="24"/>
          <w:szCs w:val="24"/>
        </w:rPr>
        <w:t xml:space="preserve">). Opportunistic firearm usage (firearm) also occurred at sites when deemed necessary. When each trap was initially placed, a trap identification number, site, date, and trap type was recorded. A total of 247 traps were set during the 2021 plover </w:t>
      </w:r>
      <w:r>
        <w:rPr>
          <w:rFonts w:ascii="Times New Roman" w:hAnsi="Times New Roman" w:cs="Times New Roman"/>
          <w:sz w:val="24"/>
          <w:szCs w:val="24"/>
        </w:rPr>
        <w:t xml:space="preserve">and tern </w:t>
      </w:r>
      <w:r w:rsidRPr="0003346C">
        <w:rPr>
          <w:rFonts w:ascii="Times New Roman" w:hAnsi="Times New Roman" w:cs="Times New Roman"/>
          <w:sz w:val="24"/>
          <w:szCs w:val="24"/>
        </w:rPr>
        <w:t>nesting season across 10 sites (</w:t>
      </w:r>
      <w:r w:rsidRPr="008E5F7F">
        <w:rPr>
          <w:rFonts w:ascii="Times New Roman" w:hAnsi="Times New Roman" w:cs="Times New Roman"/>
          <w:sz w:val="24"/>
          <w:szCs w:val="24"/>
        </w:rPr>
        <w:t>Table</w:t>
      </w:r>
      <w:r w:rsidRPr="00F10006">
        <w:rPr>
          <w:rFonts w:ascii="Times New Roman" w:hAnsi="Times New Roman" w:cs="Times New Roman"/>
          <w:sz w:val="24"/>
          <w:szCs w:val="24"/>
          <w:highlight w:val="yellow"/>
        </w:rPr>
        <w:t xml:space="preserve"> </w:t>
      </w:r>
      <w:r w:rsidR="008E5F7F">
        <w:rPr>
          <w:rFonts w:ascii="Times New Roman" w:hAnsi="Times New Roman" w:cs="Times New Roman"/>
          <w:sz w:val="24"/>
          <w:szCs w:val="24"/>
        </w:rPr>
        <w:t>24</w:t>
      </w:r>
      <w:r w:rsidRPr="0003346C">
        <w:rPr>
          <w:rFonts w:ascii="Times New Roman" w:hAnsi="Times New Roman" w:cs="Times New Roman"/>
          <w:sz w:val="24"/>
          <w:szCs w:val="24"/>
        </w:rPr>
        <w:t>). Daily trapping logs were then kept for each site to record the time of personnel</w:t>
      </w:r>
      <w:r>
        <w:rPr>
          <w:rFonts w:ascii="Times New Roman" w:hAnsi="Times New Roman" w:cs="Times New Roman"/>
          <w:sz w:val="24"/>
          <w:szCs w:val="24"/>
        </w:rPr>
        <w:t xml:space="preserve"> entry/exit of a</w:t>
      </w:r>
      <w:r w:rsidRPr="0003346C">
        <w:rPr>
          <w:rFonts w:ascii="Times New Roman" w:hAnsi="Times New Roman" w:cs="Times New Roman"/>
          <w:sz w:val="24"/>
          <w:szCs w:val="24"/>
        </w:rPr>
        <w:t xml:space="preserve"> site, trap type and number of traps checked, number of empty closed traps, number of traps closed with caught animal, and number of traps set to be checked the next day. Each terrestrial mammal capture was identified by species, trap identification number, time, site, date, and trap type and then removed from the site. North American river otters were the only removal exception and were immediately released if captured.</w:t>
      </w:r>
    </w:p>
    <w:p w14:paraId="7BA4DCD1" w14:textId="76D5043D" w:rsidR="001A5610" w:rsidRPr="0003346C" w:rsidRDefault="001A5610" w:rsidP="001A5610">
      <w:pPr>
        <w:jc w:val="both"/>
        <w:rPr>
          <w:rFonts w:ascii="Times New Roman" w:hAnsi="Times New Roman" w:cs="Times New Roman"/>
          <w:sz w:val="24"/>
          <w:szCs w:val="24"/>
        </w:rPr>
      </w:pPr>
      <w:r w:rsidRPr="006C39A7">
        <w:rPr>
          <w:rFonts w:ascii="Times New Roman" w:hAnsi="Times New Roman" w:cs="Times New Roman"/>
          <w:sz w:val="24"/>
          <w:szCs w:val="24"/>
        </w:rPr>
        <w:t xml:space="preserve">We calculated trapping effort at each site as trap days. The number of days each trap was open over the entire monitoring season was summed over all traps at a site to get trap days for each site. Trap days between trapping visits were defined as the number of days from previous visit date/time </w:t>
      </w:r>
      <w:r w:rsidRPr="006C39A7">
        <w:rPr>
          <w:rFonts w:ascii="Times New Roman" w:hAnsi="Times New Roman" w:cs="Times New Roman"/>
          <w:sz w:val="24"/>
          <w:szCs w:val="24"/>
        </w:rPr>
        <w:lastRenderedPageBreak/>
        <w:t>of site exit to current visit date/time of site exit from each trap open at a site. To account for the closure of traps in between trap checks, we assumed if a trap was found closed on a subsequent survey (whether that closing resulted in a capture or not), traps days attributed to that trap were half that of time since last trap check. Firearm usage was not factored into trapping effort. We then summarized trapping effort and terrestrial mammal captures by site and trap type, which will help the Program evaluate effectiveness and efficiency of Wildlife Services trapping efforts and possibly adjust trapping methods to better meet management objectives for off-channel plover and least tern nesting sites</w:t>
      </w:r>
      <w:r w:rsidR="00F72EC3">
        <w:rPr>
          <w:rFonts w:ascii="Times New Roman" w:hAnsi="Times New Roman" w:cs="Times New Roman"/>
          <w:sz w:val="24"/>
          <w:szCs w:val="24"/>
        </w:rPr>
        <w:t>.</w:t>
      </w:r>
    </w:p>
    <w:p w14:paraId="7EB83FFF" w14:textId="77777777" w:rsidR="001A5610" w:rsidRPr="007E52C0" w:rsidRDefault="001A5610" w:rsidP="00D93DC8">
      <w:pPr>
        <w:spacing w:before="360" w:after="120"/>
        <w:jc w:val="both"/>
        <w:rPr>
          <w:rFonts w:ascii="Times New Roman" w:hAnsi="Times New Roman" w:cs="Times New Roman"/>
          <w:i/>
          <w:iCs/>
          <w:sz w:val="24"/>
          <w:szCs w:val="24"/>
        </w:rPr>
      </w:pPr>
      <w:r w:rsidRPr="007E52C0">
        <w:rPr>
          <w:rFonts w:ascii="Times New Roman" w:hAnsi="Times New Roman" w:cs="Times New Roman"/>
          <w:i/>
          <w:iCs/>
          <w:sz w:val="24"/>
          <w:szCs w:val="24"/>
        </w:rPr>
        <w:t>P</w:t>
      </w:r>
      <w:r>
        <w:rPr>
          <w:rFonts w:ascii="Times New Roman" w:hAnsi="Times New Roman" w:cs="Times New Roman"/>
          <w:i/>
          <w:iCs/>
          <w:sz w:val="24"/>
          <w:szCs w:val="24"/>
        </w:rPr>
        <w:t>redator Exclosure Fencing</w:t>
      </w:r>
    </w:p>
    <w:p w14:paraId="1EDB0921" w14:textId="07BE23FB" w:rsidR="001A5610" w:rsidRPr="0003346C" w:rsidRDefault="001A5610" w:rsidP="001A5610">
      <w:pPr>
        <w:jc w:val="both"/>
        <w:rPr>
          <w:rFonts w:ascii="Times New Roman" w:hAnsi="Times New Roman" w:cs="Times New Roman"/>
          <w:sz w:val="24"/>
          <w:szCs w:val="24"/>
        </w:rPr>
      </w:pPr>
      <w:r>
        <w:rPr>
          <w:rFonts w:ascii="Times New Roman" w:hAnsi="Times New Roman" w:cs="Times New Roman"/>
          <w:sz w:val="24"/>
          <w:szCs w:val="24"/>
        </w:rPr>
        <w:t>In addition to our pre-existing predator exclusion fences that are deployed across nesting peninsula entrances, this season additional</w:t>
      </w:r>
      <w:r w:rsidRPr="0003346C">
        <w:rPr>
          <w:rFonts w:ascii="Times New Roman" w:hAnsi="Times New Roman" w:cs="Times New Roman"/>
          <w:sz w:val="24"/>
          <w:szCs w:val="24"/>
        </w:rPr>
        <w:t xml:space="preserve"> predator exclusion fencing </w:t>
      </w:r>
      <w:r>
        <w:rPr>
          <w:rFonts w:ascii="Times New Roman" w:hAnsi="Times New Roman" w:cs="Times New Roman"/>
          <w:sz w:val="24"/>
          <w:szCs w:val="24"/>
        </w:rPr>
        <w:t xml:space="preserve">that completely surrounded our </w:t>
      </w:r>
      <w:r w:rsidR="007C2D5F">
        <w:rPr>
          <w:rFonts w:ascii="Times New Roman" w:hAnsi="Times New Roman" w:cs="Times New Roman"/>
          <w:noProof/>
          <w:sz w:val="24"/>
          <w:szCs w:val="24"/>
        </w:rPr>
        <mc:AlternateContent>
          <mc:Choice Requires="wpg">
            <w:drawing>
              <wp:anchor distT="0" distB="0" distL="114300" distR="114300" simplePos="0" relativeHeight="251853824" behindDoc="0" locked="0" layoutInCell="1" allowOverlap="1" wp14:anchorId="5F18E77B" wp14:editId="5C8213CC">
                <wp:simplePos x="0" y="0"/>
                <wp:positionH relativeFrom="column">
                  <wp:posOffset>3276600</wp:posOffset>
                </wp:positionH>
                <wp:positionV relativeFrom="paragraph">
                  <wp:posOffset>19050</wp:posOffset>
                </wp:positionV>
                <wp:extent cx="2667000" cy="2371725"/>
                <wp:effectExtent l="19050" t="19050" r="0" b="9525"/>
                <wp:wrapSquare wrapText="bothSides"/>
                <wp:docPr id="230" name="Group 230"/>
                <wp:cNvGraphicFramePr/>
                <a:graphic xmlns:a="http://schemas.openxmlformats.org/drawingml/2006/main">
                  <a:graphicData uri="http://schemas.microsoft.com/office/word/2010/wordprocessingGroup">
                    <wpg:wgp>
                      <wpg:cNvGrpSpPr/>
                      <wpg:grpSpPr>
                        <a:xfrm>
                          <a:off x="0" y="0"/>
                          <a:ext cx="2667000" cy="2371725"/>
                          <a:chOff x="0" y="0"/>
                          <a:chExt cx="2667000" cy="2371725"/>
                        </a:xfrm>
                      </wpg:grpSpPr>
                      <pic:pic xmlns:pic="http://schemas.openxmlformats.org/drawingml/2006/picture">
                        <pic:nvPicPr>
                          <pic:cNvPr id="228" name="Picture 228" descr="A fenced off area with a body of water in the background&#10;&#10;Description automatically generated with medium confidence"/>
                          <pic:cNvPicPr>
                            <a:picLocks noChangeAspect="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647950" cy="1985645"/>
                          </a:xfrm>
                          <a:prstGeom prst="rect">
                            <a:avLst/>
                          </a:prstGeom>
                          <a:noFill/>
                          <a:ln w="12700">
                            <a:solidFill>
                              <a:schemeClr val="tx1"/>
                            </a:solidFill>
                          </a:ln>
                        </pic:spPr>
                      </pic:pic>
                      <wps:wsp>
                        <wps:cNvPr id="229" name="Text Box 229"/>
                        <wps:cNvSpPr txBox="1"/>
                        <wps:spPr>
                          <a:xfrm>
                            <a:off x="0" y="2038350"/>
                            <a:ext cx="2667000" cy="333375"/>
                          </a:xfrm>
                          <a:prstGeom prst="rect">
                            <a:avLst/>
                          </a:prstGeom>
                          <a:solidFill>
                            <a:prstClr val="white"/>
                          </a:solidFill>
                          <a:ln>
                            <a:noFill/>
                          </a:ln>
                        </wps:spPr>
                        <wps:txbx>
                          <w:txbxContent>
                            <w:p w14:paraId="322604C3" w14:textId="5387D565" w:rsidR="007C2D5F" w:rsidRPr="00857449" w:rsidRDefault="007C2D5F" w:rsidP="007C2D5F">
                              <w:pPr>
                                <w:pStyle w:val="Caption"/>
                                <w:jc w:val="center"/>
                                <w:rPr>
                                  <w:rFonts w:ascii="Times New Roman" w:hAnsi="Times New Roman" w:cs="Times New Roman"/>
                                  <w:b/>
                                  <w:bCs/>
                                  <w:i w:val="0"/>
                                  <w:iCs w:val="0"/>
                                  <w:noProof/>
                                  <w:color w:val="auto"/>
                                  <w:sz w:val="22"/>
                                  <w:szCs w:val="22"/>
                                </w:rPr>
                              </w:pPr>
                              <w:r>
                                <w:rPr>
                                  <w:rFonts w:ascii="Times New Roman" w:hAnsi="Times New Roman" w:cs="Times New Roman"/>
                                  <w:b/>
                                  <w:bCs/>
                                  <w:color w:val="auto"/>
                                  <w:sz w:val="20"/>
                                  <w:szCs w:val="20"/>
                                </w:rPr>
                                <w:t xml:space="preserve">Interior predator exclusion fence at </w:t>
                              </w:r>
                              <w:r w:rsidR="008D349E">
                                <w:rPr>
                                  <w:rFonts w:ascii="Times New Roman" w:hAnsi="Times New Roman" w:cs="Times New Roman"/>
                                  <w:b/>
                                  <w:bCs/>
                                  <w:color w:val="auto"/>
                                  <w:sz w:val="20"/>
                                  <w:szCs w:val="20"/>
                                </w:rPr>
                                <w:t>Broadfoot-South Kearney</w:t>
                              </w:r>
                              <w:r>
                                <w:rPr>
                                  <w:rFonts w:ascii="Times New Roman" w:hAnsi="Times New Roman" w:cs="Times New Roman"/>
                                  <w:b/>
                                  <w:bCs/>
                                  <w:color w:val="auto"/>
                                  <w:sz w:val="20"/>
                                  <w:szCs w:val="20"/>
                                </w:rPr>
                                <w:t>.</w:t>
                              </w:r>
                              <w:r w:rsidRPr="008E11AD">
                                <w:rPr>
                                  <w:rFonts w:ascii="Times New Roman" w:hAnsi="Times New Roman" w:cs="Times New Roman"/>
                                  <w:b/>
                                  <w:bCs/>
                                  <w:i w:val="0"/>
                                  <w:iCs w:val="0"/>
                                  <w:sz w:val="20"/>
                                  <w:szCs w:val="20"/>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F18E77B" id="Group 230" o:spid="_x0000_s1089" style="position:absolute;left:0;text-align:left;margin-left:258pt;margin-top:1.5pt;width:210pt;height:186.75pt;z-index:251853824" coordsize="26670,237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">
                <v:shape id="Picture 228" o:spid="_x0000_s1090" type="#_x0000_t75" alt="A fenced off area with a body of water in the background&#10;&#10;Description automatically generated with medium confidence" style="position:absolute;width:26479;height:19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" stroked="t" strokecolor="black [3213]" strokeweight="1pt">
                  <v:imagedata r:id="rId85" o:title="A fenced off area with a body of water in the background&#10;&#10;Description automatically generated with medium confidence"/>
                  <v:path arrowok="t"/>
                </v:shape>
                <v:shape id="Text Box 229" o:spid="_x0000_s1091" type="#_x0000_t202" style="position:absolute;top:20383;width:26670;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" stroked="f">
                  <v:textbox inset="0,0,0,0">
                    <w:txbxContent>
                      <w:p w14:paraId="322604C3" w14:textId="5387D565" w:rsidR="007C2D5F" w:rsidRPr="00857449" w:rsidRDefault="007C2D5F" w:rsidP="007C2D5F">
                        <w:pPr>
                          <w:pStyle w:val="Caption"/>
                          <w:jc w:val="center"/>
                          <w:rPr>
                            <w:rFonts w:ascii="Times New Roman" w:hAnsi="Times New Roman" w:cs="Times New Roman"/>
                            <w:b/>
                            <w:bCs/>
                            <w:i w:val="0"/>
                            <w:iCs w:val="0"/>
                            <w:noProof/>
                            <w:color w:val="auto"/>
                            <w:sz w:val="22"/>
                            <w:szCs w:val="22"/>
                          </w:rPr>
                        </w:pPr>
                        <w:r>
                          <w:rPr>
                            <w:rFonts w:ascii="Times New Roman" w:hAnsi="Times New Roman" w:cs="Times New Roman"/>
                            <w:b/>
                            <w:bCs/>
                            <w:color w:val="auto"/>
                            <w:sz w:val="20"/>
                            <w:szCs w:val="20"/>
                          </w:rPr>
                          <w:t xml:space="preserve">Interior predator exclusion fence at </w:t>
                        </w:r>
                        <w:r w:rsidR="008D349E">
                          <w:rPr>
                            <w:rFonts w:ascii="Times New Roman" w:hAnsi="Times New Roman" w:cs="Times New Roman"/>
                            <w:b/>
                            <w:bCs/>
                            <w:color w:val="auto"/>
                            <w:sz w:val="20"/>
                            <w:szCs w:val="20"/>
                          </w:rPr>
                          <w:t>Broadfoot-South Kearney</w:t>
                        </w:r>
                        <w:r>
                          <w:rPr>
                            <w:rFonts w:ascii="Times New Roman" w:hAnsi="Times New Roman" w:cs="Times New Roman"/>
                            <w:b/>
                            <w:bCs/>
                            <w:color w:val="auto"/>
                            <w:sz w:val="20"/>
                            <w:szCs w:val="20"/>
                          </w:rPr>
                          <w:t>.</w:t>
                        </w:r>
                        <w:r w:rsidRPr="008E11AD">
                          <w:rPr>
                            <w:rFonts w:ascii="Times New Roman" w:hAnsi="Times New Roman" w:cs="Times New Roman"/>
                            <w:b/>
                            <w:bCs/>
                            <w:i w:val="0"/>
                            <w:iCs w:val="0"/>
                            <w:sz w:val="20"/>
                            <w:szCs w:val="20"/>
                          </w:rPr>
                          <w:t xml:space="preserve"> </w:t>
                        </w:r>
                      </w:p>
                    </w:txbxContent>
                  </v:textbox>
                </v:shape>
                <w10:wrap type="square"/>
              </v:group>
            </w:pict>
          </mc:Fallback>
        </mc:AlternateContent>
      </w:r>
      <w:r>
        <w:rPr>
          <w:rFonts w:ascii="Times New Roman" w:hAnsi="Times New Roman" w:cs="Times New Roman"/>
          <w:sz w:val="24"/>
          <w:szCs w:val="24"/>
        </w:rPr>
        <w:t xml:space="preserve">nesting areas </w:t>
      </w:r>
      <w:r w:rsidRPr="0003346C">
        <w:rPr>
          <w:rFonts w:ascii="Times New Roman" w:hAnsi="Times New Roman" w:cs="Times New Roman"/>
          <w:sz w:val="24"/>
          <w:szCs w:val="24"/>
        </w:rPr>
        <w:t xml:space="preserve">was tested on two </w:t>
      </w:r>
      <w:r>
        <w:rPr>
          <w:rFonts w:ascii="Times New Roman" w:hAnsi="Times New Roman" w:cs="Times New Roman"/>
          <w:sz w:val="24"/>
          <w:szCs w:val="24"/>
        </w:rPr>
        <w:t>OCSW sites</w:t>
      </w:r>
      <w:r w:rsidRPr="0003346C">
        <w:rPr>
          <w:rFonts w:ascii="Times New Roman" w:hAnsi="Times New Roman" w:cs="Times New Roman"/>
          <w:sz w:val="24"/>
          <w:szCs w:val="24"/>
        </w:rPr>
        <w:t xml:space="preserve">, </w:t>
      </w:r>
      <w:r w:rsidR="008D349E">
        <w:rPr>
          <w:rFonts w:ascii="Times New Roman" w:hAnsi="Times New Roman" w:cs="Times New Roman"/>
          <w:sz w:val="24"/>
          <w:szCs w:val="24"/>
        </w:rPr>
        <w:t>Broadfoot-South Kearney</w:t>
      </w:r>
      <w:r w:rsidRPr="0003346C">
        <w:rPr>
          <w:rFonts w:ascii="Times New Roman" w:hAnsi="Times New Roman" w:cs="Times New Roman"/>
          <w:sz w:val="24"/>
          <w:szCs w:val="24"/>
        </w:rPr>
        <w:t xml:space="preserve"> and Newark West. An interior 4-ft woven wire predator fence, with 4x4 inch openings to allow plovers and terns to easily move through, was installed along the </w:t>
      </w:r>
      <w:r>
        <w:rPr>
          <w:rFonts w:ascii="Times New Roman" w:hAnsi="Times New Roman" w:cs="Times New Roman"/>
          <w:sz w:val="24"/>
          <w:szCs w:val="24"/>
        </w:rPr>
        <w:t xml:space="preserve">interior </w:t>
      </w:r>
      <w:r w:rsidRPr="0003346C">
        <w:rPr>
          <w:rFonts w:ascii="Times New Roman" w:hAnsi="Times New Roman" w:cs="Times New Roman"/>
          <w:sz w:val="24"/>
          <w:szCs w:val="24"/>
        </w:rPr>
        <w:t xml:space="preserve">shoreline of the nesting area at </w:t>
      </w:r>
      <w:r w:rsidR="00DA2613">
        <w:rPr>
          <w:rFonts w:ascii="Times New Roman" w:hAnsi="Times New Roman" w:cs="Times New Roman"/>
          <w:sz w:val="24"/>
          <w:szCs w:val="24"/>
        </w:rPr>
        <w:t>Broadfoot-South Kearney</w:t>
      </w:r>
      <w:r w:rsidRPr="0003346C">
        <w:rPr>
          <w:rFonts w:ascii="Times New Roman" w:hAnsi="Times New Roman" w:cs="Times New Roman"/>
          <w:sz w:val="24"/>
          <w:szCs w:val="24"/>
        </w:rPr>
        <w:t xml:space="preserve"> and included two electrified wires</w:t>
      </w:r>
      <w:r>
        <w:rPr>
          <w:rFonts w:ascii="Times New Roman" w:hAnsi="Times New Roman" w:cs="Times New Roman"/>
          <w:sz w:val="24"/>
          <w:szCs w:val="24"/>
        </w:rPr>
        <w:t xml:space="preserve"> (</w:t>
      </w:r>
      <w:r w:rsidRPr="00377562">
        <w:rPr>
          <w:rFonts w:ascii="Times New Roman" w:hAnsi="Times New Roman" w:cs="Times New Roman"/>
          <w:sz w:val="24"/>
          <w:szCs w:val="24"/>
        </w:rPr>
        <w:t>Figure 30</w:t>
      </w:r>
      <w:r>
        <w:rPr>
          <w:rFonts w:ascii="Times New Roman" w:hAnsi="Times New Roman" w:cs="Times New Roman"/>
          <w:sz w:val="24"/>
          <w:szCs w:val="24"/>
        </w:rPr>
        <w:t>)</w:t>
      </w:r>
      <w:r w:rsidRPr="0003346C">
        <w:rPr>
          <w:rFonts w:ascii="Times New Roman" w:hAnsi="Times New Roman" w:cs="Times New Roman"/>
          <w:sz w:val="24"/>
          <w:szCs w:val="24"/>
        </w:rPr>
        <w:t>. One wire was mounted a few inches above the fence along the tops of the fence posts, both to prevent it from being used as a predator perch and to make climbing over the fence more difficult. The other wire was mounted at approximately the same height as the top of woven wire or slightly above but was offset to the side to also help prevent predators from climbing over. Newark</w:t>
      </w:r>
      <w:r>
        <w:rPr>
          <w:rFonts w:ascii="Times New Roman" w:hAnsi="Times New Roman" w:cs="Times New Roman"/>
          <w:sz w:val="24"/>
          <w:szCs w:val="24"/>
        </w:rPr>
        <w:t xml:space="preserve"> West had an exterior predator exclusion fence deployed along the outside of the water moat along the property line (</w:t>
      </w:r>
      <w:r w:rsidRPr="00377562">
        <w:rPr>
          <w:rFonts w:ascii="Times New Roman" w:hAnsi="Times New Roman" w:cs="Times New Roman"/>
          <w:sz w:val="24"/>
          <w:szCs w:val="24"/>
        </w:rPr>
        <w:t>Figure 31</w:t>
      </w:r>
      <w:r>
        <w:rPr>
          <w:rFonts w:ascii="Times New Roman" w:hAnsi="Times New Roman" w:cs="Times New Roman"/>
          <w:sz w:val="24"/>
          <w:szCs w:val="24"/>
        </w:rPr>
        <w:t xml:space="preserve">). This fence was a 4-ft high </w:t>
      </w:r>
      <w:r w:rsidRPr="0003346C">
        <w:rPr>
          <w:rFonts w:ascii="Times New Roman" w:hAnsi="Times New Roman" w:cs="Times New Roman"/>
          <w:sz w:val="24"/>
          <w:szCs w:val="24"/>
        </w:rPr>
        <w:t>woven wir</w:t>
      </w:r>
      <w:r>
        <w:rPr>
          <w:rFonts w:ascii="Times New Roman" w:hAnsi="Times New Roman" w:cs="Times New Roman"/>
          <w:sz w:val="24"/>
          <w:szCs w:val="24"/>
        </w:rPr>
        <w:t>e fence, with one</w:t>
      </w:r>
      <w:r w:rsidRPr="0003346C">
        <w:rPr>
          <w:rFonts w:ascii="Times New Roman" w:hAnsi="Times New Roman" w:cs="Times New Roman"/>
          <w:sz w:val="24"/>
          <w:szCs w:val="24"/>
        </w:rPr>
        <w:t xml:space="preserve"> electri</w:t>
      </w:r>
      <w:r>
        <w:rPr>
          <w:rFonts w:ascii="Times New Roman" w:hAnsi="Times New Roman" w:cs="Times New Roman"/>
          <w:sz w:val="24"/>
          <w:szCs w:val="24"/>
        </w:rPr>
        <w:t>fied</w:t>
      </w:r>
      <w:r w:rsidRPr="0003346C">
        <w:rPr>
          <w:rFonts w:ascii="Times New Roman" w:hAnsi="Times New Roman" w:cs="Times New Roman"/>
          <w:sz w:val="24"/>
          <w:szCs w:val="24"/>
        </w:rPr>
        <w:t xml:space="preserve"> wire mounted offset to the side about </w:t>
      </w:r>
      <w:r>
        <w:rPr>
          <w:rFonts w:ascii="Times New Roman" w:hAnsi="Times New Roman" w:cs="Times New Roman"/>
          <w:sz w:val="24"/>
          <w:szCs w:val="24"/>
        </w:rPr>
        <w:t xml:space="preserve">3 ft off the ground. The ability of plover and terns to traverse through this fence was not a concern as it was located outside the nesting and foraging areas, so the openings for the Newark West fence were </w:t>
      </w:r>
      <w:r w:rsidRPr="0003346C">
        <w:rPr>
          <w:rFonts w:ascii="Times New Roman" w:hAnsi="Times New Roman" w:cs="Times New Roman"/>
          <w:sz w:val="24"/>
          <w:szCs w:val="24"/>
        </w:rPr>
        <w:t>2x4</w:t>
      </w:r>
      <w:r>
        <w:rPr>
          <w:rFonts w:ascii="Times New Roman" w:hAnsi="Times New Roman" w:cs="Times New Roman"/>
          <w:sz w:val="24"/>
          <w:szCs w:val="24"/>
        </w:rPr>
        <w:t xml:space="preserve"> inch openings. </w:t>
      </w:r>
    </w:p>
    <w:p w14:paraId="53F9EF42" w14:textId="7981CF21" w:rsidR="001A5610" w:rsidRPr="007E52C0" w:rsidRDefault="001A5610" w:rsidP="00D93DC8">
      <w:pPr>
        <w:spacing w:before="360" w:after="120"/>
        <w:jc w:val="both"/>
        <w:rPr>
          <w:rFonts w:ascii="Times New Roman" w:hAnsi="Times New Roman" w:cs="Times New Roman"/>
          <w:i/>
          <w:iCs/>
          <w:sz w:val="24"/>
          <w:szCs w:val="24"/>
        </w:rPr>
      </w:pPr>
      <w:r w:rsidRPr="007E52C0">
        <w:rPr>
          <w:rFonts w:ascii="Times New Roman" w:hAnsi="Times New Roman" w:cs="Times New Roman"/>
          <w:i/>
          <w:iCs/>
          <w:sz w:val="24"/>
          <w:szCs w:val="24"/>
        </w:rPr>
        <w:t>P</w:t>
      </w:r>
      <w:r>
        <w:rPr>
          <w:rFonts w:ascii="Times New Roman" w:hAnsi="Times New Roman" w:cs="Times New Roman"/>
          <w:i/>
          <w:iCs/>
          <w:sz w:val="24"/>
          <w:szCs w:val="24"/>
        </w:rPr>
        <w:t>redator Deterrent Lighting</w:t>
      </w:r>
    </w:p>
    <w:p w14:paraId="365CA0A0" w14:textId="4BA3A9F8" w:rsidR="001A5610" w:rsidRDefault="001A5610" w:rsidP="001A5610">
      <w:pPr>
        <w:jc w:val="both"/>
        <w:rPr>
          <w:rFonts w:ascii="Times New Roman" w:hAnsi="Times New Roman" w:cs="Times New Roman"/>
          <w:sz w:val="24"/>
          <w:szCs w:val="24"/>
        </w:rPr>
      </w:pPr>
      <w:r w:rsidRPr="0003346C">
        <w:rPr>
          <w:rFonts w:ascii="Times New Roman" w:hAnsi="Times New Roman" w:cs="Times New Roman"/>
          <w:sz w:val="24"/>
          <w:szCs w:val="24"/>
        </w:rPr>
        <w:t xml:space="preserve">Predator deterrent lights were deployed at three Program monitored and managed sites. The first site was </w:t>
      </w:r>
      <w:r w:rsidR="008D349E">
        <w:rPr>
          <w:rFonts w:ascii="Times New Roman" w:hAnsi="Times New Roman" w:cs="Times New Roman"/>
          <w:sz w:val="24"/>
          <w:szCs w:val="24"/>
        </w:rPr>
        <w:t>Broadfoot-South Kearney</w:t>
      </w:r>
      <w:r w:rsidRPr="0003346C">
        <w:rPr>
          <w:rFonts w:ascii="Times New Roman" w:hAnsi="Times New Roman" w:cs="Times New Roman"/>
          <w:sz w:val="24"/>
          <w:szCs w:val="24"/>
        </w:rPr>
        <w:t xml:space="preserve">, which had a total of </w:t>
      </w:r>
      <w:r w:rsidR="00302EC3">
        <w:rPr>
          <w:rFonts w:ascii="Times New Roman" w:hAnsi="Times New Roman" w:cs="Times New Roman"/>
          <w:sz w:val="24"/>
          <w:szCs w:val="24"/>
        </w:rPr>
        <w:t>four</w:t>
      </w:r>
      <w:r w:rsidR="00302EC3" w:rsidRPr="0003346C">
        <w:rPr>
          <w:rFonts w:ascii="Times New Roman" w:hAnsi="Times New Roman" w:cs="Times New Roman"/>
          <w:sz w:val="24"/>
          <w:szCs w:val="24"/>
        </w:rPr>
        <w:t xml:space="preserve"> </w:t>
      </w:r>
      <w:r w:rsidRPr="0003346C">
        <w:rPr>
          <w:rFonts w:ascii="Times New Roman" w:hAnsi="Times New Roman" w:cs="Times New Roman"/>
          <w:sz w:val="24"/>
          <w:szCs w:val="24"/>
        </w:rPr>
        <w:t xml:space="preserve">motion activated predator deterrent lights (Luposwiten Solar Motion Sensor Lights, Luposwiten Direct, Shenzhen, Guangdong), </w:t>
      </w:r>
      <w:r w:rsidR="00302EC3">
        <w:rPr>
          <w:rFonts w:ascii="Times New Roman" w:hAnsi="Times New Roman" w:cs="Times New Roman"/>
          <w:sz w:val="24"/>
          <w:szCs w:val="24"/>
        </w:rPr>
        <w:t xml:space="preserve">four </w:t>
      </w:r>
      <w:r w:rsidRPr="0003346C">
        <w:rPr>
          <w:rFonts w:ascii="Times New Roman" w:hAnsi="Times New Roman" w:cs="Times New Roman"/>
          <w:sz w:val="24"/>
          <w:szCs w:val="24"/>
        </w:rPr>
        <w:t xml:space="preserve">random pattern lights (Foxlights Solar Night Predator Deterrent, Foxlights International PTY LTD, Bexley North, Australia), and </w:t>
      </w:r>
      <w:r>
        <w:rPr>
          <w:rFonts w:ascii="Times New Roman" w:hAnsi="Times New Roman" w:cs="Times New Roman"/>
          <w:sz w:val="24"/>
          <w:szCs w:val="24"/>
        </w:rPr>
        <w:t>28 blinking walking</w:t>
      </w:r>
      <w:r w:rsidRPr="0003346C">
        <w:rPr>
          <w:rFonts w:ascii="Times New Roman" w:hAnsi="Times New Roman" w:cs="Times New Roman"/>
          <w:sz w:val="24"/>
          <w:szCs w:val="24"/>
        </w:rPr>
        <w:t xml:space="preserve"> lights (RISOON Solar Strobe Lights, </w:t>
      </w:r>
      <w:r w:rsidR="00E6207A" w:rsidRPr="0003346C">
        <w:rPr>
          <w:rFonts w:ascii="Times New Roman" w:hAnsi="Times New Roman" w:cs="Times New Roman"/>
          <w:sz w:val="24"/>
          <w:szCs w:val="24"/>
        </w:rPr>
        <w:t>RISOON) (</w:t>
      </w:r>
      <w:r>
        <w:rPr>
          <w:rFonts w:ascii="Times New Roman" w:hAnsi="Times New Roman" w:cs="Times New Roman"/>
          <w:sz w:val="24"/>
          <w:szCs w:val="24"/>
        </w:rPr>
        <w:t>Figure 30</w:t>
      </w:r>
      <w:r w:rsidRPr="0003346C">
        <w:rPr>
          <w:rFonts w:ascii="Times New Roman" w:hAnsi="Times New Roman" w:cs="Times New Roman"/>
          <w:sz w:val="24"/>
          <w:szCs w:val="24"/>
        </w:rPr>
        <w:t xml:space="preserve">). These </w:t>
      </w:r>
      <w:r>
        <w:rPr>
          <w:rFonts w:ascii="Times New Roman" w:hAnsi="Times New Roman" w:cs="Times New Roman"/>
          <w:sz w:val="24"/>
          <w:szCs w:val="24"/>
        </w:rPr>
        <w:t>blinking</w:t>
      </w:r>
      <w:r w:rsidRPr="0003346C">
        <w:rPr>
          <w:rFonts w:ascii="Times New Roman" w:hAnsi="Times New Roman" w:cs="Times New Roman"/>
          <w:sz w:val="24"/>
          <w:szCs w:val="24"/>
        </w:rPr>
        <w:t xml:space="preserve"> </w:t>
      </w:r>
      <w:r>
        <w:rPr>
          <w:rFonts w:ascii="Times New Roman" w:hAnsi="Times New Roman" w:cs="Times New Roman"/>
          <w:sz w:val="24"/>
          <w:szCs w:val="24"/>
        </w:rPr>
        <w:t xml:space="preserve">walking </w:t>
      </w:r>
      <w:r w:rsidRPr="0003346C">
        <w:rPr>
          <w:rFonts w:ascii="Times New Roman" w:hAnsi="Times New Roman" w:cs="Times New Roman"/>
          <w:sz w:val="24"/>
          <w:szCs w:val="24"/>
        </w:rPr>
        <w:t xml:space="preserve">lights were mounted to the interior predator exclusion fence </w:t>
      </w:r>
      <w:r>
        <w:rPr>
          <w:rFonts w:ascii="Times New Roman" w:hAnsi="Times New Roman" w:cs="Times New Roman"/>
          <w:sz w:val="24"/>
          <w:szCs w:val="24"/>
        </w:rPr>
        <w:t xml:space="preserve">along the shoreline </w:t>
      </w:r>
      <w:r w:rsidRPr="0003346C">
        <w:rPr>
          <w:rFonts w:ascii="Times New Roman" w:hAnsi="Times New Roman" w:cs="Times New Roman"/>
          <w:sz w:val="24"/>
          <w:szCs w:val="24"/>
        </w:rPr>
        <w:t>and set to flash at alternate times to give the illusion of movement as the lights travelled down the fence. Motion activated and random pattern lights were deployed in sets of two, with one of each type per set, deployed evenly across the site</w:t>
      </w:r>
      <w:r>
        <w:rPr>
          <w:rFonts w:ascii="Times New Roman" w:hAnsi="Times New Roman" w:cs="Times New Roman"/>
          <w:sz w:val="24"/>
          <w:szCs w:val="24"/>
        </w:rPr>
        <w:t xml:space="preserve"> at a density </w:t>
      </w:r>
      <w:r>
        <w:rPr>
          <w:rFonts w:ascii="Times New Roman" w:hAnsi="Times New Roman" w:cs="Times New Roman"/>
          <w:sz w:val="24"/>
          <w:szCs w:val="24"/>
        </w:rPr>
        <w:lastRenderedPageBreak/>
        <w:t xml:space="preserve">of approximately </w:t>
      </w:r>
      <w:r w:rsidR="00302EC3">
        <w:rPr>
          <w:rFonts w:ascii="Times New Roman" w:hAnsi="Times New Roman" w:cs="Times New Roman"/>
          <w:sz w:val="24"/>
          <w:szCs w:val="24"/>
        </w:rPr>
        <w:t xml:space="preserve">one </w:t>
      </w:r>
      <w:r>
        <w:rPr>
          <w:rFonts w:ascii="Times New Roman" w:hAnsi="Times New Roman" w:cs="Times New Roman"/>
          <w:sz w:val="24"/>
          <w:szCs w:val="24"/>
        </w:rPr>
        <w:t xml:space="preserve">set per </w:t>
      </w:r>
      <w:r w:rsidR="00302EC3">
        <w:rPr>
          <w:rFonts w:ascii="Times New Roman" w:hAnsi="Times New Roman" w:cs="Times New Roman"/>
          <w:sz w:val="24"/>
          <w:szCs w:val="24"/>
        </w:rPr>
        <w:t xml:space="preserve">four </w:t>
      </w:r>
      <w:r>
        <w:rPr>
          <w:rFonts w:ascii="Times New Roman" w:hAnsi="Times New Roman" w:cs="Times New Roman"/>
          <w:sz w:val="24"/>
          <w:szCs w:val="24"/>
        </w:rPr>
        <w:t>acres</w:t>
      </w:r>
      <w:r w:rsidRPr="0003346C">
        <w:rPr>
          <w:rFonts w:ascii="Times New Roman" w:hAnsi="Times New Roman" w:cs="Times New Roman"/>
          <w:sz w:val="24"/>
          <w:szCs w:val="24"/>
        </w:rPr>
        <w:t>. These lights were installed on top of an 8</w:t>
      </w:r>
      <w:r>
        <w:rPr>
          <w:rFonts w:ascii="Times New Roman" w:hAnsi="Times New Roman" w:cs="Times New Roman"/>
          <w:sz w:val="24"/>
          <w:szCs w:val="24"/>
        </w:rPr>
        <w:t>-</w:t>
      </w:r>
      <w:r w:rsidRPr="0003346C">
        <w:rPr>
          <w:rFonts w:ascii="Times New Roman" w:hAnsi="Times New Roman" w:cs="Times New Roman"/>
          <w:sz w:val="24"/>
          <w:szCs w:val="24"/>
        </w:rPr>
        <w:t xml:space="preserve"> ft </w:t>
      </w:r>
      <w:r>
        <w:rPr>
          <w:rFonts w:ascii="Times New Roman" w:hAnsi="Times New Roman" w:cs="Times New Roman"/>
          <w:sz w:val="24"/>
          <w:szCs w:val="24"/>
        </w:rPr>
        <w:t>high</w:t>
      </w:r>
      <w:r w:rsidRPr="0003346C">
        <w:rPr>
          <w:rFonts w:ascii="Times New Roman" w:hAnsi="Times New Roman" w:cs="Times New Roman"/>
          <w:sz w:val="24"/>
          <w:szCs w:val="24"/>
        </w:rPr>
        <w:t xml:space="preserve"> post, with avian spikes installed on top of the lights to prevent them from being used as predator perches. </w:t>
      </w:r>
      <w:r>
        <w:rPr>
          <w:rFonts w:ascii="Times New Roman" w:hAnsi="Times New Roman" w:cs="Times New Roman"/>
          <w:sz w:val="24"/>
          <w:szCs w:val="24"/>
        </w:rPr>
        <w:t>A</w:t>
      </w:r>
      <w:r w:rsidRPr="0003346C">
        <w:rPr>
          <w:rFonts w:ascii="Times New Roman" w:hAnsi="Times New Roman" w:cs="Times New Roman"/>
          <w:sz w:val="24"/>
          <w:szCs w:val="24"/>
        </w:rPr>
        <w:t xml:space="preserve">t Newark West. </w:t>
      </w:r>
      <w:r>
        <w:rPr>
          <w:rFonts w:ascii="Times New Roman" w:hAnsi="Times New Roman" w:cs="Times New Roman"/>
          <w:sz w:val="24"/>
          <w:szCs w:val="24"/>
        </w:rPr>
        <w:t>a</w:t>
      </w:r>
      <w:r w:rsidRPr="0003346C">
        <w:rPr>
          <w:rFonts w:ascii="Times New Roman" w:hAnsi="Times New Roman" w:cs="Times New Roman"/>
          <w:sz w:val="24"/>
          <w:szCs w:val="24"/>
        </w:rPr>
        <w:t xml:space="preserve">long with an exterior predator exclusion fence, this site also included </w:t>
      </w:r>
      <w:r w:rsidR="00302EC3">
        <w:rPr>
          <w:rFonts w:ascii="Times New Roman" w:hAnsi="Times New Roman" w:cs="Times New Roman"/>
          <w:sz w:val="24"/>
          <w:szCs w:val="24"/>
        </w:rPr>
        <w:t>four</w:t>
      </w:r>
      <w:r w:rsidR="00302EC3" w:rsidRPr="0003346C">
        <w:rPr>
          <w:rFonts w:ascii="Times New Roman" w:hAnsi="Times New Roman" w:cs="Times New Roman"/>
          <w:sz w:val="24"/>
          <w:szCs w:val="24"/>
        </w:rPr>
        <w:t xml:space="preserve"> </w:t>
      </w:r>
      <w:r w:rsidRPr="0003346C">
        <w:rPr>
          <w:rFonts w:ascii="Times New Roman" w:hAnsi="Times New Roman" w:cs="Times New Roman"/>
          <w:sz w:val="24"/>
          <w:szCs w:val="24"/>
        </w:rPr>
        <w:t xml:space="preserve">motion activated and </w:t>
      </w:r>
      <w:r w:rsidR="00302EC3">
        <w:rPr>
          <w:rFonts w:ascii="Times New Roman" w:hAnsi="Times New Roman" w:cs="Times New Roman"/>
          <w:sz w:val="24"/>
          <w:szCs w:val="24"/>
        </w:rPr>
        <w:t>four</w:t>
      </w:r>
      <w:r w:rsidR="00302EC3" w:rsidRPr="0003346C">
        <w:rPr>
          <w:rFonts w:ascii="Times New Roman" w:hAnsi="Times New Roman" w:cs="Times New Roman"/>
          <w:sz w:val="24"/>
          <w:szCs w:val="24"/>
        </w:rPr>
        <w:t xml:space="preserve"> </w:t>
      </w:r>
      <w:r w:rsidRPr="0003346C">
        <w:rPr>
          <w:rFonts w:ascii="Times New Roman" w:hAnsi="Times New Roman" w:cs="Times New Roman"/>
          <w:sz w:val="24"/>
          <w:szCs w:val="24"/>
        </w:rPr>
        <w:t>random pattern</w:t>
      </w:r>
      <w:r>
        <w:rPr>
          <w:rFonts w:ascii="Times New Roman" w:hAnsi="Times New Roman" w:cs="Times New Roman"/>
          <w:sz w:val="24"/>
          <w:szCs w:val="24"/>
        </w:rPr>
        <w:t xml:space="preserve"> lights</w:t>
      </w:r>
      <w:r w:rsidRPr="0003346C">
        <w:rPr>
          <w:rFonts w:ascii="Times New Roman" w:hAnsi="Times New Roman" w:cs="Times New Roman"/>
          <w:sz w:val="24"/>
          <w:szCs w:val="24"/>
        </w:rPr>
        <w:t xml:space="preserve"> distributed between the two nesting peninsulas (</w:t>
      </w:r>
      <w:r>
        <w:rPr>
          <w:rFonts w:ascii="Times New Roman" w:hAnsi="Times New Roman" w:cs="Times New Roman"/>
          <w:sz w:val="24"/>
          <w:szCs w:val="24"/>
        </w:rPr>
        <w:t>Figure 31</w:t>
      </w:r>
      <w:r w:rsidRPr="0003346C">
        <w:rPr>
          <w:rFonts w:ascii="Times New Roman" w:hAnsi="Times New Roman" w:cs="Times New Roman"/>
          <w:sz w:val="24"/>
          <w:szCs w:val="24"/>
        </w:rPr>
        <w:t xml:space="preserve">). The third site was Leaman East. This site’s additional management consisted only of predator deterrent lights, with three sets of motion activated and random pattern lights distributed </w:t>
      </w:r>
      <w:r w:rsidR="00D93DC8">
        <w:rPr>
          <w:rFonts w:ascii="Times New Roman" w:hAnsi="Times New Roman" w:cs="Times New Roman"/>
          <w:noProof/>
          <w:sz w:val="24"/>
          <w:szCs w:val="24"/>
        </w:rPr>
        <mc:AlternateContent>
          <mc:Choice Requires="wpg">
            <w:drawing>
              <wp:anchor distT="0" distB="0" distL="114300" distR="114300" simplePos="0" relativeHeight="251849728" behindDoc="0" locked="0" layoutInCell="1" allowOverlap="1" wp14:anchorId="24A65485" wp14:editId="053E66BC">
                <wp:simplePos x="0" y="0"/>
                <wp:positionH relativeFrom="margin">
                  <wp:posOffset>29210</wp:posOffset>
                </wp:positionH>
                <wp:positionV relativeFrom="paragraph">
                  <wp:posOffset>2049780</wp:posOffset>
                </wp:positionV>
                <wp:extent cx="5880735" cy="2797810"/>
                <wp:effectExtent l="19050" t="19050" r="24765" b="2540"/>
                <wp:wrapSquare wrapText="bothSides"/>
                <wp:docPr id="123" name="Group 123"/>
                <wp:cNvGraphicFramePr/>
                <a:graphic xmlns:a="http://schemas.openxmlformats.org/drawingml/2006/main">
                  <a:graphicData uri="http://schemas.microsoft.com/office/word/2010/wordprocessingGroup">
                    <wpg:wgp>
                      <wpg:cNvGrpSpPr/>
                      <wpg:grpSpPr>
                        <a:xfrm>
                          <a:off x="0" y="0"/>
                          <a:ext cx="5880735" cy="2797810"/>
                          <a:chOff x="53141" y="-13763"/>
                          <a:chExt cx="5880934" cy="2799157"/>
                        </a:xfrm>
                      </wpg:grpSpPr>
                      <wps:wsp>
                        <wps:cNvPr id="224" name="Text Box 224"/>
                        <wps:cNvSpPr txBox="1"/>
                        <wps:spPr>
                          <a:xfrm>
                            <a:off x="2341378" y="2452019"/>
                            <a:ext cx="1590675" cy="333375"/>
                          </a:xfrm>
                          <a:prstGeom prst="rect">
                            <a:avLst/>
                          </a:prstGeom>
                          <a:solidFill>
                            <a:prstClr val="white"/>
                          </a:solidFill>
                          <a:ln>
                            <a:noFill/>
                          </a:ln>
                        </wps:spPr>
                        <wps:txbx>
                          <w:txbxContent>
                            <w:p w14:paraId="3F592543" w14:textId="34004C54" w:rsidR="008E11AD" w:rsidRPr="00857449" w:rsidRDefault="008E11AD" w:rsidP="008E11AD">
                              <w:pPr>
                                <w:pStyle w:val="Caption"/>
                                <w:jc w:val="center"/>
                                <w:rPr>
                                  <w:rFonts w:ascii="Times New Roman" w:hAnsi="Times New Roman" w:cs="Times New Roman"/>
                                  <w:b/>
                                  <w:bCs/>
                                  <w:i w:val="0"/>
                                  <w:iCs w:val="0"/>
                                  <w:noProof/>
                                  <w:color w:val="auto"/>
                                  <w:sz w:val="22"/>
                                  <w:szCs w:val="22"/>
                                </w:rPr>
                              </w:pPr>
                              <w:r>
                                <w:rPr>
                                  <w:rFonts w:ascii="Times New Roman" w:hAnsi="Times New Roman" w:cs="Times New Roman"/>
                                  <w:b/>
                                  <w:bCs/>
                                  <w:color w:val="auto"/>
                                  <w:sz w:val="20"/>
                                  <w:szCs w:val="20"/>
                                </w:rPr>
                                <w:t xml:space="preserve">Blinking Risoon </w:t>
                              </w:r>
                              <w:r w:rsidR="00967252">
                                <w:rPr>
                                  <w:rFonts w:ascii="Times New Roman" w:hAnsi="Times New Roman" w:cs="Times New Roman"/>
                                  <w:b/>
                                  <w:bCs/>
                                  <w:color w:val="auto"/>
                                  <w:sz w:val="20"/>
                                  <w:szCs w:val="20"/>
                                </w:rPr>
                                <w:t xml:space="preserve">solar strobe </w:t>
                              </w:r>
                              <w:r>
                                <w:rPr>
                                  <w:rFonts w:ascii="Times New Roman" w:hAnsi="Times New Roman" w:cs="Times New Roman"/>
                                  <w:b/>
                                  <w:bCs/>
                                  <w:color w:val="auto"/>
                                  <w:sz w:val="20"/>
                                  <w:szCs w:val="20"/>
                                </w:rPr>
                                <w:t>light.</w:t>
                              </w:r>
                              <w:r w:rsidRPr="008E11AD">
                                <w:rPr>
                                  <w:rFonts w:ascii="Times New Roman" w:hAnsi="Times New Roman" w:cs="Times New Roman"/>
                                  <w:b/>
                                  <w:bCs/>
                                  <w:i w:val="0"/>
                                  <w:iCs w:val="0"/>
                                  <w:sz w:val="20"/>
                                  <w:szCs w:val="20"/>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110" name="Group 110"/>
                        <wpg:cNvGrpSpPr/>
                        <wpg:grpSpPr>
                          <a:xfrm>
                            <a:off x="53141" y="-13763"/>
                            <a:ext cx="5880934" cy="2773473"/>
                            <a:chOff x="53141" y="-13764"/>
                            <a:chExt cx="5880934" cy="2773577"/>
                          </a:xfrm>
                        </wpg:grpSpPr>
                        <wpg:grpSp>
                          <wpg:cNvPr id="109" name="Group 109"/>
                          <wpg:cNvGrpSpPr/>
                          <wpg:grpSpPr>
                            <a:xfrm>
                              <a:off x="53141" y="-13764"/>
                              <a:ext cx="5880934" cy="2699237"/>
                              <a:chOff x="53147" y="-13765"/>
                              <a:chExt cx="5881562" cy="2699507"/>
                            </a:xfrm>
                          </wpg:grpSpPr>
                          <wpg:grpSp>
                            <wpg:cNvPr id="222" name="Group 222"/>
                            <wpg:cNvGrpSpPr/>
                            <wpg:grpSpPr>
                              <a:xfrm>
                                <a:off x="53147" y="-13765"/>
                                <a:ext cx="5881562" cy="2405730"/>
                                <a:chOff x="53147" y="-13765"/>
                                <a:chExt cx="5881562" cy="2405730"/>
                              </a:xfrm>
                            </wpg:grpSpPr>
                            <pic:pic xmlns:pic="http://schemas.openxmlformats.org/drawingml/2006/picture">
                              <pic:nvPicPr>
                                <pic:cNvPr id="221" name="Picture 221" descr="A picture containing light&#10;&#10;Description automatically generated"/>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2381250" y="247967"/>
                                  <a:ext cx="1533525" cy="1850390"/>
                                </a:xfrm>
                                <a:prstGeom prst="rect">
                                  <a:avLst/>
                                </a:prstGeom>
                                <a:noFill/>
                                <a:ln w="12700">
                                  <a:solidFill>
                                    <a:schemeClr val="tx1"/>
                                  </a:solidFill>
                                </a:ln>
                              </pic:spPr>
                            </pic:pic>
                            <pic:pic xmlns:pic="http://schemas.openxmlformats.org/drawingml/2006/picture">
                              <pic:nvPicPr>
                                <pic:cNvPr id="219" name="Picture 219"/>
                                <pic:cNvPicPr>
                                  <a:picLocks noChangeAspect="1"/>
                                </pic:cNvPicPr>
                              </pic:nvPicPr>
                              <pic:blipFill rotWithShape="1">
                                <a:blip r:embed="rId87" cstate="print">
                                  <a:extLst>
                                    <a:ext uri="{28A0092B-C50C-407E-A947-70E740481C1C}">
                                      <a14:useLocalDpi xmlns:a14="http://schemas.microsoft.com/office/drawing/2010/main" val="0"/>
                                    </a:ext>
                                  </a:extLst>
                                </a:blip>
                                <a:srcRect l="22085" t="14654" r="37685" b="26890"/>
                                <a:stretch/>
                              </pic:blipFill>
                              <pic:spPr bwMode="auto">
                                <a:xfrm rot="5400000">
                                  <a:off x="-326758" y="366140"/>
                                  <a:ext cx="2405730" cy="1645920"/>
                                </a:xfrm>
                                <a:prstGeom prst="rect">
                                  <a:avLst/>
                                </a:prstGeom>
                                <a:noFill/>
                                <a:ln w="12700">
                                  <a:solidFill>
                                    <a:schemeClr val="tx1"/>
                                  </a:solidFill>
                                </a:ln>
                                <a:extLst>
                                  <a:ext uri="{53640926-AAD7-44D8-BBD7-CCE9431645EC}">
                                    <a14:shadowObscured xmlns:a14="http://schemas.microsoft.com/office/drawing/2010/main"/>
                                  </a:ext>
                                </a:extLst>
                              </pic:spPr>
                            </pic:pic>
                            <pic:pic xmlns:pic="http://schemas.openxmlformats.org/drawingml/2006/picture">
                              <pic:nvPicPr>
                                <pic:cNvPr id="220" name="Picture 220"/>
                                <pic:cNvPicPr>
                                  <a:picLocks noChangeAspect="1"/>
                                </pic:cNvPicPr>
                              </pic:nvPicPr>
                              <pic:blipFill rotWithShape="1">
                                <a:blip r:embed="rId88" cstate="print">
                                  <a:extLst>
                                    <a:ext uri="{28A0092B-C50C-407E-A947-70E740481C1C}">
                                      <a14:useLocalDpi xmlns:a14="http://schemas.microsoft.com/office/drawing/2010/main" val="0"/>
                                    </a:ext>
                                  </a:extLst>
                                </a:blip>
                                <a:srcRect l="26064" t="20315" r="28529" b="21929"/>
                                <a:stretch/>
                              </pic:blipFill>
                              <pic:spPr bwMode="auto">
                                <a:xfrm rot="5400000">
                                  <a:off x="4021137" y="476567"/>
                                  <a:ext cx="2390140" cy="1437005"/>
                                </a:xfrm>
                                <a:prstGeom prst="rect">
                                  <a:avLst/>
                                </a:prstGeom>
                                <a:noFill/>
                                <a:ln w="12700">
                                  <a:solidFill>
                                    <a:schemeClr val="tx1"/>
                                  </a:solidFill>
                                </a:ln>
                                <a:extLst>
                                  <a:ext uri="{53640926-AAD7-44D8-BBD7-CCE9431645EC}">
                                    <a14:shadowObscured xmlns:a14="http://schemas.microsoft.com/office/drawing/2010/main"/>
                                  </a:ext>
                                </a:extLst>
                              </pic:spPr>
                            </pic:pic>
                          </wpg:grpSp>
                          <wps:wsp>
                            <wps:cNvPr id="223" name="Text Box 223"/>
                            <wps:cNvSpPr txBox="1"/>
                            <wps:spPr>
                              <a:xfrm>
                                <a:off x="87147" y="2457142"/>
                                <a:ext cx="1590675" cy="228600"/>
                              </a:xfrm>
                              <a:prstGeom prst="rect">
                                <a:avLst/>
                              </a:prstGeom>
                              <a:solidFill>
                                <a:prstClr val="white"/>
                              </a:solidFill>
                              <a:ln>
                                <a:noFill/>
                              </a:ln>
                            </wps:spPr>
                            <wps:txbx>
                              <w:txbxContent>
                                <w:p w14:paraId="7665B368" w14:textId="03BC6DC7" w:rsidR="00713F27" w:rsidRPr="00857449" w:rsidRDefault="008E11AD" w:rsidP="00713F27">
                                  <w:pPr>
                                    <w:pStyle w:val="Caption"/>
                                    <w:jc w:val="center"/>
                                    <w:rPr>
                                      <w:rFonts w:ascii="Times New Roman" w:hAnsi="Times New Roman" w:cs="Times New Roman"/>
                                      <w:b/>
                                      <w:bCs/>
                                      <w:i w:val="0"/>
                                      <w:iCs w:val="0"/>
                                      <w:noProof/>
                                      <w:color w:val="auto"/>
                                      <w:sz w:val="22"/>
                                      <w:szCs w:val="22"/>
                                    </w:rPr>
                                  </w:pPr>
                                  <w:r>
                                    <w:rPr>
                                      <w:rFonts w:ascii="Times New Roman" w:hAnsi="Times New Roman" w:cs="Times New Roman"/>
                                      <w:b/>
                                      <w:bCs/>
                                      <w:color w:val="auto"/>
                                      <w:sz w:val="20"/>
                                      <w:szCs w:val="20"/>
                                    </w:rPr>
                                    <w:t>Random pattern Foxlight.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226" name="Text Box 226"/>
                          <wps:cNvSpPr txBox="1"/>
                          <wps:spPr>
                            <a:xfrm>
                              <a:off x="4489154" y="2426438"/>
                              <a:ext cx="1428750" cy="333375"/>
                            </a:xfrm>
                            <a:prstGeom prst="rect">
                              <a:avLst/>
                            </a:prstGeom>
                            <a:solidFill>
                              <a:prstClr val="white"/>
                            </a:solidFill>
                            <a:ln>
                              <a:noFill/>
                            </a:ln>
                          </wps:spPr>
                          <wps:txbx>
                            <w:txbxContent>
                              <w:p w14:paraId="685E31FA" w14:textId="3457742A" w:rsidR="008E11AD" w:rsidRPr="008E11AD" w:rsidRDefault="008E11AD" w:rsidP="008E11AD">
                                <w:pPr>
                                  <w:pStyle w:val="Caption"/>
                                  <w:jc w:val="center"/>
                                  <w:rPr>
                                    <w:rFonts w:ascii="Times New Roman" w:hAnsi="Times New Roman" w:cs="Times New Roman"/>
                                    <w:b/>
                                    <w:bCs/>
                                    <w:noProof/>
                                    <w:color w:val="auto"/>
                                    <w:sz w:val="22"/>
                                    <w:szCs w:val="22"/>
                                  </w:rPr>
                                </w:pPr>
                                <w:r w:rsidRPr="008E11AD">
                                  <w:rPr>
                                    <w:rFonts w:ascii="Times New Roman" w:hAnsi="Times New Roman" w:cs="Times New Roman"/>
                                    <w:b/>
                                    <w:bCs/>
                                    <w:color w:val="auto"/>
                                    <w:sz w:val="20"/>
                                    <w:szCs w:val="20"/>
                                  </w:rPr>
                                  <w:t>Motion activated Luposwiten solar light.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4A65485" id="Group 123" o:spid="_x0000_s1092" style="position:absolute;left:0;text-align:left;margin-left:2.3pt;margin-top:161.4pt;width:463.05pt;height:220.3pt;z-index:251849728;mso-position-horizontal-relative:margin;mso-width-relative:margin;mso-height-relative:margin" coordorigin="531,-137" coordsize="58809,279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">
                <v:shape id="Text Box 224" o:spid="_x0000_s1093" type="#_x0000_t202" style="position:absolute;left:23413;top:24520;width:15907;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" stroked="f">
                  <v:textbox inset="0,0,0,0">
                    <w:txbxContent>
                      <w:p w14:paraId="3F592543" w14:textId="34004C54" w:rsidR="008E11AD" w:rsidRPr="00857449" w:rsidRDefault="008E11AD" w:rsidP="008E11AD">
                        <w:pPr>
                          <w:pStyle w:val="Caption"/>
                          <w:jc w:val="center"/>
                          <w:rPr>
                            <w:rFonts w:ascii="Times New Roman" w:hAnsi="Times New Roman" w:cs="Times New Roman"/>
                            <w:b/>
                            <w:bCs/>
                            <w:i w:val="0"/>
                            <w:iCs w:val="0"/>
                            <w:noProof/>
                            <w:color w:val="auto"/>
                            <w:sz w:val="22"/>
                            <w:szCs w:val="22"/>
                          </w:rPr>
                        </w:pPr>
                        <w:r>
                          <w:rPr>
                            <w:rFonts w:ascii="Times New Roman" w:hAnsi="Times New Roman" w:cs="Times New Roman"/>
                            <w:b/>
                            <w:bCs/>
                            <w:color w:val="auto"/>
                            <w:sz w:val="20"/>
                            <w:szCs w:val="20"/>
                          </w:rPr>
                          <w:t xml:space="preserve">Blinking Risoon </w:t>
                        </w:r>
                        <w:r w:rsidR="00967252">
                          <w:rPr>
                            <w:rFonts w:ascii="Times New Roman" w:hAnsi="Times New Roman" w:cs="Times New Roman"/>
                            <w:b/>
                            <w:bCs/>
                            <w:color w:val="auto"/>
                            <w:sz w:val="20"/>
                            <w:szCs w:val="20"/>
                          </w:rPr>
                          <w:t xml:space="preserve">solar strobe </w:t>
                        </w:r>
                        <w:r>
                          <w:rPr>
                            <w:rFonts w:ascii="Times New Roman" w:hAnsi="Times New Roman" w:cs="Times New Roman"/>
                            <w:b/>
                            <w:bCs/>
                            <w:color w:val="auto"/>
                            <w:sz w:val="20"/>
                            <w:szCs w:val="20"/>
                          </w:rPr>
                          <w:t>light.</w:t>
                        </w:r>
                        <w:r w:rsidRPr="008E11AD">
                          <w:rPr>
                            <w:rFonts w:ascii="Times New Roman" w:hAnsi="Times New Roman" w:cs="Times New Roman"/>
                            <w:b/>
                            <w:bCs/>
                            <w:i w:val="0"/>
                            <w:iCs w:val="0"/>
                            <w:sz w:val="20"/>
                            <w:szCs w:val="20"/>
                          </w:rPr>
                          <w:t xml:space="preserve"> </w:t>
                        </w:r>
                      </w:p>
                    </w:txbxContent>
                  </v:textbox>
                </v:shape>
                <v:group id="Group 110" o:spid="_x0000_s1094" style="position:absolute;left:531;top:-137;width:58809;height:27734" coordorigin="531,-137" coordsize="58809,27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group id="Group 109" o:spid="_x0000_s1095" style="position:absolute;left:531;top:-137;width:58809;height:26991" coordorigin="531,-137" coordsize="58815,26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group id="Group 222" o:spid="_x0000_s1096" style="position:absolute;left:531;top:-137;width:58816;height:24056" coordorigin="531,-137" coordsize="58815,24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">
                      <v:shape id="Picture 221" o:spid="_x0000_s1097" type="#_x0000_t75" alt="A picture containing light&#10;&#10;Description automatically generated" style="position:absolute;left:23812;top:2479;width:15335;height:18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" stroked="t" strokecolor="black [3213]" strokeweight="1pt">
                        <v:imagedata r:id="rId89" o:title="A picture containing light&#10;&#10;Description automatically generated"/>
                        <v:path arrowok="t"/>
                      </v:shape>
                      <v:shape id="Picture 219" o:spid="_x0000_s1098" type="#_x0000_t75" style="position:absolute;left:-3267;top:3661;width:24056;height:16459;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" stroked="t" strokecolor="black [3213]" strokeweight="1pt">
                        <v:imagedata r:id="rId90" o:title="" croptop="9604f" cropbottom="17623f" cropleft="14474f" cropright="24697f"/>
                        <v:path arrowok="t"/>
                      </v:shape>
                      <v:shape id="Picture 220" o:spid="_x0000_s1099" type="#_x0000_t75" style="position:absolute;left:40211;top:4766;width:23901;height:1437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" stroked="t" strokecolor="black [3213]" strokeweight="1pt">
                        <v:imagedata r:id="rId91" o:title="" croptop="13314f" cropbottom="14371f" cropleft="17081f" cropright="18697f"/>
                        <v:path arrowok="t"/>
                      </v:shape>
                    </v:group>
                    <v:shape id="Text Box 223" o:spid="_x0000_s1100" type="#_x0000_t202" style="position:absolute;left:871;top:24571;width:1590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" stroked="f">
                      <v:textbox inset="0,0,0,0">
                        <w:txbxContent>
                          <w:p w14:paraId="7665B368" w14:textId="03BC6DC7" w:rsidR="00713F27" w:rsidRPr="00857449" w:rsidRDefault="008E11AD" w:rsidP="00713F27">
                            <w:pPr>
                              <w:pStyle w:val="Caption"/>
                              <w:jc w:val="center"/>
                              <w:rPr>
                                <w:rFonts w:ascii="Times New Roman" w:hAnsi="Times New Roman" w:cs="Times New Roman"/>
                                <w:b/>
                                <w:bCs/>
                                <w:i w:val="0"/>
                                <w:iCs w:val="0"/>
                                <w:noProof/>
                                <w:color w:val="auto"/>
                                <w:sz w:val="22"/>
                                <w:szCs w:val="22"/>
                              </w:rPr>
                            </w:pPr>
                            <w:r>
                              <w:rPr>
                                <w:rFonts w:ascii="Times New Roman" w:hAnsi="Times New Roman" w:cs="Times New Roman"/>
                                <w:b/>
                                <w:bCs/>
                                <w:color w:val="auto"/>
                                <w:sz w:val="20"/>
                                <w:szCs w:val="20"/>
                              </w:rPr>
                              <w:t>Random pattern Foxlight.</w:t>
                            </w:r>
                          </w:p>
                        </w:txbxContent>
                      </v:textbox>
                    </v:shape>
                  </v:group>
                  <v:shape id="Text Box 226" o:spid="_x0000_s1101" type="#_x0000_t202" style="position:absolute;left:44891;top:24264;width:14288;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" stroked="f">
                    <v:textbox inset="0,0,0,0">
                      <w:txbxContent>
                        <w:p w14:paraId="685E31FA" w14:textId="3457742A" w:rsidR="008E11AD" w:rsidRPr="008E11AD" w:rsidRDefault="008E11AD" w:rsidP="008E11AD">
                          <w:pPr>
                            <w:pStyle w:val="Caption"/>
                            <w:jc w:val="center"/>
                            <w:rPr>
                              <w:rFonts w:ascii="Times New Roman" w:hAnsi="Times New Roman" w:cs="Times New Roman"/>
                              <w:b/>
                              <w:bCs/>
                              <w:noProof/>
                              <w:color w:val="auto"/>
                              <w:sz w:val="22"/>
                              <w:szCs w:val="22"/>
                            </w:rPr>
                          </w:pPr>
                          <w:r w:rsidRPr="008E11AD">
                            <w:rPr>
                              <w:rFonts w:ascii="Times New Roman" w:hAnsi="Times New Roman" w:cs="Times New Roman"/>
                              <w:b/>
                              <w:bCs/>
                              <w:color w:val="auto"/>
                              <w:sz w:val="20"/>
                              <w:szCs w:val="20"/>
                            </w:rPr>
                            <w:t>Motion activated Luposwiten solar light.</w:t>
                          </w:r>
                        </w:p>
                      </w:txbxContent>
                    </v:textbox>
                  </v:shape>
                </v:group>
                <w10:wrap type="square" anchorx="margin"/>
              </v:group>
            </w:pict>
          </mc:Fallback>
        </mc:AlternateContent>
      </w:r>
      <w:r w:rsidRPr="0003346C">
        <w:rPr>
          <w:rFonts w:ascii="Times New Roman" w:hAnsi="Times New Roman" w:cs="Times New Roman"/>
          <w:sz w:val="24"/>
          <w:szCs w:val="24"/>
        </w:rPr>
        <w:t>across the site (</w:t>
      </w:r>
      <w:r>
        <w:rPr>
          <w:rFonts w:ascii="Times New Roman" w:hAnsi="Times New Roman" w:cs="Times New Roman"/>
          <w:sz w:val="24"/>
          <w:szCs w:val="24"/>
        </w:rPr>
        <w:t>Figure 32</w:t>
      </w:r>
      <w:r w:rsidRPr="0003346C">
        <w:rPr>
          <w:rFonts w:ascii="Times New Roman" w:hAnsi="Times New Roman" w:cs="Times New Roman"/>
          <w:sz w:val="24"/>
          <w:szCs w:val="24"/>
        </w:rPr>
        <w:t>).</w:t>
      </w:r>
    </w:p>
    <w:p w14:paraId="0C538BD7" w14:textId="01513FC5" w:rsidR="006037AF" w:rsidRPr="00A36832" w:rsidRDefault="00B33768" w:rsidP="00D93DC8">
      <w:pPr>
        <w:pStyle w:val="Heading2"/>
        <w:spacing w:before="600" w:after="240"/>
        <w:rPr>
          <w:rFonts w:ascii="Times New Roman" w:hAnsi="Times New Roman" w:cs="Times New Roman"/>
          <w:caps/>
          <w:color w:val="000000" w:themeColor="text1"/>
          <w:sz w:val="24"/>
          <w:szCs w:val="24"/>
          <w:u w:val="single"/>
        </w:rPr>
      </w:pPr>
      <w:bookmarkStart w:id="37" w:name="_Toc91136311"/>
      <w:bookmarkStart w:id="38" w:name="_Hlk90642166"/>
      <w:r w:rsidRPr="00A36832">
        <w:rPr>
          <w:rFonts w:ascii="Times New Roman" w:hAnsi="Times New Roman" w:cs="Times New Roman"/>
          <w:caps/>
          <w:color w:val="000000" w:themeColor="text1"/>
          <w:sz w:val="24"/>
          <w:szCs w:val="24"/>
          <w:u w:val="single"/>
        </w:rPr>
        <w:t xml:space="preserve">Additional </w:t>
      </w:r>
      <w:r w:rsidR="006037AF" w:rsidRPr="00A36832">
        <w:rPr>
          <w:rFonts w:ascii="Times New Roman" w:hAnsi="Times New Roman" w:cs="Times New Roman"/>
          <w:caps/>
          <w:color w:val="000000" w:themeColor="text1"/>
          <w:sz w:val="24"/>
          <w:szCs w:val="24"/>
          <w:u w:val="single"/>
        </w:rPr>
        <w:t>PREDATOR MONITORING</w:t>
      </w:r>
      <w:bookmarkEnd w:id="37"/>
    </w:p>
    <w:p w14:paraId="7D198E63" w14:textId="6BC111C1" w:rsidR="006B2BE2" w:rsidRPr="006B2BE2" w:rsidRDefault="006B2BE2" w:rsidP="006776A4">
      <w:pPr>
        <w:autoSpaceDE w:val="0"/>
        <w:autoSpaceDN w:val="0"/>
        <w:adjustRightInd w:val="0"/>
        <w:spacing w:after="0" w:line="240" w:lineRule="auto"/>
        <w:jc w:val="both"/>
        <w:rPr>
          <w:rFonts w:ascii="Times New Roman" w:hAnsi="Times New Roman" w:cs="Times New Roman"/>
          <w:color w:val="000000"/>
          <w:sz w:val="24"/>
          <w:szCs w:val="24"/>
        </w:rPr>
      </w:pPr>
      <w:bookmarkStart w:id="39" w:name="_Hlk88050730"/>
      <w:bookmarkEnd w:id="38"/>
      <w:r w:rsidRPr="006B2BE2">
        <w:rPr>
          <w:rFonts w:ascii="Times New Roman" w:hAnsi="Times New Roman" w:cs="Times New Roman"/>
          <w:color w:val="000000"/>
          <w:sz w:val="24"/>
          <w:szCs w:val="24"/>
        </w:rPr>
        <w:t xml:space="preserve">During the 2021 plover and tern nesting season, the Program monitored predator presence and predation events at six plover and tern nesting sites: Dyer, Cottonwood Ranch, </w:t>
      </w:r>
      <w:r w:rsidR="00DA2613">
        <w:rPr>
          <w:rFonts w:ascii="Times New Roman" w:hAnsi="Times New Roman" w:cs="Times New Roman"/>
          <w:color w:val="000000"/>
          <w:sz w:val="24"/>
          <w:szCs w:val="24"/>
        </w:rPr>
        <w:t>Broadfoot-South Kearney</w:t>
      </w:r>
      <w:r w:rsidRPr="006B2BE2">
        <w:rPr>
          <w:rFonts w:ascii="Times New Roman" w:hAnsi="Times New Roman" w:cs="Times New Roman"/>
          <w:color w:val="000000"/>
          <w:sz w:val="24"/>
          <w:szCs w:val="24"/>
        </w:rPr>
        <w:t>,</w:t>
      </w:r>
      <w:r w:rsidRPr="006B2BE2" w:rsidDel="000B2E45">
        <w:rPr>
          <w:rFonts w:ascii="Times New Roman" w:hAnsi="Times New Roman" w:cs="Times New Roman"/>
          <w:color w:val="000000"/>
          <w:sz w:val="24"/>
          <w:szCs w:val="24"/>
        </w:rPr>
        <w:t xml:space="preserve"> </w:t>
      </w:r>
      <w:r w:rsidRPr="006B2BE2">
        <w:rPr>
          <w:rFonts w:ascii="Times New Roman" w:hAnsi="Times New Roman" w:cs="Times New Roman"/>
          <w:color w:val="000000"/>
          <w:sz w:val="24"/>
          <w:szCs w:val="24"/>
        </w:rPr>
        <w:t xml:space="preserve">Newark West, Newark East, and Leaman East. Predator presence was documented through USDA-APHIS trapping of terrestrial mammals outside nesting peninsulas, track surveys along peninsula shorelines, remote cameras set along peninsula shorelines and within nesting sites, as well as remote cameras placed to monitor individual nests. </w:t>
      </w:r>
    </w:p>
    <w:bookmarkEnd w:id="39"/>
    <w:p w14:paraId="587862A6" w14:textId="77777777" w:rsidR="006B2BE2" w:rsidRPr="006B2BE2" w:rsidRDefault="006B2BE2" w:rsidP="006B2BE2">
      <w:pPr>
        <w:autoSpaceDE w:val="0"/>
        <w:autoSpaceDN w:val="0"/>
        <w:adjustRightInd w:val="0"/>
        <w:spacing w:after="0" w:line="240" w:lineRule="auto"/>
        <w:rPr>
          <w:rFonts w:ascii="Times New Roman" w:hAnsi="Times New Roman" w:cs="Times New Roman"/>
          <w:color w:val="000000"/>
          <w:sz w:val="24"/>
          <w:szCs w:val="24"/>
        </w:rPr>
      </w:pPr>
    </w:p>
    <w:p w14:paraId="1D6D6FB8" w14:textId="5F58F79B" w:rsidR="006B2BE2" w:rsidRPr="002B6CE2" w:rsidRDefault="006B2BE2" w:rsidP="002B6CE2">
      <w:pPr>
        <w:pStyle w:val="Heading3"/>
        <w:spacing w:after="120"/>
        <w:rPr>
          <w:rFonts w:ascii="Times New Roman" w:hAnsi="Times New Roman" w:cs="Times New Roman"/>
          <w:i/>
          <w:iCs/>
          <w:caps/>
          <w:color w:val="000000" w:themeColor="text1"/>
        </w:rPr>
      </w:pPr>
      <w:bookmarkStart w:id="40" w:name="_Toc91136312"/>
      <w:r w:rsidRPr="002B6CE2">
        <w:rPr>
          <w:rFonts w:ascii="Times New Roman" w:hAnsi="Times New Roman" w:cs="Times New Roman"/>
          <w:i/>
          <w:iCs/>
          <w:caps/>
          <w:color w:val="000000" w:themeColor="text1"/>
        </w:rPr>
        <w:t>METHODS</w:t>
      </w:r>
      <w:bookmarkEnd w:id="40"/>
    </w:p>
    <w:p w14:paraId="06D816FF" w14:textId="77777777" w:rsidR="00614CA9" w:rsidRDefault="00614CA9" w:rsidP="006776A4">
      <w:pPr>
        <w:autoSpaceDE w:val="0"/>
        <w:autoSpaceDN w:val="0"/>
        <w:adjustRightInd w:val="0"/>
        <w:spacing w:after="0" w:line="240" w:lineRule="auto"/>
        <w:jc w:val="both"/>
        <w:rPr>
          <w:rFonts w:ascii="Times New Roman" w:hAnsi="Times New Roman" w:cs="Times New Roman"/>
          <w:color w:val="000000"/>
          <w:sz w:val="24"/>
          <w:szCs w:val="24"/>
        </w:rPr>
      </w:pPr>
      <w:r w:rsidRPr="00FD4EED">
        <w:rPr>
          <w:rFonts w:ascii="Times New Roman" w:hAnsi="Times New Roman" w:cs="Times New Roman"/>
          <w:i/>
          <w:iCs/>
          <w:color w:val="000000"/>
          <w:sz w:val="24"/>
          <w:szCs w:val="24"/>
        </w:rPr>
        <w:t>Terre</w:t>
      </w:r>
      <w:r>
        <w:rPr>
          <w:rFonts w:ascii="Times New Roman" w:hAnsi="Times New Roman" w:cs="Times New Roman"/>
          <w:i/>
          <w:iCs/>
          <w:color w:val="000000"/>
          <w:sz w:val="24"/>
          <w:szCs w:val="24"/>
        </w:rPr>
        <w:t>s</w:t>
      </w:r>
      <w:r w:rsidRPr="00FD4EED">
        <w:rPr>
          <w:rFonts w:ascii="Times New Roman" w:hAnsi="Times New Roman" w:cs="Times New Roman"/>
          <w:i/>
          <w:iCs/>
          <w:color w:val="000000"/>
          <w:sz w:val="24"/>
          <w:szCs w:val="24"/>
        </w:rPr>
        <w:t>trial mammal trapping</w:t>
      </w:r>
      <w:r w:rsidRPr="006B2BE2">
        <w:rPr>
          <w:rFonts w:ascii="Times New Roman" w:hAnsi="Times New Roman" w:cs="Times New Roman"/>
          <w:color w:val="000000"/>
          <w:sz w:val="24"/>
          <w:szCs w:val="24"/>
        </w:rPr>
        <w:t xml:space="preserve"> </w:t>
      </w:r>
    </w:p>
    <w:p w14:paraId="47915CA4" w14:textId="37BB17F6" w:rsidR="00614CA9" w:rsidRDefault="00614CA9" w:rsidP="006776A4">
      <w:pPr>
        <w:autoSpaceDE w:val="0"/>
        <w:autoSpaceDN w:val="0"/>
        <w:adjustRightInd w:val="0"/>
        <w:spacing w:after="0" w:line="240" w:lineRule="auto"/>
        <w:jc w:val="both"/>
        <w:rPr>
          <w:rFonts w:ascii="Times New Roman" w:hAnsi="Times New Roman" w:cs="Times New Roman"/>
          <w:color w:val="000000"/>
          <w:sz w:val="24"/>
          <w:szCs w:val="24"/>
        </w:rPr>
      </w:pPr>
    </w:p>
    <w:p w14:paraId="39C67BB2" w14:textId="3AF73DDC" w:rsidR="006B2BE2" w:rsidRDefault="001A5610" w:rsidP="006B2BE2">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We took advantage of the daily trapping logs to provide a source of information on potential terrestrial predator presence along external shorelines and along the outside of nesting peninsulas. The logs were used to identify the species of potential predator present at the site as well as the frequency of capture per unit of capture effort (trap days) as an indicator of relative abundance.</w:t>
      </w:r>
    </w:p>
    <w:p w14:paraId="5063AF5F" w14:textId="77777777" w:rsidR="001A5610" w:rsidRPr="006B2BE2" w:rsidRDefault="001A5610" w:rsidP="006B2BE2">
      <w:pPr>
        <w:autoSpaceDE w:val="0"/>
        <w:autoSpaceDN w:val="0"/>
        <w:adjustRightInd w:val="0"/>
        <w:spacing w:after="0" w:line="240" w:lineRule="auto"/>
        <w:rPr>
          <w:rFonts w:ascii="Times New Roman" w:hAnsi="Times New Roman" w:cs="Times New Roman"/>
          <w:color w:val="000000"/>
          <w:sz w:val="24"/>
          <w:szCs w:val="24"/>
        </w:rPr>
      </w:pPr>
    </w:p>
    <w:p w14:paraId="393E9833" w14:textId="77777777" w:rsidR="00614CA9" w:rsidRPr="00FD4EED" w:rsidRDefault="00614CA9" w:rsidP="00614CA9">
      <w:pPr>
        <w:autoSpaceDE w:val="0"/>
        <w:autoSpaceDN w:val="0"/>
        <w:adjustRightInd w:val="0"/>
        <w:spacing w:after="0" w:line="240" w:lineRule="auto"/>
        <w:rPr>
          <w:rFonts w:ascii="Times New Roman" w:hAnsi="Times New Roman" w:cs="Times New Roman"/>
          <w:i/>
          <w:iCs/>
          <w:color w:val="000000"/>
          <w:sz w:val="24"/>
          <w:szCs w:val="24"/>
        </w:rPr>
      </w:pPr>
      <w:r w:rsidRPr="00FD4EED">
        <w:rPr>
          <w:rFonts w:ascii="Times New Roman" w:hAnsi="Times New Roman" w:cs="Times New Roman"/>
          <w:i/>
          <w:iCs/>
          <w:color w:val="000000"/>
          <w:sz w:val="24"/>
          <w:szCs w:val="24"/>
        </w:rPr>
        <w:t>Track Surveys</w:t>
      </w:r>
    </w:p>
    <w:p w14:paraId="50BDD6F7" w14:textId="77777777" w:rsidR="00614CA9" w:rsidRDefault="00614CA9" w:rsidP="006776A4">
      <w:pPr>
        <w:keepNext/>
        <w:autoSpaceDE w:val="0"/>
        <w:autoSpaceDN w:val="0"/>
        <w:adjustRightInd w:val="0"/>
        <w:spacing w:after="0" w:line="240" w:lineRule="auto"/>
        <w:jc w:val="both"/>
        <w:rPr>
          <w:rFonts w:ascii="Times New Roman" w:hAnsi="Times New Roman" w:cs="Times New Roman"/>
          <w:color w:val="000000"/>
          <w:sz w:val="24"/>
          <w:szCs w:val="24"/>
        </w:rPr>
      </w:pPr>
    </w:p>
    <w:p w14:paraId="5699431F" w14:textId="2BF695B3" w:rsidR="006776A4" w:rsidRDefault="006B2BE2" w:rsidP="00614CA9">
      <w:pPr>
        <w:autoSpaceDE w:val="0"/>
        <w:autoSpaceDN w:val="0"/>
        <w:adjustRightInd w:val="0"/>
        <w:spacing w:after="0" w:line="240" w:lineRule="auto"/>
        <w:jc w:val="both"/>
        <w:rPr>
          <w:rFonts w:ascii="Times New Roman" w:hAnsi="Times New Roman" w:cs="Times New Roman"/>
          <w:color w:val="000000"/>
          <w:sz w:val="24"/>
          <w:szCs w:val="24"/>
        </w:rPr>
      </w:pPr>
      <w:r w:rsidRPr="006B2BE2">
        <w:rPr>
          <w:rFonts w:ascii="Times New Roman" w:hAnsi="Times New Roman" w:cs="Times New Roman"/>
          <w:color w:val="000000"/>
          <w:sz w:val="24"/>
          <w:szCs w:val="24"/>
        </w:rPr>
        <w:t xml:space="preserve">Track surveys </w:t>
      </w:r>
      <w:bookmarkStart w:id="41" w:name="_Hlk88051980"/>
      <w:r w:rsidRPr="006B2BE2">
        <w:rPr>
          <w:rFonts w:ascii="Times New Roman" w:hAnsi="Times New Roman" w:cs="Times New Roman"/>
          <w:color w:val="000000"/>
          <w:sz w:val="24"/>
          <w:szCs w:val="24"/>
        </w:rPr>
        <w:t>were conducted along peninsula shorelines at the six nesting sites once per week to document potential avian and terrestrial predator presence and access to the nesting peninsulas.</w:t>
      </w:r>
      <w:bookmarkEnd w:id="41"/>
      <w:r w:rsidRPr="006B2BE2">
        <w:rPr>
          <w:rFonts w:ascii="Times New Roman" w:hAnsi="Times New Roman" w:cs="Times New Roman"/>
          <w:color w:val="000000"/>
          <w:sz w:val="24"/>
          <w:szCs w:val="24"/>
        </w:rPr>
        <w:t xml:space="preserve"> </w:t>
      </w:r>
      <w:bookmarkStart w:id="42" w:name="_Hlk88052024"/>
      <w:r w:rsidRPr="006B2BE2">
        <w:rPr>
          <w:rFonts w:ascii="Times New Roman" w:hAnsi="Times New Roman" w:cs="Times New Roman"/>
          <w:color w:val="000000"/>
          <w:sz w:val="24"/>
          <w:szCs w:val="24"/>
        </w:rPr>
        <w:t>We summarized track survey effort at each site by summing the number of surveys completed.</w:t>
      </w:r>
      <w:r w:rsidR="00614CA9">
        <w:rPr>
          <w:rFonts w:ascii="Times New Roman" w:hAnsi="Times New Roman" w:cs="Times New Roman"/>
          <w:color w:val="000000"/>
          <w:sz w:val="24"/>
          <w:szCs w:val="24"/>
        </w:rPr>
        <w:t xml:space="preserve"> S</w:t>
      </w:r>
      <w:r w:rsidRPr="006B2BE2">
        <w:rPr>
          <w:rFonts w:ascii="Times New Roman" w:hAnsi="Times New Roman" w:cs="Times New Roman"/>
          <w:color w:val="000000"/>
          <w:sz w:val="24"/>
          <w:szCs w:val="24"/>
        </w:rPr>
        <w:t>urveys started at the nesting peninsula entrance with two observers walking the entire stretch of the shoreline (represented in green in the figure below).</w:t>
      </w:r>
    </w:p>
    <w:p w14:paraId="0E9D0DFB" w14:textId="77777777" w:rsidR="00614CA9" w:rsidRDefault="00614CA9" w:rsidP="006776A4">
      <w:pPr>
        <w:keepNext/>
        <w:autoSpaceDE w:val="0"/>
        <w:autoSpaceDN w:val="0"/>
        <w:adjustRightInd w:val="0"/>
        <w:spacing w:after="0" w:line="240" w:lineRule="auto"/>
        <w:jc w:val="both"/>
        <w:rPr>
          <w:rFonts w:ascii="Times New Roman" w:hAnsi="Times New Roman" w:cs="Times New Roman"/>
          <w:color w:val="000000"/>
          <w:sz w:val="24"/>
          <w:szCs w:val="24"/>
        </w:rPr>
      </w:pPr>
    </w:p>
    <w:p w14:paraId="0E8434D5" w14:textId="796C9B93" w:rsidR="006B2BE2" w:rsidRPr="006B2BE2" w:rsidRDefault="006B2BE2" w:rsidP="006776A4">
      <w:pPr>
        <w:keepNext/>
        <w:autoSpaceDE w:val="0"/>
        <w:autoSpaceDN w:val="0"/>
        <w:adjustRightInd w:val="0"/>
        <w:spacing w:after="0" w:line="240" w:lineRule="auto"/>
        <w:jc w:val="both"/>
        <w:rPr>
          <w:rFonts w:ascii="Times New Roman" w:hAnsi="Times New Roman" w:cs="Times New Roman"/>
          <w:color w:val="000000"/>
          <w:sz w:val="24"/>
          <w:szCs w:val="24"/>
        </w:rPr>
      </w:pPr>
      <w:r w:rsidRPr="006B2BE2">
        <w:rPr>
          <w:rFonts w:ascii="Times New Roman" w:hAnsi="Times New Roman" w:cs="Times New Roman"/>
          <w:noProof/>
          <w:color w:val="000000"/>
          <w:sz w:val="24"/>
          <w:szCs w:val="24"/>
        </w:rPr>
        <w:drawing>
          <wp:inline distT="0" distB="0" distL="0" distR="0" wp14:anchorId="538125D6" wp14:editId="45F7E3CF">
            <wp:extent cx="5861050" cy="2665095"/>
            <wp:effectExtent l="0" t="0" r="6350" b="1905"/>
            <wp:docPr id="120" name="Picture 120"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10;&#10;Description automatically generated"/>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861050" cy="2665095"/>
                    </a:xfrm>
                    <a:prstGeom prst="rect">
                      <a:avLst/>
                    </a:prstGeom>
                  </pic:spPr>
                </pic:pic>
              </a:graphicData>
            </a:graphic>
          </wp:inline>
        </w:drawing>
      </w:r>
    </w:p>
    <w:p w14:paraId="00EB88B4" w14:textId="4397E882" w:rsidR="006B2BE2" w:rsidRPr="00AF0987" w:rsidRDefault="006B2BE2" w:rsidP="006B2BE2">
      <w:pPr>
        <w:spacing w:after="200" w:line="240" w:lineRule="auto"/>
        <w:rPr>
          <w:rFonts w:ascii="Times New Roman" w:hAnsi="Times New Roman" w:cs="Times New Roman"/>
          <w:b/>
          <w:bCs/>
          <w:i/>
          <w:iCs/>
          <w:sz w:val="20"/>
          <w:szCs w:val="20"/>
        </w:rPr>
      </w:pPr>
      <w:r w:rsidRPr="00AF0987">
        <w:rPr>
          <w:rFonts w:ascii="Times New Roman" w:hAnsi="Times New Roman" w:cs="Times New Roman"/>
          <w:b/>
          <w:bCs/>
          <w:i/>
          <w:iCs/>
          <w:sz w:val="20"/>
          <w:szCs w:val="20"/>
        </w:rPr>
        <w:t xml:space="preserve">Example of the 2021 predator monitoring efforts and their field of view represented in the color-coded callouts. </w:t>
      </w:r>
      <w:r w:rsidR="008D349E">
        <w:rPr>
          <w:rFonts w:ascii="Times New Roman" w:hAnsi="Times New Roman" w:cs="Times New Roman"/>
          <w:b/>
          <w:bCs/>
          <w:i/>
          <w:iCs/>
          <w:sz w:val="20"/>
          <w:szCs w:val="20"/>
        </w:rPr>
        <w:t>Broadfoot-South Kearney</w:t>
      </w:r>
      <w:r w:rsidRPr="00AF0987">
        <w:rPr>
          <w:rFonts w:ascii="Times New Roman" w:hAnsi="Times New Roman" w:cs="Times New Roman"/>
          <w:b/>
          <w:bCs/>
          <w:i/>
          <w:iCs/>
          <w:sz w:val="20"/>
          <w:szCs w:val="20"/>
        </w:rPr>
        <w:t xml:space="preserve"> is being used as an example.</w:t>
      </w:r>
    </w:p>
    <w:p w14:paraId="1D00B4DD" w14:textId="12BC44B6" w:rsidR="00D0531C" w:rsidRPr="006B2BE2" w:rsidRDefault="006B2BE2" w:rsidP="00D0531C">
      <w:pPr>
        <w:autoSpaceDE w:val="0"/>
        <w:autoSpaceDN w:val="0"/>
        <w:adjustRightInd w:val="0"/>
        <w:spacing w:after="0" w:line="240" w:lineRule="auto"/>
        <w:rPr>
          <w:rFonts w:ascii="Times New Roman" w:hAnsi="Times New Roman" w:cs="Times New Roman"/>
          <w:color w:val="000000"/>
          <w:sz w:val="24"/>
          <w:szCs w:val="24"/>
        </w:rPr>
      </w:pPr>
      <w:r w:rsidRPr="006B2BE2">
        <w:rPr>
          <w:rFonts w:ascii="Times New Roman" w:hAnsi="Times New Roman" w:cs="Times New Roman"/>
          <w:noProof/>
          <w:color w:val="000000"/>
          <w:sz w:val="24"/>
          <w:szCs w:val="24"/>
        </w:rPr>
        <mc:AlternateContent>
          <mc:Choice Requires="wpg">
            <w:drawing>
              <wp:anchor distT="0" distB="0" distL="114300" distR="114300" simplePos="0" relativeHeight="251734016" behindDoc="0" locked="0" layoutInCell="1" allowOverlap="1" wp14:anchorId="28E273BE" wp14:editId="51EB47CD">
                <wp:simplePos x="0" y="0"/>
                <wp:positionH relativeFrom="column">
                  <wp:posOffset>3089404</wp:posOffset>
                </wp:positionH>
                <wp:positionV relativeFrom="paragraph">
                  <wp:posOffset>19168</wp:posOffset>
                </wp:positionV>
                <wp:extent cx="2790065" cy="2298279"/>
                <wp:effectExtent l="19050" t="19050" r="10795" b="6985"/>
                <wp:wrapTight wrapText="bothSides">
                  <wp:wrapPolygon edited="0">
                    <wp:start x="-148" y="-179"/>
                    <wp:lineTo x="-148" y="19696"/>
                    <wp:lineTo x="10768" y="19875"/>
                    <wp:lineTo x="-148" y="19875"/>
                    <wp:lineTo x="-148" y="21487"/>
                    <wp:lineTo x="21536" y="21487"/>
                    <wp:lineTo x="21536" y="19875"/>
                    <wp:lineTo x="20651" y="19875"/>
                    <wp:lineTo x="21536" y="19696"/>
                    <wp:lineTo x="21536" y="-179"/>
                    <wp:lineTo x="-148" y="-179"/>
                  </wp:wrapPolygon>
                </wp:wrapTight>
                <wp:docPr id="114" name="Group 114"/>
                <wp:cNvGraphicFramePr/>
                <a:graphic xmlns:a="http://schemas.openxmlformats.org/drawingml/2006/main">
                  <a:graphicData uri="http://schemas.microsoft.com/office/word/2010/wordprocessingGroup">
                    <wpg:wgp>
                      <wpg:cNvGrpSpPr/>
                      <wpg:grpSpPr>
                        <a:xfrm>
                          <a:off x="0" y="0"/>
                          <a:ext cx="2790065" cy="2298279"/>
                          <a:chOff x="0" y="0"/>
                          <a:chExt cx="2790065" cy="2298279"/>
                        </a:xfrm>
                      </wpg:grpSpPr>
                      <pic:pic xmlns:pic="http://schemas.openxmlformats.org/drawingml/2006/picture">
                        <pic:nvPicPr>
                          <pic:cNvPr id="115" name="Picture 115" descr="A picture containing ground, outdoor, grass, dirt&#10;&#10;Description automatically generated"/>
                          <pic:cNvPicPr>
                            <a:picLocks noChangeAspect="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89555" cy="2092325"/>
                          </a:xfrm>
                          <a:prstGeom prst="rect">
                            <a:avLst/>
                          </a:prstGeom>
                          <a:noFill/>
                          <a:ln w="3175">
                            <a:solidFill>
                              <a:sysClr val="windowText" lastClr="000000"/>
                            </a:solidFill>
                          </a:ln>
                        </pic:spPr>
                      </pic:pic>
                      <wps:wsp>
                        <wps:cNvPr id="116" name="Text Box 116"/>
                        <wps:cNvSpPr txBox="1"/>
                        <wps:spPr>
                          <a:xfrm>
                            <a:off x="510" y="2147149"/>
                            <a:ext cx="2789555" cy="151130"/>
                          </a:xfrm>
                          <a:prstGeom prst="rect">
                            <a:avLst/>
                          </a:prstGeom>
                          <a:solidFill>
                            <a:prstClr val="white"/>
                          </a:solidFill>
                          <a:ln>
                            <a:noFill/>
                          </a:ln>
                        </wps:spPr>
                        <wps:txbx>
                          <w:txbxContent>
                            <w:p w14:paraId="7824EF63" w14:textId="77777777" w:rsidR="006B2BE2" w:rsidRPr="00857449" w:rsidRDefault="006B2BE2" w:rsidP="00AF0987">
                              <w:pPr>
                                <w:pStyle w:val="Caption"/>
                                <w:jc w:val="center"/>
                                <w:rPr>
                                  <w:rFonts w:ascii="Times New Roman" w:hAnsi="Times New Roman" w:cs="Times New Roman"/>
                                  <w:b/>
                                  <w:bCs/>
                                  <w:i w:val="0"/>
                                  <w:iCs w:val="0"/>
                                  <w:noProof/>
                                  <w:color w:val="auto"/>
                                  <w:sz w:val="22"/>
                                  <w:szCs w:val="22"/>
                                </w:rPr>
                              </w:pPr>
                              <w:r w:rsidRPr="00AF0987">
                                <w:rPr>
                                  <w:rFonts w:ascii="Times New Roman" w:hAnsi="Times New Roman" w:cs="Times New Roman"/>
                                  <w:b/>
                                  <w:bCs/>
                                  <w:color w:val="auto"/>
                                  <w:sz w:val="20"/>
                                  <w:szCs w:val="20"/>
                                </w:rPr>
                                <w:t>Example of an animal dig at the predator fence</w:t>
                              </w:r>
                              <w:r w:rsidRPr="006776A4">
                                <w:rPr>
                                  <w:rFonts w:ascii="Times New Roman" w:hAnsi="Times New Roman" w:cs="Times New Roman"/>
                                  <w:b/>
                                  <w:bCs/>
                                  <w:i w:val="0"/>
                                  <w:iCs w:val="0"/>
                                  <w:color w:val="auto"/>
                                  <w:sz w:val="20"/>
                                  <w:szCs w:val="20"/>
                                </w:rPr>
                                <w:t xml:space="preserve"> located at Dyer</w:t>
                              </w:r>
                              <w:r w:rsidRPr="00857449">
                                <w:rPr>
                                  <w:rFonts w:ascii="Times New Roman" w:hAnsi="Times New Roman" w:cs="Times New Roman"/>
                                  <w:b/>
                                  <w:bCs/>
                                  <w:i w:val="0"/>
                                  <w:iCs w:val="0"/>
                                  <w:color w:val="auto"/>
                                  <w:sz w:val="16"/>
                                  <w:szCs w:val="16"/>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28E273BE" id="Group 114" o:spid="_x0000_s1102" style="position:absolute;margin-left:243.25pt;margin-top:1.5pt;width:219.7pt;height:180.95pt;z-index:251734016" coordsize="27900,229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">
                <v:shape id="Picture 115" o:spid="_x0000_s1103" type="#_x0000_t75" alt="A picture containing ground, outdoor, grass, dirt&#10;&#10;Description automatically generated" style="position:absolute;width:27895;height:209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" stroked="t" strokecolor="windowText" strokeweight=".25pt">
                  <v:imagedata r:id="rId94" o:title="A picture containing ground, outdoor, grass, dirt&#10;&#10;Description automatically generated"/>
                  <v:path arrowok="t"/>
                </v:shape>
                <v:shape id="Text Box 116" o:spid="_x0000_s1104" type="#_x0000_t202" style="position:absolute;left:5;top:21471;width:27895;height:1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" stroked="f">
                  <v:textbox inset="0,0,0,0">
                    <w:txbxContent>
                      <w:p w14:paraId="7824EF63" w14:textId="77777777" w:rsidR="006B2BE2" w:rsidRPr="00857449" w:rsidRDefault="006B2BE2" w:rsidP="00AF0987">
                        <w:pPr>
                          <w:pStyle w:val="Caption"/>
                          <w:jc w:val="center"/>
                          <w:rPr>
                            <w:rFonts w:ascii="Times New Roman" w:hAnsi="Times New Roman" w:cs="Times New Roman"/>
                            <w:b/>
                            <w:bCs/>
                            <w:i w:val="0"/>
                            <w:iCs w:val="0"/>
                            <w:noProof/>
                            <w:color w:val="auto"/>
                            <w:sz w:val="22"/>
                            <w:szCs w:val="22"/>
                          </w:rPr>
                        </w:pPr>
                        <w:r w:rsidRPr="00AF0987">
                          <w:rPr>
                            <w:rFonts w:ascii="Times New Roman" w:hAnsi="Times New Roman" w:cs="Times New Roman"/>
                            <w:b/>
                            <w:bCs/>
                            <w:color w:val="auto"/>
                            <w:sz w:val="20"/>
                            <w:szCs w:val="20"/>
                          </w:rPr>
                          <w:t>Example of an animal dig at the predator fence</w:t>
                        </w:r>
                        <w:r w:rsidRPr="006776A4">
                          <w:rPr>
                            <w:rFonts w:ascii="Times New Roman" w:hAnsi="Times New Roman" w:cs="Times New Roman"/>
                            <w:b/>
                            <w:bCs/>
                            <w:i w:val="0"/>
                            <w:iCs w:val="0"/>
                            <w:color w:val="auto"/>
                            <w:sz w:val="20"/>
                            <w:szCs w:val="20"/>
                          </w:rPr>
                          <w:t xml:space="preserve"> located at Dyer</w:t>
                        </w:r>
                        <w:r w:rsidRPr="00857449">
                          <w:rPr>
                            <w:rFonts w:ascii="Times New Roman" w:hAnsi="Times New Roman" w:cs="Times New Roman"/>
                            <w:b/>
                            <w:bCs/>
                            <w:i w:val="0"/>
                            <w:iCs w:val="0"/>
                            <w:color w:val="auto"/>
                            <w:sz w:val="16"/>
                            <w:szCs w:val="16"/>
                          </w:rPr>
                          <w:t>.</w:t>
                        </w:r>
                      </w:p>
                    </w:txbxContent>
                  </v:textbox>
                </v:shape>
                <w10:wrap type="tight"/>
              </v:group>
            </w:pict>
          </mc:Fallback>
        </mc:AlternateContent>
      </w:r>
      <w:r w:rsidRPr="006B2BE2">
        <w:rPr>
          <w:rFonts w:ascii="Times New Roman" w:hAnsi="Times New Roman" w:cs="Times New Roman"/>
          <w:color w:val="000000"/>
          <w:sz w:val="24"/>
          <w:szCs w:val="24"/>
        </w:rPr>
        <w:t>Animal tracks, animal digs (i.e., disturbed sand under a fence due to animal digging, see figure to the right), fence turn backs (i.e., the animal walked to the fence and retreated), and owl pellets detected for a given species during a single survey over an entire nesting peninsula were recorded as a single unique species register. Animal digs were attributed to an unknown species if unable to correctly identify the species responsible for the animal dig. An animal dig was counted as a unique register only if no other tracks of digging species were found during the survey.</w:t>
      </w:r>
      <w:bookmarkEnd w:id="42"/>
      <w:r w:rsidRPr="006B2BE2">
        <w:rPr>
          <w:rFonts w:ascii="Times New Roman" w:hAnsi="Times New Roman" w:cs="Times New Roman"/>
          <w:color w:val="000000"/>
          <w:sz w:val="24"/>
          <w:szCs w:val="24"/>
        </w:rPr>
        <w:t xml:space="preserve"> If other species tracks were found during the same survey, the animal dig was not counted as a unique register because it was likely caused by one of the identified species. Tracks were “wiped” at each survey to prevent double counting upon the next weekly survey. </w:t>
      </w:r>
      <w:r w:rsidR="001A5610">
        <w:rPr>
          <w:rFonts w:ascii="Times New Roman" w:hAnsi="Times New Roman" w:cs="Times New Roman"/>
          <w:color w:val="000000"/>
          <w:sz w:val="24"/>
          <w:szCs w:val="24"/>
        </w:rPr>
        <w:t>Tracks from Canada geese were not recorded during these surveys due to the ubiquitous nature of their tracks and the inability to distinguish them as a unique register from one survey to another.</w:t>
      </w:r>
    </w:p>
    <w:p w14:paraId="66E81324" w14:textId="468F4390" w:rsidR="006B2BE2" w:rsidRDefault="006B2BE2" w:rsidP="006B2BE2">
      <w:pPr>
        <w:autoSpaceDE w:val="0"/>
        <w:autoSpaceDN w:val="0"/>
        <w:adjustRightInd w:val="0"/>
        <w:spacing w:after="0" w:line="240" w:lineRule="auto"/>
        <w:rPr>
          <w:rFonts w:ascii="Times New Roman" w:hAnsi="Times New Roman" w:cs="Times New Roman"/>
          <w:color w:val="000000"/>
          <w:sz w:val="24"/>
          <w:szCs w:val="24"/>
        </w:rPr>
      </w:pPr>
    </w:p>
    <w:p w14:paraId="011FD4F7" w14:textId="77777777" w:rsidR="00614CA9" w:rsidRPr="006B2BE2" w:rsidRDefault="00614CA9" w:rsidP="006B2BE2">
      <w:pPr>
        <w:autoSpaceDE w:val="0"/>
        <w:autoSpaceDN w:val="0"/>
        <w:adjustRightInd w:val="0"/>
        <w:spacing w:after="0" w:line="240" w:lineRule="auto"/>
        <w:rPr>
          <w:rFonts w:ascii="Times New Roman" w:hAnsi="Times New Roman" w:cs="Times New Roman"/>
          <w:color w:val="000000"/>
          <w:sz w:val="24"/>
          <w:szCs w:val="24"/>
        </w:rPr>
      </w:pPr>
    </w:p>
    <w:p w14:paraId="4188B994" w14:textId="77777777" w:rsidR="00614CA9" w:rsidRDefault="00614CA9" w:rsidP="00614CA9">
      <w:pPr>
        <w:autoSpaceDE w:val="0"/>
        <w:autoSpaceDN w:val="0"/>
        <w:adjustRightInd w:val="0"/>
        <w:spacing w:after="0" w:line="240" w:lineRule="auto"/>
        <w:rPr>
          <w:rFonts w:ascii="Times New Roman" w:hAnsi="Times New Roman" w:cs="Times New Roman"/>
          <w:i/>
          <w:iCs/>
          <w:color w:val="000000"/>
          <w:sz w:val="24"/>
          <w:szCs w:val="24"/>
        </w:rPr>
      </w:pPr>
      <w:r w:rsidRPr="007E6555">
        <w:rPr>
          <w:rFonts w:ascii="Times New Roman" w:hAnsi="Times New Roman" w:cs="Times New Roman"/>
          <w:i/>
          <w:iCs/>
          <w:color w:val="000000"/>
          <w:sz w:val="24"/>
          <w:szCs w:val="24"/>
        </w:rPr>
        <w:t>Remote trail and video cameras</w:t>
      </w:r>
    </w:p>
    <w:p w14:paraId="70333D4B" w14:textId="77777777" w:rsidR="006B2BE2" w:rsidRPr="006B2BE2" w:rsidRDefault="006B2BE2" w:rsidP="006B2BE2">
      <w:pPr>
        <w:autoSpaceDE w:val="0"/>
        <w:autoSpaceDN w:val="0"/>
        <w:adjustRightInd w:val="0"/>
        <w:spacing w:after="0" w:line="240" w:lineRule="auto"/>
        <w:rPr>
          <w:rFonts w:ascii="Times New Roman" w:hAnsi="Times New Roman" w:cs="Times New Roman"/>
          <w:color w:val="000000"/>
          <w:sz w:val="24"/>
          <w:szCs w:val="24"/>
        </w:rPr>
      </w:pPr>
    </w:p>
    <w:p w14:paraId="78C35D27" w14:textId="4FC21AC9" w:rsidR="006B2BE2" w:rsidRPr="006B2BE2" w:rsidRDefault="006B2BE2" w:rsidP="006B2BE2">
      <w:pPr>
        <w:autoSpaceDE w:val="0"/>
        <w:autoSpaceDN w:val="0"/>
        <w:adjustRightInd w:val="0"/>
        <w:spacing w:after="0" w:line="240" w:lineRule="auto"/>
        <w:rPr>
          <w:rFonts w:ascii="Times New Roman" w:hAnsi="Times New Roman" w:cs="Times New Roman"/>
          <w:color w:val="000000"/>
          <w:sz w:val="24"/>
          <w:szCs w:val="24"/>
        </w:rPr>
      </w:pPr>
      <w:bookmarkStart w:id="43" w:name="_Hlk88052280"/>
      <w:r w:rsidRPr="006B2BE2">
        <w:rPr>
          <w:rFonts w:ascii="Times New Roman" w:hAnsi="Times New Roman" w:cs="Times New Roman"/>
          <w:color w:val="000000"/>
          <w:sz w:val="24"/>
          <w:szCs w:val="24"/>
        </w:rPr>
        <w:t>Shoreline trail cameras (represented in blue in the figure above) were attached to 3</w:t>
      </w:r>
      <w:r w:rsidR="00102C09">
        <w:rPr>
          <w:rFonts w:ascii="Times New Roman" w:hAnsi="Times New Roman" w:cs="Times New Roman"/>
          <w:color w:val="000000"/>
          <w:sz w:val="24"/>
          <w:szCs w:val="24"/>
        </w:rPr>
        <w:t xml:space="preserve"> </w:t>
      </w:r>
      <w:r w:rsidRPr="006B2BE2">
        <w:rPr>
          <w:rFonts w:ascii="Times New Roman" w:hAnsi="Times New Roman" w:cs="Times New Roman"/>
          <w:color w:val="000000"/>
          <w:sz w:val="24"/>
          <w:szCs w:val="24"/>
        </w:rPr>
        <w:t>ft</w:t>
      </w:r>
      <w:r w:rsidR="008664A4">
        <w:rPr>
          <w:rFonts w:ascii="Times New Roman" w:hAnsi="Times New Roman" w:cs="Times New Roman"/>
          <w:color w:val="000000"/>
          <w:sz w:val="24"/>
          <w:szCs w:val="24"/>
        </w:rPr>
        <w:t>-</w:t>
      </w:r>
      <w:r w:rsidRPr="006B2BE2">
        <w:rPr>
          <w:rFonts w:ascii="Times New Roman" w:hAnsi="Times New Roman" w:cs="Times New Roman"/>
          <w:color w:val="000000"/>
          <w:sz w:val="24"/>
          <w:szCs w:val="24"/>
        </w:rPr>
        <w:t xml:space="preserve">tall metal posts with avian spikes placed on top to prevent avian predator perching. The cameras were placed every 1,200 linear feet along the shorelines of the six nesting sites to document potential predator presence. We quantified shoreline camera monitoring effort at each site as the number of days each shoreline camera was deployed (camera days) summed over all cameras at each site. </w:t>
      </w:r>
      <w:r w:rsidRPr="006B2BE2">
        <w:rPr>
          <w:rFonts w:ascii="Times New Roman" w:hAnsi="Times New Roman" w:cs="Times New Roman"/>
          <w:color w:val="000000" w:themeColor="text1"/>
          <w:sz w:val="24"/>
          <w:szCs w:val="24"/>
        </w:rPr>
        <w:t>The trail cameras were programmed to take motion-triggered photos followed by a 30 second video.</w:t>
      </w:r>
      <w:r w:rsidRPr="006B2BE2">
        <w:rPr>
          <w:rFonts w:ascii="Times New Roman" w:hAnsi="Times New Roman" w:cs="Times New Roman"/>
          <w:color w:val="000000"/>
          <w:sz w:val="24"/>
          <w:szCs w:val="24"/>
        </w:rPr>
        <w:t xml:space="preserve"> Animals registered on shoreline monitoring cameras were identified to species. Unique individuals could not be identified and multiple cameras at a single site could have captured the same individual several times; therefore, we reduced our dataset to include only unique potential predator registers captured by shoreline cameras. A unique register was defined as a register of a single species separated by at least 24-hours from a previous register of the same species. Multiple registers by shoreline cameras of the same species at the same site within the 24-hour period were considered a single unique register. Multiple individuals of the same species captured in a single photo or video were counted as one unique shoreline register (with the number of individuals in the register being documented). Unique potential predator registers were then summed over the entire nesting season on a site-by-site basis to arrive at a total number of unique potential predator registers for each nesting site.</w:t>
      </w:r>
    </w:p>
    <w:bookmarkEnd w:id="43"/>
    <w:p w14:paraId="79D9AB8F" w14:textId="77777777" w:rsidR="006B2BE2" w:rsidRPr="006B2BE2" w:rsidRDefault="006B2BE2" w:rsidP="006B2BE2">
      <w:pPr>
        <w:autoSpaceDE w:val="0"/>
        <w:autoSpaceDN w:val="0"/>
        <w:adjustRightInd w:val="0"/>
        <w:spacing w:after="0" w:line="240" w:lineRule="auto"/>
        <w:rPr>
          <w:rFonts w:ascii="Times New Roman" w:hAnsi="Times New Roman" w:cs="Times New Roman"/>
          <w:color w:val="000000"/>
          <w:sz w:val="24"/>
          <w:szCs w:val="24"/>
        </w:rPr>
      </w:pPr>
    </w:p>
    <w:p w14:paraId="2E9779AC" w14:textId="48C1D872" w:rsidR="006B2BE2" w:rsidRPr="006B2BE2" w:rsidRDefault="006B2BE2" w:rsidP="006B2BE2">
      <w:pPr>
        <w:autoSpaceDE w:val="0"/>
        <w:autoSpaceDN w:val="0"/>
        <w:adjustRightInd w:val="0"/>
        <w:spacing w:after="0" w:line="240" w:lineRule="auto"/>
        <w:rPr>
          <w:rFonts w:ascii="Times New Roman" w:hAnsi="Times New Roman" w:cs="Times New Roman"/>
          <w:color w:val="000000"/>
          <w:sz w:val="24"/>
          <w:szCs w:val="24"/>
        </w:rPr>
      </w:pPr>
      <w:bookmarkStart w:id="44" w:name="_Hlk88052516"/>
      <w:r w:rsidRPr="006B2BE2">
        <w:rPr>
          <w:rFonts w:ascii="Times New Roman" w:hAnsi="Times New Roman" w:cs="Times New Roman"/>
          <w:color w:val="000000"/>
          <w:sz w:val="24"/>
          <w:szCs w:val="24"/>
        </w:rPr>
        <w:t xml:space="preserve">Site-level trail cameras (represented in orange in the figure above) were attached to 5 </w:t>
      </w:r>
      <w:r w:rsidR="001A5610">
        <w:rPr>
          <w:rFonts w:ascii="Times New Roman" w:hAnsi="Times New Roman" w:cs="Times New Roman"/>
          <w:color w:val="000000"/>
          <w:sz w:val="24"/>
          <w:szCs w:val="24"/>
        </w:rPr>
        <w:t>–</w:t>
      </w:r>
      <w:r w:rsidRPr="006B2BE2">
        <w:rPr>
          <w:rFonts w:ascii="Times New Roman" w:hAnsi="Times New Roman" w:cs="Times New Roman"/>
          <w:color w:val="000000"/>
          <w:sz w:val="24"/>
          <w:szCs w:val="24"/>
        </w:rPr>
        <w:t xml:space="preserve"> 6</w:t>
      </w:r>
      <w:r w:rsidR="001A5610">
        <w:rPr>
          <w:rFonts w:ascii="Times New Roman" w:hAnsi="Times New Roman" w:cs="Times New Roman"/>
          <w:color w:val="000000"/>
          <w:sz w:val="24"/>
          <w:szCs w:val="24"/>
        </w:rPr>
        <w:t xml:space="preserve"> ft</w:t>
      </w:r>
      <w:r w:rsidR="00D27FA6">
        <w:rPr>
          <w:rFonts w:ascii="Times New Roman" w:hAnsi="Times New Roman" w:cs="Times New Roman"/>
          <w:color w:val="000000"/>
          <w:sz w:val="24"/>
          <w:szCs w:val="24"/>
        </w:rPr>
        <w:t>-</w:t>
      </w:r>
      <w:r w:rsidR="001A5610">
        <w:rPr>
          <w:rFonts w:ascii="Times New Roman" w:hAnsi="Times New Roman" w:cs="Times New Roman"/>
          <w:color w:val="000000"/>
          <w:sz w:val="24"/>
          <w:szCs w:val="24"/>
        </w:rPr>
        <w:t>tall</w:t>
      </w:r>
      <w:r w:rsidRPr="006B2BE2">
        <w:rPr>
          <w:rFonts w:ascii="Times New Roman" w:hAnsi="Times New Roman" w:cs="Times New Roman"/>
          <w:color w:val="000000"/>
          <w:sz w:val="24"/>
          <w:szCs w:val="24"/>
        </w:rPr>
        <w:t xml:space="preserve"> PVC pipes with avian spikes placed on top to prevent avian predator perching. Site-level cameras were placed at each of the six nesting sites every 4 acres near the edges of the peninsula facing inward to document potential predator presence. Site-level camera monitoring effort, camera days, camera programming, and unique registers, were calculated and defined the same as shoreline methods. </w:t>
      </w:r>
    </w:p>
    <w:bookmarkEnd w:id="44"/>
    <w:p w14:paraId="0423848B" w14:textId="77777777" w:rsidR="006B2BE2" w:rsidRPr="006B2BE2" w:rsidRDefault="006B2BE2" w:rsidP="006B2BE2">
      <w:pPr>
        <w:autoSpaceDE w:val="0"/>
        <w:autoSpaceDN w:val="0"/>
        <w:adjustRightInd w:val="0"/>
        <w:spacing w:after="0" w:line="240" w:lineRule="auto"/>
        <w:rPr>
          <w:rFonts w:ascii="Times New Roman" w:hAnsi="Times New Roman" w:cs="Times New Roman"/>
          <w:color w:val="000000"/>
          <w:sz w:val="24"/>
          <w:szCs w:val="24"/>
        </w:rPr>
      </w:pPr>
    </w:p>
    <w:p w14:paraId="69E89277" w14:textId="5A8518B4" w:rsidR="00E60060" w:rsidRDefault="006B2BE2" w:rsidP="006B2BE2">
      <w:pPr>
        <w:autoSpaceDE w:val="0"/>
        <w:autoSpaceDN w:val="0"/>
        <w:adjustRightInd w:val="0"/>
        <w:spacing w:after="0" w:line="240" w:lineRule="auto"/>
        <w:rPr>
          <w:rFonts w:ascii="Times New Roman" w:hAnsi="Times New Roman" w:cs="Times New Roman"/>
          <w:color w:val="000000"/>
          <w:sz w:val="24"/>
          <w:szCs w:val="24"/>
        </w:rPr>
      </w:pPr>
      <w:bookmarkStart w:id="45" w:name="_Hlk88052552"/>
      <w:r w:rsidRPr="006B2BE2">
        <w:rPr>
          <w:rFonts w:ascii="Times New Roman" w:hAnsi="Times New Roman" w:cs="Times New Roman"/>
          <w:color w:val="000000"/>
          <w:sz w:val="24"/>
          <w:szCs w:val="24"/>
        </w:rPr>
        <w:t xml:space="preserve">Nest-level cellular video and trail cameras (represented in yellow in the figure above) were placed at plover and tern nests at the same six nesting sites to document potential predator presence and predation events occurring at the nest. Not all nests were monitored by cameras, with preference for placing the number of cameras designated to a site at plover nests before placing on tern nests. </w:t>
      </w:r>
      <w:r w:rsidRPr="006B2BE2">
        <w:rPr>
          <w:rFonts w:ascii="Times New Roman" w:hAnsi="Times New Roman" w:cs="Times New Roman"/>
          <w:noProof/>
          <w:color w:val="000000"/>
          <w:sz w:val="24"/>
          <w:szCs w:val="24"/>
        </w:rPr>
        <mc:AlternateContent>
          <mc:Choice Requires="wpg">
            <w:drawing>
              <wp:anchor distT="0" distB="0" distL="114300" distR="114300" simplePos="0" relativeHeight="251735040" behindDoc="0" locked="0" layoutInCell="1" allowOverlap="1" wp14:anchorId="2EC2BF78" wp14:editId="4A2E67E0">
                <wp:simplePos x="0" y="0"/>
                <wp:positionH relativeFrom="column">
                  <wp:posOffset>2419961</wp:posOffset>
                </wp:positionH>
                <wp:positionV relativeFrom="paragraph">
                  <wp:posOffset>503144</wp:posOffset>
                </wp:positionV>
                <wp:extent cx="3385060" cy="2572236"/>
                <wp:effectExtent l="19050" t="19050" r="25400" b="0"/>
                <wp:wrapTight wrapText="bothSides">
                  <wp:wrapPolygon edited="0">
                    <wp:start x="-122" y="-160"/>
                    <wp:lineTo x="-122" y="21440"/>
                    <wp:lineTo x="21641" y="21440"/>
                    <wp:lineTo x="21641" y="-160"/>
                    <wp:lineTo x="-122" y="-160"/>
                  </wp:wrapPolygon>
                </wp:wrapTight>
                <wp:docPr id="117" name="Group 117"/>
                <wp:cNvGraphicFramePr/>
                <a:graphic xmlns:a="http://schemas.openxmlformats.org/drawingml/2006/main">
                  <a:graphicData uri="http://schemas.microsoft.com/office/word/2010/wordprocessingGroup">
                    <wpg:wgp>
                      <wpg:cNvGrpSpPr/>
                      <wpg:grpSpPr>
                        <a:xfrm>
                          <a:off x="0" y="0"/>
                          <a:ext cx="3385060" cy="2572236"/>
                          <a:chOff x="0" y="0"/>
                          <a:chExt cx="3385060" cy="2572236"/>
                        </a:xfrm>
                      </wpg:grpSpPr>
                      <pic:pic xmlns:pic="http://schemas.openxmlformats.org/drawingml/2006/picture">
                        <pic:nvPicPr>
                          <pic:cNvPr id="118" name="Picture 118" descr="A picture containing text, ground, sign, outdoor&#10;&#10;Description automatically generated"/>
                          <pic:cNvPicPr>
                            <a:picLocks noChangeAspect="1"/>
                          </pic:cNvPicPr>
                        </pic:nvPicPr>
                        <pic:blipFill>
                          <a:blip r:embed="rId95">
                            <a:extLst>
                              <a:ext uri="{28A0092B-C50C-407E-A947-70E740481C1C}">
                                <a14:useLocalDpi xmlns:a14="http://schemas.microsoft.com/office/drawing/2010/main" val="0"/>
                              </a:ext>
                            </a:extLst>
                          </a:blip>
                          <a:stretch>
                            <a:fillRect/>
                          </a:stretch>
                        </pic:blipFill>
                        <pic:spPr>
                          <a:xfrm>
                            <a:off x="0" y="0"/>
                            <a:ext cx="3384550" cy="2342515"/>
                          </a:xfrm>
                          <a:prstGeom prst="rect">
                            <a:avLst/>
                          </a:prstGeom>
                          <a:ln w="6350">
                            <a:solidFill>
                              <a:sysClr val="windowText" lastClr="000000"/>
                            </a:solidFill>
                          </a:ln>
                        </pic:spPr>
                      </pic:pic>
                      <wps:wsp>
                        <wps:cNvPr id="119" name="Text Box 119"/>
                        <wps:cNvSpPr txBox="1"/>
                        <wps:spPr>
                          <a:xfrm>
                            <a:off x="510" y="2401421"/>
                            <a:ext cx="3384550" cy="170815"/>
                          </a:xfrm>
                          <a:prstGeom prst="rect">
                            <a:avLst/>
                          </a:prstGeom>
                          <a:solidFill>
                            <a:prstClr val="white"/>
                          </a:solidFill>
                          <a:ln>
                            <a:noFill/>
                          </a:ln>
                        </wps:spPr>
                        <wps:txbx>
                          <w:txbxContent>
                            <w:p w14:paraId="3C009324" w14:textId="77777777" w:rsidR="006B2BE2" w:rsidRPr="00AF0987" w:rsidRDefault="006B2BE2" w:rsidP="006B2BE2">
                              <w:pPr>
                                <w:pStyle w:val="Caption"/>
                                <w:jc w:val="center"/>
                                <w:rPr>
                                  <w:rFonts w:ascii="Times New Roman" w:hAnsi="Times New Roman" w:cs="Times New Roman"/>
                                  <w:b/>
                                  <w:bCs/>
                                  <w:noProof/>
                                  <w:color w:val="auto"/>
                                  <w:sz w:val="28"/>
                                  <w:szCs w:val="28"/>
                                </w:rPr>
                              </w:pPr>
                              <w:r w:rsidRPr="00AF0987">
                                <w:rPr>
                                  <w:rFonts w:ascii="Times New Roman" w:hAnsi="Times New Roman" w:cs="Times New Roman"/>
                                  <w:b/>
                                  <w:bCs/>
                                  <w:color w:val="auto"/>
                                  <w:sz w:val="20"/>
                                  <w:szCs w:val="20"/>
                                </w:rPr>
                                <w:t>Example of a trail camera and cellular video camera setup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2EC2BF78" id="Group 117" o:spid="_x0000_s1105" style="position:absolute;margin-left:190.55pt;margin-top:39.6pt;width:266.55pt;height:202.55pt;z-index:251735040" coordsize="33850,257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">
                <v:shape id="Picture 118" o:spid="_x0000_s1106" type="#_x0000_t75" alt="A picture containing text, ground, sign, outdoor&#10;&#10;Description automatically generated" style="position:absolute;width:33845;height:234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" stroked="t" strokecolor="windowText" strokeweight=".5pt">
                  <v:imagedata r:id="rId96" o:title="A picture containing text, ground, sign, outdoor&#10;&#10;Description automatically generated"/>
                  <v:path arrowok="t"/>
                </v:shape>
                <v:shape id="Text Box 119" o:spid="_x0000_s1107" type="#_x0000_t202" style="position:absolute;left:5;top:24014;width:33845;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" stroked="f">
                  <v:textbox inset="0,0,0,0">
                    <w:txbxContent>
                      <w:p w14:paraId="3C009324" w14:textId="77777777" w:rsidR="006B2BE2" w:rsidRPr="00AF0987" w:rsidRDefault="006B2BE2" w:rsidP="006B2BE2">
                        <w:pPr>
                          <w:pStyle w:val="Caption"/>
                          <w:jc w:val="center"/>
                          <w:rPr>
                            <w:rFonts w:ascii="Times New Roman" w:hAnsi="Times New Roman" w:cs="Times New Roman"/>
                            <w:b/>
                            <w:bCs/>
                            <w:noProof/>
                            <w:color w:val="auto"/>
                            <w:sz w:val="28"/>
                            <w:szCs w:val="28"/>
                          </w:rPr>
                        </w:pPr>
                        <w:r w:rsidRPr="00AF0987">
                          <w:rPr>
                            <w:rFonts w:ascii="Times New Roman" w:hAnsi="Times New Roman" w:cs="Times New Roman"/>
                            <w:b/>
                            <w:bCs/>
                            <w:color w:val="auto"/>
                            <w:sz w:val="20"/>
                            <w:szCs w:val="20"/>
                          </w:rPr>
                          <w:t>Example of a trail camera and cellular video camera setup</w:t>
                        </w:r>
                      </w:p>
                    </w:txbxContent>
                  </v:textbox>
                </v:shape>
                <w10:wrap type="tight"/>
              </v:group>
            </w:pict>
          </mc:Fallback>
        </mc:AlternateContent>
      </w:r>
      <w:r w:rsidRPr="006B2BE2">
        <w:rPr>
          <w:rFonts w:ascii="Times New Roman" w:hAnsi="Times New Roman" w:cs="Times New Roman"/>
          <w:color w:val="000000"/>
          <w:sz w:val="24"/>
          <w:szCs w:val="24"/>
        </w:rPr>
        <w:t>Cameras were placed at a density of approximately one nest camera every 2 acres (4-13 nest cameras per site) and only placed at established nests (i.e., the nest contained at least one egg in the nest bowl). Cameras were removed once the nest was no longer active (i.e., successful or failed) and sometimes placed onto another nest if needed. To minimize disturbance to nesting adults, plover trail nest cameras were placed ~5 ft from the nest and tern trail nest cameras were placed ~7 ft from the nest. The trail cameras were positioned on 2</w:t>
      </w:r>
      <w:r w:rsidR="001A5610">
        <w:rPr>
          <w:rFonts w:ascii="Times New Roman" w:hAnsi="Times New Roman" w:cs="Times New Roman"/>
          <w:color w:val="000000"/>
          <w:sz w:val="24"/>
          <w:szCs w:val="24"/>
        </w:rPr>
        <w:t xml:space="preserve"> ft</w:t>
      </w:r>
      <w:r w:rsidR="00B31F84">
        <w:rPr>
          <w:rFonts w:ascii="Times New Roman" w:hAnsi="Times New Roman" w:cs="Times New Roman"/>
          <w:color w:val="000000"/>
          <w:sz w:val="24"/>
          <w:szCs w:val="24"/>
        </w:rPr>
        <w:t>-</w:t>
      </w:r>
      <w:r w:rsidR="001A5610">
        <w:rPr>
          <w:rFonts w:ascii="Times New Roman" w:hAnsi="Times New Roman" w:cs="Times New Roman"/>
          <w:color w:val="000000"/>
          <w:sz w:val="24"/>
          <w:szCs w:val="24"/>
        </w:rPr>
        <w:t>tall</w:t>
      </w:r>
      <w:r w:rsidRPr="006B2BE2">
        <w:rPr>
          <w:rFonts w:ascii="Times New Roman" w:hAnsi="Times New Roman" w:cs="Times New Roman"/>
          <w:color w:val="000000"/>
          <w:sz w:val="24"/>
          <w:szCs w:val="24"/>
        </w:rPr>
        <w:t xml:space="preserve"> metal </w:t>
      </w:r>
      <w:r w:rsidRPr="006B2BE2">
        <w:rPr>
          <w:rFonts w:ascii="Times New Roman" w:hAnsi="Times New Roman" w:cs="Times New Roman"/>
          <w:color w:val="000000"/>
          <w:sz w:val="24"/>
          <w:szCs w:val="24"/>
        </w:rPr>
        <w:lastRenderedPageBreak/>
        <w:t xml:space="preserve">posts </w:t>
      </w:r>
      <w:bookmarkStart w:id="46" w:name="_Hlk87945553"/>
      <w:r w:rsidRPr="006B2BE2">
        <w:rPr>
          <w:rFonts w:ascii="Times New Roman" w:hAnsi="Times New Roman" w:cs="Times New Roman"/>
          <w:color w:val="000000"/>
          <w:sz w:val="24"/>
          <w:szCs w:val="24"/>
        </w:rPr>
        <w:t>with avian spikes placed on top to prevent avian predator perching.</w:t>
      </w:r>
      <w:bookmarkEnd w:id="46"/>
      <w:r w:rsidRPr="006B2BE2">
        <w:rPr>
          <w:rFonts w:ascii="Times New Roman" w:hAnsi="Times New Roman" w:cs="Times New Roman"/>
          <w:color w:val="000000"/>
          <w:sz w:val="24"/>
          <w:szCs w:val="24"/>
        </w:rPr>
        <w:t xml:space="preserve"> Cellular video cameras were placed closer to the nest (i.e., 1.5 to 2 ft) because their purpose was to document detailed nesting information (i.e., adult nesting behavior, hatching, predation and weather events) that trail cameras sometimes miss. Each nesting site was designated one cellular video camera placed only at plover nests to obtain more detailed information for this species and because terns are not tolerant of cameras that close to their nest. Nest camera monitoring effort, nest camera days, trail camera programming, and unique registers were calculated and defined the same as described for shoreline and site level cameras. Cellular video and trail cameras were deployed at active nests (i.e., adults were tending the nest until the nest was successful or failed) and registers were defined as either a register or an actual predation event for that specific nest. The type of predation (i.e., ate eggs, chicks, adult), date, time</w:t>
      </w:r>
      <w:r w:rsidR="00E6207A">
        <w:rPr>
          <w:rFonts w:ascii="Times New Roman" w:hAnsi="Times New Roman" w:cs="Times New Roman"/>
          <w:color w:val="000000"/>
          <w:sz w:val="24"/>
          <w:szCs w:val="24"/>
        </w:rPr>
        <w:t>,</w:t>
      </w:r>
      <w:r w:rsidRPr="006B2BE2">
        <w:rPr>
          <w:rFonts w:ascii="Times New Roman" w:hAnsi="Times New Roman" w:cs="Times New Roman"/>
          <w:color w:val="000000"/>
          <w:sz w:val="24"/>
          <w:szCs w:val="24"/>
        </w:rPr>
        <w:t xml:space="preserve"> and animal behavior/activity (e.g., approached nest and left, landed/walked over nest, etc.) was also documented for nest camera monitoring. If more than one predation event by the same predator species occurred in the same 24-hours at the same nesting site (whether at a single or at multiple nests), it was counted as one unique predation event, but all data documented during the predation event (i.e., number of nests, eggs, or chicks predated) were summed and included in the overall number of plover and tern nests, eggs and chicks predated during the 2021 nesting season. </w:t>
      </w:r>
    </w:p>
    <w:bookmarkEnd w:id="45"/>
    <w:p w14:paraId="65536A88" w14:textId="77777777" w:rsidR="006B2BE2" w:rsidRPr="006B2BE2" w:rsidRDefault="006B2BE2" w:rsidP="006B2BE2">
      <w:pPr>
        <w:autoSpaceDE w:val="0"/>
        <w:autoSpaceDN w:val="0"/>
        <w:adjustRightInd w:val="0"/>
        <w:spacing w:after="0" w:line="240" w:lineRule="auto"/>
        <w:rPr>
          <w:rFonts w:ascii="Times New Roman" w:hAnsi="Times New Roman" w:cs="Times New Roman"/>
          <w:color w:val="000000"/>
          <w:sz w:val="24"/>
          <w:szCs w:val="24"/>
        </w:rPr>
      </w:pPr>
    </w:p>
    <w:p w14:paraId="4C2AD0CD" w14:textId="40D992E3" w:rsidR="006B2BE2" w:rsidRPr="006B2BE2" w:rsidRDefault="006B2BE2" w:rsidP="006B2BE2">
      <w:pPr>
        <w:spacing w:line="240" w:lineRule="auto"/>
        <w:rPr>
          <w:rFonts w:ascii="Times New Roman" w:hAnsi="Times New Roman" w:cs="Times New Roman"/>
          <w:sz w:val="24"/>
          <w:szCs w:val="24"/>
        </w:rPr>
      </w:pPr>
      <w:r w:rsidRPr="006B2BE2">
        <w:rPr>
          <w:rFonts w:ascii="Times New Roman" w:hAnsi="Times New Roman" w:cs="Times New Roman"/>
          <w:sz w:val="24"/>
          <w:szCs w:val="24"/>
        </w:rPr>
        <w:t>To facilitate comparisons of potential predator presence across sites while controlling for monitoring effort, the number of unique potential predator registers at a site within a given monitoring method was divided by the monitoring effort devoted to that method within each site (</w:t>
      </w:r>
      <w:r w:rsidRPr="00071F03">
        <w:rPr>
          <w:rFonts w:ascii="Times New Roman" w:hAnsi="Times New Roman" w:cs="Times New Roman"/>
          <w:sz w:val="24"/>
          <w:szCs w:val="24"/>
        </w:rPr>
        <w:t xml:space="preserve">Tables </w:t>
      </w:r>
      <w:r w:rsidR="008D722B" w:rsidRPr="00071F03">
        <w:rPr>
          <w:rFonts w:ascii="Times New Roman" w:hAnsi="Times New Roman" w:cs="Times New Roman"/>
          <w:sz w:val="24"/>
          <w:szCs w:val="24"/>
        </w:rPr>
        <w:t>24-31</w:t>
      </w:r>
      <w:r w:rsidRPr="006B2BE2">
        <w:rPr>
          <w:rFonts w:ascii="Times New Roman" w:hAnsi="Times New Roman" w:cs="Times New Roman"/>
          <w:sz w:val="24"/>
          <w:szCs w:val="24"/>
        </w:rPr>
        <w:t>). To reflect how the composition of the potential predator community changed as barriers/deterrents (trapping, moat, fencing, lighting) were encountered from the outside (trapping, tracks, shorelines) to the inside of the nesting peninsula (site and nest level), unique registers documented at a single site for a single type of monitoring were divided by total effort dedicated to that type of monitoring over all monitored sites</w:t>
      </w:r>
      <w:r w:rsidR="008D722B">
        <w:rPr>
          <w:rFonts w:ascii="Times New Roman" w:hAnsi="Times New Roman" w:cs="Times New Roman"/>
          <w:sz w:val="24"/>
          <w:szCs w:val="24"/>
        </w:rPr>
        <w:t xml:space="preserve"> (Figure </w:t>
      </w:r>
      <w:r w:rsidR="009F5DF1">
        <w:rPr>
          <w:rFonts w:ascii="Times New Roman" w:hAnsi="Times New Roman" w:cs="Times New Roman"/>
          <w:sz w:val="24"/>
          <w:szCs w:val="24"/>
        </w:rPr>
        <w:t xml:space="preserve">33 </w:t>
      </w:r>
      <w:r w:rsidR="008D722B">
        <w:rPr>
          <w:rFonts w:ascii="Times New Roman" w:hAnsi="Times New Roman" w:cs="Times New Roman"/>
          <w:sz w:val="24"/>
          <w:szCs w:val="24"/>
        </w:rPr>
        <w:t>(A-F</w:t>
      </w:r>
      <w:r w:rsidR="009C7B35">
        <w:rPr>
          <w:rFonts w:ascii="Times New Roman" w:hAnsi="Times New Roman" w:cs="Times New Roman"/>
          <w:sz w:val="24"/>
          <w:szCs w:val="24"/>
        </w:rPr>
        <w:t>)</w:t>
      </w:r>
      <w:r w:rsidR="008D722B">
        <w:rPr>
          <w:rFonts w:ascii="Times New Roman" w:hAnsi="Times New Roman" w:cs="Times New Roman"/>
          <w:sz w:val="24"/>
          <w:szCs w:val="24"/>
        </w:rPr>
        <w:t>)</w:t>
      </w:r>
      <w:r w:rsidRPr="006B2BE2">
        <w:rPr>
          <w:rFonts w:ascii="Times New Roman" w:hAnsi="Times New Roman" w:cs="Times New Roman"/>
          <w:sz w:val="24"/>
          <w:szCs w:val="24"/>
        </w:rPr>
        <w:t xml:space="preserve">. For example, the number of unique registers of great-horned owl by nest cameras at Leaman were divided by the total nest camera days of effort over all six sites to represent </w:t>
      </w:r>
      <w:r w:rsidR="008E4BF7">
        <w:rPr>
          <w:rFonts w:ascii="Times New Roman" w:hAnsi="Times New Roman" w:cs="Times New Roman"/>
          <w:sz w:val="24"/>
          <w:szCs w:val="24"/>
        </w:rPr>
        <w:t>Leaman’s</w:t>
      </w:r>
      <w:r w:rsidR="008E4BF7" w:rsidRPr="006B2BE2">
        <w:rPr>
          <w:rFonts w:ascii="Times New Roman" w:hAnsi="Times New Roman" w:cs="Times New Roman"/>
          <w:sz w:val="24"/>
          <w:szCs w:val="24"/>
        </w:rPr>
        <w:t xml:space="preserve"> </w:t>
      </w:r>
      <w:r w:rsidRPr="006B2BE2">
        <w:rPr>
          <w:rFonts w:ascii="Times New Roman" w:hAnsi="Times New Roman" w:cs="Times New Roman"/>
          <w:sz w:val="24"/>
          <w:szCs w:val="24"/>
        </w:rPr>
        <w:t xml:space="preserve">relative contribution to total great-horned owl registers given the </w:t>
      </w:r>
      <w:r w:rsidR="008E4BF7">
        <w:rPr>
          <w:rFonts w:ascii="Times New Roman" w:hAnsi="Times New Roman" w:cs="Times New Roman"/>
          <w:sz w:val="24"/>
          <w:szCs w:val="24"/>
        </w:rPr>
        <w:t xml:space="preserve">total </w:t>
      </w:r>
      <w:r w:rsidRPr="006B2BE2">
        <w:rPr>
          <w:rFonts w:ascii="Times New Roman" w:hAnsi="Times New Roman" w:cs="Times New Roman"/>
          <w:sz w:val="24"/>
          <w:szCs w:val="24"/>
        </w:rPr>
        <w:t>nest camera monitoring effort over all sites.</w:t>
      </w:r>
    </w:p>
    <w:p w14:paraId="219929CF" w14:textId="547E9B26" w:rsidR="006B2BE2" w:rsidRDefault="006B2BE2" w:rsidP="00DC571F">
      <w:pPr>
        <w:autoSpaceDE w:val="0"/>
        <w:autoSpaceDN w:val="0"/>
        <w:adjustRightInd w:val="0"/>
        <w:spacing w:after="0" w:line="240" w:lineRule="auto"/>
        <w:jc w:val="both"/>
        <w:rPr>
          <w:rFonts w:ascii="Times New Roman" w:hAnsi="Times New Roman" w:cs="Times New Roman"/>
          <w:color w:val="000000"/>
          <w:sz w:val="24"/>
          <w:szCs w:val="24"/>
        </w:rPr>
      </w:pPr>
      <w:r w:rsidRPr="006B2BE2">
        <w:rPr>
          <w:rFonts w:ascii="Times New Roman" w:hAnsi="Times New Roman" w:cs="Times New Roman"/>
          <w:color w:val="000000"/>
          <w:sz w:val="24"/>
          <w:szCs w:val="24"/>
        </w:rPr>
        <w:t xml:space="preserve">To test whether cameras placed at a plover or tern nests negatively impacted nest survival, </w:t>
      </w:r>
      <w:r w:rsidR="00E60060" w:rsidRPr="006B2BE2">
        <w:rPr>
          <w:rFonts w:ascii="Times New Roman" w:hAnsi="Times New Roman" w:cs="Times New Roman"/>
          <w:color w:val="000000"/>
          <w:sz w:val="24"/>
          <w:szCs w:val="24"/>
        </w:rPr>
        <w:t xml:space="preserve">we ran </w:t>
      </w:r>
      <w:r w:rsidR="001A5610">
        <w:rPr>
          <w:rFonts w:ascii="Times New Roman" w:hAnsi="Times New Roman" w:cs="Times New Roman"/>
          <w:color w:val="000000"/>
          <w:sz w:val="24"/>
          <w:szCs w:val="24"/>
        </w:rPr>
        <w:t>a mixed effect nest fate logistic exposure model</w:t>
      </w:r>
      <w:r w:rsidR="00E60060" w:rsidRPr="006B2BE2">
        <w:rPr>
          <w:rFonts w:ascii="Times New Roman" w:hAnsi="Times New Roman" w:cs="Times New Roman"/>
          <w:color w:val="000000"/>
          <w:sz w:val="24"/>
          <w:szCs w:val="24"/>
        </w:rPr>
        <w:t xml:space="preserve"> to calculate </w:t>
      </w:r>
      <w:r w:rsidR="00E60060" w:rsidRPr="006B2BE2" w:rsidDel="00B34313">
        <w:rPr>
          <w:rFonts w:ascii="Times New Roman" w:hAnsi="Times New Roman" w:cs="Times New Roman"/>
          <w:color w:val="000000"/>
          <w:sz w:val="24"/>
          <w:szCs w:val="24"/>
        </w:rPr>
        <w:t>daily survival rate (DSR) at sites with camera and non-camera nests.</w:t>
      </w:r>
      <w:r w:rsidRPr="006B2BE2">
        <w:rPr>
          <w:rFonts w:ascii="Times New Roman" w:hAnsi="Times New Roman" w:cs="Times New Roman"/>
          <w:color w:val="000000"/>
          <w:sz w:val="24"/>
          <w:szCs w:val="24"/>
        </w:rPr>
        <w:t xml:space="preserve"> Combined plover and tern nest survival information was used from </w:t>
      </w:r>
      <w:r w:rsidR="00B41203">
        <w:rPr>
          <w:rFonts w:ascii="Times New Roman" w:hAnsi="Times New Roman" w:cs="Times New Roman"/>
          <w:color w:val="000000"/>
          <w:sz w:val="24"/>
          <w:szCs w:val="24"/>
        </w:rPr>
        <w:t>four</w:t>
      </w:r>
      <w:r w:rsidR="00B41203" w:rsidRPr="006B2BE2">
        <w:rPr>
          <w:rFonts w:ascii="Times New Roman" w:hAnsi="Times New Roman" w:cs="Times New Roman"/>
          <w:color w:val="000000"/>
          <w:sz w:val="24"/>
          <w:szCs w:val="24"/>
        </w:rPr>
        <w:t xml:space="preserve"> </w:t>
      </w:r>
      <w:r w:rsidRPr="006B2BE2">
        <w:rPr>
          <w:rFonts w:ascii="Times New Roman" w:hAnsi="Times New Roman" w:cs="Times New Roman"/>
          <w:color w:val="000000"/>
          <w:sz w:val="24"/>
          <w:szCs w:val="24"/>
        </w:rPr>
        <w:t xml:space="preserve">sites (Dyer, Broadfoot – </w:t>
      </w:r>
      <w:r w:rsidR="0063401A" w:rsidRPr="006B2BE2">
        <w:rPr>
          <w:rFonts w:ascii="Times New Roman" w:hAnsi="Times New Roman" w:cs="Times New Roman"/>
          <w:color w:val="000000"/>
          <w:sz w:val="24"/>
          <w:szCs w:val="24"/>
        </w:rPr>
        <w:t xml:space="preserve">South </w:t>
      </w:r>
      <w:r w:rsidRPr="006B2BE2">
        <w:rPr>
          <w:rFonts w:ascii="Times New Roman" w:hAnsi="Times New Roman" w:cs="Times New Roman"/>
          <w:color w:val="000000"/>
          <w:sz w:val="24"/>
          <w:szCs w:val="24"/>
        </w:rPr>
        <w:t xml:space="preserve">Kearney, Newark West, Newark East). Cottonwood Ranch and Leaman East also had cameras placed at nests but were excluded from these comparisons due to all nests having cameras at each site. Four pieces of information from each nest were used to calculate DSR: first date a nest was found, last date a nest was observed active, date a nest outcome was determined, and if a nest was successful or not. </w:t>
      </w:r>
      <w:bookmarkStart w:id="47" w:name="_Hlk89685805"/>
      <w:r w:rsidRPr="006B2BE2">
        <w:rPr>
          <w:rFonts w:ascii="Times New Roman" w:hAnsi="Times New Roman" w:cs="Times New Roman"/>
          <w:color w:val="000000"/>
          <w:sz w:val="24"/>
          <w:szCs w:val="24"/>
        </w:rPr>
        <w:t xml:space="preserve">Nest information was then split into camera and non-camera nest data and DSR was calculated by site or species to address DSR of (1) all sites combined, species combined, (2) all sites combined, species specific, and (3) site specific, species combined. We also made a </w:t>
      </w:r>
      <w:r w:rsidR="00E60060" w:rsidRPr="006B2BE2">
        <w:rPr>
          <w:rFonts w:ascii="Times New Roman" w:hAnsi="Times New Roman" w:cs="Times New Roman"/>
          <w:color w:val="000000"/>
          <w:sz w:val="24"/>
          <w:szCs w:val="24"/>
        </w:rPr>
        <w:t>fourth</w:t>
      </w:r>
      <w:r w:rsidR="00E60060">
        <w:rPr>
          <w:rFonts w:ascii="Times New Roman" w:hAnsi="Times New Roman" w:cs="Times New Roman"/>
          <w:color w:val="000000"/>
          <w:sz w:val="24"/>
          <w:szCs w:val="24"/>
        </w:rPr>
        <w:t xml:space="preserve"> site</w:t>
      </w:r>
      <w:r w:rsidR="001A5610">
        <w:rPr>
          <w:rFonts w:ascii="Times New Roman" w:hAnsi="Times New Roman" w:cs="Times New Roman"/>
          <w:color w:val="000000"/>
          <w:sz w:val="24"/>
          <w:szCs w:val="24"/>
        </w:rPr>
        <w:t>-</w:t>
      </w:r>
      <w:r w:rsidR="00E60060">
        <w:rPr>
          <w:rFonts w:ascii="Times New Roman" w:hAnsi="Times New Roman" w:cs="Times New Roman"/>
          <w:color w:val="000000"/>
          <w:sz w:val="24"/>
          <w:szCs w:val="24"/>
        </w:rPr>
        <w:t xml:space="preserve">specific </w:t>
      </w:r>
      <w:r w:rsidRPr="006B2BE2">
        <w:rPr>
          <w:rFonts w:ascii="Times New Roman" w:hAnsi="Times New Roman" w:cs="Times New Roman"/>
          <w:color w:val="000000"/>
          <w:sz w:val="24"/>
          <w:szCs w:val="24"/>
        </w:rPr>
        <w:t xml:space="preserve">comparison </w:t>
      </w:r>
      <w:r w:rsidR="00E60060">
        <w:rPr>
          <w:rFonts w:ascii="Times New Roman" w:hAnsi="Times New Roman" w:cs="Times New Roman"/>
          <w:color w:val="000000"/>
          <w:sz w:val="24"/>
          <w:szCs w:val="24"/>
        </w:rPr>
        <w:t>between</w:t>
      </w:r>
      <w:r w:rsidR="00E60060" w:rsidRPr="006B2BE2">
        <w:rPr>
          <w:rFonts w:ascii="Times New Roman" w:hAnsi="Times New Roman" w:cs="Times New Roman"/>
          <w:color w:val="000000"/>
          <w:sz w:val="24"/>
          <w:szCs w:val="24"/>
        </w:rPr>
        <w:t xml:space="preserve"> </w:t>
      </w:r>
      <w:r w:rsidRPr="006B2BE2">
        <w:rPr>
          <w:rFonts w:ascii="Times New Roman" w:hAnsi="Times New Roman" w:cs="Times New Roman"/>
          <w:color w:val="000000"/>
          <w:sz w:val="24"/>
          <w:szCs w:val="24"/>
        </w:rPr>
        <w:t>DSR</w:t>
      </w:r>
      <w:r w:rsidR="00E60060">
        <w:rPr>
          <w:rFonts w:ascii="Times New Roman" w:hAnsi="Times New Roman" w:cs="Times New Roman"/>
          <w:color w:val="000000"/>
          <w:sz w:val="24"/>
          <w:szCs w:val="24"/>
        </w:rPr>
        <w:t xml:space="preserve"> of nests with cameras in 2021 to average DSR of all nests at a given site from 2010-2016 prior to any camera usage at sites. For example, the </w:t>
      </w:r>
      <w:r w:rsidR="007F607A">
        <w:rPr>
          <w:rFonts w:ascii="Times New Roman" w:hAnsi="Times New Roman" w:cs="Times New Roman"/>
          <w:color w:val="000000"/>
          <w:sz w:val="24"/>
          <w:szCs w:val="24"/>
        </w:rPr>
        <w:t xml:space="preserve">average </w:t>
      </w:r>
      <w:r w:rsidR="00E60060">
        <w:rPr>
          <w:rFonts w:ascii="Times New Roman" w:hAnsi="Times New Roman" w:cs="Times New Roman"/>
          <w:color w:val="000000"/>
          <w:sz w:val="24"/>
          <w:szCs w:val="24"/>
        </w:rPr>
        <w:t xml:space="preserve">DSR of all nests with cameras at </w:t>
      </w:r>
      <w:r w:rsidR="008D349E">
        <w:rPr>
          <w:rFonts w:ascii="Times New Roman" w:hAnsi="Times New Roman" w:cs="Times New Roman"/>
          <w:color w:val="000000"/>
          <w:sz w:val="24"/>
          <w:szCs w:val="24"/>
        </w:rPr>
        <w:t>Broadfoot-South Kearney</w:t>
      </w:r>
      <w:r w:rsidR="00E60060">
        <w:rPr>
          <w:rFonts w:ascii="Times New Roman" w:hAnsi="Times New Roman" w:cs="Times New Roman"/>
          <w:color w:val="000000"/>
          <w:sz w:val="24"/>
          <w:szCs w:val="24"/>
        </w:rPr>
        <w:t xml:space="preserve"> in 2021 was compared to the average DSR of all nests monitored at </w:t>
      </w:r>
      <w:r w:rsidR="008D349E">
        <w:rPr>
          <w:rFonts w:ascii="Times New Roman" w:hAnsi="Times New Roman" w:cs="Times New Roman"/>
          <w:color w:val="000000"/>
          <w:sz w:val="24"/>
          <w:szCs w:val="24"/>
        </w:rPr>
        <w:t>Broadfoot-South Kearney</w:t>
      </w:r>
      <w:r w:rsidR="00E60060">
        <w:rPr>
          <w:rFonts w:ascii="Times New Roman" w:hAnsi="Times New Roman" w:cs="Times New Roman"/>
          <w:color w:val="000000"/>
          <w:sz w:val="24"/>
          <w:szCs w:val="24"/>
        </w:rPr>
        <w:t xml:space="preserve"> from 2010-</w:t>
      </w:r>
      <w:r w:rsidR="00DE412F">
        <w:rPr>
          <w:rFonts w:ascii="Times New Roman" w:hAnsi="Times New Roman" w:cs="Times New Roman"/>
          <w:color w:val="000000"/>
          <w:sz w:val="24"/>
          <w:szCs w:val="24"/>
        </w:rPr>
        <w:t>2016</w:t>
      </w:r>
      <w:r w:rsidR="00E60060">
        <w:rPr>
          <w:rFonts w:ascii="Times New Roman" w:hAnsi="Times New Roman" w:cs="Times New Roman"/>
          <w:color w:val="000000"/>
          <w:sz w:val="24"/>
          <w:szCs w:val="24"/>
        </w:rPr>
        <w:t xml:space="preserve">. </w:t>
      </w:r>
      <w:r w:rsidRPr="006B2BE2">
        <w:rPr>
          <w:rFonts w:ascii="Times New Roman" w:hAnsi="Times New Roman" w:cs="Times New Roman"/>
          <w:color w:val="000000"/>
          <w:sz w:val="24"/>
          <w:szCs w:val="24"/>
        </w:rPr>
        <w:t xml:space="preserve">These comparisons </w:t>
      </w:r>
      <w:r w:rsidR="00E60060">
        <w:rPr>
          <w:rFonts w:ascii="Times New Roman" w:hAnsi="Times New Roman" w:cs="Times New Roman"/>
          <w:color w:val="000000"/>
          <w:sz w:val="24"/>
          <w:szCs w:val="24"/>
        </w:rPr>
        <w:t xml:space="preserve">were made to examine whether </w:t>
      </w:r>
      <w:r w:rsidRPr="006B2BE2">
        <w:rPr>
          <w:rFonts w:ascii="Times New Roman" w:hAnsi="Times New Roman" w:cs="Times New Roman"/>
          <w:color w:val="000000"/>
          <w:sz w:val="24"/>
          <w:szCs w:val="24"/>
        </w:rPr>
        <w:t xml:space="preserve">nest camera placement </w:t>
      </w:r>
      <w:r w:rsidR="007F607A" w:rsidRPr="006B2BE2">
        <w:rPr>
          <w:rFonts w:ascii="Times New Roman" w:hAnsi="Times New Roman" w:cs="Times New Roman"/>
          <w:color w:val="000000"/>
          <w:sz w:val="24"/>
          <w:szCs w:val="24"/>
        </w:rPr>
        <w:t>ha</w:t>
      </w:r>
      <w:r w:rsidR="007F607A">
        <w:rPr>
          <w:rFonts w:ascii="Times New Roman" w:hAnsi="Times New Roman" w:cs="Times New Roman"/>
          <w:color w:val="000000"/>
          <w:sz w:val="24"/>
          <w:szCs w:val="24"/>
        </w:rPr>
        <w:t>d</w:t>
      </w:r>
      <w:r w:rsidR="007F607A" w:rsidRPr="006B2BE2">
        <w:rPr>
          <w:rFonts w:ascii="Times New Roman" w:hAnsi="Times New Roman" w:cs="Times New Roman"/>
          <w:color w:val="000000"/>
          <w:sz w:val="24"/>
          <w:szCs w:val="24"/>
        </w:rPr>
        <w:t xml:space="preserve"> </w:t>
      </w:r>
      <w:r w:rsidRPr="006B2BE2">
        <w:rPr>
          <w:rFonts w:ascii="Times New Roman" w:hAnsi="Times New Roman" w:cs="Times New Roman"/>
          <w:color w:val="000000"/>
          <w:sz w:val="24"/>
          <w:szCs w:val="24"/>
        </w:rPr>
        <w:t xml:space="preserve">a negative impact </w:t>
      </w:r>
      <w:r w:rsidR="00E60060">
        <w:rPr>
          <w:rFonts w:ascii="Times New Roman" w:hAnsi="Times New Roman" w:cs="Times New Roman"/>
          <w:color w:val="000000"/>
          <w:sz w:val="24"/>
          <w:szCs w:val="24"/>
        </w:rPr>
        <w:t>overall (</w:t>
      </w:r>
      <w:r w:rsidRPr="006B2BE2">
        <w:rPr>
          <w:rFonts w:ascii="Times New Roman" w:hAnsi="Times New Roman" w:cs="Times New Roman"/>
          <w:color w:val="000000"/>
          <w:sz w:val="24"/>
          <w:szCs w:val="24"/>
        </w:rPr>
        <w:t>regardless of site or species</w:t>
      </w:r>
      <w:r w:rsidR="00E60060">
        <w:rPr>
          <w:rFonts w:ascii="Times New Roman" w:hAnsi="Times New Roman" w:cs="Times New Roman"/>
          <w:color w:val="000000"/>
          <w:sz w:val="24"/>
          <w:szCs w:val="24"/>
        </w:rPr>
        <w:t>)</w:t>
      </w:r>
      <w:r w:rsidRPr="006B2BE2">
        <w:rPr>
          <w:rFonts w:ascii="Times New Roman" w:hAnsi="Times New Roman" w:cs="Times New Roman"/>
          <w:color w:val="000000"/>
          <w:sz w:val="24"/>
          <w:szCs w:val="24"/>
        </w:rPr>
        <w:t xml:space="preserve">, is specific to plovers or terns, or impacts nest survival at some sites more than others. </w:t>
      </w:r>
      <w:bookmarkEnd w:id="47"/>
    </w:p>
    <w:p w14:paraId="67258F3C" w14:textId="77777777" w:rsidR="00DC571F" w:rsidRPr="006B2BE2" w:rsidRDefault="00DC571F" w:rsidP="00DC571F">
      <w:pPr>
        <w:autoSpaceDE w:val="0"/>
        <w:autoSpaceDN w:val="0"/>
        <w:adjustRightInd w:val="0"/>
        <w:spacing w:after="0" w:line="240" w:lineRule="auto"/>
        <w:jc w:val="both"/>
        <w:rPr>
          <w:rFonts w:ascii="Times New Roman" w:hAnsi="Times New Roman" w:cs="Times New Roman"/>
          <w:color w:val="000000"/>
          <w:sz w:val="24"/>
          <w:szCs w:val="24"/>
        </w:rPr>
      </w:pPr>
    </w:p>
    <w:p w14:paraId="28EA1140" w14:textId="77777777" w:rsidR="001849DA" w:rsidRDefault="006B2BE2" w:rsidP="00A65407">
      <w:pPr>
        <w:pStyle w:val="Heading3"/>
        <w:spacing w:after="120"/>
        <w:rPr>
          <w:rFonts w:ascii="Times New Roman" w:hAnsi="Times New Roman" w:cs="Times New Roman"/>
          <w:i/>
          <w:iCs/>
          <w:caps/>
          <w:color w:val="000000" w:themeColor="text1"/>
        </w:rPr>
      </w:pPr>
      <w:bookmarkStart w:id="48" w:name="_RESULTS"/>
      <w:bookmarkStart w:id="49" w:name="_Toc91136313"/>
      <w:bookmarkEnd w:id="48"/>
      <w:r w:rsidRPr="002B6CE2">
        <w:rPr>
          <w:rFonts w:ascii="Times New Roman" w:hAnsi="Times New Roman" w:cs="Times New Roman"/>
          <w:i/>
          <w:iCs/>
          <w:caps/>
          <w:color w:val="000000" w:themeColor="text1"/>
        </w:rPr>
        <w:t>RESULTS</w:t>
      </w:r>
      <w:bookmarkEnd w:id="49"/>
    </w:p>
    <w:p w14:paraId="0BE59BCE" w14:textId="581D9637" w:rsidR="006B2BE2" w:rsidRPr="001849DA" w:rsidRDefault="006B2BE2" w:rsidP="001849DA">
      <w:pPr>
        <w:rPr>
          <w:rFonts w:ascii="Times New Roman" w:hAnsi="Times New Roman" w:cs="Times New Roman"/>
          <w:sz w:val="24"/>
          <w:szCs w:val="24"/>
        </w:rPr>
      </w:pPr>
      <w:r w:rsidRPr="001849DA">
        <w:rPr>
          <w:rFonts w:ascii="Times New Roman" w:hAnsi="Times New Roman" w:cs="Times New Roman"/>
          <w:sz w:val="24"/>
          <w:szCs w:val="24"/>
        </w:rPr>
        <w:t xml:space="preserve">Two-hundred and ninety-six terrestrial animals were captured and removed from 10 nesting sites representing 10 different species (Tables </w:t>
      </w:r>
      <w:r w:rsidR="00D959C2">
        <w:rPr>
          <w:rFonts w:ascii="Times New Roman" w:hAnsi="Times New Roman" w:cs="Times New Roman"/>
          <w:sz w:val="24"/>
          <w:szCs w:val="24"/>
        </w:rPr>
        <w:t>24</w:t>
      </w:r>
      <w:r w:rsidRPr="001849DA">
        <w:rPr>
          <w:rFonts w:ascii="Times New Roman" w:hAnsi="Times New Roman" w:cs="Times New Roman"/>
          <w:sz w:val="24"/>
          <w:szCs w:val="24"/>
        </w:rPr>
        <w:t xml:space="preserve"> and Figure</w:t>
      </w:r>
      <w:r w:rsidR="00372A19">
        <w:rPr>
          <w:rFonts w:ascii="Times New Roman" w:hAnsi="Times New Roman" w:cs="Times New Roman"/>
          <w:sz w:val="24"/>
          <w:szCs w:val="24"/>
        </w:rPr>
        <w:t>s</w:t>
      </w:r>
      <w:r w:rsidRPr="001849DA">
        <w:rPr>
          <w:rFonts w:ascii="Times New Roman" w:hAnsi="Times New Roman" w:cs="Times New Roman"/>
          <w:sz w:val="24"/>
          <w:szCs w:val="24"/>
        </w:rPr>
        <w:t xml:space="preserve"> </w:t>
      </w:r>
      <w:r w:rsidR="009F5DF1">
        <w:rPr>
          <w:rFonts w:ascii="Times New Roman" w:hAnsi="Times New Roman" w:cs="Times New Roman"/>
          <w:sz w:val="24"/>
          <w:szCs w:val="24"/>
        </w:rPr>
        <w:t xml:space="preserve">33A </w:t>
      </w:r>
      <w:r w:rsidR="001B757F">
        <w:rPr>
          <w:rFonts w:ascii="Times New Roman" w:hAnsi="Times New Roman" w:cs="Times New Roman"/>
          <w:sz w:val="24"/>
          <w:szCs w:val="24"/>
        </w:rPr>
        <w:t xml:space="preserve">and </w:t>
      </w:r>
      <w:r w:rsidR="009F5DF1">
        <w:rPr>
          <w:rFonts w:ascii="Times New Roman" w:hAnsi="Times New Roman" w:cs="Times New Roman"/>
          <w:sz w:val="24"/>
          <w:szCs w:val="24"/>
        </w:rPr>
        <w:t>34</w:t>
      </w:r>
      <w:r w:rsidRPr="001849DA">
        <w:rPr>
          <w:rFonts w:ascii="Times New Roman" w:hAnsi="Times New Roman" w:cs="Times New Roman"/>
          <w:sz w:val="24"/>
          <w:szCs w:val="24"/>
        </w:rPr>
        <w:t xml:space="preserve">) </w:t>
      </w:r>
      <w:r w:rsidR="00D3103C" w:rsidRPr="001849DA">
        <w:rPr>
          <w:rFonts w:ascii="Times New Roman" w:hAnsi="Times New Roman" w:cs="Times New Roman"/>
          <w:sz w:val="24"/>
          <w:szCs w:val="24"/>
        </w:rPr>
        <w:t>using</w:t>
      </w:r>
      <w:r w:rsidRPr="001849DA">
        <w:rPr>
          <w:rFonts w:ascii="Times New Roman" w:hAnsi="Times New Roman" w:cs="Times New Roman"/>
          <w:sz w:val="24"/>
          <w:szCs w:val="24"/>
        </w:rPr>
        <w:t xml:space="preserve"> </w:t>
      </w:r>
      <w:r w:rsidR="00B355CA" w:rsidRPr="001849DA">
        <w:rPr>
          <w:rFonts w:ascii="Times New Roman" w:hAnsi="Times New Roman" w:cs="Times New Roman"/>
          <w:sz w:val="24"/>
          <w:szCs w:val="24"/>
        </w:rPr>
        <w:t xml:space="preserve">247 </w:t>
      </w:r>
      <w:r w:rsidRPr="001849DA">
        <w:rPr>
          <w:rFonts w:ascii="Times New Roman" w:hAnsi="Times New Roman" w:cs="Times New Roman"/>
          <w:sz w:val="24"/>
          <w:szCs w:val="24"/>
        </w:rPr>
        <w:t>traps over 26,</w:t>
      </w:r>
      <w:r w:rsidR="00B355CA" w:rsidRPr="001849DA">
        <w:rPr>
          <w:rFonts w:ascii="Times New Roman" w:hAnsi="Times New Roman" w:cs="Times New Roman"/>
          <w:sz w:val="24"/>
          <w:szCs w:val="24"/>
        </w:rPr>
        <w:t xml:space="preserve">560 </w:t>
      </w:r>
      <w:r w:rsidRPr="001849DA">
        <w:rPr>
          <w:rFonts w:ascii="Times New Roman" w:hAnsi="Times New Roman" w:cs="Times New Roman"/>
          <w:sz w:val="24"/>
          <w:szCs w:val="24"/>
        </w:rPr>
        <w:t xml:space="preserve">traps days during the 2021 plover and tern nesting season (Table </w:t>
      </w:r>
      <w:r w:rsidR="001267D0">
        <w:rPr>
          <w:rFonts w:ascii="Times New Roman" w:hAnsi="Times New Roman" w:cs="Times New Roman"/>
          <w:sz w:val="24"/>
          <w:szCs w:val="24"/>
        </w:rPr>
        <w:t>24</w:t>
      </w:r>
      <w:r w:rsidRPr="001849DA">
        <w:rPr>
          <w:rFonts w:ascii="Times New Roman" w:hAnsi="Times New Roman" w:cs="Times New Roman"/>
          <w:sz w:val="24"/>
          <w:szCs w:val="24"/>
        </w:rPr>
        <w:t xml:space="preserve">). </w:t>
      </w:r>
      <w:bookmarkStart w:id="50" w:name="_Hlk88052885"/>
      <w:r w:rsidRPr="001849DA">
        <w:rPr>
          <w:rFonts w:ascii="Times New Roman" w:hAnsi="Times New Roman" w:cs="Times New Roman"/>
          <w:sz w:val="24"/>
          <w:szCs w:val="24"/>
        </w:rPr>
        <w:t xml:space="preserve">Two hundred and seventy-three raccoons were captured and constituted the greatest captures per unit effort at every site </w:t>
      </w:r>
      <w:bookmarkEnd w:id="50"/>
      <w:r w:rsidRPr="001849DA">
        <w:rPr>
          <w:rFonts w:ascii="Times New Roman" w:hAnsi="Times New Roman" w:cs="Times New Roman"/>
          <w:sz w:val="24"/>
          <w:szCs w:val="24"/>
        </w:rPr>
        <w:t xml:space="preserve">(Tables </w:t>
      </w:r>
      <w:r w:rsidR="00F95A80">
        <w:rPr>
          <w:rFonts w:ascii="Times New Roman" w:hAnsi="Times New Roman" w:cs="Times New Roman"/>
          <w:sz w:val="24"/>
          <w:szCs w:val="24"/>
        </w:rPr>
        <w:t>25-26</w:t>
      </w:r>
      <w:r w:rsidRPr="001849DA">
        <w:rPr>
          <w:rFonts w:ascii="Times New Roman" w:hAnsi="Times New Roman" w:cs="Times New Roman"/>
          <w:sz w:val="24"/>
          <w:szCs w:val="24"/>
        </w:rPr>
        <w:t xml:space="preserve">, Figure </w:t>
      </w:r>
      <w:r w:rsidR="009F5DF1">
        <w:rPr>
          <w:rFonts w:ascii="Times New Roman" w:hAnsi="Times New Roman" w:cs="Times New Roman"/>
          <w:sz w:val="24"/>
          <w:szCs w:val="24"/>
        </w:rPr>
        <w:t>33</w:t>
      </w:r>
      <w:r w:rsidR="009F5DF1" w:rsidRPr="001849DA">
        <w:rPr>
          <w:rFonts w:ascii="Times New Roman" w:hAnsi="Times New Roman" w:cs="Times New Roman"/>
          <w:sz w:val="24"/>
          <w:szCs w:val="24"/>
        </w:rPr>
        <w:t>A</w:t>
      </w:r>
      <w:r w:rsidRPr="001849DA">
        <w:rPr>
          <w:rFonts w:ascii="Times New Roman" w:hAnsi="Times New Roman" w:cs="Times New Roman"/>
          <w:sz w:val="24"/>
          <w:szCs w:val="24"/>
        </w:rPr>
        <w:t>).</w:t>
      </w:r>
    </w:p>
    <w:p w14:paraId="0296EAC2" w14:textId="022DB249" w:rsidR="006B2BE2" w:rsidRPr="001849DA" w:rsidRDefault="006B2BE2" w:rsidP="006B2BE2">
      <w:pPr>
        <w:rPr>
          <w:rFonts w:ascii="Times New Roman" w:hAnsi="Times New Roman" w:cs="Times New Roman"/>
          <w:color w:val="000000"/>
          <w:sz w:val="24"/>
          <w:szCs w:val="24"/>
        </w:rPr>
      </w:pPr>
      <w:bookmarkStart w:id="51" w:name="_Hlk88052930"/>
      <w:r w:rsidRPr="001849DA">
        <w:rPr>
          <w:rFonts w:ascii="Times New Roman" w:hAnsi="Times New Roman" w:cs="Times New Roman"/>
          <w:color w:val="000000"/>
          <w:sz w:val="24"/>
          <w:szCs w:val="24"/>
        </w:rPr>
        <w:t>Track surveys documented a total of 152 unique registers (Table 2</w:t>
      </w:r>
      <w:r w:rsidR="00F95A80">
        <w:rPr>
          <w:rFonts w:ascii="Times New Roman" w:hAnsi="Times New Roman" w:cs="Times New Roman"/>
          <w:color w:val="000000"/>
          <w:sz w:val="24"/>
          <w:szCs w:val="24"/>
        </w:rPr>
        <w:t>7</w:t>
      </w:r>
      <w:r w:rsidRPr="001849DA">
        <w:rPr>
          <w:rFonts w:ascii="Times New Roman" w:hAnsi="Times New Roman" w:cs="Times New Roman"/>
          <w:color w:val="000000"/>
          <w:sz w:val="24"/>
          <w:szCs w:val="24"/>
        </w:rPr>
        <w:t xml:space="preserve">) over 80 surveys of the six nesting sites. </w:t>
      </w:r>
      <w:r w:rsidR="008E4BF7" w:rsidRPr="001849DA">
        <w:rPr>
          <w:rFonts w:ascii="Times New Roman" w:hAnsi="Times New Roman" w:cs="Times New Roman"/>
          <w:color w:val="000000"/>
          <w:sz w:val="24"/>
          <w:szCs w:val="24"/>
        </w:rPr>
        <w:t>Across all sites</w:t>
      </w:r>
      <w:r w:rsidR="003F5307">
        <w:rPr>
          <w:rFonts w:ascii="Times New Roman" w:hAnsi="Times New Roman" w:cs="Times New Roman"/>
          <w:color w:val="000000"/>
          <w:sz w:val="24"/>
          <w:szCs w:val="24"/>
        </w:rPr>
        <w:t>,</w:t>
      </w:r>
      <w:r w:rsidR="008E4BF7" w:rsidRPr="001849DA">
        <w:rPr>
          <w:rFonts w:ascii="Times New Roman" w:hAnsi="Times New Roman" w:cs="Times New Roman"/>
          <w:color w:val="000000"/>
          <w:sz w:val="24"/>
          <w:szCs w:val="24"/>
        </w:rPr>
        <w:t xml:space="preserve"> t</w:t>
      </w:r>
      <w:r w:rsidRPr="001849DA">
        <w:rPr>
          <w:rFonts w:ascii="Times New Roman" w:hAnsi="Times New Roman" w:cs="Times New Roman"/>
          <w:color w:val="000000"/>
          <w:sz w:val="24"/>
          <w:szCs w:val="24"/>
        </w:rPr>
        <w:t>urtle</w:t>
      </w:r>
      <w:r w:rsidR="003F5307">
        <w:rPr>
          <w:rFonts w:ascii="Times New Roman" w:hAnsi="Times New Roman" w:cs="Times New Roman"/>
          <w:color w:val="000000"/>
          <w:sz w:val="24"/>
          <w:szCs w:val="24"/>
        </w:rPr>
        <w:t>s</w:t>
      </w:r>
      <w:r w:rsidRPr="001849DA">
        <w:rPr>
          <w:rFonts w:ascii="Times New Roman" w:hAnsi="Times New Roman" w:cs="Times New Roman"/>
          <w:color w:val="000000"/>
          <w:sz w:val="24"/>
          <w:szCs w:val="24"/>
        </w:rPr>
        <w:t xml:space="preserve"> w</w:t>
      </w:r>
      <w:r w:rsidR="003F5307">
        <w:rPr>
          <w:rFonts w:ascii="Times New Roman" w:hAnsi="Times New Roman" w:cs="Times New Roman"/>
          <w:color w:val="000000"/>
          <w:sz w:val="24"/>
          <w:szCs w:val="24"/>
        </w:rPr>
        <w:t>ere</w:t>
      </w:r>
      <w:r w:rsidRPr="001849DA">
        <w:rPr>
          <w:rFonts w:ascii="Times New Roman" w:hAnsi="Times New Roman" w:cs="Times New Roman"/>
          <w:color w:val="000000"/>
          <w:sz w:val="24"/>
          <w:szCs w:val="24"/>
        </w:rPr>
        <w:t xml:space="preserve"> the most common animal track registered and had the highest number of registers per unit </w:t>
      </w:r>
      <w:r w:rsidR="008E4BF7" w:rsidRPr="001849DA">
        <w:rPr>
          <w:rFonts w:ascii="Times New Roman" w:hAnsi="Times New Roman" w:cs="Times New Roman"/>
          <w:color w:val="000000"/>
          <w:sz w:val="24"/>
          <w:szCs w:val="24"/>
        </w:rPr>
        <w:t xml:space="preserve">total </w:t>
      </w:r>
      <w:r w:rsidRPr="001849DA">
        <w:rPr>
          <w:rFonts w:ascii="Times New Roman" w:hAnsi="Times New Roman" w:cs="Times New Roman"/>
          <w:color w:val="000000"/>
          <w:sz w:val="24"/>
          <w:szCs w:val="24"/>
        </w:rPr>
        <w:t xml:space="preserve">effort (.750) (Figure </w:t>
      </w:r>
      <w:r w:rsidR="009F5DF1">
        <w:rPr>
          <w:rFonts w:ascii="Times New Roman" w:hAnsi="Times New Roman" w:cs="Times New Roman"/>
          <w:color w:val="000000"/>
          <w:sz w:val="24"/>
          <w:szCs w:val="24"/>
        </w:rPr>
        <w:t>33</w:t>
      </w:r>
      <w:r w:rsidR="009F5DF1" w:rsidRPr="001849DA">
        <w:rPr>
          <w:rFonts w:ascii="Times New Roman" w:hAnsi="Times New Roman" w:cs="Times New Roman"/>
          <w:color w:val="000000"/>
          <w:sz w:val="24"/>
          <w:szCs w:val="24"/>
        </w:rPr>
        <w:t>B</w:t>
      </w:r>
      <w:r w:rsidRPr="001849DA">
        <w:rPr>
          <w:rFonts w:ascii="Times New Roman" w:hAnsi="Times New Roman" w:cs="Times New Roman"/>
          <w:color w:val="000000"/>
          <w:sz w:val="24"/>
          <w:szCs w:val="24"/>
        </w:rPr>
        <w:t>).</w:t>
      </w:r>
    </w:p>
    <w:p w14:paraId="72B8BB70" w14:textId="142577AB" w:rsidR="006B2BE2" w:rsidRPr="006B2BE2" w:rsidRDefault="006B2BE2" w:rsidP="006B2BE2">
      <w:pPr>
        <w:autoSpaceDE w:val="0"/>
        <w:autoSpaceDN w:val="0"/>
        <w:adjustRightInd w:val="0"/>
        <w:spacing w:after="0" w:line="240" w:lineRule="auto"/>
        <w:rPr>
          <w:rFonts w:ascii="Times New Roman" w:hAnsi="Times New Roman" w:cs="Times New Roman"/>
          <w:color w:val="000000"/>
          <w:sz w:val="24"/>
          <w:szCs w:val="24"/>
        </w:rPr>
      </w:pPr>
      <w:r w:rsidRPr="001849DA">
        <w:rPr>
          <w:rFonts w:ascii="Times New Roman" w:hAnsi="Times New Roman" w:cs="Times New Roman"/>
          <w:color w:val="000000"/>
          <w:sz w:val="24"/>
          <w:szCs w:val="24"/>
        </w:rPr>
        <w:t>Shoreline cameras registered 498 unique potential predator registers. Site-level cameras registered 66 unique potential predator registers. No predation events were documented by shoreline or site-level cameras over 2,598 and 2,439 camera days (respectively) of monitoring across all six nesting sites (Table</w:t>
      </w:r>
      <w:r w:rsidR="0029538F">
        <w:rPr>
          <w:rFonts w:ascii="Times New Roman" w:hAnsi="Times New Roman" w:cs="Times New Roman"/>
          <w:color w:val="000000"/>
          <w:sz w:val="24"/>
          <w:szCs w:val="24"/>
        </w:rPr>
        <w:t>s</w:t>
      </w:r>
      <w:r w:rsidRPr="001849DA">
        <w:rPr>
          <w:rFonts w:ascii="Times New Roman" w:hAnsi="Times New Roman" w:cs="Times New Roman"/>
          <w:color w:val="000000"/>
          <w:sz w:val="24"/>
          <w:szCs w:val="24"/>
        </w:rPr>
        <w:t xml:space="preserve"> </w:t>
      </w:r>
      <w:r w:rsidR="0029538F">
        <w:rPr>
          <w:rFonts w:ascii="Times New Roman" w:hAnsi="Times New Roman" w:cs="Times New Roman"/>
          <w:color w:val="000000"/>
          <w:sz w:val="24"/>
          <w:szCs w:val="24"/>
        </w:rPr>
        <w:t>28</w:t>
      </w:r>
      <w:r w:rsidRPr="001849DA">
        <w:rPr>
          <w:rFonts w:ascii="Times New Roman" w:hAnsi="Times New Roman" w:cs="Times New Roman"/>
          <w:color w:val="000000"/>
          <w:sz w:val="24"/>
          <w:szCs w:val="24"/>
        </w:rPr>
        <w:t xml:space="preserve"> and </w:t>
      </w:r>
      <w:r w:rsidR="0029538F">
        <w:rPr>
          <w:rFonts w:ascii="Times New Roman" w:hAnsi="Times New Roman" w:cs="Times New Roman"/>
          <w:color w:val="000000"/>
          <w:sz w:val="24"/>
          <w:szCs w:val="24"/>
        </w:rPr>
        <w:t>29</w:t>
      </w:r>
      <w:r w:rsidRPr="001849DA">
        <w:rPr>
          <w:rFonts w:ascii="Times New Roman" w:hAnsi="Times New Roman" w:cs="Times New Roman"/>
          <w:color w:val="000000"/>
          <w:sz w:val="24"/>
          <w:szCs w:val="24"/>
        </w:rPr>
        <w:t xml:space="preserve">). </w:t>
      </w:r>
      <w:r w:rsidR="008E4BF7" w:rsidRPr="001849DA">
        <w:rPr>
          <w:rFonts w:ascii="Times New Roman" w:hAnsi="Times New Roman" w:cs="Times New Roman"/>
          <w:color w:val="000000"/>
          <w:sz w:val="24"/>
          <w:szCs w:val="24"/>
        </w:rPr>
        <w:t xml:space="preserve">Across all sites </w:t>
      </w:r>
      <w:r w:rsidRPr="001849DA">
        <w:rPr>
          <w:rFonts w:ascii="Times New Roman" w:hAnsi="Times New Roman" w:cs="Times New Roman"/>
          <w:color w:val="000000"/>
          <w:sz w:val="24"/>
          <w:szCs w:val="24"/>
        </w:rPr>
        <w:t>Canada goose was the species registered most often at the shoreline (.099 registers/</w:t>
      </w:r>
      <w:r w:rsidR="008E4BF7" w:rsidRPr="001849DA">
        <w:rPr>
          <w:rFonts w:ascii="Times New Roman" w:hAnsi="Times New Roman" w:cs="Times New Roman"/>
          <w:color w:val="000000"/>
          <w:sz w:val="24"/>
          <w:szCs w:val="24"/>
        </w:rPr>
        <w:t xml:space="preserve">total </w:t>
      </w:r>
      <w:r w:rsidRPr="001849DA">
        <w:rPr>
          <w:rFonts w:ascii="Times New Roman" w:hAnsi="Times New Roman" w:cs="Times New Roman"/>
          <w:color w:val="000000"/>
          <w:sz w:val="24"/>
          <w:szCs w:val="24"/>
        </w:rPr>
        <w:t>effort) and site-level (.011 registers/</w:t>
      </w:r>
      <w:r w:rsidR="008E4BF7" w:rsidRPr="001849DA">
        <w:rPr>
          <w:rFonts w:ascii="Times New Roman" w:hAnsi="Times New Roman" w:cs="Times New Roman"/>
          <w:color w:val="000000"/>
          <w:sz w:val="24"/>
          <w:szCs w:val="24"/>
        </w:rPr>
        <w:t xml:space="preserve">total </w:t>
      </w:r>
      <w:r w:rsidRPr="001849DA">
        <w:rPr>
          <w:rFonts w:ascii="Times New Roman" w:hAnsi="Times New Roman" w:cs="Times New Roman"/>
          <w:color w:val="000000"/>
          <w:sz w:val="24"/>
          <w:szCs w:val="24"/>
        </w:rPr>
        <w:t>effort) (Figure</w:t>
      </w:r>
      <w:r w:rsidR="0029538F">
        <w:rPr>
          <w:rFonts w:ascii="Times New Roman" w:hAnsi="Times New Roman" w:cs="Times New Roman"/>
          <w:color w:val="000000"/>
          <w:sz w:val="24"/>
          <w:szCs w:val="24"/>
        </w:rPr>
        <w:t>s</w:t>
      </w:r>
      <w:r w:rsidRPr="001849DA">
        <w:rPr>
          <w:rFonts w:ascii="Times New Roman" w:hAnsi="Times New Roman" w:cs="Times New Roman"/>
          <w:color w:val="000000"/>
          <w:sz w:val="24"/>
          <w:szCs w:val="24"/>
        </w:rPr>
        <w:t xml:space="preserve"> </w:t>
      </w:r>
      <w:r w:rsidR="009F5DF1">
        <w:rPr>
          <w:rFonts w:ascii="Times New Roman" w:hAnsi="Times New Roman" w:cs="Times New Roman"/>
          <w:color w:val="000000"/>
          <w:sz w:val="24"/>
          <w:szCs w:val="24"/>
        </w:rPr>
        <w:t>33</w:t>
      </w:r>
      <w:r w:rsidR="009F5DF1" w:rsidRPr="001849DA">
        <w:rPr>
          <w:rFonts w:ascii="Times New Roman" w:hAnsi="Times New Roman" w:cs="Times New Roman"/>
          <w:color w:val="000000"/>
          <w:sz w:val="24"/>
          <w:szCs w:val="24"/>
        </w:rPr>
        <w:t xml:space="preserve">C </w:t>
      </w:r>
      <w:r w:rsidRPr="001849DA">
        <w:rPr>
          <w:rFonts w:ascii="Times New Roman" w:hAnsi="Times New Roman" w:cs="Times New Roman"/>
          <w:color w:val="000000"/>
          <w:sz w:val="24"/>
          <w:szCs w:val="24"/>
        </w:rPr>
        <w:t xml:space="preserve">and </w:t>
      </w:r>
      <w:r w:rsidR="009F5DF1">
        <w:rPr>
          <w:rFonts w:ascii="Times New Roman" w:hAnsi="Times New Roman" w:cs="Times New Roman"/>
          <w:color w:val="000000"/>
          <w:sz w:val="24"/>
          <w:szCs w:val="24"/>
        </w:rPr>
        <w:t>33</w:t>
      </w:r>
      <w:r w:rsidR="009F5DF1" w:rsidRPr="001849DA">
        <w:rPr>
          <w:rFonts w:ascii="Times New Roman" w:hAnsi="Times New Roman" w:cs="Times New Roman"/>
          <w:color w:val="000000"/>
          <w:sz w:val="24"/>
          <w:szCs w:val="24"/>
        </w:rPr>
        <w:t>D</w:t>
      </w:r>
      <w:r w:rsidRPr="001849DA">
        <w:rPr>
          <w:rFonts w:ascii="Times New Roman" w:hAnsi="Times New Roman" w:cs="Times New Roman"/>
          <w:color w:val="000000"/>
          <w:sz w:val="24"/>
          <w:szCs w:val="24"/>
        </w:rPr>
        <w:t>).</w:t>
      </w:r>
    </w:p>
    <w:p w14:paraId="33FBA2EA" w14:textId="77777777" w:rsidR="006B2BE2" w:rsidRPr="006B2BE2" w:rsidRDefault="006B2BE2" w:rsidP="006B2BE2">
      <w:pPr>
        <w:autoSpaceDE w:val="0"/>
        <w:autoSpaceDN w:val="0"/>
        <w:adjustRightInd w:val="0"/>
        <w:spacing w:after="0" w:line="240" w:lineRule="auto"/>
        <w:rPr>
          <w:rFonts w:ascii="Times New Roman" w:hAnsi="Times New Roman" w:cs="Times New Roman"/>
          <w:color w:val="000000"/>
          <w:sz w:val="24"/>
          <w:szCs w:val="24"/>
        </w:rPr>
      </w:pPr>
    </w:p>
    <w:p w14:paraId="57A5B2B7" w14:textId="064AFA79" w:rsidR="006B2BE2" w:rsidRPr="006B2BE2" w:rsidRDefault="003E494E" w:rsidP="006B2BE2">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noProof/>
          <w:color w:val="000000"/>
          <w:sz w:val="24"/>
          <w:szCs w:val="24"/>
        </w:rPr>
        <mc:AlternateContent>
          <mc:Choice Requires="wpg">
            <w:drawing>
              <wp:anchor distT="0" distB="0" distL="114300" distR="114300" simplePos="0" relativeHeight="251859968" behindDoc="0" locked="0" layoutInCell="1" allowOverlap="1" wp14:anchorId="0577A903" wp14:editId="7153E57F">
                <wp:simplePos x="0" y="0"/>
                <wp:positionH relativeFrom="column">
                  <wp:posOffset>0</wp:posOffset>
                </wp:positionH>
                <wp:positionV relativeFrom="paragraph">
                  <wp:posOffset>1610448</wp:posOffset>
                </wp:positionV>
                <wp:extent cx="1557655" cy="2850270"/>
                <wp:effectExtent l="0" t="19050" r="23495" b="7620"/>
                <wp:wrapSquare wrapText="bothSides"/>
                <wp:docPr id="126" name="Group 126"/>
                <wp:cNvGraphicFramePr/>
                <a:graphic xmlns:a="http://schemas.openxmlformats.org/drawingml/2006/main">
                  <a:graphicData uri="http://schemas.microsoft.com/office/word/2010/wordprocessingGroup">
                    <wpg:wgp>
                      <wpg:cNvGrpSpPr/>
                      <wpg:grpSpPr>
                        <a:xfrm>
                          <a:off x="0" y="0"/>
                          <a:ext cx="1557655" cy="2850270"/>
                          <a:chOff x="0" y="0"/>
                          <a:chExt cx="1557655" cy="2850270"/>
                        </a:xfrm>
                      </wpg:grpSpPr>
                      <pic:pic xmlns:pic="http://schemas.openxmlformats.org/drawingml/2006/picture">
                        <pic:nvPicPr>
                          <pic:cNvPr id="124" name="Picture 124" descr="A hand holding a seashell&#10;&#10;Description automatically generated with low confidence"/>
                          <pic:cNvPicPr>
                            <a:picLocks noChangeAspect="1"/>
                          </pic:cNvPicPr>
                        </pic:nvPicPr>
                        <pic:blipFill rotWithShape="1">
                          <a:blip r:embed="rId97" cstate="print">
                            <a:extLst>
                              <a:ext uri="{28A0092B-C50C-407E-A947-70E740481C1C}">
                                <a14:useLocalDpi xmlns:a14="http://schemas.microsoft.com/office/drawing/2010/main" val="0"/>
                              </a:ext>
                            </a:extLst>
                          </a:blip>
                          <a:srcRect l="31662" t="31860" r="38059" b="12063"/>
                          <a:stretch/>
                        </pic:blipFill>
                        <pic:spPr bwMode="auto">
                          <a:xfrm>
                            <a:off x="19050" y="0"/>
                            <a:ext cx="1538605" cy="1348105"/>
                          </a:xfrm>
                          <a:prstGeom prst="rect">
                            <a:avLst/>
                          </a:prstGeom>
                          <a:noFill/>
                          <a:ln w="12700" cap="flat" cmpd="sng" algn="ctr">
                            <a:solidFill>
                              <a:schemeClr val="tx1"/>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s:wsp>
                        <wps:cNvPr id="125" name="Text Box 2"/>
                        <wps:cNvSpPr txBox="1">
                          <a:spLocks noChangeArrowheads="1"/>
                        </wps:cNvSpPr>
                        <wps:spPr bwMode="auto">
                          <a:xfrm>
                            <a:off x="0" y="1338970"/>
                            <a:ext cx="1557655" cy="1511300"/>
                          </a:xfrm>
                          <a:prstGeom prst="rect">
                            <a:avLst/>
                          </a:prstGeom>
                          <a:solidFill>
                            <a:srgbClr val="FFFFFF"/>
                          </a:solidFill>
                          <a:ln w="9525">
                            <a:noFill/>
                            <a:miter lim="800000"/>
                            <a:headEnd/>
                            <a:tailEnd/>
                          </a:ln>
                        </wps:spPr>
                        <wps:txbx>
                          <w:txbxContent>
                            <w:p w14:paraId="1D8A1524" w14:textId="675E1C43" w:rsidR="00AC30B7" w:rsidRPr="00EA7B61" w:rsidRDefault="00AC30B7" w:rsidP="00AC30B7">
                              <w:pPr>
                                <w:jc w:val="center"/>
                                <w:rPr>
                                  <w:rFonts w:ascii="Times New Roman" w:hAnsi="Times New Roman" w:cs="Times New Roman"/>
                                  <w:b/>
                                  <w:bCs/>
                                  <w:i/>
                                  <w:iCs/>
                                  <w:sz w:val="20"/>
                                  <w:szCs w:val="20"/>
                                </w:rPr>
                              </w:pPr>
                              <w:r>
                                <w:rPr>
                                  <w:rFonts w:ascii="Times New Roman" w:hAnsi="Times New Roman" w:cs="Times New Roman"/>
                                  <w:b/>
                                  <w:bCs/>
                                  <w:i/>
                                  <w:iCs/>
                                  <w:sz w:val="20"/>
                                  <w:szCs w:val="20"/>
                                </w:rPr>
                                <w:t xml:space="preserve">Tern egg predated at </w:t>
                              </w:r>
                              <w:r w:rsidR="008D349E">
                                <w:rPr>
                                  <w:rFonts w:ascii="Times New Roman" w:hAnsi="Times New Roman" w:cs="Times New Roman"/>
                                  <w:b/>
                                  <w:bCs/>
                                  <w:i/>
                                  <w:iCs/>
                                  <w:sz w:val="20"/>
                                  <w:szCs w:val="20"/>
                                </w:rPr>
                                <w:t>Broadfoot-South Kearney</w:t>
                              </w:r>
                              <w:r>
                                <w:rPr>
                                  <w:rFonts w:ascii="Times New Roman" w:hAnsi="Times New Roman" w:cs="Times New Roman"/>
                                  <w:b/>
                                  <w:bCs/>
                                  <w:i/>
                                  <w:iCs/>
                                  <w:sz w:val="20"/>
                                  <w:szCs w:val="20"/>
                                </w:rPr>
                                <w:t xml:space="preserve">. Predation occurred at nest with camera, </w:t>
                              </w:r>
                              <w:r w:rsidRPr="00AC30B7">
                                <w:rPr>
                                  <w:rFonts w:ascii="Times New Roman" w:hAnsi="Times New Roman" w:cs="Times New Roman"/>
                                  <w:b/>
                                  <w:bCs/>
                                  <w:i/>
                                  <w:iCs/>
                                  <w:sz w:val="20"/>
                                  <w:szCs w:val="20"/>
                                </w:rPr>
                                <w:t>but the individual predator or predation event was not captured due to camera malfunction</w:t>
                              </w:r>
                            </w:p>
                          </w:txbxContent>
                        </wps:txbx>
                        <wps:bodyPr rot="0" vert="horz" wrap="square" lIns="91440" tIns="45720" rIns="91440" bIns="45720" anchor="t" anchorCtr="0">
                          <a:noAutofit/>
                        </wps:bodyPr>
                      </wps:wsp>
                    </wpg:wgp>
                  </a:graphicData>
                </a:graphic>
              </wp:anchor>
            </w:drawing>
          </mc:Choice>
          <mc:Fallback>
            <w:pict>
              <v:group w14:anchorId="0577A903" id="Group 126" o:spid="_x0000_s1108" style="position:absolute;margin-left:0;margin-top:126.8pt;width:122.65pt;height:224.45pt;z-index:251859968" coordsize="15576,285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">
                <v:shape id="Picture 124" o:spid="_x0000_s1109" type="#_x0000_t75" alt="A hand holding a seashell&#10;&#10;Description automatically generated with low confidence" style="position:absolute;left:190;width:15386;height:134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" stroked="t" strokecolor="black [3213]" strokeweight="1pt">
                  <v:stroke joinstyle="round"/>
                  <v:imagedata r:id="rId98" o:title="A hand holding a seashell&#10;&#10;Description automatically generated with low confidence" croptop="20880f" cropbottom="7906f" cropleft="20750f" cropright="24942f"/>
                  <v:path arrowok="t"/>
                </v:shape>
                <v:shape id="_x0000_s1110" type="#_x0000_t202" style="position:absolute;top:13389;width:15576;height:15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" stroked="f">
                  <v:textbox>
                    <w:txbxContent>
                      <w:p w14:paraId="1D8A1524" w14:textId="675E1C43" w:rsidR="00AC30B7" w:rsidRPr="00EA7B61" w:rsidRDefault="00AC30B7" w:rsidP="00AC30B7">
                        <w:pPr>
                          <w:jc w:val="center"/>
                          <w:rPr>
                            <w:rFonts w:ascii="Times New Roman" w:hAnsi="Times New Roman" w:cs="Times New Roman"/>
                            <w:b/>
                            <w:bCs/>
                            <w:i/>
                            <w:iCs/>
                            <w:sz w:val="20"/>
                            <w:szCs w:val="20"/>
                          </w:rPr>
                        </w:pPr>
                        <w:r>
                          <w:rPr>
                            <w:rFonts w:ascii="Times New Roman" w:hAnsi="Times New Roman" w:cs="Times New Roman"/>
                            <w:b/>
                            <w:bCs/>
                            <w:i/>
                            <w:iCs/>
                            <w:sz w:val="20"/>
                            <w:szCs w:val="20"/>
                          </w:rPr>
                          <w:t xml:space="preserve">Tern egg predated at </w:t>
                        </w:r>
                        <w:r w:rsidR="008D349E">
                          <w:rPr>
                            <w:rFonts w:ascii="Times New Roman" w:hAnsi="Times New Roman" w:cs="Times New Roman"/>
                            <w:b/>
                            <w:bCs/>
                            <w:i/>
                            <w:iCs/>
                            <w:sz w:val="20"/>
                            <w:szCs w:val="20"/>
                          </w:rPr>
                          <w:t>Broadfoot-South Kearney</w:t>
                        </w:r>
                        <w:r>
                          <w:rPr>
                            <w:rFonts w:ascii="Times New Roman" w:hAnsi="Times New Roman" w:cs="Times New Roman"/>
                            <w:b/>
                            <w:bCs/>
                            <w:i/>
                            <w:iCs/>
                            <w:sz w:val="20"/>
                            <w:szCs w:val="20"/>
                          </w:rPr>
                          <w:t xml:space="preserve">. Predation occurred at nest with camera, </w:t>
                        </w:r>
                        <w:r w:rsidRPr="00AC30B7">
                          <w:rPr>
                            <w:rFonts w:ascii="Times New Roman" w:hAnsi="Times New Roman" w:cs="Times New Roman"/>
                            <w:b/>
                            <w:bCs/>
                            <w:i/>
                            <w:iCs/>
                            <w:sz w:val="20"/>
                            <w:szCs w:val="20"/>
                          </w:rPr>
                          <w:t>but the individual predator or predation event was not captured due to camera malfunction</w:t>
                        </w:r>
                      </w:p>
                    </w:txbxContent>
                  </v:textbox>
                </v:shape>
                <w10:wrap type="square"/>
              </v:group>
            </w:pict>
          </mc:Fallback>
        </mc:AlternateContent>
      </w:r>
      <w:r w:rsidR="006B2BE2" w:rsidRPr="006B2BE2">
        <w:rPr>
          <w:rFonts w:ascii="Times New Roman" w:hAnsi="Times New Roman" w:cs="Times New Roman"/>
          <w:color w:val="000000"/>
          <w:sz w:val="24"/>
          <w:szCs w:val="24"/>
        </w:rPr>
        <w:t xml:space="preserve">Nest cameras provided additional data to identify potential predators present at plover and tern nests, accurately fate nests, and quantify losses due to predation. Overall, 44 nest cameras monitored 56 nests (30 plover nests and 26 tern nests) for a combined effort of 668 camera days </w:t>
      </w:r>
      <w:r w:rsidR="002C7618">
        <w:rPr>
          <w:noProof/>
        </w:rPr>
        <w:drawing>
          <wp:anchor distT="0" distB="0" distL="114300" distR="114300" simplePos="0" relativeHeight="251834368" behindDoc="0" locked="0" layoutInCell="1" allowOverlap="1" wp14:anchorId="22C01DAB" wp14:editId="3A983345">
            <wp:simplePos x="0" y="0"/>
            <wp:positionH relativeFrom="margin">
              <wp:align>right</wp:align>
            </wp:positionH>
            <wp:positionV relativeFrom="paragraph">
              <wp:posOffset>66675</wp:posOffset>
            </wp:positionV>
            <wp:extent cx="2867025" cy="1819275"/>
            <wp:effectExtent l="19050" t="19050" r="28575" b="28575"/>
            <wp:wrapSquare wrapText="bothSides"/>
            <wp:docPr id="214" name="Picture 214" descr="A picture containing text, outdoor, sky,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descr="A picture containing text, outdoor, sky, field&#10;&#10;Description automatically generated"/>
                    <pic:cNvPicPr>
                      <a:picLocks noChangeAspect="1" noChangeArrowheads="1"/>
                    </pic:cNvPicPr>
                  </pic:nvPicPr>
                  <pic:blipFill rotWithShape="1">
                    <a:blip r:embed="rId99" cstate="print">
                      <a:extLst>
                        <a:ext uri="{28A0092B-C50C-407E-A947-70E740481C1C}">
                          <a14:useLocalDpi xmlns:a14="http://schemas.microsoft.com/office/drawing/2010/main" val="0"/>
                        </a:ext>
                      </a:extLst>
                    </a:blip>
                    <a:srcRect l="48237" t="36467" r="3526" b="9117"/>
                    <a:stretch/>
                  </pic:blipFill>
                  <pic:spPr bwMode="auto">
                    <a:xfrm>
                      <a:off x="0" y="0"/>
                      <a:ext cx="2867025" cy="1819275"/>
                    </a:xfrm>
                    <a:prstGeom prst="rect">
                      <a:avLst/>
                    </a:prstGeom>
                    <a:noFill/>
                    <a:ln w="12700">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B2BE2" w:rsidRPr="006B2BE2">
        <w:rPr>
          <w:rFonts w:ascii="Times New Roman" w:hAnsi="Times New Roman" w:cs="Times New Roman"/>
          <w:color w:val="000000"/>
          <w:sz w:val="24"/>
          <w:szCs w:val="24"/>
        </w:rPr>
        <w:t xml:space="preserve">across all sites </w:t>
      </w:r>
      <w:r w:rsidR="006B2BE2" w:rsidRPr="001849DA">
        <w:rPr>
          <w:rFonts w:ascii="Times New Roman" w:hAnsi="Times New Roman" w:cs="Times New Roman"/>
          <w:color w:val="000000"/>
          <w:sz w:val="24"/>
          <w:szCs w:val="24"/>
        </w:rPr>
        <w:t xml:space="preserve">(Table </w:t>
      </w:r>
      <w:r w:rsidR="0029538F">
        <w:rPr>
          <w:rFonts w:ascii="Times New Roman" w:hAnsi="Times New Roman" w:cs="Times New Roman"/>
          <w:color w:val="000000"/>
          <w:sz w:val="24"/>
          <w:szCs w:val="24"/>
        </w:rPr>
        <w:t>30</w:t>
      </w:r>
      <w:r w:rsidR="006B2BE2" w:rsidRPr="001849DA">
        <w:rPr>
          <w:rFonts w:ascii="Times New Roman" w:hAnsi="Times New Roman" w:cs="Times New Roman"/>
          <w:color w:val="000000"/>
          <w:sz w:val="24"/>
          <w:szCs w:val="24"/>
        </w:rPr>
        <w:t>)</w:t>
      </w:r>
      <w:r w:rsidR="006B2BE2" w:rsidRPr="006B2BE2">
        <w:rPr>
          <w:rFonts w:ascii="Times New Roman" w:hAnsi="Times New Roman" w:cs="Times New Roman"/>
          <w:color w:val="000000"/>
          <w:sz w:val="24"/>
          <w:szCs w:val="24"/>
        </w:rPr>
        <w:t xml:space="preserve">. A total of 35 unique potential predator presence/predation events were documented on nest cameras. Of these 35 unique events, 16 were predation events, 14 by great horned owls, 1 by an American crow, and 1 by a badger. Great-horned owl was the predator species with the highest number of registers per unit </w:t>
      </w:r>
      <w:r w:rsidR="008E4BF7">
        <w:rPr>
          <w:rFonts w:ascii="Times New Roman" w:hAnsi="Times New Roman" w:cs="Times New Roman"/>
          <w:color w:val="000000"/>
          <w:sz w:val="24"/>
          <w:szCs w:val="24"/>
        </w:rPr>
        <w:t xml:space="preserve">total </w:t>
      </w:r>
      <w:r w:rsidR="006B2BE2" w:rsidRPr="006B2BE2">
        <w:rPr>
          <w:rFonts w:ascii="Times New Roman" w:hAnsi="Times New Roman" w:cs="Times New Roman"/>
          <w:color w:val="000000"/>
          <w:sz w:val="24"/>
          <w:szCs w:val="24"/>
        </w:rPr>
        <w:t>effort for nest registers (.007) and nest predation events (.021) (</w:t>
      </w:r>
      <w:r w:rsidR="006B2BE2" w:rsidRPr="001849DA">
        <w:rPr>
          <w:rFonts w:ascii="Times New Roman" w:hAnsi="Times New Roman" w:cs="Times New Roman"/>
          <w:color w:val="000000"/>
          <w:sz w:val="24"/>
          <w:szCs w:val="24"/>
        </w:rPr>
        <w:t>Figure</w:t>
      </w:r>
      <w:r w:rsidR="0029538F">
        <w:rPr>
          <w:rFonts w:ascii="Times New Roman" w:hAnsi="Times New Roman" w:cs="Times New Roman"/>
          <w:color w:val="000000"/>
          <w:sz w:val="24"/>
          <w:szCs w:val="24"/>
        </w:rPr>
        <w:t>s</w:t>
      </w:r>
      <w:r w:rsidR="006B2BE2" w:rsidRPr="001849DA">
        <w:rPr>
          <w:rFonts w:ascii="Times New Roman" w:hAnsi="Times New Roman" w:cs="Times New Roman"/>
          <w:color w:val="000000"/>
          <w:sz w:val="24"/>
          <w:szCs w:val="24"/>
        </w:rPr>
        <w:t xml:space="preserve"> </w:t>
      </w:r>
      <w:r w:rsidR="009F5DF1">
        <w:rPr>
          <w:rFonts w:ascii="Times New Roman" w:hAnsi="Times New Roman" w:cs="Times New Roman"/>
          <w:color w:val="000000"/>
          <w:sz w:val="24"/>
          <w:szCs w:val="24"/>
        </w:rPr>
        <w:t>33</w:t>
      </w:r>
      <w:r w:rsidR="009F5DF1" w:rsidRPr="001849DA">
        <w:rPr>
          <w:rFonts w:ascii="Times New Roman" w:hAnsi="Times New Roman" w:cs="Times New Roman"/>
          <w:color w:val="000000"/>
          <w:sz w:val="24"/>
          <w:szCs w:val="24"/>
        </w:rPr>
        <w:t xml:space="preserve">E </w:t>
      </w:r>
      <w:r w:rsidR="006B2BE2" w:rsidRPr="001849DA">
        <w:rPr>
          <w:rFonts w:ascii="Times New Roman" w:hAnsi="Times New Roman" w:cs="Times New Roman"/>
          <w:color w:val="000000"/>
          <w:sz w:val="24"/>
          <w:szCs w:val="24"/>
        </w:rPr>
        <w:t xml:space="preserve">and </w:t>
      </w:r>
      <w:r w:rsidR="009F5DF1">
        <w:rPr>
          <w:rFonts w:ascii="Times New Roman" w:hAnsi="Times New Roman" w:cs="Times New Roman"/>
          <w:color w:val="000000"/>
          <w:sz w:val="24"/>
          <w:szCs w:val="24"/>
        </w:rPr>
        <w:t>33</w:t>
      </w:r>
      <w:r w:rsidR="009F5DF1" w:rsidRPr="001849DA">
        <w:rPr>
          <w:rFonts w:ascii="Times New Roman" w:hAnsi="Times New Roman" w:cs="Times New Roman"/>
          <w:color w:val="000000"/>
          <w:sz w:val="24"/>
          <w:szCs w:val="24"/>
        </w:rPr>
        <w:t>F</w:t>
      </w:r>
      <w:r w:rsidR="006B2BE2" w:rsidRPr="006B2BE2">
        <w:rPr>
          <w:rFonts w:ascii="Times New Roman" w:hAnsi="Times New Roman" w:cs="Times New Roman"/>
          <w:color w:val="000000"/>
          <w:sz w:val="24"/>
          <w:szCs w:val="24"/>
        </w:rPr>
        <w:t xml:space="preserve">). Two of these predation events occurred at successful nests (i.e., chicks and </w:t>
      </w:r>
      <w:r w:rsidR="002C7618">
        <w:rPr>
          <w:noProof/>
        </w:rPr>
        <mc:AlternateContent>
          <mc:Choice Requires="wps">
            <w:drawing>
              <wp:anchor distT="0" distB="0" distL="114300" distR="114300" simplePos="0" relativeHeight="251836416" behindDoc="0" locked="0" layoutInCell="1" allowOverlap="1" wp14:anchorId="4F77C330" wp14:editId="7BF3BAE6">
                <wp:simplePos x="0" y="0"/>
                <wp:positionH relativeFrom="margin">
                  <wp:align>right</wp:align>
                </wp:positionH>
                <wp:positionV relativeFrom="paragraph">
                  <wp:posOffset>1933575</wp:posOffset>
                </wp:positionV>
                <wp:extent cx="2876550" cy="257175"/>
                <wp:effectExtent l="0" t="0" r="0" b="9525"/>
                <wp:wrapSquare wrapText="bothSides"/>
                <wp:docPr id="2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550" cy="257175"/>
                        </a:xfrm>
                        <a:prstGeom prst="rect">
                          <a:avLst/>
                        </a:prstGeom>
                        <a:solidFill>
                          <a:srgbClr val="FFFFFF"/>
                        </a:solidFill>
                        <a:ln w="9525">
                          <a:noFill/>
                          <a:miter lim="800000"/>
                          <a:headEnd/>
                          <a:tailEnd/>
                        </a:ln>
                      </wps:spPr>
                      <wps:txbx>
                        <w:txbxContent>
                          <w:p w14:paraId="265D53CD" w14:textId="2F046141" w:rsidR="002C7618" w:rsidRPr="00EA7B61" w:rsidRDefault="002C7618" w:rsidP="002C7618">
                            <w:pPr>
                              <w:jc w:val="center"/>
                              <w:rPr>
                                <w:rFonts w:ascii="Times New Roman" w:hAnsi="Times New Roman" w:cs="Times New Roman"/>
                                <w:b/>
                                <w:bCs/>
                                <w:i/>
                                <w:iCs/>
                                <w:sz w:val="20"/>
                                <w:szCs w:val="20"/>
                              </w:rPr>
                            </w:pPr>
                            <w:r>
                              <w:rPr>
                                <w:rFonts w:ascii="Times New Roman" w:hAnsi="Times New Roman" w:cs="Times New Roman"/>
                                <w:b/>
                                <w:bCs/>
                                <w:i/>
                                <w:iCs/>
                                <w:sz w:val="20"/>
                                <w:szCs w:val="20"/>
                              </w:rPr>
                              <w:t>Crow predating plover eggs at Newark East.</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4F77C330" id="_x0000_s1111" type="#_x0000_t202" style="position:absolute;margin-left:175.3pt;margin-top:152.25pt;width:226.5pt;height:20.25pt;z-index:25183641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" stroked="f">
                <v:textbox>
                  <w:txbxContent>
                    <w:p w14:paraId="265D53CD" w14:textId="2F046141" w:rsidR="002C7618" w:rsidRPr="00EA7B61" w:rsidRDefault="002C7618" w:rsidP="002C7618">
                      <w:pPr>
                        <w:jc w:val="center"/>
                        <w:rPr>
                          <w:rFonts w:ascii="Times New Roman" w:hAnsi="Times New Roman" w:cs="Times New Roman"/>
                          <w:b/>
                          <w:bCs/>
                          <w:i/>
                          <w:iCs/>
                          <w:sz w:val="20"/>
                          <w:szCs w:val="20"/>
                        </w:rPr>
                      </w:pPr>
                      <w:r>
                        <w:rPr>
                          <w:rFonts w:ascii="Times New Roman" w:hAnsi="Times New Roman" w:cs="Times New Roman"/>
                          <w:b/>
                          <w:bCs/>
                          <w:i/>
                          <w:iCs/>
                          <w:sz w:val="20"/>
                          <w:szCs w:val="20"/>
                        </w:rPr>
                        <w:t>Crow predating plover eggs at Newark East.</w:t>
                      </w:r>
                    </w:p>
                  </w:txbxContent>
                </v:textbox>
                <w10:wrap type="square" anchorx="margin"/>
              </v:shape>
            </w:pict>
          </mc:Fallback>
        </mc:AlternateContent>
      </w:r>
      <w:r w:rsidR="006B2BE2" w:rsidRPr="006B2BE2">
        <w:rPr>
          <w:rFonts w:ascii="Times New Roman" w:hAnsi="Times New Roman" w:cs="Times New Roman"/>
          <w:color w:val="000000"/>
          <w:sz w:val="24"/>
          <w:szCs w:val="24"/>
        </w:rPr>
        <w:t xml:space="preserve">eggs present in the nest bowl) and 14 events occurred at active nests (i.e., only eggs present in the nest bowl) </w:t>
      </w:r>
      <w:r w:rsidR="006B2BE2" w:rsidRPr="001849DA">
        <w:rPr>
          <w:rFonts w:ascii="Times New Roman" w:hAnsi="Times New Roman" w:cs="Times New Roman"/>
          <w:color w:val="000000"/>
          <w:sz w:val="24"/>
          <w:szCs w:val="24"/>
        </w:rPr>
        <w:t>(Table</w:t>
      </w:r>
      <w:r w:rsidR="00B5556E">
        <w:rPr>
          <w:rFonts w:ascii="Times New Roman" w:hAnsi="Times New Roman" w:cs="Times New Roman"/>
          <w:color w:val="000000"/>
          <w:sz w:val="24"/>
          <w:szCs w:val="24"/>
        </w:rPr>
        <w:t>s 31-</w:t>
      </w:r>
      <w:r w:rsidR="0029538F">
        <w:rPr>
          <w:rFonts w:ascii="Times New Roman" w:hAnsi="Times New Roman" w:cs="Times New Roman"/>
          <w:color w:val="000000"/>
          <w:sz w:val="24"/>
          <w:szCs w:val="24"/>
        </w:rPr>
        <w:t>32</w:t>
      </w:r>
      <w:r w:rsidR="006B2BE2" w:rsidRPr="001849DA">
        <w:rPr>
          <w:rFonts w:ascii="Times New Roman" w:hAnsi="Times New Roman" w:cs="Times New Roman"/>
          <w:color w:val="000000"/>
          <w:sz w:val="24"/>
          <w:szCs w:val="24"/>
        </w:rPr>
        <w:t>)</w:t>
      </w:r>
      <w:r w:rsidR="006B2BE2" w:rsidRPr="006B2BE2">
        <w:rPr>
          <w:rFonts w:ascii="Times New Roman" w:hAnsi="Times New Roman" w:cs="Times New Roman"/>
          <w:color w:val="000000"/>
          <w:sz w:val="24"/>
          <w:szCs w:val="24"/>
        </w:rPr>
        <w:t xml:space="preserve">. When combining data from all monitoring sources (outside/inside observers, nest, site, and shoreline camera data, and track surveys), a total of 5 tern nests, 12 plover nests, 15 tern eggs, 42 plover eggs, and 5 plover chicks were depredated during the 2021 nesting season </w:t>
      </w:r>
      <w:r w:rsidR="006B2BE2" w:rsidRPr="001849DA">
        <w:rPr>
          <w:rFonts w:ascii="Times New Roman" w:hAnsi="Times New Roman" w:cs="Times New Roman"/>
          <w:color w:val="000000"/>
          <w:sz w:val="24"/>
          <w:szCs w:val="24"/>
        </w:rPr>
        <w:t xml:space="preserve">(Table </w:t>
      </w:r>
      <w:r w:rsidR="0029538F">
        <w:rPr>
          <w:rFonts w:ascii="Times New Roman" w:hAnsi="Times New Roman" w:cs="Times New Roman"/>
          <w:color w:val="000000"/>
          <w:sz w:val="24"/>
          <w:szCs w:val="24"/>
        </w:rPr>
        <w:t>32</w:t>
      </w:r>
      <w:r w:rsidR="006B2BE2" w:rsidRPr="001849DA">
        <w:rPr>
          <w:rFonts w:ascii="Times New Roman" w:hAnsi="Times New Roman" w:cs="Times New Roman"/>
          <w:color w:val="000000"/>
          <w:sz w:val="24"/>
          <w:szCs w:val="24"/>
        </w:rPr>
        <w:t>)</w:t>
      </w:r>
      <w:r w:rsidR="006B2BE2" w:rsidRPr="006B2BE2">
        <w:rPr>
          <w:rFonts w:ascii="Times New Roman" w:hAnsi="Times New Roman" w:cs="Times New Roman"/>
          <w:color w:val="000000"/>
          <w:sz w:val="24"/>
          <w:szCs w:val="24"/>
        </w:rPr>
        <w:t xml:space="preserve">. Because of this detailed data, we were able to determine the fate for 77% of eggs laid (i.e., failed or hatched) and the fate for 92% of chicks (i.e., failed or successfully left the nest bowl with adults). </w:t>
      </w:r>
      <w:r w:rsidR="008E4BF7">
        <w:rPr>
          <w:rFonts w:ascii="Times New Roman" w:hAnsi="Times New Roman" w:cs="Times New Roman"/>
          <w:color w:val="000000"/>
          <w:sz w:val="24"/>
          <w:szCs w:val="24"/>
        </w:rPr>
        <w:t xml:space="preserve"> Date</w:t>
      </w:r>
      <w:r w:rsidR="00C41F11">
        <w:rPr>
          <w:rFonts w:ascii="Times New Roman" w:hAnsi="Times New Roman" w:cs="Times New Roman"/>
          <w:color w:val="000000"/>
          <w:sz w:val="24"/>
          <w:szCs w:val="24"/>
        </w:rPr>
        <w:t xml:space="preserve"> </w:t>
      </w:r>
      <w:r w:rsidR="006B2BE2" w:rsidRPr="006B2BE2">
        <w:rPr>
          <w:rFonts w:ascii="Times New Roman" w:hAnsi="Times New Roman" w:cs="Times New Roman"/>
          <w:color w:val="000000"/>
          <w:sz w:val="24"/>
          <w:szCs w:val="24"/>
        </w:rPr>
        <w:t xml:space="preserve">predation occurred during incubation </w:t>
      </w:r>
      <w:r w:rsidR="008E4BF7">
        <w:rPr>
          <w:rFonts w:ascii="Times New Roman" w:hAnsi="Times New Roman" w:cs="Times New Roman"/>
          <w:color w:val="000000"/>
          <w:sz w:val="24"/>
          <w:szCs w:val="24"/>
        </w:rPr>
        <w:lastRenderedPageBreak/>
        <w:t xml:space="preserve">according to nest-level camera data was </w:t>
      </w:r>
      <w:r w:rsidR="006B2BE2" w:rsidRPr="006B2BE2">
        <w:rPr>
          <w:rFonts w:ascii="Times New Roman" w:hAnsi="Times New Roman" w:cs="Times New Roman"/>
          <w:color w:val="000000"/>
          <w:sz w:val="24"/>
          <w:szCs w:val="24"/>
        </w:rPr>
        <w:t xml:space="preserve">used to plot </w:t>
      </w:r>
      <w:r w:rsidR="008E4BF7">
        <w:rPr>
          <w:rFonts w:ascii="Times New Roman" w:hAnsi="Times New Roman" w:cs="Times New Roman"/>
          <w:color w:val="000000"/>
          <w:sz w:val="24"/>
          <w:szCs w:val="24"/>
        </w:rPr>
        <w:t xml:space="preserve">the timing and frequency </w:t>
      </w:r>
      <w:r w:rsidR="006B2BE2" w:rsidRPr="006B2BE2">
        <w:rPr>
          <w:rFonts w:ascii="Times New Roman" w:hAnsi="Times New Roman" w:cs="Times New Roman"/>
          <w:color w:val="000000"/>
          <w:sz w:val="24"/>
          <w:szCs w:val="24"/>
        </w:rPr>
        <w:t xml:space="preserve">of the predation events </w:t>
      </w:r>
      <w:r w:rsidR="008E4BF7">
        <w:rPr>
          <w:rFonts w:ascii="Times New Roman" w:hAnsi="Times New Roman" w:cs="Times New Roman"/>
          <w:color w:val="000000"/>
          <w:sz w:val="24"/>
          <w:szCs w:val="24"/>
        </w:rPr>
        <w:t>according to development stage. P</w:t>
      </w:r>
      <w:r w:rsidR="006B2BE2" w:rsidRPr="006B2BE2">
        <w:rPr>
          <w:rFonts w:ascii="Times New Roman" w:hAnsi="Times New Roman" w:cs="Times New Roman"/>
          <w:color w:val="000000"/>
          <w:sz w:val="24"/>
          <w:szCs w:val="24"/>
        </w:rPr>
        <w:t>iping plover nest predation occurred when nests averaged 63% developed and least tern nest predation occurred when nests averaged 92% developed (</w:t>
      </w:r>
      <w:r w:rsidR="006B2BE2" w:rsidRPr="001849DA">
        <w:rPr>
          <w:rFonts w:ascii="Times New Roman" w:hAnsi="Times New Roman" w:cs="Times New Roman"/>
          <w:color w:val="000000"/>
          <w:sz w:val="24"/>
          <w:szCs w:val="24"/>
        </w:rPr>
        <w:t xml:space="preserve">Table </w:t>
      </w:r>
      <w:r w:rsidR="0029538F">
        <w:rPr>
          <w:rFonts w:ascii="Times New Roman" w:hAnsi="Times New Roman" w:cs="Times New Roman"/>
          <w:color w:val="000000"/>
          <w:sz w:val="24"/>
          <w:szCs w:val="24"/>
        </w:rPr>
        <w:t>33</w:t>
      </w:r>
      <w:r w:rsidR="006B2BE2" w:rsidRPr="001849DA">
        <w:rPr>
          <w:rFonts w:ascii="Times New Roman" w:hAnsi="Times New Roman" w:cs="Times New Roman"/>
          <w:color w:val="000000"/>
          <w:sz w:val="24"/>
          <w:szCs w:val="24"/>
        </w:rPr>
        <w:t>,</w:t>
      </w:r>
      <w:r w:rsidR="006B2BE2" w:rsidRPr="006B2BE2">
        <w:rPr>
          <w:rFonts w:ascii="Times New Roman" w:hAnsi="Times New Roman" w:cs="Times New Roman"/>
          <w:color w:val="000000"/>
          <w:sz w:val="24"/>
          <w:szCs w:val="24"/>
        </w:rPr>
        <w:t xml:space="preserve"> </w:t>
      </w:r>
      <w:r w:rsidR="006B2BE2" w:rsidRPr="001849DA">
        <w:rPr>
          <w:rFonts w:ascii="Times New Roman" w:hAnsi="Times New Roman" w:cs="Times New Roman"/>
          <w:color w:val="000000"/>
          <w:sz w:val="24"/>
          <w:szCs w:val="24"/>
        </w:rPr>
        <w:t xml:space="preserve">Figure </w:t>
      </w:r>
      <w:r w:rsidR="0069183B">
        <w:rPr>
          <w:rFonts w:ascii="Times New Roman" w:hAnsi="Times New Roman" w:cs="Times New Roman"/>
          <w:color w:val="000000"/>
          <w:sz w:val="24"/>
          <w:szCs w:val="24"/>
        </w:rPr>
        <w:t>35</w:t>
      </w:r>
      <w:r w:rsidR="006B2BE2" w:rsidRPr="006B2BE2">
        <w:rPr>
          <w:rFonts w:ascii="Times New Roman" w:hAnsi="Times New Roman" w:cs="Times New Roman"/>
          <w:color w:val="000000"/>
          <w:sz w:val="24"/>
          <w:szCs w:val="24"/>
        </w:rPr>
        <w:t>). Of the plover nest predations, two were predated twice on two separate occasions, O-LES-04-21 and O-LES-05-21. All four of these predation events were counted in the frequency plot because predation occurred at each nest at different developmental stages, but only counted once for the total number of plover nests that experienced some level of predation (12).</w:t>
      </w:r>
      <w:bookmarkEnd w:id="51"/>
      <w:r w:rsidR="006B2BE2" w:rsidRPr="006B2BE2">
        <w:rPr>
          <w:rFonts w:ascii="Times New Roman" w:hAnsi="Times New Roman" w:cs="Times New Roman"/>
          <w:color w:val="000000"/>
          <w:sz w:val="24"/>
          <w:szCs w:val="24"/>
        </w:rPr>
        <w:t xml:space="preserve"> </w:t>
      </w:r>
    </w:p>
    <w:p w14:paraId="0AC5E9CE" w14:textId="77777777" w:rsidR="006B2BE2" w:rsidRPr="006B2BE2" w:rsidRDefault="006B2BE2" w:rsidP="006B2BE2">
      <w:pPr>
        <w:autoSpaceDE w:val="0"/>
        <w:autoSpaceDN w:val="0"/>
        <w:adjustRightInd w:val="0"/>
        <w:spacing w:after="0" w:line="240" w:lineRule="auto"/>
        <w:rPr>
          <w:rFonts w:ascii="Times New Roman" w:hAnsi="Times New Roman" w:cs="Times New Roman"/>
          <w:color w:val="000000"/>
          <w:sz w:val="24"/>
          <w:szCs w:val="24"/>
        </w:rPr>
      </w:pPr>
    </w:p>
    <w:p w14:paraId="65A736B6" w14:textId="1C5D7952" w:rsidR="006B2BE2" w:rsidRPr="006B2BE2" w:rsidRDefault="00B355CA" w:rsidP="006B2BE2">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To test for a possible negative impact on daily survival rates of placing cameras at nests, 96 </w:t>
      </w:r>
      <w:r w:rsidR="007F607A">
        <w:rPr>
          <w:rFonts w:ascii="Times New Roman" w:hAnsi="Times New Roman" w:cs="Times New Roman"/>
          <w:color w:val="000000"/>
          <w:sz w:val="24"/>
          <w:szCs w:val="24"/>
        </w:rPr>
        <w:t xml:space="preserve">nests </w:t>
      </w:r>
      <w:r w:rsidR="006B2BE2" w:rsidRPr="006B2BE2">
        <w:rPr>
          <w:rFonts w:ascii="Times New Roman" w:hAnsi="Times New Roman" w:cs="Times New Roman"/>
          <w:color w:val="000000"/>
          <w:sz w:val="24"/>
          <w:szCs w:val="24"/>
        </w:rPr>
        <w:t xml:space="preserve">were observed at Dyer, </w:t>
      </w:r>
      <w:r w:rsidR="008D349E">
        <w:rPr>
          <w:rFonts w:ascii="Times New Roman" w:hAnsi="Times New Roman" w:cs="Times New Roman"/>
          <w:color w:val="000000"/>
          <w:sz w:val="24"/>
          <w:szCs w:val="24"/>
        </w:rPr>
        <w:t>Broadfoot-South Kearney</w:t>
      </w:r>
      <w:r w:rsidR="006B2BE2" w:rsidRPr="006B2BE2">
        <w:rPr>
          <w:rFonts w:ascii="Times New Roman" w:hAnsi="Times New Roman" w:cs="Times New Roman"/>
          <w:color w:val="000000"/>
          <w:sz w:val="24"/>
          <w:szCs w:val="24"/>
        </w:rPr>
        <w:t xml:space="preserve">, Newark West, Newark East in 2021, where some nests had cameras and others did not. </w:t>
      </w:r>
      <w:r w:rsidR="006B2BE2" w:rsidRPr="00362369">
        <w:rPr>
          <w:rFonts w:ascii="Times New Roman" w:hAnsi="Times New Roman" w:cs="Times New Roman"/>
          <w:color w:val="000000"/>
          <w:sz w:val="24"/>
          <w:szCs w:val="24"/>
        </w:rPr>
        <w:t xml:space="preserve">Of those 96 nests, </w:t>
      </w:r>
      <w:r w:rsidR="00362369">
        <w:rPr>
          <w:rFonts w:ascii="Times New Roman" w:hAnsi="Times New Roman" w:cs="Times New Roman"/>
          <w:color w:val="000000"/>
          <w:sz w:val="24"/>
          <w:szCs w:val="24"/>
        </w:rPr>
        <w:t xml:space="preserve">30 </w:t>
      </w:r>
      <w:r w:rsidR="006B2BE2" w:rsidRPr="00362369">
        <w:rPr>
          <w:rFonts w:ascii="Times New Roman" w:hAnsi="Times New Roman" w:cs="Times New Roman"/>
          <w:color w:val="000000"/>
          <w:sz w:val="24"/>
          <w:szCs w:val="24"/>
        </w:rPr>
        <w:t>were plover nests and 66 were</w:t>
      </w:r>
      <w:r w:rsidR="006B2BE2" w:rsidRPr="006B2BE2">
        <w:rPr>
          <w:rFonts w:ascii="Times New Roman" w:hAnsi="Times New Roman" w:cs="Times New Roman"/>
          <w:color w:val="000000"/>
          <w:sz w:val="24"/>
          <w:szCs w:val="24"/>
        </w:rPr>
        <w:t xml:space="preserve"> tern nests. Approximately half of those nests had cameras placed to observe activity and determine nest fate. Seventy percent of all camera nests and 65% of all non-camera nests successfully hatched chicks. Seventy-five percent of plover camera nests hatched compared to 50% of non-camera plover nests. Sixty-five percent of tern camera nests hatched compared to 68% of non-camera tern nests.</w:t>
      </w:r>
      <w:r>
        <w:rPr>
          <w:rFonts w:ascii="Times New Roman" w:hAnsi="Times New Roman" w:cs="Times New Roman"/>
          <w:color w:val="000000"/>
          <w:sz w:val="24"/>
          <w:szCs w:val="24"/>
        </w:rPr>
        <w:t xml:space="preserve"> </w:t>
      </w:r>
      <w:r w:rsidRPr="006B2BE2">
        <w:rPr>
          <w:rFonts w:ascii="Times New Roman" w:hAnsi="Times New Roman" w:cs="Times New Roman"/>
          <w:color w:val="000000"/>
          <w:sz w:val="24"/>
          <w:szCs w:val="24"/>
        </w:rPr>
        <w:t xml:space="preserve">Plover </w:t>
      </w:r>
      <w:r w:rsidR="00337271">
        <w:rPr>
          <w:rFonts w:ascii="Times New Roman" w:hAnsi="Times New Roman" w:cs="Times New Roman"/>
          <w:color w:val="000000"/>
          <w:sz w:val="24"/>
          <w:szCs w:val="24"/>
        </w:rPr>
        <w:t xml:space="preserve">average </w:t>
      </w:r>
      <w:r w:rsidRPr="006B2BE2">
        <w:rPr>
          <w:rFonts w:ascii="Times New Roman" w:hAnsi="Times New Roman" w:cs="Times New Roman"/>
          <w:color w:val="000000"/>
          <w:sz w:val="24"/>
          <w:szCs w:val="24"/>
        </w:rPr>
        <w:t xml:space="preserve">daily survival rate (DSR) was significantly higher for nests with cameras compared to nests without cameras, </w:t>
      </w:r>
      <w:r>
        <w:rPr>
          <w:rFonts w:ascii="Times New Roman" w:hAnsi="Times New Roman" w:cs="Times New Roman"/>
          <w:color w:val="000000"/>
          <w:sz w:val="24"/>
          <w:szCs w:val="24"/>
        </w:rPr>
        <w:t xml:space="preserve">but DSR for tern nests with cameras was not different from nests without </w:t>
      </w:r>
      <w:r w:rsidRPr="006B2BE2">
        <w:rPr>
          <w:rFonts w:ascii="Times New Roman" w:hAnsi="Times New Roman" w:cs="Times New Roman"/>
          <w:color w:val="000000"/>
          <w:sz w:val="24"/>
          <w:szCs w:val="24"/>
        </w:rPr>
        <w:t>(</w:t>
      </w:r>
      <w:r w:rsidR="00011233">
        <w:rPr>
          <w:rFonts w:ascii="Times New Roman" w:hAnsi="Times New Roman" w:cs="Times New Roman"/>
          <w:color w:val="000000"/>
          <w:sz w:val="24"/>
          <w:szCs w:val="24"/>
        </w:rPr>
        <w:t xml:space="preserve">Tables 34, </w:t>
      </w:r>
      <w:r w:rsidRPr="001849DA">
        <w:rPr>
          <w:rFonts w:ascii="Times New Roman" w:hAnsi="Times New Roman" w:cs="Times New Roman"/>
          <w:color w:val="000000"/>
          <w:sz w:val="24"/>
          <w:szCs w:val="24"/>
        </w:rPr>
        <w:t xml:space="preserve">Figure </w:t>
      </w:r>
      <w:r w:rsidR="00B67277">
        <w:rPr>
          <w:rFonts w:ascii="Times New Roman" w:hAnsi="Times New Roman" w:cs="Times New Roman"/>
          <w:color w:val="000000"/>
          <w:sz w:val="24"/>
          <w:szCs w:val="24"/>
        </w:rPr>
        <w:t>36</w:t>
      </w:r>
      <w:r w:rsidR="0069183B">
        <w:rPr>
          <w:rFonts w:ascii="Times New Roman" w:hAnsi="Times New Roman" w:cs="Times New Roman"/>
          <w:color w:val="000000"/>
          <w:sz w:val="24"/>
          <w:szCs w:val="24"/>
        </w:rPr>
        <w:t>)</w:t>
      </w:r>
      <w:r w:rsidRPr="006B2BE2">
        <w:rPr>
          <w:rFonts w:ascii="Times New Roman" w:hAnsi="Times New Roman" w:cs="Times New Roman"/>
          <w:color w:val="000000"/>
          <w:sz w:val="24"/>
          <w:szCs w:val="24"/>
        </w:rPr>
        <w:t>. Combin</w:t>
      </w:r>
      <w:r>
        <w:rPr>
          <w:rFonts w:ascii="Times New Roman" w:hAnsi="Times New Roman" w:cs="Times New Roman"/>
          <w:color w:val="000000"/>
          <w:sz w:val="24"/>
          <w:szCs w:val="24"/>
        </w:rPr>
        <w:t>ing data for both species to look for overall effects of cameras on daily nest survival rate (DSR), we found no difference between nests monitored with cameras and those that were not (</w:t>
      </w:r>
      <w:r w:rsidRPr="001849DA">
        <w:rPr>
          <w:rFonts w:ascii="Times New Roman" w:hAnsi="Times New Roman" w:cs="Times New Roman"/>
          <w:color w:val="000000"/>
          <w:sz w:val="24"/>
          <w:szCs w:val="24"/>
        </w:rPr>
        <w:t xml:space="preserve">Figure </w:t>
      </w:r>
      <w:r w:rsidR="00B67277">
        <w:rPr>
          <w:rFonts w:ascii="Times New Roman" w:hAnsi="Times New Roman" w:cs="Times New Roman"/>
          <w:color w:val="000000"/>
          <w:sz w:val="24"/>
          <w:szCs w:val="24"/>
        </w:rPr>
        <w:t>37</w:t>
      </w:r>
      <w:r>
        <w:rPr>
          <w:rFonts w:ascii="Times New Roman" w:hAnsi="Times New Roman" w:cs="Times New Roman"/>
          <w:color w:val="000000"/>
          <w:sz w:val="24"/>
          <w:szCs w:val="24"/>
        </w:rPr>
        <w:t xml:space="preserve">). Additionally, we suspected that the effect of the camera may be site-specific given the particular composition of the predator community at that site. This turned out not to be the case, as there were no differences in </w:t>
      </w:r>
      <w:r w:rsidR="009A09D9">
        <w:rPr>
          <w:rFonts w:ascii="Times New Roman" w:hAnsi="Times New Roman" w:cs="Times New Roman"/>
          <w:color w:val="000000"/>
          <w:sz w:val="24"/>
          <w:szCs w:val="24"/>
        </w:rPr>
        <w:t>DSR</w:t>
      </w:r>
      <w:r>
        <w:rPr>
          <w:rFonts w:ascii="Times New Roman" w:hAnsi="Times New Roman" w:cs="Times New Roman"/>
          <w:color w:val="000000"/>
          <w:sz w:val="24"/>
          <w:szCs w:val="24"/>
        </w:rPr>
        <w:t xml:space="preserve"> between camera-monitored nests and those not monitored by cameras at any of the four sites for which both conditions existed (</w:t>
      </w:r>
      <w:r w:rsidRPr="001849DA">
        <w:rPr>
          <w:rFonts w:ascii="Times New Roman" w:hAnsi="Times New Roman" w:cs="Times New Roman"/>
          <w:color w:val="000000"/>
          <w:sz w:val="24"/>
          <w:szCs w:val="24"/>
        </w:rPr>
        <w:t xml:space="preserve">Figure </w:t>
      </w:r>
      <w:r w:rsidR="00B67277">
        <w:rPr>
          <w:rFonts w:ascii="Times New Roman" w:hAnsi="Times New Roman" w:cs="Times New Roman"/>
          <w:color w:val="000000"/>
          <w:sz w:val="24"/>
          <w:szCs w:val="24"/>
        </w:rPr>
        <w:t>38</w:t>
      </w:r>
      <w:r>
        <w:rPr>
          <w:rFonts w:ascii="Times New Roman" w:hAnsi="Times New Roman" w:cs="Times New Roman"/>
          <w:color w:val="000000"/>
          <w:sz w:val="24"/>
          <w:szCs w:val="24"/>
        </w:rPr>
        <w:t xml:space="preserve">). </w:t>
      </w:r>
      <w:r w:rsidR="004E0F4E">
        <w:rPr>
          <w:rFonts w:ascii="Times New Roman" w:hAnsi="Times New Roman" w:cs="Times New Roman"/>
          <w:color w:val="000000"/>
          <w:sz w:val="24"/>
          <w:szCs w:val="24"/>
        </w:rPr>
        <w:t>Combined 2021 plover and tern average daily nest survival rates of nests with a camera present</w:t>
      </w:r>
      <w:r w:rsidR="000C472D">
        <w:rPr>
          <w:rFonts w:ascii="Times New Roman" w:hAnsi="Times New Roman" w:cs="Times New Roman"/>
          <w:color w:val="000000"/>
          <w:sz w:val="24"/>
          <w:szCs w:val="24"/>
        </w:rPr>
        <w:t xml:space="preserve"> </w:t>
      </w:r>
      <w:r w:rsidR="004E0F4E">
        <w:rPr>
          <w:rFonts w:ascii="Times New Roman" w:hAnsi="Times New Roman" w:cs="Times New Roman"/>
          <w:color w:val="000000"/>
          <w:sz w:val="24"/>
          <w:szCs w:val="24"/>
        </w:rPr>
        <w:t xml:space="preserve">at the four off-channel sites </w:t>
      </w:r>
      <w:r w:rsidR="006B2BE2" w:rsidRPr="006B2BE2">
        <w:rPr>
          <w:rFonts w:ascii="Times New Roman" w:hAnsi="Times New Roman" w:cs="Times New Roman"/>
          <w:color w:val="000000"/>
          <w:sz w:val="24"/>
          <w:szCs w:val="24"/>
        </w:rPr>
        <w:t>was within the range of daily survival rates observed at each site prior to use of cameras on nesting sites</w:t>
      </w:r>
      <w:r w:rsidR="00463ACE">
        <w:rPr>
          <w:rFonts w:ascii="Times New Roman" w:hAnsi="Times New Roman" w:cs="Times New Roman"/>
          <w:color w:val="000000"/>
          <w:sz w:val="24"/>
          <w:szCs w:val="24"/>
        </w:rPr>
        <w:t xml:space="preserve"> at all sites besides </w:t>
      </w:r>
      <w:r w:rsidR="008D349E">
        <w:rPr>
          <w:rFonts w:ascii="Times New Roman" w:hAnsi="Times New Roman" w:cs="Times New Roman"/>
          <w:color w:val="000000"/>
          <w:sz w:val="24"/>
          <w:szCs w:val="24"/>
        </w:rPr>
        <w:t>Broadfoot-South Kearney</w:t>
      </w:r>
      <w:r w:rsidR="006B2BE2" w:rsidRPr="006B2BE2">
        <w:rPr>
          <w:rFonts w:ascii="Times New Roman" w:hAnsi="Times New Roman" w:cs="Times New Roman"/>
          <w:color w:val="000000"/>
          <w:sz w:val="24"/>
          <w:szCs w:val="24"/>
        </w:rPr>
        <w:t xml:space="preserve"> (2010-</w:t>
      </w:r>
      <w:r w:rsidR="009A09D9" w:rsidRPr="006B2BE2">
        <w:rPr>
          <w:rFonts w:ascii="Times New Roman" w:hAnsi="Times New Roman" w:cs="Times New Roman"/>
          <w:color w:val="000000"/>
          <w:sz w:val="24"/>
          <w:szCs w:val="24"/>
        </w:rPr>
        <w:t>201</w:t>
      </w:r>
      <w:r w:rsidR="009A09D9">
        <w:rPr>
          <w:rFonts w:ascii="Times New Roman" w:hAnsi="Times New Roman" w:cs="Times New Roman"/>
          <w:color w:val="000000"/>
          <w:sz w:val="24"/>
          <w:szCs w:val="24"/>
        </w:rPr>
        <w:t>6</w:t>
      </w:r>
      <w:r w:rsidR="006B2BE2" w:rsidRPr="006B2BE2">
        <w:rPr>
          <w:rFonts w:ascii="Times New Roman" w:hAnsi="Times New Roman" w:cs="Times New Roman"/>
          <w:color w:val="000000"/>
          <w:sz w:val="24"/>
          <w:szCs w:val="24"/>
        </w:rPr>
        <w:t xml:space="preserve">, Figure </w:t>
      </w:r>
      <w:r w:rsidR="00B67277">
        <w:rPr>
          <w:rFonts w:ascii="Times New Roman" w:hAnsi="Times New Roman" w:cs="Times New Roman"/>
          <w:color w:val="000000"/>
          <w:sz w:val="24"/>
          <w:szCs w:val="24"/>
        </w:rPr>
        <w:t>39</w:t>
      </w:r>
      <w:r w:rsidR="006B2BE2" w:rsidRPr="006B2BE2">
        <w:rPr>
          <w:rFonts w:ascii="Times New Roman" w:hAnsi="Times New Roman" w:cs="Times New Roman"/>
          <w:color w:val="000000"/>
          <w:sz w:val="24"/>
          <w:szCs w:val="24"/>
        </w:rPr>
        <w:t>).</w:t>
      </w:r>
      <w:r w:rsidR="00463ACE">
        <w:rPr>
          <w:rFonts w:ascii="Times New Roman" w:hAnsi="Times New Roman" w:cs="Times New Roman"/>
          <w:color w:val="000000"/>
          <w:sz w:val="24"/>
          <w:szCs w:val="24"/>
        </w:rPr>
        <w:t xml:space="preserve"> Broadfoot – South Kearney nest camera DSR was lower than </w:t>
      </w:r>
      <w:r w:rsidR="006A627D">
        <w:rPr>
          <w:rFonts w:ascii="Times New Roman" w:hAnsi="Times New Roman" w:cs="Times New Roman"/>
          <w:color w:val="000000"/>
          <w:sz w:val="24"/>
          <w:szCs w:val="24"/>
        </w:rPr>
        <w:t>site DSR observed prior to camera use</w:t>
      </w:r>
      <w:r w:rsidR="00337271">
        <w:rPr>
          <w:rFonts w:ascii="Times New Roman" w:hAnsi="Times New Roman" w:cs="Times New Roman"/>
          <w:color w:val="000000"/>
          <w:sz w:val="24"/>
          <w:szCs w:val="24"/>
        </w:rPr>
        <w:t xml:space="preserve">. </w:t>
      </w:r>
      <w:r w:rsidR="006B2BE2" w:rsidRPr="006B2BE2">
        <w:rPr>
          <w:rFonts w:ascii="Times New Roman" w:hAnsi="Times New Roman" w:cs="Times New Roman"/>
          <w:color w:val="000000"/>
          <w:sz w:val="24"/>
          <w:szCs w:val="24"/>
        </w:rPr>
        <w:t xml:space="preserve">Two off-channel nesting sites monitored with remote nest cameras were not included in the analysis because the few nests that occurred were all monitored by cameras. At Cottonwood Ranch DSR for the single plover nest that occurred was 1. At Leaman DSR for the 5 plover nests that occurred was 0.9396.    </w:t>
      </w:r>
    </w:p>
    <w:p w14:paraId="5AEACAC5" w14:textId="77777777" w:rsidR="006B2BE2" w:rsidRPr="006B2BE2" w:rsidRDefault="006B2BE2" w:rsidP="006B2BE2">
      <w:pPr>
        <w:autoSpaceDE w:val="0"/>
        <w:autoSpaceDN w:val="0"/>
        <w:adjustRightInd w:val="0"/>
        <w:spacing w:after="0" w:line="240" w:lineRule="auto"/>
        <w:rPr>
          <w:rFonts w:ascii="Times New Roman" w:hAnsi="Times New Roman" w:cs="Times New Roman"/>
          <w:color w:val="000000"/>
          <w:sz w:val="24"/>
          <w:szCs w:val="24"/>
        </w:rPr>
      </w:pPr>
    </w:p>
    <w:p w14:paraId="7C71BB8F" w14:textId="77777777" w:rsidR="006B2BE2" w:rsidRPr="002B6CE2" w:rsidRDefault="006B2BE2" w:rsidP="002B6CE2">
      <w:pPr>
        <w:pStyle w:val="Heading3"/>
        <w:spacing w:after="120"/>
        <w:rPr>
          <w:rFonts w:ascii="Times New Roman" w:hAnsi="Times New Roman" w:cs="Times New Roman"/>
          <w:i/>
          <w:iCs/>
          <w:caps/>
          <w:color w:val="000000" w:themeColor="text1"/>
        </w:rPr>
      </w:pPr>
      <w:bookmarkStart w:id="52" w:name="_Toc91136314"/>
      <w:r w:rsidRPr="002B6CE2">
        <w:rPr>
          <w:rFonts w:ascii="Times New Roman" w:hAnsi="Times New Roman" w:cs="Times New Roman"/>
          <w:i/>
          <w:iCs/>
          <w:caps/>
          <w:color w:val="000000" w:themeColor="text1"/>
        </w:rPr>
        <w:t>DISCUSSION</w:t>
      </w:r>
      <w:bookmarkEnd w:id="52"/>
    </w:p>
    <w:p w14:paraId="24DA41A5" w14:textId="6E229EF5" w:rsidR="00D24E85" w:rsidRDefault="00C3370E" w:rsidP="00D24E85">
      <w:pPr>
        <w:autoSpaceDE w:val="0"/>
        <w:autoSpaceDN w:val="0"/>
        <w:adjustRightInd w:val="0"/>
        <w:spacing w:after="0" w:line="240" w:lineRule="auto"/>
        <w:rPr>
          <w:rFonts w:ascii="Times New Roman" w:hAnsi="Times New Roman" w:cs="Times New Roman"/>
          <w:color w:val="000000"/>
          <w:sz w:val="24"/>
          <w:szCs w:val="24"/>
        </w:rPr>
      </w:pPr>
      <w:bookmarkStart w:id="53" w:name="_Hlk88055512"/>
      <w:r>
        <w:rPr>
          <w:rFonts w:ascii="Times New Roman" w:hAnsi="Times New Roman" w:cs="Times New Roman"/>
          <w:noProof/>
          <w:sz w:val="24"/>
          <w:szCs w:val="24"/>
        </w:rPr>
        <mc:AlternateContent>
          <mc:Choice Requires="wpg">
            <w:drawing>
              <wp:anchor distT="0" distB="0" distL="114300" distR="114300" simplePos="0" relativeHeight="251830272" behindDoc="0" locked="0" layoutInCell="1" allowOverlap="1" wp14:anchorId="681C288D" wp14:editId="50560BC8">
                <wp:simplePos x="0" y="0"/>
                <wp:positionH relativeFrom="margin">
                  <wp:align>right</wp:align>
                </wp:positionH>
                <wp:positionV relativeFrom="paragraph">
                  <wp:posOffset>29845</wp:posOffset>
                </wp:positionV>
                <wp:extent cx="2038350" cy="1685925"/>
                <wp:effectExtent l="19050" t="19050" r="19050" b="9525"/>
                <wp:wrapSquare wrapText="bothSides"/>
                <wp:docPr id="211" name="Group 211"/>
                <wp:cNvGraphicFramePr/>
                <a:graphic xmlns:a="http://schemas.openxmlformats.org/drawingml/2006/main">
                  <a:graphicData uri="http://schemas.microsoft.com/office/word/2010/wordprocessingGroup">
                    <wpg:wgp>
                      <wpg:cNvGrpSpPr/>
                      <wpg:grpSpPr>
                        <a:xfrm>
                          <a:off x="0" y="0"/>
                          <a:ext cx="2038350" cy="1685925"/>
                          <a:chOff x="0" y="0"/>
                          <a:chExt cx="2038350" cy="1685925"/>
                        </a:xfrm>
                      </wpg:grpSpPr>
                      <pic:pic xmlns:pic="http://schemas.openxmlformats.org/drawingml/2006/picture">
                        <pic:nvPicPr>
                          <pic:cNvPr id="209" name="Picture 209" descr="A cat sitting on the ground&#10;&#10;Description automatically generated with medium confidence"/>
                          <pic:cNvPicPr>
                            <a:picLocks noChangeAspect="1"/>
                          </pic:cNvPicPr>
                        </pic:nvPicPr>
                        <pic:blipFill rotWithShape="1">
                          <a:blip r:embed="rId100" cstate="print">
                            <a:extLst>
                              <a:ext uri="{28A0092B-C50C-407E-A947-70E740481C1C}">
                                <a14:useLocalDpi xmlns:a14="http://schemas.microsoft.com/office/drawing/2010/main" val="0"/>
                              </a:ext>
                            </a:extLst>
                          </a:blip>
                          <a:srcRect l="8580" r="15276" b="10000"/>
                          <a:stretch/>
                        </pic:blipFill>
                        <pic:spPr bwMode="auto">
                          <a:xfrm>
                            <a:off x="0" y="0"/>
                            <a:ext cx="2028825" cy="1371600"/>
                          </a:xfrm>
                          <a:prstGeom prst="rect">
                            <a:avLst/>
                          </a:prstGeom>
                          <a:noFill/>
                          <a:ln w="12700">
                            <a:solidFill>
                              <a:schemeClr val="tx1"/>
                            </a:solidFill>
                          </a:ln>
                          <a:extLst>
                            <a:ext uri="{53640926-AAD7-44D8-BBD7-CCE9431645EC}">
                              <a14:shadowObscured xmlns:a14="http://schemas.microsoft.com/office/drawing/2010/main"/>
                            </a:ext>
                          </a:extLst>
                        </pic:spPr>
                      </pic:pic>
                      <wps:wsp>
                        <wps:cNvPr id="210" name="Text Box 2"/>
                        <wps:cNvSpPr txBox="1">
                          <a:spLocks noChangeArrowheads="1"/>
                        </wps:cNvSpPr>
                        <wps:spPr bwMode="auto">
                          <a:xfrm>
                            <a:off x="19050" y="1428750"/>
                            <a:ext cx="2019300" cy="257175"/>
                          </a:xfrm>
                          <a:prstGeom prst="rect">
                            <a:avLst/>
                          </a:prstGeom>
                          <a:solidFill>
                            <a:srgbClr val="FFFFFF"/>
                          </a:solidFill>
                          <a:ln w="9525">
                            <a:noFill/>
                            <a:miter lim="800000"/>
                            <a:headEnd/>
                            <a:tailEnd/>
                          </a:ln>
                        </wps:spPr>
                        <wps:txbx>
                          <w:txbxContent>
                            <w:p w14:paraId="5610972C" w14:textId="4AA17D26" w:rsidR="00F01D32" w:rsidRPr="00EA7B61" w:rsidRDefault="00F01D32" w:rsidP="00F01D32">
                              <w:pPr>
                                <w:jc w:val="center"/>
                                <w:rPr>
                                  <w:rFonts w:ascii="Times New Roman" w:hAnsi="Times New Roman" w:cs="Times New Roman"/>
                                  <w:b/>
                                  <w:bCs/>
                                  <w:i/>
                                  <w:iCs/>
                                  <w:sz w:val="20"/>
                                  <w:szCs w:val="20"/>
                                </w:rPr>
                              </w:pPr>
                              <w:r>
                                <w:rPr>
                                  <w:rFonts w:ascii="Times New Roman" w:hAnsi="Times New Roman" w:cs="Times New Roman"/>
                                  <w:b/>
                                  <w:bCs/>
                                  <w:i/>
                                  <w:iCs/>
                                  <w:sz w:val="20"/>
                                  <w:szCs w:val="20"/>
                                </w:rPr>
                                <w:t>Great horned owl predating eggs.</w:t>
                              </w:r>
                            </w:p>
                          </w:txbxContent>
                        </wps:txbx>
                        <wps:bodyPr rot="0" vert="horz" wrap="square" lIns="91440" tIns="45720" rIns="91440" bIns="45720" anchor="t" anchorCtr="0">
                          <a:noAutofit/>
                        </wps:bodyPr>
                      </wps:wsp>
                    </wpg:wgp>
                  </a:graphicData>
                </a:graphic>
              </wp:anchor>
            </w:drawing>
          </mc:Choice>
          <mc:Fallback>
            <w:pict>
              <v:group w14:anchorId="681C288D" id="Group 211" o:spid="_x0000_s1112" style="position:absolute;margin-left:109.3pt;margin-top:2.35pt;width:160.5pt;height:132.75pt;z-index:251830272;mso-position-horizontal:right;mso-position-horizontal-relative:margin" coordsize="20383,168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">
                <v:shape id="Picture 209" o:spid="_x0000_s1113" type="#_x0000_t75" alt="A cat sitting on the ground&#10;&#10;Description automatically generated with medium confidence" style="position:absolute;width:20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" stroked="t" strokecolor="black [3213]" strokeweight="1pt">
                  <v:imagedata r:id="rId101" o:title="A cat sitting on the ground&#10;&#10;Description automatically generated with medium confidence" cropbottom="6554f" cropleft="5623f" cropright="10011f"/>
                  <v:path arrowok="t"/>
                </v:shape>
                <v:shape id="_x0000_s1114" type="#_x0000_t202" style="position:absolute;left:190;top:14287;width:20193;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" stroked="f">
                  <v:textbox>
                    <w:txbxContent>
                      <w:p w14:paraId="5610972C" w14:textId="4AA17D26" w:rsidR="00F01D32" w:rsidRPr="00EA7B61" w:rsidRDefault="00F01D32" w:rsidP="00F01D32">
                        <w:pPr>
                          <w:jc w:val="center"/>
                          <w:rPr>
                            <w:rFonts w:ascii="Times New Roman" w:hAnsi="Times New Roman" w:cs="Times New Roman"/>
                            <w:b/>
                            <w:bCs/>
                            <w:i/>
                            <w:iCs/>
                            <w:sz w:val="20"/>
                            <w:szCs w:val="20"/>
                          </w:rPr>
                        </w:pPr>
                        <w:r>
                          <w:rPr>
                            <w:rFonts w:ascii="Times New Roman" w:hAnsi="Times New Roman" w:cs="Times New Roman"/>
                            <w:b/>
                            <w:bCs/>
                            <w:i/>
                            <w:iCs/>
                            <w:sz w:val="20"/>
                            <w:szCs w:val="20"/>
                          </w:rPr>
                          <w:t>Great horned owl predating eggs.</w:t>
                        </w:r>
                      </w:p>
                    </w:txbxContent>
                  </v:textbox>
                </v:shape>
                <w10:wrap type="square" anchorx="margin"/>
              </v:group>
            </w:pict>
          </mc:Fallback>
        </mc:AlternateContent>
      </w:r>
      <w:r w:rsidR="00D24E85" w:rsidRPr="006B2BE2">
        <w:rPr>
          <w:rFonts w:ascii="Times New Roman" w:hAnsi="Times New Roman" w:cs="Times New Roman"/>
          <w:color w:val="000000"/>
          <w:sz w:val="24"/>
          <w:szCs w:val="24"/>
        </w:rPr>
        <w:t xml:space="preserve">Predator monitoring helped us identify predators responsible for nest predation, learn about predator communities at each nesting site, quantify predator presence, and begin to evaluate effectiveness of predator management actions. </w:t>
      </w:r>
      <w:bookmarkEnd w:id="53"/>
      <w:r w:rsidR="00D24E85" w:rsidRPr="006B2BE2">
        <w:rPr>
          <w:rFonts w:ascii="Times New Roman" w:hAnsi="Times New Roman" w:cs="Times New Roman"/>
          <w:color w:val="000000"/>
          <w:sz w:val="24"/>
          <w:szCs w:val="24"/>
        </w:rPr>
        <w:t xml:space="preserve">In 2021 potential avian predators were responsible for 94% of documented predation events, resulting in losses of both eggs and chicks. Potential avian predators were registered with greater frequency at more sites than were potential mammalian predators, drawing attention to the important role they may play in limiting piping plover and least tern productivity at off-channel nesting sites. The ubiquitous distribution of avian registers from </w:t>
      </w:r>
      <w:r w:rsidR="00D24E85" w:rsidRPr="006B2BE2">
        <w:rPr>
          <w:rFonts w:ascii="Times New Roman" w:hAnsi="Times New Roman" w:cs="Times New Roman"/>
          <w:color w:val="000000"/>
          <w:sz w:val="24"/>
          <w:szCs w:val="24"/>
        </w:rPr>
        <w:lastRenderedPageBreak/>
        <w:t xml:space="preserve">shorelines to individual nests demonstrates the ineffectiveness of current predator deterrents and the need to develop </w:t>
      </w:r>
      <w:r w:rsidR="008E4BF7">
        <w:rPr>
          <w:rFonts w:ascii="Times New Roman" w:hAnsi="Times New Roman" w:cs="Times New Roman"/>
          <w:color w:val="000000"/>
          <w:sz w:val="24"/>
          <w:szCs w:val="24"/>
        </w:rPr>
        <w:t xml:space="preserve">management tools </w:t>
      </w:r>
      <w:r w:rsidR="00D24E85" w:rsidRPr="006B2BE2">
        <w:rPr>
          <w:rFonts w:ascii="Times New Roman" w:hAnsi="Times New Roman" w:cs="Times New Roman"/>
          <w:color w:val="000000"/>
          <w:sz w:val="24"/>
          <w:szCs w:val="24"/>
        </w:rPr>
        <w:t>that are specifically tailored to avian predators.</w:t>
      </w:r>
    </w:p>
    <w:p w14:paraId="64150FCF" w14:textId="7C92595B" w:rsidR="00D24E85" w:rsidRPr="006B2BE2" w:rsidRDefault="00D24E85" w:rsidP="00D24E85">
      <w:pPr>
        <w:autoSpaceDE w:val="0"/>
        <w:autoSpaceDN w:val="0"/>
        <w:adjustRightInd w:val="0"/>
        <w:spacing w:after="0" w:line="240" w:lineRule="auto"/>
        <w:rPr>
          <w:rFonts w:ascii="Times New Roman" w:hAnsi="Times New Roman" w:cs="Times New Roman"/>
          <w:color w:val="000000"/>
          <w:sz w:val="24"/>
          <w:szCs w:val="24"/>
        </w:rPr>
      </w:pPr>
    </w:p>
    <w:p w14:paraId="170C733C" w14:textId="7A44134C" w:rsidR="00D24E85" w:rsidRPr="006B2BE2" w:rsidRDefault="00D24E85" w:rsidP="00D24E85">
      <w:pPr>
        <w:autoSpaceDE w:val="0"/>
        <w:autoSpaceDN w:val="0"/>
        <w:adjustRightInd w:val="0"/>
        <w:spacing w:after="0" w:line="240" w:lineRule="auto"/>
        <w:rPr>
          <w:rFonts w:ascii="Times New Roman" w:hAnsi="Times New Roman" w:cs="Times New Roman"/>
          <w:color w:val="000000"/>
          <w:sz w:val="24"/>
          <w:szCs w:val="24"/>
        </w:rPr>
      </w:pPr>
      <w:r w:rsidRPr="006B2BE2">
        <w:rPr>
          <w:rFonts w:ascii="Times New Roman" w:hAnsi="Times New Roman" w:cs="Times New Roman"/>
          <w:color w:val="000000"/>
          <w:sz w:val="24"/>
          <w:szCs w:val="24"/>
        </w:rPr>
        <w:t xml:space="preserve">Trapping data showed that raccoons were the most common terrestrial predator trapped across all sites on the outside of nesting peninsulas. Dog proof traps were the most efficient trapping type to capture raccoons in 2021 and should remain deployed across sites in the future. Snares were also effective at capturing raccoons and additional species not captured by other trapping methods. Snares can be an effective trap type to increase captures of several potential predator species </w:t>
      </w:r>
      <w:r w:rsidR="008E4BF7">
        <w:rPr>
          <w:rFonts w:ascii="Times New Roman" w:hAnsi="Times New Roman" w:cs="Times New Roman"/>
          <w:color w:val="000000"/>
          <w:sz w:val="24"/>
          <w:szCs w:val="24"/>
        </w:rPr>
        <w:t>at</w:t>
      </w:r>
      <w:r w:rsidR="001A5610">
        <w:rPr>
          <w:rFonts w:ascii="Times New Roman" w:hAnsi="Times New Roman" w:cs="Times New Roman"/>
          <w:color w:val="000000"/>
          <w:sz w:val="24"/>
          <w:szCs w:val="24"/>
        </w:rPr>
        <w:t xml:space="preserve"> </w:t>
      </w:r>
      <w:r w:rsidRPr="006B2BE2">
        <w:rPr>
          <w:rFonts w:ascii="Times New Roman" w:hAnsi="Times New Roman" w:cs="Times New Roman"/>
          <w:color w:val="000000"/>
          <w:sz w:val="24"/>
          <w:szCs w:val="24"/>
        </w:rPr>
        <w:t xml:space="preserve">sites </w:t>
      </w:r>
      <w:r w:rsidR="008E4BF7">
        <w:rPr>
          <w:rFonts w:ascii="Times New Roman" w:hAnsi="Times New Roman" w:cs="Times New Roman"/>
          <w:color w:val="000000"/>
          <w:sz w:val="24"/>
          <w:szCs w:val="24"/>
        </w:rPr>
        <w:t xml:space="preserve">where </w:t>
      </w:r>
      <w:r w:rsidR="008E4BF7" w:rsidRPr="008E4BF7">
        <w:rPr>
          <w:rFonts w:ascii="Times New Roman" w:hAnsi="Times New Roman" w:cs="Times New Roman"/>
          <w:color w:val="000000"/>
          <w:sz w:val="24"/>
          <w:szCs w:val="24"/>
        </w:rPr>
        <w:t>they can be installed in dig</w:t>
      </w:r>
      <w:r w:rsidR="00E6207A">
        <w:rPr>
          <w:rFonts w:ascii="Times New Roman" w:hAnsi="Times New Roman" w:cs="Times New Roman"/>
          <w:color w:val="000000"/>
          <w:sz w:val="24"/>
          <w:szCs w:val="24"/>
        </w:rPr>
        <w:t>-</w:t>
      </w:r>
      <w:r w:rsidR="008E4BF7" w:rsidRPr="008E4BF7">
        <w:rPr>
          <w:rFonts w:ascii="Times New Roman" w:hAnsi="Times New Roman" w:cs="Times New Roman"/>
          <w:color w:val="000000"/>
          <w:sz w:val="24"/>
          <w:szCs w:val="24"/>
        </w:rPr>
        <w:t>outs under</w:t>
      </w:r>
      <w:r w:rsidR="00C23616">
        <w:rPr>
          <w:rFonts w:ascii="Times New Roman" w:hAnsi="Times New Roman" w:cs="Times New Roman"/>
          <w:color w:val="000000"/>
          <w:sz w:val="24"/>
          <w:szCs w:val="24"/>
        </w:rPr>
        <w:t xml:space="preserve"> </w:t>
      </w:r>
      <w:r w:rsidRPr="006B2BE2">
        <w:rPr>
          <w:rFonts w:ascii="Times New Roman" w:hAnsi="Times New Roman" w:cs="Times New Roman"/>
          <w:color w:val="000000"/>
          <w:sz w:val="24"/>
          <w:szCs w:val="24"/>
        </w:rPr>
        <w:t>exterior exclusion fenc</w:t>
      </w:r>
      <w:r w:rsidR="008E4BF7">
        <w:rPr>
          <w:rFonts w:ascii="Times New Roman" w:hAnsi="Times New Roman" w:cs="Times New Roman"/>
          <w:color w:val="000000"/>
          <w:sz w:val="24"/>
          <w:szCs w:val="24"/>
        </w:rPr>
        <w:t>ing</w:t>
      </w:r>
      <w:r w:rsidRPr="006B2BE2">
        <w:rPr>
          <w:rFonts w:ascii="Times New Roman" w:hAnsi="Times New Roman" w:cs="Times New Roman"/>
          <w:color w:val="000000"/>
          <w:sz w:val="24"/>
          <w:szCs w:val="24"/>
        </w:rPr>
        <w:t xml:space="preserve"> (e.g., Newark West). While current trap types focus of non-canid mesopredators, trap types to capture fox and coyotes should be considered if predator monitoring reveals these species </w:t>
      </w:r>
      <w:r w:rsidR="008E4BF7">
        <w:rPr>
          <w:rFonts w:ascii="Times New Roman" w:hAnsi="Times New Roman" w:cs="Times New Roman"/>
          <w:color w:val="000000"/>
          <w:sz w:val="24"/>
          <w:szCs w:val="24"/>
        </w:rPr>
        <w:t xml:space="preserve">are present </w:t>
      </w:r>
      <w:r w:rsidRPr="006B2BE2">
        <w:rPr>
          <w:rFonts w:ascii="Times New Roman" w:hAnsi="Times New Roman" w:cs="Times New Roman"/>
          <w:color w:val="000000"/>
          <w:sz w:val="24"/>
          <w:szCs w:val="24"/>
        </w:rPr>
        <w:t xml:space="preserve">on nesting sites and negatively impacting plover breeding success. </w:t>
      </w:r>
    </w:p>
    <w:p w14:paraId="53AD8203" w14:textId="77777777" w:rsidR="00D24E85" w:rsidRPr="006B2BE2" w:rsidRDefault="00D24E85" w:rsidP="00D24E85">
      <w:pPr>
        <w:autoSpaceDE w:val="0"/>
        <w:autoSpaceDN w:val="0"/>
        <w:adjustRightInd w:val="0"/>
        <w:spacing w:after="0" w:line="240" w:lineRule="auto"/>
        <w:rPr>
          <w:rFonts w:ascii="Times New Roman" w:hAnsi="Times New Roman" w:cs="Times New Roman"/>
          <w:color w:val="000000"/>
          <w:sz w:val="24"/>
          <w:szCs w:val="24"/>
        </w:rPr>
      </w:pPr>
      <w:r w:rsidRPr="006B2BE2">
        <w:rPr>
          <w:rFonts w:ascii="Times New Roman" w:hAnsi="Times New Roman" w:cs="Times New Roman"/>
          <w:color w:val="000000"/>
          <w:sz w:val="24"/>
          <w:szCs w:val="24"/>
        </w:rPr>
        <w:t xml:space="preserve">    </w:t>
      </w:r>
    </w:p>
    <w:p w14:paraId="4261964A" w14:textId="03E9DF02" w:rsidR="00D24E85" w:rsidRPr="006B2BE2" w:rsidRDefault="00D24E85" w:rsidP="00D24E85">
      <w:pPr>
        <w:autoSpaceDE w:val="0"/>
        <w:autoSpaceDN w:val="0"/>
        <w:adjustRightInd w:val="0"/>
        <w:spacing w:after="0" w:line="240" w:lineRule="auto"/>
        <w:rPr>
          <w:rFonts w:ascii="Times New Roman" w:hAnsi="Times New Roman" w:cs="Times New Roman"/>
          <w:color w:val="000000"/>
          <w:sz w:val="24"/>
          <w:szCs w:val="24"/>
        </w:rPr>
      </w:pPr>
      <w:r w:rsidRPr="006B2BE2">
        <w:rPr>
          <w:rFonts w:ascii="Times New Roman" w:hAnsi="Times New Roman" w:cs="Times New Roman"/>
          <w:color w:val="000000"/>
          <w:sz w:val="24"/>
          <w:szCs w:val="24"/>
        </w:rPr>
        <w:t>Raccoons were also registered across all sites by track surveys. Though USDA/APHIS removes hundreds of racoons each year from around nesting peninsulas, populations are likely high enough that some still wind up on nesting peninsulas, as track surveys document. However, raccoon was not a common potential predator registered on shoreline, site, or nest-level cameras. This may be due to the tendency of raccoons to move predominantly along the shoreline (as documented in track surveys) but may also be partially due to lower overall detection probabilities of site-level cameras due to low installation density and the height at which site-level cameras were installed. Racoons were detected at the nest level but only at Dyer and without any documented predation by this species.</w:t>
      </w:r>
    </w:p>
    <w:p w14:paraId="34CF6F9F" w14:textId="77777777" w:rsidR="00D24E85" w:rsidRPr="006B2BE2" w:rsidRDefault="00D24E85" w:rsidP="00D24E85">
      <w:pPr>
        <w:autoSpaceDE w:val="0"/>
        <w:autoSpaceDN w:val="0"/>
        <w:adjustRightInd w:val="0"/>
        <w:spacing w:after="0" w:line="240" w:lineRule="auto"/>
        <w:rPr>
          <w:rFonts w:ascii="Times New Roman" w:hAnsi="Times New Roman" w:cs="Times New Roman"/>
          <w:color w:val="000000"/>
          <w:sz w:val="24"/>
          <w:szCs w:val="24"/>
        </w:rPr>
      </w:pPr>
    </w:p>
    <w:p w14:paraId="14F9FF54" w14:textId="532FE701" w:rsidR="00D24E85" w:rsidRPr="006B2BE2" w:rsidRDefault="00D24E85" w:rsidP="00D24E85">
      <w:pPr>
        <w:autoSpaceDE w:val="0"/>
        <w:autoSpaceDN w:val="0"/>
        <w:adjustRightInd w:val="0"/>
        <w:spacing w:after="0" w:line="240" w:lineRule="auto"/>
        <w:rPr>
          <w:rFonts w:ascii="Times New Roman" w:hAnsi="Times New Roman" w:cs="Times New Roman"/>
          <w:color w:val="000000"/>
          <w:sz w:val="24"/>
          <w:szCs w:val="24"/>
        </w:rPr>
      </w:pPr>
      <w:r w:rsidRPr="006B2BE2">
        <w:rPr>
          <w:rFonts w:ascii="Times New Roman" w:hAnsi="Times New Roman" w:cs="Times New Roman"/>
          <w:color w:val="000000"/>
          <w:sz w:val="24"/>
          <w:szCs w:val="24"/>
        </w:rPr>
        <w:t>Track surveys together with shoreline cameras were helpful at showing which species were able to cross water-filled moats and/or breach fences to arrive at shorelines utilized by plovers for foraging. Even with these barriers in place, track surveys combined with shoreline cameras reveal that we still have a diverse mammalian and avian community present on the shoreline of nesting sites. Canada goose and great blue heron were present at all sites along the shoreline and were the most frequently registered by shoreline cameras. Great blue heron is one potential predator suspected of having an impact on plover brood success. Canada g</w:t>
      </w:r>
      <w:r w:rsidR="00C23616">
        <w:rPr>
          <w:rFonts w:ascii="Times New Roman" w:hAnsi="Times New Roman" w:cs="Times New Roman"/>
          <w:color w:val="000000"/>
          <w:sz w:val="24"/>
          <w:szCs w:val="24"/>
        </w:rPr>
        <w:t>ee</w:t>
      </w:r>
      <w:r w:rsidRPr="006B2BE2">
        <w:rPr>
          <w:rFonts w:ascii="Times New Roman" w:hAnsi="Times New Roman" w:cs="Times New Roman"/>
          <w:color w:val="000000"/>
          <w:sz w:val="24"/>
          <w:szCs w:val="24"/>
        </w:rPr>
        <w:t xml:space="preserve">se present in large numbers may trample and dislocate plovers foraging along shorelines. Interestingly, neither of these potential avian predators were registered often at the nest level (i.e., Canada goose had four unique registers and great blue heron had zero). Fewer mammals than expected were registered on shoreline cameras based on track survey data, emphasizing the importance of utilizing both sources of information for complete documentation of shoreline predator communities. </w:t>
      </w:r>
    </w:p>
    <w:p w14:paraId="55C507D1" w14:textId="77777777" w:rsidR="00D24E85" w:rsidRPr="006B2BE2" w:rsidRDefault="00D24E85" w:rsidP="00D24E85">
      <w:pPr>
        <w:autoSpaceDE w:val="0"/>
        <w:autoSpaceDN w:val="0"/>
        <w:adjustRightInd w:val="0"/>
        <w:spacing w:after="0" w:line="240" w:lineRule="auto"/>
        <w:rPr>
          <w:rFonts w:ascii="Times New Roman" w:hAnsi="Times New Roman" w:cs="Times New Roman"/>
          <w:color w:val="000000"/>
          <w:sz w:val="24"/>
          <w:szCs w:val="24"/>
        </w:rPr>
      </w:pPr>
    </w:p>
    <w:p w14:paraId="02C9AFA7" w14:textId="543A57A0" w:rsidR="00D24E85" w:rsidRPr="006B2BE2" w:rsidRDefault="00D24E85" w:rsidP="00D24E85">
      <w:pPr>
        <w:autoSpaceDE w:val="0"/>
        <w:autoSpaceDN w:val="0"/>
        <w:adjustRightInd w:val="0"/>
        <w:spacing w:after="0" w:line="240" w:lineRule="auto"/>
        <w:rPr>
          <w:rFonts w:ascii="Times New Roman" w:hAnsi="Times New Roman" w:cs="Times New Roman"/>
          <w:color w:val="000000"/>
          <w:sz w:val="24"/>
          <w:szCs w:val="24"/>
        </w:rPr>
      </w:pPr>
      <w:r w:rsidRPr="006B2BE2">
        <w:rPr>
          <w:rFonts w:ascii="Times New Roman" w:hAnsi="Times New Roman" w:cs="Times New Roman"/>
          <w:color w:val="000000"/>
          <w:sz w:val="24"/>
          <w:szCs w:val="24"/>
        </w:rPr>
        <w:t xml:space="preserve">Site-level cameras were able to capture potential avian predators but did not prove effective in documenting the mammalian community, making this a “blind spot” hindering our ability to evaluate the effectiveness of interior fencing and predator deterrent lighting. Site-level cameras were positioned at a greater height than cameras at the shoreline and nest level providing a higher and wider field of view (catching more avian predators) but reducing triggers from low to the ground mammalian predators. The height of the cameras was determined by past predator studies </w:t>
      </w:r>
      <w:r w:rsidRPr="00071F03">
        <w:rPr>
          <w:rFonts w:ascii="Times New Roman" w:hAnsi="Times New Roman" w:cs="Times New Roman"/>
          <w:color w:val="000000"/>
          <w:sz w:val="24"/>
          <w:szCs w:val="24"/>
        </w:rPr>
        <w:t>(</w:t>
      </w:r>
      <w:r w:rsidR="00071F03">
        <w:rPr>
          <w:rFonts w:ascii="Times New Roman" w:hAnsi="Times New Roman" w:cs="Times New Roman"/>
          <w:color w:val="000000"/>
          <w:sz w:val="24"/>
          <w:szCs w:val="24"/>
        </w:rPr>
        <w:t xml:space="preserve">Table 35; </w:t>
      </w:r>
      <w:hyperlink r:id="rId102" w:history="1">
        <w:r w:rsidR="00071F03" w:rsidRPr="00071F03">
          <w:rPr>
            <w:rStyle w:val="Hyperlink"/>
            <w:rFonts w:ascii="Times New Roman" w:hAnsi="Times New Roman" w:cs="Times New Roman"/>
            <w:sz w:val="24"/>
            <w:szCs w:val="24"/>
          </w:rPr>
          <w:t>Keldsen 2021</w:t>
        </w:r>
      </w:hyperlink>
      <w:r w:rsidRPr="006B2BE2">
        <w:rPr>
          <w:rFonts w:ascii="Times New Roman" w:hAnsi="Times New Roman" w:cs="Times New Roman"/>
          <w:color w:val="000000"/>
          <w:sz w:val="24"/>
          <w:szCs w:val="24"/>
        </w:rPr>
        <w:t xml:space="preserve">) where site level cameras were most useful when they were positioned higher in the air to cover the interior of the nesting peninsulas due to the topography of each individual nesting peninsula. </w:t>
      </w:r>
    </w:p>
    <w:p w14:paraId="0E643B2A" w14:textId="77777777" w:rsidR="00D24E85" w:rsidRPr="006B2BE2" w:rsidRDefault="00D24E85" w:rsidP="00D24E85">
      <w:pPr>
        <w:autoSpaceDE w:val="0"/>
        <w:autoSpaceDN w:val="0"/>
        <w:adjustRightInd w:val="0"/>
        <w:spacing w:after="0" w:line="240" w:lineRule="auto"/>
        <w:rPr>
          <w:rFonts w:ascii="Times New Roman" w:hAnsi="Times New Roman" w:cs="Times New Roman"/>
          <w:color w:val="000000"/>
          <w:sz w:val="24"/>
          <w:szCs w:val="24"/>
        </w:rPr>
      </w:pPr>
    </w:p>
    <w:p w14:paraId="363E7528" w14:textId="7EA0403D" w:rsidR="00D24E85" w:rsidRPr="006B2BE2" w:rsidRDefault="00D24E85" w:rsidP="00D24E85">
      <w:pPr>
        <w:autoSpaceDE w:val="0"/>
        <w:autoSpaceDN w:val="0"/>
        <w:adjustRightInd w:val="0"/>
        <w:spacing w:after="0" w:line="240" w:lineRule="auto"/>
        <w:rPr>
          <w:rFonts w:ascii="Times New Roman" w:hAnsi="Times New Roman" w:cs="Times New Roman"/>
          <w:color w:val="000000"/>
          <w:sz w:val="24"/>
          <w:szCs w:val="24"/>
        </w:rPr>
      </w:pPr>
      <w:r w:rsidRPr="006B2BE2">
        <w:rPr>
          <w:rFonts w:ascii="Times New Roman" w:hAnsi="Times New Roman" w:cs="Times New Roman"/>
          <w:color w:val="000000"/>
          <w:sz w:val="24"/>
          <w:szCs w:val="24"/>
        </w:rPr>
        <w:lastRenderedPageBreak/>
        <w:t xml:space="preserve">Imagery from nest cameras provided evidence to fate </w:t>
      </w:r>
      <w:r w:rsidR="00BA3ABB" w:rsidRPr="006B2BE2">
        <w:rPr>
          <w:rFonts w:ascii="Times New Roman" w:hAnsi="Times New Roman" w:cs="Times New Roman"/>
          <w:color w:val="000000"/>
          <w:sz w:val="24"/>
          <w:szCs w:val="24"/>
        </w:rPr>
        <w:t xml:space="preserve">nests that were successful </w:t>
      </w:r>
      <w:r w:rsidR="00BA3ABB">
        <w:rPr>
          <w:rFonts w:ascii="Times New Roman" w:hAnsi="Times New Roman" w:cs="Times New Roman"/>
          <w:color w:val="000000"/>
          <w:sz w:val="24"/>
          <w:szCs w:val="24"/>
        </w:rPr>
        <w:t xml:space="preserve">or to fate </w:t>
      </w:r>
      <w:r w:rsidRPr="006B2BE2">
        <w:rPr>
          <w:rFonts w:ascii="Times New Roman" w:hAnsi="Times New Roman" w:cs="Times New Roman"/>
          <w:color w:val="000000"/>
          <w:sz w:val="24"/>
          <w:szCs w:val="24"/>
        </w:rPr>
        <w:t xml:space="preserve">failed nests due to either predation, weather, or hatching, reducing the number of failed unknown outcome fates. </w:t>
      </w:r>
      <w:r w:rsidR="00482951">
        <w:rPr>
          <w:rFonts w:ascii="Times New Roman" w:hAnsi="Times New Roman" w:cs="Times New Roman"/>
          <w:color w:val="000000"/>
          <w:sz w:val="24"/>
          <w:szCs w:val="24"/>
        </w:rPr>
        <w:t>The</w:t>
      </w:r>
      <w:r w:rsidR="00482951" w:rsidRPr="006B2BE2">
        <w:rPr>
          <w:rFonts w:ascii="Times New Roman" w:hAnsi="Times New Roman" w:cs="Times New Roman"/>
          <w:color w:val="000000"/>
          <w:sz w:val="24"/>
          <w:szCs w:val="24"/>
        </w:rPr>
        <w:t xml:space="preserve"> </w:t>
      </w:r>
      <w:r w:rsidRPr="006B2BE2">
        <w:rPr>
          <w:rFonts w:ascii="Times New Roman" w:hAnsi="Times New Roman" w:cs="Times New Roman"/>
          <w:color w:val="000000"/>
          <w:sz w:val="24"/>
          <w:szCs w:val="24"/>
        </w:rPr>
        <w:t xml:space="preserve">nests with cameras that were fated as failed unknown (4) </w:t>
      </w:r>
      <w:r w:rsidR="00482951">
        <w:rPr>
          <w:rFonts w:ascii="Times New Roman" w:hAnsi="Times New Roman" w:cs="Times New Roman"/>
          <w:color w:val="000000"/>
          <w:sz w:val="24"/>
          <w:szCs w:val="24"/>
        </w:rPr>
        <w:t>were</w:t>
      </w:r>
      <w:r w:rsidR="00482951" w:rsidRPr="006B2BE2">
        <w:rPr>
          <w:rFonts w:ascii="Times New Roman" w:hAnsi="Times New Roman" w:cs="Times New Roman"/>
          <w:color w:val="000000"/>
          <w:sz w:val="24"/>
          <w:szCs w:val="24"/>
        </w:rPr>
        <w:t xml:space="preserve"> </w:t>
      </w:r>
      <w:r w:rsidRPr="006B2BE2">
        <w:rPr>
          <w:rFonts w:ascii="Times New Roman" w:hAnsi="Times New Roman" w:cs="Times New Roman"/>
          <w:color w:val="000000"/>
          <w:sz w:val="24"/>
          <w:szCs w:val="24"/>
        </w:rPr>
        <w:t xml:space="preserve">due to camera malfunction and the lack of evidence available for outside observers to determine the nest’s true fate (i.e., newly hatched chicks, weather event, physical predation evidence at the nest). The fate of failed due to predation could only be assigned to nests with cameras because of the direct evidence they captured. Nests without cameras that were fated as failed due to unknown causes likely failed due to predation but had to be fated as failed-unknown due to lack of evidence. Nest cameras showed us that great-horned owls were the greatest threat to nesting plovers and terns during the 2021 season. Great-horned owls were the most common predator present at nests and responsible for 88% of nest predation events captured on nest cameras. Nest cameras also provided important detail about great-horned owl predatory behavior. Owls depredating nests earlier in incubation were less likely to consume all eggs in the nest, whereas owls depredating nests further along in incubation or with newly hatched chicks usually consumed all eggs and chicks in the nest bowl.  This tendency of great-horned owls to depredate nests later during incubation makes their impact on productivity even greater, given the reduced probability of successfully renesting after a loss to a predator later in the </w:t>
      </w:r>
      <w:r w:rsidR="008402A2">
        <w:rPr>
          <w:rFonts w:ascii="Times New Roman" w:hAnsi="Times New Roman" w:cs="Times New Roman"/>
          <w:color w:val="000000"/>
          <w:sz w:val="24"/>
          <w:szCs w:val="24"/>
        </w:rPr>
        <w:t xml:space="preserve">season </w:t>
      </w:r>
      <w:r w:rsidRPr="006B2BE2">
        <w:rPr>
          <w:rFonts w:ascii="Times New Roman" w:hAnsi="Times New Roman" w:cs="Times New Roman"/>
          <w:color w:val="000000"/>
          <w:sz w:val="24"/>
          <w:szCs w:val="24"/>
        </w:rPr>
        <w:t>(</w:t>
      </w:r>
      <w:hyperlink r:id="rId103" w:history="1">
        <w:r w:rsidRPr="00FC60E9">
          <w:rPr>
            <w:rStyle w:val="Hyperlink"/>
            <w:rFonts w:ascii="Times New Roman" w:hAnsi="Times New Roman" w:cs="Times New Roman"/>
            <w:sz w:val="24"/>
            <w:szCs w:val="24"/>
          </w:rPr>
          <w:t>Swift et al. 2020</w:t>
        </w:r>
      </w:hyperlink>
      <w:r w:rsidRPr="006B2BE2">
        <w:rPr>
          <w:rFonts w:ascii="Times New Roman" w:hAnsi="Times New Roman" w:cs="Times New Roman"/>
          <w:color w:val="000000"/>
          <w:sz w:val="24"/>
          <w:szCs w:val="24"/>
        </w:rPr>
        <w:t xml:space="preserve">). </w:t>
      </w:r>
    </w:p>
    <w:p w14:paraId="1521412C" w14:textId="77777777" w:rsidR="00D24E85" w:rsidRPr="006B2BE2" w:rsidRDefault="00D24E85" w:rsidP="00D24E85">
      <w:pPr>
        <w:autoSpaceDE w:val="0"/>
        <w:autoSpaceDN w:val="0"/>
        <w:adjustRightInd w:val="0"/>
        <w:spacing w:after="0" w:line="240" w:lineRule="auto"/>
        <w:rPr>
          <w:rFonts w:ascii="Times New Roman" w:hAnsi="Times New Roman" w:cs="Times New Roman"/>
          <w:color w:val="000000"/>
          <w:sz w:val="24"/>
          <w:szCs w:val="24"/>
        </w:rPr>
      </w:pPr>
    </w:p>
    <w:p w14:paraId="2E861D07" w14:textId="612C663D" w:rsidR="006B2BE2" w:rsidRDefault="00D24E85" w:rsidP="00D24E85">
      <w:pPr>
        <w:jc w:val="both"/>
        <w:rPr>
          <w:rFonts w:ascii="Times New Roman" w:hAnsi="Times New Roman" w:cs="Times New Roman"/>
          <w:color w:val="000000"/>
          <w:sz w:val="24"/>
          <w:szCs w:val="24"/>
        </w:rPr>
      </w:pPr>
      <w:r w:rsidRPr="006B2BE2">
        <w:rPr>
          <w:rFonts w:ascii="Times New Roman" w:hAnsi="Times New Roman" w:cs="Times New Roman"/>
          <w:color w:val="000000"/>
          <w:sz w:val="24"/>
          <w:szCs w:val="24"/>
        </w:rPr>
        <w:t xml:space="preserve">The placement of remote cameras on nesting peninsulas did not reduce daily nest survival for plovers or terns at any of the six monitored sites. </w:t>
      </w:r>
      <w:r w:rsidR="00795AC0">
        <w:rPr>
          <w:rFonts w:ascii="Times New Roman" w:hAnsi="Times New Roman" w:cs="Times New Roman"/>
          <w:color w:val="000000"/>
          <w:sz w:val="24"/>
          <w:szCs w:val="24"/>
        </w:rPr>
        <w:t xml:space="preserve">Daily nest survival rates for nests monitored with cameras in 2021 were within the </w:t>
      </w:r>
      <w:r w:rsidR="008402A2">
        <w:rPr>
          <w:rFonts w:ascii="Times New Roman" w:hAnsi="Times New Roman" w:cs="Times New Roman"/>
          <w:color w:val="000000"/>
          <w:sz w:val="24"/>
          <w:szCs w:val="24"/>
        </w:rPr>
        <w:t xml:space="preserve">distribution </w:t>
      </w:r>
      <w:r w:rsidR="00795AC0">
        <w:rPr>
          <w:rFonts w:ascii="Times New Roman" w:hAnsi="Times New Roman" w:cs="Times New Roman"/>
          <w:color w:val="000000"/>
          <w:sz w:val="24"/>
          <w:szCs w:val="24"/>
        </w:rPr>
        <w:t>observed at these same sites prior to the use of remote cameras</w:t>
      </w:r>
      <w:r w:rsidR="008402A2">
        <w:rPr>
          <w:rFonts w:ascii="Times New Roman" w:hAnsi="Times New Roman" w:cs="Times New Roman"/>
          <w:color w:val="000000"/>
          <w:sz w:val="24"/>
          <w:szCs w:val="24"/>
        </w:rPr>
        <w:t>,</w:t>
      </w:r>
      <w:r w:rsidR="00795AC0">
        <w:rPr>
          <w:rFonts w:ascii="Times New Roman" w:hAnsi="Times New Roman" w:cs="Times New Roman"/>
          <w:color w:val="000000"/>
          <w:sz w:val="24"/>
          <w:szCs w:val="24"/>
        </w:rPr>
        <w:t xml:space="preserve"> except at Broadfoot – South Kearney.</w:t>
      </w:r>
      <w:r w:rsidR="0011601D">
        <w:rPr>
          <w:rFonts w:ascii="Times New Roman" w:hAnsi="Times New Roman" w:cs="Times New Roman"/>
          <w:color w:val="000000"/>
          <w:sz w:val="24"/>
          <w:szCs w:val="24"/>
        </w:rPr>
        <w:t xml:space="preserve"> Broadfoot – South Kearney experienced lower </w:t>
      </w:r>
      <w:r w:rsidR="00D537FC">
        <w:rPr>
          <w:rFonts w:ascii="Times New Roman" w:hAnsi="Times New Roman" w:cs="Times New Roman"/>
          <w:color w:val="000000"/>
          <w:sz w:val="24"/>
          <w:szCs w:val="24"/>
        </w:rPr>
        <w:t xml:space="preserve">daily </w:t>
      </w:r>
      <w:r w:rsidR="0011601D">
        <w:rPr>
          <w:rFonts w:ascii="Times New Roman" w:hAnsi="Times New Roman" w:cs="Times New Roman"/>
          <w:color w:val="000000"/>
          <w:sz w:val="24"/>
          <w:szCs w:val="24"/>
        </w:rPr>
        <w:t xml:space="preserve">nest survival </w:t>
      </w:r>
      <w:r w:rsidR="00BF621B">
        <w:rPr>
          <w:rFonts w:ascii="Times New Roman" w:hAnsi="Times New Roman" w:cs="Times New Roman"/>
          <w:color w:val="000000"/>
          <w:sz w:val="24"/>
          <w:szCs w:val="24"/>
        </w:rPr>
        <w:t xml:space="preserve">than </w:t>
      </w:r>
      <w:r w:rsidR="00841561">
        <w:rPr>
          <w:rFonts w:ascii="Times New Roman" w:hAnsi="Times New Roman" w:cs="Times New Roman"/>
          <w:color w:val="000000"/>
          <w:sz w:val="24"/>
          <w:szCs w:val="24"/>
        </w:rPr>
        <w:t xml:space="preserve">the </w:t>
      </w:r>
      <w:r w:rsidR="00BF621B">
        <w:rPr>
          <w:rFonts w:ascii="Times New Roman" w:hAnsi="Times New Roman" w:cs="Times New Roman"/>
          <w:color w:val="000000"/>
          <w:sz w:val="24"/>
          <w:szCs w:val="24"/>
        </w:rPr>
        <w:t xml:space="preserve">other </w:t>
      </w:r>
      <w:r w:rsidR="00841561">
        <w:rPr>
          <w:rFonts w:ascii="Times New Roman" w:hAnsi="Times New Roman" w:cs="Times New Roman"/>
          <w:color w:val="000000"/>
          <w:sz w:val="24"/>
          <w:szCs w:val="24"/>
        </w:rPr>
        <w:t>compared sites from</w:t>
      </w:r>
      <w:r w:rsidR="00BF621B">
        <w:rPr>
          <w:rFonts w:ascii="Times New Roman" w:hAnsi="Times New Roman" w:cs="Times New Roman"/>
          <w:color w:val="000000"/>
          <w:sz w:val="24"/>
          <w:szCs w:val="24"/>
        </w:rPr>
        <w:t xml:space="preserve"> 2010-20</w:t>
      </w:r>
      <w:r w:rsidR="005B1A3C">
        <w:rPr>
          <w:rFonts w:ascii="Times New Roman" w:hAnsi="Times New Roman" w:cs="Times New Roman"/>
          <w:color w:val="000000"/>
          <w:sz w:val="24"/>
          <w:szCs w:val="24"/>
        </w:rPr>
        <w:t>16</w:t>
      </w:r>
      <w:r w:rsidR="00841561">
        <w:rPr>
          <w:rFonts w:ascii="Times New Roman" w:hAnsi="Times New Roman" w:cs="Times New Roman"/>
          <w:color w:val="000000"/>
          <w:sz w:val="24"/>
          <w:szCs w:val="24"/>
        </w:rPr>
        <w:t>.</w:t>
      </w:r>
      <w:r w:rsidR="005B1A3C">
        <w:rPr>
          <w:rFonts w:ascii="Times New Roman" w:hAnsi="Times New Roman" w:cs="Times New Roman"/>
          <w:color w:val="000000"/>
          <w:sz w:val="24"/>
          <w:szCs w:val="24"/>
        </w:rPr>
        <w:t xml:space="preserve"> </w:t>
      </w:r>
      <w:r w:rsidR="00841561">
        <w:rPr>
          <w:rFonts w:ascii="Times New Roman" w:hAnsi="Times New Roman" w:cs="Times New Roman"/>
          <w:color w:val="000000"/>
          <w:sz w:val="24"/>
          <w:szCs w:val="24"/>
        </w:rPr>
        <w:t>Several</w:t>
      </w:r>
      <w:r w:rsidR="00B71945">
        <w:rPr>
          <w:rFonts w:ascii="Times New Roman" w:hAnsi="Times New Roman" w:cs="Times New Roman"/>
          <w:color w:val="000000"/>
          <w:sz w:val="24"/>
          <w:szCs w:val="24"/>
        </w:rPr>
        <w:t xml:space="preserve"> low </w:t>
      </w:r>
      <w:r w:rsidR="005B1A3C">
        <w:rPr>
          <w:rFonts w:ascii="Times New Roman" w:hAnsi="Times New Roman" w:cs="Times New Roman"/>
          <w:color w:val="000000"/>
          <w:sz w:val="24"/>
          <w:szCs w:val="24"/>
        </w:rPr>
        <w:t xml:space="preserve">annual </w:t>
      </w:r>
      <w:r w:rsidR="00B71945">
        <w:rPr>
          <w:rFonts w:ascii="Times New Roman" w:hAnsi="Times New Roman" w:cs="Times New Roman"/>
          <w:color w:val="000000"/>
          <w:sz w:val="24"/>
          <w:szCs w:val="24"/>
        </w:rPr>
        <w:t xml:space="preserve">average </w:t>
      </w:r>
      <w:r w:rsidR="005B1A3C">
        <w:rPr>
          <w:rFonts w:ascii="Times New Roman" w:hAnsi="Times New Roman" w:cs="Times New Roman"/>
          <w:color w:val="000000"/>
          <w:sz w:val="24"/>
          <w:szCs w:val="24"/>
        </w:rPr>
        <w:t xml:space="preserve">daily </w:t>
      </w:r>
      <w:r w:rsidR="00841561">
        <w:rPr>
          <w:rFonts w:ascii="Times New Roman" w:hAnsi="Times New Roman" w:cs="Times New Roman"/>
          <w:color w:val="000000"/>
          <w:sz w:val="24"/>
          <w:szCs w:val="24"/>
        </w:rPr>
        <w:t xml:space="preserve">nests </w:t>
      </w:r>
      <w:r w:rsidR="005B1A3C">
        <w:rPr>
          <w:rFonts w:ascii="Times New Roman" w:hAnsi="Times New Roman" w:cs="Times New Roman"/>
          <w:color w:val="000000"/>
          <w:sz w:val="24"/>
          <w:szCs w:val="24"/>
        </w:rPr>
        <w:t>survival rate</w:t>
      </w:r>
      <w:r w:rsidR="00AC662B">
        <w:rPr>
          <w:rFonts w:ascii="Times New Roman" w:hAnsi="Times New Roman" w:cs="Times New Roman"/>
          <w:color w:val="000000"/>
          <w:sz w:val="24"/>
          <w:szCs w:val="24"/>
        </w:rPr>
        <w:t>s</w:t>
      </w:r>
      <w:r w:rsidR="0018571A">
        <w:rPr>
          <w:rFonts w:ascii="Times New Roman" w:hAnsi="Times New Roman" w:cs="Times New Roman"/>
          <w:color w:val="000000"/>
          <w:sz w:val="24"/>
          <w:szCs w:val="24"/>
        </w:rPr>
        <w:t xml:space="preserve"> at Broadfoot – South Kearney</w:t>
      </w:r>
      <w:r w:rsidR="00AC662B">
        <w:rPr>
          <w:rFonts w:ascii="Times New Roman" w:hAnsi="Times New Roman" w:cs="Times New Roman"/>
          <w:color w:val="000000"/>
          <w:sz w:val="24"/>
          <w:szCs w:val="24"/>
        </w:rPr>
        <w:t xml:space="preserve"> were</w:t>
      </w:r>
      <w:r w:rsidR="00B71945">
        <w:rPr>
          <w:rFonts w:ascii="Times New Roman" w:hAnsi="Times New Roman" w:cs="Times New Roman"/>
          <w:color w:val="000000"/>
          <w:sz w:val="24"/>
          <w:szCs w:val="24"/>
        </w:rPr>
        <w:t xml:space="preserve"> </w:t>
      </w:r>
      <w:r w:rsidR="00AC662B">
        <w:rPr>
          <w:rFonts w:ascii="Times New Roman" w:hAnsi="Times New Roman" w:cs="Times New Roman"/>
          <w:color w:val="000000"/>
          <w:sz w:val="24"/>
          <w:szCs w:val="24"/>
        </w:rPr>
        <w:t xml:space="preserve">only slightly higher than </w:t>
      </w:r>
      <w:r w:rsidR="008B31B6">
        <w:rPr>
          <w:rFonts w:ascii="Times New Roman" w:hAnsi="Times New Roman" w:cs="Times New Roman"/>
          <w:color w:val="000000"/>
          <w:sz w:val="24"/>
          <w:szCs w:val="24"/>
        </w:rPr>
        <w:t xml:space="preserve">those of </w:t>
      </w:r>
      <w:r w:rsidR="00AC662B">
        <w:rPr>
          <w:rFonts w:ascii="Times New Roman" w:hAnsi="Times New Roman" w:cs="Times New Roman"/>
          <w:color w:val="000000"/>
          <w:sz w:val="24"/>
          <w:szCs w:val="24"/>
        </w:rPr>
        <w:t>2021 camera</w:t>
      </w:r>
      <w:r w:rsidR="008B31B6">
        <w:rPr>
          <w:rFonts w:ascii="Times New Roman" w:hAnsi="Times New Roman" w:cs="Times New Roman"/>
          <w:color w:val="000000"/>
          <w:sz w:val="24"/>
          <w:szCs w:val="24"/>
        </w:rPr>
        <w:t xml:space="preserve"> nests at the site</w:t>
      </w:r>
      <w:r w:rsidR="00AC662B">
        <w:rPr>
          <w:rFonts w:ascii="Times New Roman" w:hAnsi="Times New Roman" w:cs="Times New Roman"/>
          <w:color w:val="000000"/>
          <w:sz w:val="24"/>
          <w:szCs w:val="24"/>
        </w:rPr>
        <w:t xml:space="preserve">. We conclude Broadfoot – South Kearney </w:t>
      </w:r>
      <w:r w:rsidR="008B31B6">
        <w:rPr>
          <w:rFonts w:ascii="Times New Roman" w:hAnsi="Times New Roman" w:cs="Times New Roman"/>
          <w:color w:val="000000"/>
          <w:sz w:val="24"/>
          <w:szCs w:val="24"/>
        </w:rPr>
        <w:t xml:space="preserve">daily </w:t>
      </w:r>
      <w:r w:rsidR="00AC662B">
        <w:rPr>
          <w:rFonts w:ascii="Times New Roman" w:hAnsi="Times New Roman" w:cs="Times New Roman"/>
          <w:color w:val="000000"/>
          <w:sz w:val="24"/>
          <w:szCs w:val="24"/>
        </w:rPr>
        <w:t>nest survival</w:t>
      </w:r>
      <w:r w:rsidR="008B31B6">
        <w:rPr>
          <w:rFonts w:ascii="Times New Roman" w:hAnsi="Times New Roman" w:cs="Times New Roman"/>
          <w:color w:val="000000"/>
          <w:sz w:val="24"/>
          <w:szCs w:val="24"/>
        </w:rPr>
        <w:t xml:space="preserve"> wa</w:t>
      </w:r>
      <w:r w:rsidR="00AC662B">
        <w:rPr>
          <w:rFonts w:ascii="Times New Roman" w:hAnsi="Times New Roman" w:cs="Times New Roman"/>
          <w:color w:val="000000"/>
          <w:sz w:val="24"/>
          <w:szCs w:val="24"/>
        </w:rPr>
        <w:t xml:space="preserve">s </w:t>
      </w:r>
      <w:r w:rsidR="008B31B6">
        <w:rPr>
          <w:rFonts w:ascii="Times New Roman" w:hAnsi="Times New Roman" w:cs="Times New Roman"/>
          <w:color w:val="000000"/>
          <w:sz w:val="24"/>
          <w:szCs w:val="24"/>
        </w:rPr>
        <w:t xml:space="preserve">also </w:t>
      </w:r>
      <w:r w:rsidR="00AC662B">
        <w:rPr>
          <w:rFonts w:ascii="Times New Roman" w:hAnsi="Times New Roman" w:cs="Times New Roman"/>
          <w:color w:val="000000"/>
          <w:sz w:val="24"/>
          <w:szCs w:val="24"/>
        </w:rPr>
        <w:t>not negatively impacted by nest cameras due to</w:t>
      </w:r>
      <w:r w:rsidR="008B31B6">
        <w:rPr>
          <w:rFonts w:ascii="Times New Roman" w:hAnsi="Times New Roman" w:cs="Times New Roman"/>
          <w:color w:val="000000"/>
          <w:sz w:val="24"/>
          <w:szCs w:val="24"/>
        </w:rPr>
        <w:t xml:space="preserve"> low daily nest survival rates</w:t>
      </w:r>
      <w:r w:rsidR="00AC662B">
        <w:rPr>
          <w:rFonts w:ascii="Times New Roman" w:hAnsi="Times New Roman" w:cs="Times New Roman"/>
          <w:color w:val="000000"/>
          <w:sz w:val="24"/>
          <w:szCs w:val="24"/>
        </w:rPr>
        <w:t xml:space="preserve"> </w:t>
      </w:r>
      <w:r w:rsidR="008B31B6">
        <w:rPr>
          <w:rFonts w:ascii="Times New Roman" w:hAnsi="Times New Roman" w:cs="Times New Roman"/>
          <w:color w:val="000000"/>
          <w:sz w:val="24"/>
          <w:szCs w:val="24"/>
        </w:rPr>
        <w:t>being observed</w:t>
      </w:r>
      <w:r w:rsidR="00841561">
        <w:rPr>
          <w:rFonts w:ascii="Times New Roman" w:hAnsi="Times New Roman" w:cs="Times New Roman"/>
          <w:color w:val="000000"/>
          <w:sz w:val="24"/>
          <w:szCs w:val="24"/>
        </w:rPr>
        <w:t xml:space="preserve"> prior to camera usage</w:t>
      </w:r>
      <w:r w:rsidR="00AC662B">
        <w:rPr>
          <w:rFonts w:ascii="Times New Roman" w:hAnsi="Times New Roman" w:cs="Times New Roman"/>
          <w:color w:val="000000"/>
          <w:sz w:val="24"/>
          <w:szCs w:val="24"/>
        </w:rPr>
        <w:t xml:space="preserve">. </w:t>
      </w:r>
      <w:r w:rsidRPr="006B2BE2">
        <w:rPr>
          <w:rFonts w:ascii="Times New Roman" w:hAnsi="Times New Roman" w:cs="Times New Roman"/>
          <w:color w:val="000000"/>
          <w:sz w:val="24"/>
          <w:szCs w:val="24"/>
        </w:rPr>
        <w:t xml:space="preserve">The use of remote cameras to identify potential predators and predation events at plover and tern nests does not bias nest success and provides </w:t>
      </w:r>
      <w:r w:rsidR="008402A2">
        <w:rPr>
          <w:rFonts w:ascii="Times New Roman" w:hAnsi="Times New Roman" w:cs="Times New Roman"/>
          <w:color w:val="000000"/>
          <w:sz w:val="24"/>
          <w:szCs w:val="24"/>
        </w:rPr>
        <w:t>reliable</w:t>
      </w:r>
      <w:r w:rsidR="008402A2" w:rsidRPr="006B2BE2">
        <w:rPr>
          <w:rFonts w:ascii="Times New Roman" w:hAnsi="Times New Roman" w:cs="Times New Roman"/>
          <w:color w:val="000000"/>
          <w:sz w:val="24"/>
          <w:szCs w:val="24"/>
        </w:rPr>
        <w:t xml:space="preserve"> </w:t>
      </w:r>
      <w:r w:rsidRPr="006B2BE2">
        <w:rPr>
          <w:rFonts w:ascii="Times New Roman" w:hAnsi="Times New Roman" w:cs="Times New Roman"/>
          <w:color w:val="000000"/>
          <w:sz w:val="24"/>
          <w:szCs w:val="24"/>
        </w:rPr>
        <w:t xml:space="preserve">information to </w:t>
      </w:r>
      <w:r w:rsidR="008402A2">
        <w:rPr>
          <w:rFonts w:ascii="Times New Roman" w:hAnsi="Times New Roman" w:cs="Times New Roman"/>
          <w:color w:val="000000"/>
          <w:sz w:val="24"/>
          <w:szCs w:val="24"/>
        </w:rPr>
        <w:t>reduce uncertainties</w:t>
      </w:r>
      <w:r w:rsidRPr="006B2BE2">
        <w:rPr>
          <w:rFonts w:ascii="Times New Roman" w:hAnsi="Times New Roman" w:cs="Times New Roman"/>
          <w:color w:val="000000"/>
          <w:sz w:val="24"/>
          <w:szCs w:val="24"/>
        </w:rPr>
        <w:t xml:space="preserve"> about </w:t>
      </w:r>
      <w:r w:rsidR="008402A2">
        <w:rPr>
          <w:rFonts w:ascii="Times New Roman" w:hAnsi="Times New Roman" w:cs="Times New Roman"/>
          <w:color w:val="000000"/>
          <w:sz w:val="24"/>
          <w:szCs w:val="24"/>
        </w:rPr>
        <w:t xml:space="preserve">losses to </w:t>
      </w:r>
      <w:r w:rsidRPr="006B2BE2">
        <w:rPr>
          <w:rFonts w:ascii="Times New Roman" w:hAnsi="Times New Roman" w:cs="Times New Roman"/>
          <w:color w:val="000000"/>
          <w:sz w:val="24"/>
          <w:szCs w:val="24"/>
        </w:rPr>
        <w:t xml:space="preserve">plover </w:t>
      </w:r>
      <w:r w:rsidR="008402A2">
        <w:rPr>
          <w:rFonts w:ascii="Times New Roman" w:hAnsi="Times New Roman" w:cs="Times New Roman"/>
          <w:color w:val="000000"/>
          <w:sz w:val="24"/>
          <w:szCs w:val="24"/>
        </w:rPr>
        <w:t>productivity</w:t>
      </w:r>
      <w:r w:rsidRPr="006B2BE2">
        <w:rPr>
          <w:rFonts w:ascii="Times New Roman" w:hAnsi="Times New Roman" w:cs="Times New Roman"/>
          <w:color w:val="000000"/>
          <w:sz w:val="24"/>
          <w:szCs w:val="24"/>
        </w:rPr>
        <w:t xml:space="preserve">. </w:t>
      </w:r>
      <w:r w:rsidR="00352AAC">
        <w:rPr>
          <w:rFonts w:ascii="Times New Roman" w:hAnsi="Times New Roman" w:cs="Times New Roman"/>
          <w:color w:val="000000"/>
          <w:sz w:val="24"/>
          <w:szCs w:val="24"/>
        </w:rPr>
        <w:t>Semi</w:t>
      </w:r>
      <w:r w:rsidRPr="006B2BE2">
        <w:rPr>
          <w:rFonts w:ascii="Times New Roman" w:hAnsi="Times New Roman" w:cs="Times New Roman"/>
          <w:color w:val="000000"/>
          <w:sz w:val="24"/>
          <w:szCs w:val="24"/>
        </w:rPr>
        <w:t>-weekly monitoring from outside the nesting peninsula did not document any avoidance of cameras either in terms of behavior or nesting location</w:t>
      </w:r>
      <w:r>
        <w:rPr>
          <w:rFonts w:ascii="Times New Roman" w:hAnsi="Times New Roman" w:cs="Times New Roman"/>
          <w:color w:val="000000"/>
          <w:sz w:val="24"/>
          <w:szCs w:val="24"/>
        </w:rPr>
        <w:t xml:space="preserve"> (Figures 30-32)</w:t>
      </w:r>
      <w:r w:rsidRPr="006B2BE2">
        <w:rPr>
          <w:rFonts w:ascii="Times New Roman" w:hAnsi="Times New Roman" w:cs="Times New Roman"/>
          <w:color w:val="000000"/>
          <w:sz w:val="24"/>
          <w:szCs w:val="24"/>
        </w:rPr>
        <w:t>. Observations from nest cameras did not indicate abnormal nesting behavior by either plovers or terns. No camera-monitored nests were abandoned following camera placement.</w:t>
      </w:r>
    </w:p>
    <w:p w14:paraId="74AECBCF" w14:textId="77777777" w:rsidR="00D24E85" w:rsidRPr="0003346C" w:rsidRDefault="00D24E85" w:rsidP="00D24E85">
      <w:pPr>
        <w:jc w:val="both"/>
        <w:rPr>
          <w:rFonts w:ascii="Times New Roman" w:hAnsi="Times New Roman" w:cs="Times New Roman"/>
          <w:sz w:val="24"/>
          <w:szCs w:val="24"/>
        </w:rPr>
      </w:pPr>
    </w:p>
    <w:p w14:paraId="6D314600" w14:textId="133E0C82" w:rsidR="00D24E85" w:rsidRPr="002B6CE2" w:rsidRDefault="00D24E85" w:rsidP="00D24E85">
      <w:pPr>
        <w:pStyle w:val="Heading2"/>
        <w:spacing w:after="240"/>
        <w:rPr>
          <w:rFonts w:ascii="Times New Roman" w:hAnsi="Times New Roman" w:cs="Times New Roman"/>
          <w:caps/>
          <w:color w:val="000000" w:themeColor="text1"/>
          <w:sz w:val="24"/>
          <w:szCs w:val="24"/>
          <w:u w:val="single"/>
        </w:rPr>
      </w:pPr>
      <w:bookmarkStart w:id="54" w:name="_Toc91136315"/>
      <w:r>
        <w:rPr>
          <w:rFonts w:ascii="Times New Roman" w:hAnsi="Times New Roman" w:cs="Times New Roman"/>
          <w:caps/>
          <w:color w:val="000000" w:themeColor="text1"/>
          <w:sz w:val="24"/>
          <w:szCs w:val="24"/>
          <w:u w:val="single"/>
        </w:rPr>
        <w:t xml:space="preserve">EFFECTIVENESS OF </w:t>
      </w:r>
      <w:r w:rsidRPr="002B6CE2">
        <w:rPr>
          <w:rFonts w:ascii="Times New Roman" w:hAnsi="Times New Roman" w:cs="Times New Roman"/>
          <w:caps/>
          <w:color w:val="000000" w:themeColor="text1"/>
          <w:sz w:val="24"/>
          <w:szCs w:val="24"/>
          <w:u w:val="single"/>
        </w:rPr>
        <w:t>Additional Management and Monitoring:</w:t>
      </w:r>
      <w:bookmarkEnd w:id="54"/>
    </w:p>
    <w:p w14:paraId="5F6A8442" w14:textId="0C63E37D" w:rsidR="008402A2" w:rsidRPr="0010580F" w:rsidRDefault="008402A2" w:rsidP="008402A2">
      <w:pPr>
        <w:jc w:val="both"/>
        <w:rPr>
          <w:rFonts w:ascii="Times New Roman" w:hAnsi="Times New Roman" w:cs="Times New Roman"/>
          <w:sz w:val="24"/>
          <w:szCs w:val="24"/>
        </w:rPr>
      </w:pPr>
      <w:r w:rsidRPr="0010580F">
        <w:rPr>
          <w:rFonts w:ascii="Times New Roman" w:hAnsi="Times New Roman" w:cs="Times New Roman"/>
          <w:sz w:val="24"/>
          <w:szCs w:val="24"/>
        </w:rPr>
        <w:t>The additional monitoring deployed on Program managed sites used a combination of trapping results, track surveys, and remote cameras</w:t>
      </w:r>
      <w:r>
        <w:rPr>
          <w:rFonts w:ascii="Times New Roman" w:hAnsi="Times New Roman" w:cs="Times New Roman"/>
          <w:sz w:val="24"/>
          <w:szCs w:val="24"/>
        </w:rPr>
        <w:t xml:space="preserve"> </w:t>
      </w:r>
      <w:r w:rsidRPr="0010580F">
        <w:rPr>
          <w:rFonts w:ascii="Times New Roman" w:hAnsi="Times New Roman" w:cs="Times New Roman"/>
          <w:sz w:val="24"/>
          <w:szCs w:val="24"/>
        </w:rPr>
        <w:t xml:space="preserve">to improve our monitoring accuracy by providing more detailed nesting information, reduce our unknown fates, increase our understanding of the impacts of predation on our species, and help quantify the success of our additional management. </w:t>
      </w:r>
      <w:r>
        <w:rPr>
          <w:rFonts w:ascii="Times New Roman" w:hAnsi="Times New Roman" w:cs="Times New Roman"/>
          <w:sz w:val="24"/>
          <w:szCs w:val="24"/>
        </w:rPr>
        <w:t>N</w:t>
      </w:r>
      <w:r w:rsidRPr="0010580F">
        <w:rPr>
          <w:rFonts w:ascii="Times New Roman" w:hAnsi="Times New Roman" w:cs="Times New Roman"/>
          <w:sz w:val="24"/>
          <w:szCs w:val="24"/>
        </w:rPr>
        <w:t xml:space="preserve">o harm to or avoidance by our species was observed </w:t>
      </w:r>
      <w:r>
        <w:rPr>
          <w:rFonts w:ascii="Times New Roman" w:hAnsi="Times New Roman" w:cs="Times New Roman"/>
          <w:sz w:val="24"/>
          <w:szCs w:val="24"/>
        </w:rPr>
        <w:t>in response to</w:t>
      </w:r>
      <w:r w:rsidRPr="0010580F">
        <w:rPr>
          <w:rFonts w:ascii="Times New Roman" w:hAnsi="Times New Roman" w:cs="Times New Roman"/>
          <w:sz w:val="24"/>
          <w:szCs w:val="24"/>
        </w:rPr>
        <w:t xml:space="preserve"> the additional monitoring </w:t>
      </w:r>
      <w:r>
        <w:rPr>
          <w:rFonts w:ascii="Times New Roman" w:hAnsi="Times New Roman" w:cs="Times New Roman"/>
          <w:sz w:val="24"/>
          <w:szCs w:val="24"/>
        </w:rPr>
        <w:t>or</w:t>
      </w:r>
      <w:r w:rsidRPr="0010580F">
        <w:rPr>
          <w:rFonts w:ascii="Times New Roman" w:hAnsi="Times New Roman" w:cs="Times New Roman"/>
          <w:sz w:val="24"/>
          <w:szCs w:val="24"/>
        </w:rPr>
        <w:t xml:space="preserve"> management. Of the nests with cameras deployed, 77% of the eggs laid and 92% of the chicks were fated. There were 16 predation events observed by cameras, 94% of these were attributed to </w:t>
      </w:r>
      <w:r w:rsidRPr="0010580F">
        <w:rPr>
          <w:rFonts w:ascii="Times New Roman" w:hAnsi="Times New Roman" w:cs="Times New Roman"/>
          <w:sz w:val="24"/>
          <w:szCs w:val="24"/>
        </w:rPr>
        <w:lastRenderedPageBreak/>
        <w:t xml:space="preserve">avian predators. </w:t>
      </w:r>
      <w:r w:rsidR="00481FB9">
        <w:rPr>
          <w:noProof/>
        </w:rPr>
        <w:drawing>
          <wp:anchor distT="0" distB="0" distL="114300" distR="114300" simplePos="0" relativeHeight="251831296" behindDoc="0" locked="0" layoutInCell="1" allowOverlap="1" wp14:anchorId="6C152264" wp14:editId="100EC5CF">
            <wp:simplePos x="0" y="0"/>
            <wp:positionH relativeFrom="margin">
              <wp:align>left</wp:align>
            </wp:positionH>
            <wp:positionV relativeFrom="paragraph">
              <wp:posOffset>74</wp:posOffset>
            </wp:positionV>
            <wp:extent cx="2145030" cy="1609725"/>
            <wp:effectExtent l="0" t="0" r="7620" b="9525"/>
            <wp:wrapSquare wrapText="bothSides"/>
            <wp:docPr id="212" name="Picture 212" descr="A picture containing ground, outdoor, bird, plo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descr="A picture containing ground, outdoor, bird, plover&#10;&#10;Description automatically generated"/>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145030" cy="1609725"/>
                    </a:xfrm>
                    <a:prstGeom prst="rect">
                      <a:avLst/>
                    </a:prstGeom>
                    <a:noFill/>
                    <a:ln>
                      <a:noFill/>
                    </a:ln>
                  </pic:spPr>
                </pic:pic>
              </a:graphicData>
            </a:graphic>
          </wp:anchor>
        </w:drawing>
      </w:r>
      <w:r w:rsidRPr="0010580F">
        <w:rPr>
          <w:rFonts w:ascii="Times New Roman" w:hAnsi="Times New Roman" w:cs="Times New Roman"/>
          <w:sz w:val="24"/>
          <w:szCs w:val="24"/>
        </w:rPr>
        <w:t xml:space="preserve">Camera monitoring </w:t>
      </w:r>
      <w:r>
        <w:rPr>
          <w:rFonts w:ascii="Times New Roman" w:hAnsi="Times New Roman" w:cs="Times New Roman"/>
          <w:sz w:val="24"/>
          <w:szCs w:val="24"/>
        </w:rPr>
        <w:t>was</w:t>
      </w:r>
      <w:r w:rsidRPr="0010580F">
        <w:rPr>
          <w:rFonts w:ascii="Times New Roman" w:hAnsi="Times New Roman" w:cs="Times New Roman"/>
          <w:sz w:val="24"/>
          <w:szCs w:val="24"/>
        </w:rPr>
        <w:t xml:space="preserve"> especially beneficial in the case of avian predation, as several of these events lacked or had limited evidence seen or collected by outside observers, other than occasional opportunistic evidence. Avian predation typically occurred late in nest incubation or very early </w:t>
      </w:r>
      <w:r>
        <w:rPr>
          <w:rFonts w:ascii="Times New Roman" w:hAnsi="Times New Roman" w:cs="Times New Roman"/>
          <w:sz w:val="24"/>
          <w:szCs w:val="24"/>
        </w:rPr>
        <w:t xml:space="preserve">during </w:t>
      </w:r>
      <w:r w:rsidRPr="0010580F">
        <w:rPr>
          <w:rFonts w:ascii="Times New Roman" w:hAnsi="Times New Roman" w:cs="Times New Roman"/>
          <w:sz w:val="24"/>
          <w:szCs w:val="24"/>
        </w:rPr>
        <w:t xml:space="preserve">brood incubation. </w:t>
      </w:r>
      <w:r>
        <w:rPr>
          <w:rFonts w:ascii="Times New Roman" w:hAnsi="Times New Roman" w:cs="Times New Roman"/>
          <w:sz w:val="24"/>
          <w:szCs w:val="24"/>
        </w:rPr>
        <w:t>Prior to remote camera implementation less information was available on the timing</w:t>
      </w:r>
      <w:r w:rsidRPr="0010580F">
        <w:rPr>
          <w:rFonts w:ascii="Times New Roman" w:hAnsi="Times New Roman" w:cs="Times New Roman"/>
          <w:sz w:val="24"/>
          <w:szCs w:val="24"/>
        </w:rPr>
        <w:t xml:space="preserve"> of loss. </w:t>
      </w:r>
      <w:r>
        <w:rPr>
          <w:rFonts w:ascii="Times New Roman" w:hAnsi="Times New Roman" w:cs="Times New Roman"/>
          <w:sz w:val="24"/>
          <w:szCs w:val="24"/>
        </w:rPr>
        <w:t>In p</w:t>
      </w:r>
      <w:r w:rsidRPr="0010580F">
        <w:rPr>
          <w:rFonts w:ascii="Times New Roman" w:hAnsi="Times New Roman" w:cs="Times New Roman"/>
          <w:sz w:val="24"/>
          <w:szCs w:val="24"/>
        </w:rPr>
        <w:t xml:space="preserve">revious years, most </w:t>
      </w:r>
      <w:r w:rsidR="00481FB9">
        <w:rPr>
          <w:noProof/>
        </w:rPr>
        <mc:AlternateContent>
          <mc:Choice Requires="wps">
            <w:drawing>
              <wp:anchor distT="0" distB="0" distL="114300" distR="114300" simplePos="0" relativeHeight="251833344" behindDoc="0" locked="0" layoutInCell="1" allowOverlap="1" wp14:anchorId="1BF54494" wp14:editId="21C75AFC">
                <wp:simplePos x="0" y="0"/>
                <wp:positionH relativeFrom="margin">
                  <wp:align>left</wp:align>
                </wp:positionH>
                <wp:positionV relativeFrom="paragraph">
                  <wp:posOffset>1630769</wp:posOffset>
                </wp:positionV>
                <wp:extent cx="2135505" cy="857250"/>
                <wp:effectExtent l="0" t="0" r="0" b="0"/>
                <wp:wrapSquare wrapText="bothSides"/>
                <wp:docPr id="2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5505" cy="857250"/>
                        </a:xfrm>
                        <a:prstGeom prst="rect">
                          <a:avLst/>
                        </a:prstGeom>
                        <a:solidFill>
                          <a:srgbClr val="FFFFFF"/>
                        </a:solidFill>
                        <a:ln w="9525">
                          <a:noFill/>
                          <a:miter lim="800000"/>
                          <a:headEnd/>
                          <a:tailEnd/>
                        </a:ln>
                      </wps:spPr>
                      <wps:txbx>
                        <w:txbxContent>
                          <w:p w14:paraId="21FB0D30" w14:textId="3E071BAC" w:rsidR="00C3370E" w:rsidRPr="00EA7B61" w:rsidRDefault="00C3370E" w:rsidP="00C3370E">
                            <w:pPr>
                              <w:jc w:val="center"/>
                              <w:rPr>
                                <w:rFonts w:ascii="Times New Roman" w:hAnsi="Times New Roman" w:cs="Times New Roman"/>
                                <w:b/>
                                <w:bCs/>
                                <w:i/>
                                <w:iCs/>
                                <w:sz w:val="20"/>
                                <w:szCs w:val="20"/>
                              </w:rPr>
                            </w:pPr>
                            <w:r>
                              <w:rPr>
                                <w:rFonts w:ascii="Times New Roman" w:hAnsi="Times New Roman" w:cs="Times New Roman"/>
                                <w:b/>
                                <w:bCs/>
                                <w:i/>
                                <w:iCs/>
                                <w:sz w:val="20"/>
                                <w:szCs w:val="20"/>
                              </w:rPr>
                              <w:t>A kestrel</w:t>
                            </w:r>
                            <w:r w:rsidR="00DA3265">
                              <w:rPr>
                                <w:rFonts w:ascii="Times New Roman" w:hAnsi="Times New Roman" w:cs="Times New Roman"/>
                                <w:b/>
                                <w:bCs/>
                                <w:i/>
                                <w:iCs/>
                                <w:sz w:val="20"/>
                                <w:szCs w:val="20"/>
                              </w:rPr>
                              <w:t xml:space="preserve"> </w:t>
                            </w:r>
                            <w:r>
                              <w:rPr>
                                <w:rFonts w:ascii="Times New Roman" w:hAnsi="Times New Roman" w:cs="Times New Roman"/>
                                <w:b/>
                                <w:bCs/>
                                <w:i/>
                                <w:iCs/>
                                <w:sz w:val="20"/>
                                <w:szCs w:val="20"/>
                              </w:rPr>
                              <w:t xml:space="preserve">observed at a plover nest </w:t>
                            </w:r>
                            <w:r w:rsidR="00DA3265">
                              <w:rPr>
                                <w:rFonts w:ascii="Times New Roman" w:hAnsi="Times New Roman" w:cs="Times New Roman"/>
                                <w:b/>
                                <w:bCs/>
                                <w:i/>
                                <w:iCs/>
                                <w:sz w:val="20"/>
                                <w:szCs w:val="20"/>
                              </w:rPr>
                              <w:t>on</w:t>
                            </w:r>
                            <w:r>
                              <w:rPr>
                                <w:rFonts w:ascii="Times New Roman" w:hAnsi="Times New Roman" w:cs="Times New Roman"/>
                                <w:b/>
                                <w:bCs/>
                                <w:i/>
                                <w:iCs/>
                                <w:sz w:val="20"/>
                                <w:szCs w:val="20"/>
                              </w:rPr>
                              <w:t xml:space="preserve"> Cottonwood Ranch. </w:t>
                            </w:r>
                            <w:r w:rsidR="00DA3265">
                              <w:rPr>
                                <w:rFonts w:ascii="Times New Roman" w:hAnsi="Times New Roman" w:cs="Times New Roman"/>
                                <w:b/>
                                <w:bCs/>
                                <w:i/>
                                <w:iCs/>
                                <w:sz w:val="20"/>
                                <w:szCs w:val="20"/>
                              </w:rPr>
                              <w:t xml:space="preserve">Kestrels are an </w:t>
                            </w:r>
                            <w:r>
                              <w:rPr>
                                <w:rFonts w:ascii="Times New Roman" w:hAnsi="Times New Roman" w:cs="Times New Roman"/>
                                <w:b/>
                                <w:bCs/>
                                <w:i/>
                                <w:iCs/>
                                <w:sz w:val="20"/>
                                <w:szCs w:val="20"/>
                              </w:rPr>
                              <w:t>example of a predator that typically leaves few</w:t>
                            </w:r>
                            <w:r w:rsidR="004D7C06">
                              <w:rPr>
                                <w:rFonts w:ascii="Times New Roman" w:hAnsi="Times New Roman" w:cs="Times New Roman"/>
                                <w:b/>
                                <w:bCs/>
                                <w:i/>
                                <w:iCs/>
                                <w:sz w:val="20"/>
                                <w:szCs w:val="20"/>
                              </w:rPr>
                              <w:t>,</w:t>
                            </w:r>
                            <w:r>
                              <w:rPr>
                                <w:rFonts w:ascii="Times New Roman" w:hAnsi="Times New Roman" w:cs="Times New Roman"/>
                                <w:b/>
                                <w:bCs/>
                                <w:i/>
                                <w:iCs/>
                                <w:sz w:val="20"/>
                                <w:szCs w:val="20"/>
                              </w:rPr>
                              <w:t xml:space="preserve"> </w:t>
                            </w:r>
                            <w:r w:rsidR="00DA3265">
                              <w:rPr>
                                <w:rFonts w:ascii="Times New Roman" w:hAnsi="Times New Roman" w:cs="Times New Roman"/>
                                <w:b/>
                                <w:bCs/>
                                <w:i/>
                                <w:iCs/>
                                <w:sz w:val="20"/>
                                <w:szCs w:val="20"/>
                              </w:rPr>
                              <w:t>if any</w:t>
                            </w:r>
                            <w:r w:rsidR="004D7C06">
                              <w:rPr>
                                <w:rFonts w:ascii="Times New Roman" w:hAnsi="Times New Roman" w:cs="Times New Roman"/>
                                <w:b/>
                                <w:bCs/>
                                <w:i/>
                                <w:iCs/>
                                <w:sz w:val="20"/>
                                <w:szCs w:val="20"/>
                              </w:rPr>
                              <w:t>,</w:t>
                            </w:r>
                            <w:r>
                              <w:rPr>
                                <w:rFonts w:ascii="Times New Roman" w:hAnsi="Times New Roman" w:cs="Times New Roman"/>
                                <w:b/>
                                <w:bCs/>
                                <w:i/>
                                <w:iCs/>
                                <w:sz w:val="20"/>
                                <w:szCs w:val="20"/>
                              </w:rPr>
                              <w:t xml:space="preserve"> tracks </w:t>
                            </w:r>
                            <w:r w:rsidR="00DA3265">
                              <w:rPr>
                                <w:rFonts w:ascii="Times New Roman" w:hAnsi="Times New Roman" w:cs="Times New Roman"/>
                                <w:b/>
                                <w:bCs/>
                                <w:i/>
                                <w:iCs/>
                                <w:sz w:val="20"/>
                                <w:szCs w:val="20"/>
                              </w:rPr>
                              <w:t>or</w:t>
                            </w:r>
                            <w:r>
                              <w:rPr>
                                <w:rFonts w:ascii="Times New Roman" w:hAnsi="Times New Roman" w:cs="Times New Roman"/>
                                <w:b/>
                                <w:bCs/>
                                <w:i/>
                                <w:iCs/>
                                <w:sz w:val="20"/>
                                <w:szCs w:val="20"/>
                              </w:rPr>
                              <w:t xml:space="preserve"> other evidence.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F54494" id="_x0000_s1115" type="#_x0000_t202" style="position:absolute;left:0;text-align:left;margin-left:0;margin-top:128.4pt;width:168.15pt;height:67.5pt;z-index:2518333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" stroked="f">
                <v:textbox>
                  <w:txbxContent>
                    <w:p w14:paraId="21FB0D30" w14:textId="3E071BAC" w:rsidR="00C3370E" w:rsidRPr="00EA7B61" w:rsidRDefault="00C3370E" w:rsidP="00C3370E">
                      <w:pPr>
                        <w:jc w:val="center"/>
                        <w:rPr>
                          <w:rFonts w:ascii="Times New Roman" w:hAnsi="Times New Roman" w:cs="Times New Roman"/>
                          <w:b/>
                          <w:bCs/>
                          <w:i/>
                          <w:iCs/>
                          <w:sz w:val="20"/>
                          <w:szCs w:val="20"/>
                        </w:rPr>
                      </w:pPr>
                      <w:r>
                        <w:rPr>
                          <w:rFonts w:ascii="Times New Roman" w:hAnsi="Times New Roman" w:cs="Times New Roman"/>
                          <w:b/>
                          <w:bCs/>
                          <w:i/>
                          <w:iCs/>
                          <w:sz w:val="20"/>
                          <w:szCs w:val="20"/>
                        </w:rPr>
                        <w:t>A kestrel</w:t>
                      </w:r>
                      <w:r w:rsidR="00DA3265">
                        <w:rPr>
                          <w:rFonts w:ascii="Times New Roman" w:hAnsi="Times New Roman" w:cs="Times New Roman"/>
                          <w:b/>
                          <w:bCs/>
                          <w:i/>
                          <w:iCs/>
                          <w:sz w:val="20"/>
                          <w:szCs w:val="20"/>
                        </w:rPr>
                        <w:t xml:space="preserve"> </w:t>
                      </w:r>
                      <w:r>
                        <w:rPr>
                          <w:rFonts w:ascii="Times New Roman" w:hAnsi="Times New Roman" w:cs="Times New Roman"/>
                          <w:b/>
                          <w:bCs/>
                          <w:i/>
                          <w:iCs/>
                          <w:sz w:val="20"/>
                          <w:szCs w:val="20"/>
                        </w:rPr>
                        <w:t xml:space="preserve">observed at a plover nest </w:t>
                      </w:r>
                      <w:r w:rsidR="00DA3265">
                        <w:rPr>
                          <w:rFonts w:ascii="Times New Roman" w:hAnsi="Times New Roman" w:cs="Times New Roman"/>
                          <w:b/>
                          <w:bCs/>
                          <w:i/>
                          <w:iCs/>
                          <w:sz w:val="20"/>
                          <w:szCs w:val="20"/>
                        </w:rPr>
                        <w:t>on</w:t>
                      </w:r>
                      <w:r>
                        <w:rPr>
                          <w:rFonts w:ascii="Times New Roman" w:hAnsi="Times New Roman" w:cs="Times New Roman"/>
                          <w:b/>
                          <w:bCs/>
                          <w:i/>
                          <w:iCs/>
                          <w:sz w:val="20"/>
                          <w:szCs w:val="20"/>
                        </w:rPr>
                        <w:t xml:space="preserve"> Cottonwood Ranch. </w:t>
                      </w:r>
                      <w:r w:rsidR="00DA3265">
                        <w:rPr>
                          <w:rFonts w:ascii="Times New Roman" w:hAnsi="Times New Roman" w:cs="Times New Roman"/>
                          <w:b/>
                          <w:bCs/>
                          <w:i/>
                          <w:iCs/>
                          <w:sz w:val="20"/>
                          <w:szCs w:val="20"/>
                        </w:rPr>
                        <w:t xml:space="preserve">Kestrels are an </w:t>
                      </w:r>
                      <w:r>
                        <w:rPr>
                          <w:rFonts w:ascii="Times New Roman" w:hAnsi="Times New Roman" w:cs="Times New Roman"/>
                          <w:b/>
                          <w:bCs/>
                          <w:i/>
                          <w:iCs/>
                          <w:sz w:val="20"/>
                          <w:szCs w:val="20"/>
                        </w:rPr>
                        <w:t>example of a predator that typically leaves few</w:t>
                      </w:r>
                      <w:r w:rsidR="004D7C06">
                        <w:rPr>
                          <w:rFonts w:ascii="Times New Roman" w:hAnsi="Times New Roman" w:cs="Times New Roman"/>
                          <w:b/>
                          <w:bCs/>
                          <w:i/>
                          <w:iCs/>
                          <w:sz w:val="20"/>
                          <w:szCs w:val="20"/>
                        </w:rPr>
                        <w:t>,</w:t>
                      </w:r>
                      <w:r>
                        <w:rPr>
                          <w:rFonts w:ascii="Times New Roman" w:hAnsi="Times New Roman" w:cs="Times New Roman"/>
                          <w:b/>
                          <w:bCs/>
                          <w:i/>
                          <w:iCs/>
                          <w:sz w:val="20"/>
                          <w:szCs w:val="20"/>
                        </w:rPr>
                        <w:t xml:space="preserve"> </w:t>
                      </w:r>
                      <w:r w:rsidR="00DA3265">
                        <w:rPr>
                          <w:rFonts w:ascii="Times New Roman" w:hAnsi="Times New Roman" w:cs="Times New Roman"/>
                          <w:b/>
                          <w:bCs/>
                          <w:i/>
                          <w:iCs/>
                          <w:sz w:val="20"/>
                          <w:szCs w:val="20"/>
                        </w:rPr>
                        <w:t>if any</w:t>
                      </w:r>
                      <w:r w:rsidR="004D7C06">
                        <w:rPr>
                          <w:rFonts w:ascii="Times New Roman" w:hAnsi="Times New Roman" w:cs="Times New Roman"/>
                          <w:b/>
                          <w:bCs/>
                          <w:i/>
                          <w:iCs/>
                          <w:sz w:val="20"/>
                          <w:szCs w:val="20"/>
                        </w:rPr>
                        <w:t>,</w:t>
                      </w:r>
                      <w:r>
                        <w:rPr>
                          <w:rFonts w:ascii="Times New Roman" w:hAnsi="Times New Roman" w:cs="Times New Roman"/>
                          <w:b/>
                          <w:bCs/>
                          <w:i/>
                          <w:iCs/>
                          <w:sz w:val="20"/>
                          <w:szCs w:val="20"/>
                        </w:rPr>
                        <w:t xml:space="preserve"> tracks </w:t>
                      </w:r>
                      <w:r w:rsidR="00DA3265">
                        <w:rPr>
                          <w:rFonts w:ascii="Times New Roman" w:hAnsi="Times New Roman" w:cs="Times New Roman"/>
                          <w:b/>
                          <w:bCs/>
                          <w:i/>
                          <w:iCs/>
                          <w:sz w:val="20"/>
                          <w:szCs w:val="20"/>
                        </w:rPr>
                        <w:t>or</w:t>
                      </w:r>
                      <w:r>
                        <w:rPr>
                          <w:rFonts w:ascii="Times New Roman" w:hAnsi="Times New Roman" w:cs="Times New Roman"/>
                          <w:b/>
                          <w:bCs/>
                          <w:i/>
                          <w:iCs/>
                          <w:sz w:val="20"/>
                          <w:szCs w:val="20"/>
                        </w:rPr>
                        <w:t xml:space="preserve"> other evidence.</w:t>
                      </w:r>
                    </w:p>
                  </w:txbxContent>
                </v:textbox>
                <w10:wrap type="square" anchorx="margin"/>
              </v:shape>
            </w:pict>
          </mc:Fallback>
        </mc:AlternateContent>
      </w:r>
      <w:r w:rsidRPr="0010580F">
        <w:rPr>
          <w:rFonts w:ascii="Times New Roman" w:hAnsi="Times New Roman" w:cs="Times New Roman"/>
          <w:sz w:val="24"/>
          <w:szCs w:val="24"/>
        </w:rPr>
        <w:t xml:space="preserve">notably in 2019, </w:t>
      </w:r>
      <w:r>
        <w:rPr>
          <w:rFonts w:ascii="Times New Roman" w:hAnsi="Times New Roman" w:cs="Times New Roman"/>
          <w:sz w:val="24"/>
          <w:szCs w:val="24"/>
        </w:rPr>
        <w:t xml:space="preserve">this lack of information resulted in the inability to fate nests as either failed or successful because loss occurred near the estimated hatch date and it remained unknown whether the nest had hatched or not prior to loss. These nests were ultimately fated as unknown </w:t>
      </w:r>
      <w:r w:rsidRPr="0010580F">
        <w:rPr>
          <w:rFonts w:ascii="Times New Roman" w:hAnsi="Times New Roman" w:cs="Times New Roman"/>
          <w:sz w:val="24"/>
          <w:szCs w:val="24"/>
        </w:rPr>
        <w:t xml:space="preserve">even though </w:t>
      </w:r>
      <w:r>
        <w:rPr>
          <w:rFonts w:ascii="Times New Roman" w:hAnsi="Times New Roman" w:cs="Times New Roman"/>
          <w:sz w:val="24"/>
          <w:szCs w:val="24"/>
        </w:rPr>
        <w:t xml:space="preserve">the </w:t>
      </w:r>
      <w:r w:rsidR="00377EB3">
        <w:rPr>
          <w:rFonts w:ascii="Times New Roman" w:hAnsi="Times New Roman" w:cs="Times New Roman"/>
          <w:sz w:val="24"/>
          <w:szCs w:val="24"/>
        </w:rPr>
        <w:t xml:space="preserve">reproductive attempt </w:t>
      </w:r>
      <w:r>
        <w:rPr>
          <w:rFonts w:ascii="Times New Roman" w:hAnsi="Times New Roman" w:cs="Times New Roman"/>
          <w:sz w:val="24"/>
          <w:szCs w:val="24"/>
        </w:rPr>
        <w:t>was an</w:t>
      </w:r>
      <w:r w:rsidRPr="0010580F">
        <w:rPr>
          <w:rFonts w:ascii="Times New Roman" w:hAnsi="Times New Roman" w:cs="Times New Roman"/>
          <w:sz w:val="24"/>
          <w:szCs w:val="24"/>
        </w:rPr>
        <w:t xml:space="preserve"> overall failure, and in some cases a known cause of that failure was determined. This was due to lack of evidence regarding stage</w:t>
      </w:r>
      <w:r w:rsidR="00012B1B">
        <w:rPr>
          <w:rFonts w:ascii="Times New Roman" w:hAnsi="Times New Roman" w:cs="Times New Roman"/>
          <w:sz w:val="24"/>
          <w:szCs w:val="24"/>
        </w:rPr>
        <w:t xml:space="preserve"> of</w:t>
      </w:r>
      <w:r w:rsidRPr="0010580F">
        <w:rPr>
          <w:rFonts w:ascii="Times New Roman" w:hAnsi="Times New Roman" w:cs="Times New Roman"/>
          <w:sz w:val="24"/>
          <w:szCs w:val="24"/>
        </w:rPr>
        <w:t xml:space="preserve"> loss, and an inability to assign the loss to either the nest (eggs) or brood (chicks) stage.</w:t>
      </w:r>
      <w:r>
        <w:rPr>
          <w:rFonts w:ascii="Times New Roman" w:hAnsi="Times New Roman" w:cs="Times New Roman"/>
          <w:sz w:val="24"/>
          <w:szCs w:val="24"/>
        </w:rPr>
        <w:t xml:space="preserve"> The timing of the predation events observed in 2021 is also concerning as most occurred later during incubation, after significant investment has already been made, and when the probability of renesting is lower (</w:t>
      </w:r>
      <w:hyperlink r:id="rId105" w:history="1">
        <w:r w:rsidR="00012B1B" w:rsidRPr="00FC60E9">
          <w:rPr>
            <w:rStyle w:val="Hyperlink"/>
            <w:rFonts w:ascii="Times New Roman" w:hAnsi="Times New Roman" w:cs="Times New Roman"/>
            <w:sz w:val="24"/>
            <w:szCs w:val="24"/>
          </w:rPr>
          <w:t>Swift et al. 2020</w:t>
        </w:r>
      </w:hyperlink>
      <w:r>
        <w:rPr>
          <w:rFonts w:ascii="Times New Roman" w:hAnsi="Times New Roman" w:cs="Times New Roman"/>
          <w:sz w:val="24"/>
          <w:szCs w:val="24"/>
        </w:rPr>
        <w:t>), thus amplifying impact.</w:t>
      </w:r>
      <w:r w:rsidR="00C3370E" w:rsidRPr="00C3370E">
        <w:t xml:space="preserve"> </w:t>
      </w:r>
    </w:p>
    <w:p w14:paraId="1460B4BE" w14:textId="11789BE2" w:rsidR="008402A2" w:rsidRDefault="008402A2" w:rsidP="008402A2">
      <w:pPr>
        <w:jc w:val="both"/>
        <w:rPr>
          <w:rFonts w:ascii="Times New Roman" w:hAnsi="Times New Roman" w:cs="Times New Roman"/>
          <w:sz w:val="24"/>
          <w:szCs w:val="24"/>
        </w:rPr>
      </w:pPr>
      <w:r w:rsidRPr="0010580F">
        <w:rPr>
          <w:rFonts w:ascii="Times New Roman" w:hAnsi="Times New Roman" w:cs="Times New Roman"/>
          <w:sz w:val="24"/>
          <w:szCs w:val="24"/>
        </w:rPr>
        <w:t xml:space="preserve">The predator species </w:t>
      </w:r>
      <w:r>
        <w:rPr>
          <w:rFonts w:ascii="Times New Roman" w:hAnsi="Times New Roman" w:cs="Times New Roman"/>
          <w:sz w:val="24"/>
          <w:szCs w:val="24"/>
        </w:rPr>
        <w:t>with the</w:t>
      </w:r>
      <w:r w:rsidRPr="0010580F">
        <w:rPr>
          <w:rFonts w:ascii="Times New Roman" w:hAnsi="Times New Roman" w:cs="Times New Roman"/>
          <w:sz w:val="24"/>
          <w:szCs w:val="24"/>
        </w:rPr>
        <w:t xml:space="preserve"> highest impact in 2021 was </w:t>
      </w:r>
      <w:r>
        <w:rPr>
          <w:rFonts w:ascii="Times New Roman" w:hAnsi="Times New Roman" w:cs="Times New Roman"/>
          <w:sz w:val="24"/>
          <w:szCs w:val="24"/>
        </w:rPr>
        <w:t xml:space="preserve">the </w:t>
      </w:r>
      <w:r w:rsidRPr="0010580F">
        <w:rPr>
          <w:rFonts w:ascii="Times New Roman" w:hAnsi="Times New Roman" w:cs="Times New Roman"/>
          <w:sz w:val="24"/>
          <w:szCs w:val="24"/>
        </w:rPr>
        <w:t>great</w:t>
      </w:r>
      <w:r>
        <w:rPr>
          <w:rFonts w:ascii="Times New Roman" w:hAnsi="Times New Roman" w:cs="Times New Roman"/>
          <w:sz w:val="24"/>
          <w:szCs w:val="24"/>
        </w:rPr>
        <w:t>-</w:t>
      </w:r>
      <w:r w:rsidRPr="0010580F">
        <w:rPr>
          <w:rFonts w:ascii="Times New Roman" w:hAnsi="Times New Roman" w:cs="Times New Roman"/>
          <w:sz w:val="24"/>
          <w:szCs w:val="24"/>
        </w:rPr>
        <w:t xml:space="preserve">horned owl. </w:t>
      </w:r>
      <w:r>
        <w:rPr>
          <w:rFonts w:ascii="Times New Roman" w:hAnsi="Times New Roman" w:cs="Times New Roman"/>
          <w:sz w:val="24"/>
          <w:szCs w:val="24"/>
        </w:rPr>
        <w:t>It</w:t>
      </w:r>
      <w:r w:rsidRPr="0010580F">
        <w:rPr>
          <w:rFonts w:ascii="Times New Roman" w:hAnsi="Times New Roman" w:cs="Times New Roman"/>
          <w:sz w:val="24"/>
          <w:szCs w:val="24"/>
        </w:rPr>
        <w:t xml:space="preserve"> accounted for 14 (88%) of the predation events</w:t>
      </w:r>
      <w:r>
        <w:rPr>
          <w:rFonts w:ascii="Times New Roman" w:hAnsi="Times New Roman" w:cs="Times New Roman"/>
          <w:sz w:val="24"/>
          <w:szCs w:val="24"/>
        </w:rPr>
        <w:t>.</w:t>
      </w:r>
      <w:r w:rsidRPr="0010580F">
        <w:rPr>
          <w:rFonts w:ascii="Times New Roman" w:hAnsi="Times New Roman" w:cs="Times New Roman"/>
          <w:sz w:val="24"/>
          <w:szCs w:val="24"/>
        </w:rPr>
        <w:t xml:space="preserve"> </w:t>
      </w:r>
      <w:r>
        <w:rPr>
          <w:rFonts w:ascii="Times New Roman" w:hAnsi="Times New Roman" w:cs="Times New Roman"/>
          <w:sz w:val="24"/>
          <w:szCs w:val="24"/>
        </w:rPr>
        <w:t>A</w:t>
      </w:r>
      <w:r w:rsidRPr="0010580F">
        <w:rPr>
          <w:rFonts w:ascii="Times New Roman" w:hAnsi="Times New Roman" w:cs="Times New Roman"/>
          <w:sz w:val="24"/>
          <w:szCs w:val="24"/>
        </w:rPr>
        <w:t xml:space="preserve">n American crow was responsible for 1(6%) event and a badger accounted for </w:t>
      </w:r>
      <w:r>
        <w:rPr>
          <w:rFonts w:ascii="Times New Roman" w:hAnsi="Times New Roman" w:cs="Times New Roman"/>
          <w:sz w:val="24"/>
          <w:szCs w:val="24"/>
        </w:rPr>
        <w:t>a single</w:t>
      </w:r>
      <w:r w:rsidRPr="0010580F">
        <w:rPr>
          <w:rFonts w:ascii="Times New Roman" w:hAnsi="Times New Roman" w:cs="Times New Roman"/>
          <w:sz w:val="24"/>
          <w:szCs w:val="24"/>
        </w:rPr>
        <w:t xml:space="preserve"> event (6%). </w:t>
      </w:r>
      <w:r>
        <w:rPr>
          <w:rFonts w:ascii="Times New Roman" w:hAnsi="Times New Roman" w:cs="Times New Roman"/>
          <w:sz w:val="24"/>
          <w:szCs w:val="24"/>
        </w:rPr>
        <w:t xml:space="preserve">High numbers of registers per unit effort of avian predators on the nest cameras at </w:t>
      </w:r>
      <w:r w:rsidR="008D349E">
        <w:rPr>
          <w:rFonts w:ascii="Times New Roman" w:hAnsi="Times New Roman" w:cs="Times New Roman"/>
          <w:sz w:val="24"/>
          <w:szCs w:val="24"/>
        </w:rPr>
        <w:t>Broadfoot-South Kearney</w:t>
      </w:r>
      <w:r>
        <w:rPr>
          <w:rFonts w:ascii="Times New Roman" w:hAnsi="Times New Roman" w:cs="Times New Roman"/>
          <w:sz w:val="24"/>
          <w:szCs w:val="24"/>
        </w:rPr>
        <w:t xml:space="preserve"> and Leaman suggested that the success of our species at these sites was more heavily affected by avian predation than at other sites. It was precisely because of repeatedly low success rates linked to predation at these two sites that they were chosen for testing additional predator management. </w:t>
      </w:r>
    </w:p>
    <w:p w14:paraId="5D028B8D" w14:textId="77777777" w:rsidR="008402A2" w:rsidRDefault="008402A2" w:rsidP="008402A2">
      <w:pPr>
        <w:jc w:val="both"/>
        <w:rPr>
          <w:rFonts w:ascii="Times New Roman" w:hAnsi="Times New Roman" w:cs="Times New Roman"/>
          <w:sz w:val="24"/>
          <w:szCs w:val="24"/>
        </w:rPr>
      </w:pPr>
      <w:r>
        <w:rPr>
          <w:rFonts w:ascii="Times New Roman" w:hAnsi="Times New Roman" w:cs="Times New Roman"/>
          <w:sz w:val="24"/>
          <w:szCs w:val="24"/>
        </w:rPr>
        <w:t xml:space="preserve">Monitoring predator presence both from the outside of nesting peninsulas to inside nesting areas and at individual nests helped to evaluate the effectiveness of predator management. Potential avian predators were present across all levels of monitoring. This, combined with heavy nest predation by avian predators at sites with additional management, seems to indicate that predator deterrent lighting was ineffective in reducing presence or predation by avian predators. </w:t>
      </w:r>
    </w:p>
    <w:p w14:paraId="45B098B5" w14:textId="164E9CBF" w:rsidR="008402A2" w:rsidRDefault="008402A2" w:rsidP="008402A2">
      <w:pPr>
        <w:jc w:val="both"/>
        <w:rPr>
          <w:rFonts w:ascii="Times New Roman" w:hAnsi="Times New Roman" w:cs="Times New Roman"/>
          <w:sz w:val="24"/>
          <w:szCs w:val="24"/>
        </w:rPr>
      </w:pPr>
      <w:r>
        <w:rPr>
          <w:rFonts w:ascii="Times New Roman" w:hAnsi="Times New Roman" w:cs="Times New Roman"/>
          <w:sz w:val="24"/>
          <w:szCs w:val="24"/>
        </w:rPr>
        <w:t xml:space="preserve">However, on all Program managed sites, a decrease in terrestrial predator registers was seen as predators encountered existing barriers moving from outside the site, down to the nest level. Additional management deployed on three of the Program managed sites appeared to be effective in reducing terrestrial predation and potential predator registers even farther. Most site and nest level registers of terrestrial predators in 2021 occurred on sites without additional management, and the single mammalian predation event also occurred on a site without additional lighting or fencing. The interior predator exclusion fencing at </w:t>
      </w:r>
      <w:r w:rsidR="008D349E">
        <w:rPr>
          <w:rFonts w:ascii="Times New Roman" w:hAnsi="Times New Roman" w:cs="Times New Roman"/>
          <w:sz w:val="24"/>
          <w:szCs w:val="24"/>
        </w:rPr>
        <w:t>Broadfoot-South Kearney</w:t>
      </w:r>
      <w:r>
        <w:rPr>
          <w:rFonts w:ascii="Times New Roman" w:hAnsi="Times New Roman" w:cs="Times New Roman"/>
          <w:sz w:val="24"/>
          <w:szCs w:val="24"/>
        </w:rPr>
        <w:t xml:space="preserve"> was also effective at reducing great blue heron and Canada goose presence within nesting areas. Both of these species present a risk to plover and tern nests through predation or trampling of the eggs or young chicks. </w:t>
      </w:r>
      <w:r>
        <w:rPr>
          <w:rFonts w:ascii="Times New Roman" w:hAnsi="Times New Roman" w:cs="Times New Roman"/>
          <w:sz w:val="24"/>
          <w:szCs w:val="24"/>
        </w:rPr>
        <w:lastRenderedPageBreak/>
        <w:t xml:space="preserve">Their continued presence along shorelines suggest they remain a threat to mobile chicks that spend a large amount of time foraging there after leaving the nest bowl. </w:t>
      </w:r>
    </w:p>
    <w:p w14:paraId="22DF3498" w14:textId="77777777" w:rsidR="008402A2" w:rsidRPr="006B2BE2" w:rsidRDefault="008402A2" w:rsidP="008402A2">
      <w:pPr>
        <w:autoSpaceDE w:val="0"/>
        <w:autoSpaceDN w:val="0"/>
        <w:adjustRightInd w:val="0"/>
        <w:spacing w:after="0" w:line="240" w:lineRule="auto"/>
        <w:jc w:val="both"/>
        <w:rPr>
          <w:rFonts w:ascii="Times New Roman" w:hAnsi="Times New Roman" w:cs="Times New Roman"/>
          <w:color w:val="000000"/>
          <w:sz w:val="24"/>
          <w:szCs w:val="24"/>
        </w:rPr>
      </w:pPr>
      <w:r w:rsidRPr="006B2BE2">
        <w:rPr>
          <w:rFonts w:ascii="Times New Roman" w:hAnsi="Times New Roman" w:cs="Times New Roman"/>
          <w:color w:val="000000"/>
          <w:sz w:val="24"/>
          <w:szCs w:val="24"/>
        </w:rPr>
        <w:t xml:space="preserve">Moving forward </w:t>
      </w:r>
      <w:r>
        <w:rPr>
          <w:rFonts w:ascii="Times New Roman" w:hAnsi="Times New Roman" w:cs="Times New Roman"/>
          <w:sz w:val="24"/>
          <w:szCs w:val="24"/>
        </w:rPr>
        <w:t xml:space="preserve">the Program will continue to implement additional predator management and monitoring to gather information on the predator community, their impact on plover and tern productivity, and evaluate effectiveness of predator management over time. </w:t>
      </w:r>
      <w:r w:rsidRPr="006B2BE2">
        <w:rPr>
          <w:rFonts w:ascii="Times New Roman" w:hAnsi="Times New Roman" w:cs="Times New Roman"/>
          <w:color w:val="000000"/>
          <w:sz w:val="24"/>
          <w:szCs w:val="24"/>
        </w:rPr>
        <w:t>Trapping data, track surveys and trail cameras identified potential predator communities present at nesting sites. Nest cameras documented predation events, provided limited information on hatch success, and allowed us to accurately fate nests and reduced the number of failed</w:t>
      </w:r>
      <w:r>
        <w:rPr>
          <w:rFonts w:ascii="Times New Roman" w:hAnsi="Times New Roman" w:cs="Times New Roman"/>
          <w:color w:val="000000"/>
          <w:sz w:val="24"/>
          <w:szCs w:val="24"/>
        </w:rPr>
        <w:t>-</w:t>
      </w:r>
      <w:r w:rsidRPr="006B2BE2">
        <w:rPr>
          <w:rFonts w:ascii="Times New Roman" w:hAnsi="Times New Roman" w:cs="Times New Roman"/>
          <w:color w:val="000000"/>
          <w:sz w:val="24"/>
          <w:szCs w:val="24"/>
        </w:rPr>
        <w:t>unknown fates. Cellular nest video cameras captured the same type of information but provided more detail on predatory behavior and provided quantitative evidence of losses and timing of losses due to predation by avian species, highlighting the importance of using what we have learned for the development of options for mitigating this threat.</w:t>
      </w:r>
      <w:r w:rsidRPr="006B2BE2">
        <w:t xml:space="preserve"> </w:t>
      </w:r>
    </w:p>
    <w:p w14:paraId="450861CA" w14:textId="77777777" w:rsidR="003D79C7" w:rsidRDefault="003D79C7" w:rsidP="00F303C9">
      <w:pPr>
        <w:jc w:val="both"/>
        <w:rPr>
          <w:rFonts w:ascii="Times New Roman" w:hAnsi="Times New Roman" w:cs="Times New Roman"/>
          <w:b/>
          <w:bCs/>
          <w:caps/>
          <w:sz w:val="24"/>
          <w:szCs w:val="24"/>
        </w:rPr>
      </w:pPr>
    </w:p>
    <w:p w14:paraId="3CC23587" w14:textId="11C3BCB3" w:rsidR="00F303C9" w:rsidRPr="0099249F" w:rsidRDefault="00F303C9" w:rsidP="0099249F">
      <w:pPr>
        <w:pStyle w:val="Heading1"/>
        <w:spacing w:after="120"/>
        <w:rPr>
          <w:rFonts w:ascii="Times New Roman" w:hAnsi="Times New Roman" w:cs="Times New Roman"/>
          <w:b/>
          <w:bCs/>
          <w:caps/>
          <w:color w:val="000000" w:themeColor="text1"/>
          <w:sz w:val="24"/>
          <w:szCs w:val="24"/>
        </w:rPr>
      </w:pPr>
      <w:bookmarkStart w:id="55" w:name="_Toc91136316"/>
      <w:r w:rsidRPr="0099249F">
        <w:rPr>
          <w:rFonts w:ascii="Times New Roman" w:hAnsi="Times New Roman" w:cs="Times New Roman"/>
          <w:b/>
          <w:bCs/>
          <w:caps/>
          <w:color w:val="000000" w:themeColor="text1"/>
          <w:sz w:val="24"/>
          <w:szCs w:val="24"/>
        </w:rPr>
        <w:t>Past Research Synthesis</w:t>
      </w:r>
      <w:bookmarkEnd w:id="55"/>
    </w:p>
    <w:p w14:paraId="3CC6E722" w14:textId="77777777" w:rsidR="00B53FCD" w:rsidRPr="00B53FCD" w:rsidRDefault="00B53FCD" w:rsidP="00B53FCD">
      <w:pPr>
        <w:jc w:val="both"/>
        <w:rPr>
          <w:rFonts w:ascii="Times New Roman" w:hAnsi="Times New Roman" w:cs="Times New Roman"/>
          <w:sz w:val="24"/>
          <w:szCs w:val="24"/>
        </w:rPr>
      </w:pPr>
      <w:r w:rsidRPr="00B53FCD">
        <w:rPr>
          <w:rFonts w:ascii="Times New Roman" w:hAnsi="Times New Roman" w:cs="Times New Roman"/>
          <w:sz w:val="24"/>
          <w:szCs w:val="24"/>
        </w:rPr>
        <w:t>Piping plover and least tern monitoring and research conducted on the central Platte River since 2001 have been designed and implemented to provide information on an array of topics relevant to species management, including:</w:t>
      </w:r>
    </w:p>
    <w:p w14:paraId="359DDDA4" w14:textId="77777777" w:rsidR="00B53FCD" w:rsidRPr="00B53FCD" w:rsidRDefault="00B53FCD" w:rsidP="00B53FCD">
      <w:pPr>
        <w:pStyle w:val="ListParagraph"/>
        <w:numPr>
          <w:ilvl w:val="0"/>
          <w:numId w:val="9"/>
        </w:numPr>
        <w:jc w:val="both"/>
        <w:rPr>
          <w:rFonts w:ascii="Times New Roman" w:hAnsi="Times New Roman" w:cs="Times New Roman"/>
          <w:sz w:val="24"/>
          <w:szCs w:val="24"/>
        </w:rPr>
      </w:pPr>
      <w:r w:rsidRPr="00B53FCD">
        <w:rPr>
          <w:rFonts w:ascii="Times New Roman" w:hAnsi="Times New Roman" w:cs="Times New Roman"/>
          <w:sz w:val="24"/>
          <w:szCs w:val="24"/>
        </w:rPr>
        <w:t>Monitoring Methods and Protocol Implementation</w:t>
      </w:r>
    </w:p>
    <w:p w14:paraId="044CB1B3" w14:textId="77777777" w:rsidR="00B53FCD" w:rsidRPr="00B53FCD" w:rsidRDefault="00B53FCD" w:rsidP="00B53FCD">
      <w:pPr>
        <w:pStyle w:val="ListParagraph"/>
        <w:numPr>
          <w:ilvl w:val="0"/>
          <w:numId w:val="9"/>
        </w:numPr>
        <w:jc w:val="both"/>
        <w:rPr>
          <w:rFonts w:ascii="Times New Roman" w:hAnsi="Times New Roman" w:cs="Times New Roman"/>
          <w:sz w:val="24"/>
          <w:szCs w:val="24"/>
        </w:rPr>
      </w:pPr>
      <w:r w:rsidRPr="00B53FCD">
        <w:rPr>
          <w:rFonts w:ascii="Times New Roman" w:hAnsi="Times New Roman" w:cs="Times New Roman"/>
          <w:sz w:val="24"/>
          <w:szCs w:val="24"/>
        </w:rPr>
        <w:t>Habitat Use</w:t>
      </w:r>
    </w:p>
    <w:p w14:paraId="0D49E0B2" w14:textId="77777777" w:rsidR="00B53FCD" w:rsidRPr="00B53FCD" w:rsidRDefault="00B53FCD" w:rsidP="00B53FCD">
      <w:pPr>
        <w:pStyle w:val="ListParagraph"/>
        <w:numPr>
          <w:ilvl w:val="0"/>
          <w:numId w:val="9"/>
        </w:numPr>
        <w:jc w:val="both"/>
        <w:rPr>
          <w:rFonts w:ascii="Times New Roman" w:hAnsi="Times New Roman" w:cs="Times New Roman"/>
          <w:sz w:val="24"/>
          <w:szCs w:val="24"/>
        </w:rPr>
      </w:pPr>
      <w:r w:rsidRPr="00B53FCD">
        <w:rPr>
          <w:rFonts w:ascii="Times New Roman" w:hAnsi="Times New Roman" w:cs="Times New Roman"/>
          <w:sz w:val="24"/>
          <w:szCs w:val="24"/>
        </w:rPr>
        <w:t>Reproductive Success and Survival</w:t>
      </w:r>
    </w:p>
    <w:p w14:paraId="663DB6C6" w14:textId="77777777" w:rsidR="00B53FCD" w:rsidRPr="00B53FCD" w:rsidRDefault="00B53FCD" w:rsidP="00B53FCD">
      <w:pPr>
        <w:pStyle w:val="ListParagraph"/>
        <w:numPr>
          <w:ilvl w:val="0"/>
          <w:numId w:val="9"/>
        </w:numPr>
        <w:jc w:val="both"/>
        <w:rPr>
          <w:rFonts w:ascii="Times New Roman" w:hAnsi="Times New Roman" w:cs="Times New Roman"/>
          <w:sz w:val="24"/>
          <w:szCs w:val="24"/>
        </w:rPr>
      </w:pPr>
      <w:r w:rsidRPr="00B53FCD">
        <w:rPr>
          <w:rFonts w:ascii="Times New Roman" w:hAnsi="Times New Roman" w:cs="Times New Roman"/>
          <w:sz w:val="24"/>
          <w:szCs w:val="24"/>
        </w:rPr>
        <w:t>Behavior</w:t>
      </w:r>
    </w:p>
    <w:p w14:paraId="6899A6EA" w14:textId="77777777" w:rsidR="00B53FCD" w:rsidRPr="00B53FCD" w:rsidRDefault="00B53FCD" w:rsidP="00B53FCD">
      <w:pPr>
        <w:pStyle w:val="ListParagraph"/>
        <w:numPr>
          <w:ilvl w:val="0"/>
          <w:numId w:val="9"/>
        </w:numPr>
        <w:jc w:val="both"/>
        <w:rPr>
          <w:rFonts w:ascii="Times New Roman" w:hAnsi="Times New Roman" w:cs="Times New Roman"/>
          <w:sz w:val="24"/>
          <w:szCs w:val="24"/>
        </w:rPr>
      </w:pPr>
      <w:r w:rsidRPr="00B53FCD">
        <w:rPr>
          <w:rFonts w:ascii="Times New Roman" w:hAnsi="Times New Roman" w:cs="Times New Roman"/>
          <w:sz w:val="24"/>
          <w:szCs w:val="24"/>
        </w:rPr>
        <w:t>Population Demographics and Dispersal</w:t>
      </w:r>
    </w:p>
    <w:p w14:paraId="69A548CE" w14:textId="77777777" w:rsidR="00B53FCD" w:rsidRPr="00B53FCD" w:rsidRDefault="00B53FCD" w:rsidP="00B53FCD">
      <w:pPr>
        <w:pStyle w:val="ListParagraph"/>
        <w:numPr>
          <w:ilvl w:val="0"/>
          <w:numId w:val="9"/>
        </w:numPr>
        <w:jc w:val="both"/>
        <w:rPr>
          <w:rFonts w:ascii="Times New Roman" w:hAnsi="Times New Roman" w:cs="Times New Roman"/>
          <w:sz w:val="24"/>
          <w:szCs w:val="24"/>
        </w:rPr>
      </w:pPr>
      <w:r w:rsidRPr="00B53FCD">
        <w:rPr>
          <w:rFonts w:ascii="Times New Roman" w:hAnsi="Times New Roman" w:cs="Times New Roman"/>
          <w:sz w:val="24"/>
          <w:szCs w:val="24"/>
        </w:rPr>
        <w:t>Predator Monitoring and Management</w:t>
      </w:r>
    </w:p>
    <w:p w14:paraId="4A74672C" w14:textId="5D77349C" w:rsidR="00D25C8D" w:rsidRPr="00B53FCD" w:rsidRDefault="00B53FCD" w:rsidP="00B53FCD">
      <w:pPr>
        <w:jc w:val="both"/>
        <w:rPr>
          <w:rFonts w:ascii="Times New Roman" w:hAnsi="Times New Roman" w:cs="Times New Roman"/>
          <w:sz w:val="24"/>
          <w:szCs w:val="24"/>
        </w:rPr>
      </w:pPr>
      <w:r w:rsidRPr="00B53FCD">
        <w:rPr>
          <w:rFonts w:ascii="Times New Roman" w:hAnsi="Times New Roman" w:cs="Times New Roman"/>
          <w:sz w:val="24"/>
          <w:szCs w:val="24"/>
        </w:rPr>
        <w:t>Prior to Program implementation (2001- 2007) reports produced by West Incorporated provided a general overview of plover and tern habitat use, nesting, and productivity (</w:t>
      </w:r>
      <w:hyperlink r:id="rId106" w:history="1">
        <w:r w:rsidRPr="00B53FCD">
          <w:rPr>
            <w:rStyle w:val="Hyperlink"/>
            <w:rFonts w:ascii="Times New Roman" w:hAnsi="Times New Roman" w:cs="Times New Roman"/>
            <w:sz w:val="24"/>
            <w:szCs w:val="24"/>
          </w:rPr>
          <w:t>https://platteriverprogram.org/program-library</w:t>
        </w:r>
      </w:hyperlink>
      <w:r w:rsidRPr="00B53FCD">
        <w:rPr>
          <w:rStyle w:val="Hyperlink"/>
          <w:rFonts w:ascii="Times New Roman" w:hAnsi="Times New Roman" w:cs="Times New Roman"/>
          <w:sz w:val="24"/>
          <w:szCs w:val="24"/>
        </w:rPr>
        <w:t xml:space="preserve">; </w:t>
      </w:r>
      <w:r w:rsidR="00D25C8D" w:rsidRPr="00D25C8D">
        <w:rPr>
          <w:rStyle w:val="Hyperlink"/>
          <w:rFonts w:ascii="Times New Roman" w:hAnsi="Times New Roman" w:cs="Times New Roman"/>
          <w:color w:val="3333FF"/>
          <w:sz w:val="24"/>
          <w:szCs w:val="24"/>
        </w:rPr>
        <w:t>Target Species:</w:t>
      </w:r>
      <w:r w:rsidR="00D25C8D">
        <w:rPr>
          <w:rStyle w:val="Hyperlink"/>
          <w:rFonts w:ascii="Times New Roman" w:hAnsi="Times New Roman" w:cs="Times New Roman"/>
          <w:color w:val="3333FF"/>
          <w:sz w:val="24"/>
          <w:szCs w:val="24"/>
        </w:rPr>
        <w:t xml:space="preserve"> </w:t>
      </w:r>
      <w:r w:rsidR="00D25C8D" w:rsidRPr="00D25C8D">
        <w:rPr>
          <w:rStyle w:val="Hyperlink"/>
          <w:rFonts w:ascii="Times New Roman" w:hAnsi="Times New Roman" w:cs="Times New Roman"/>
          <w:color w:val="3333FF"/>
          <w:sz w:val="24"/>
          <w:szCs w:val="24"/>
        </w:rPr>
        <w:t>piping plover</w:t>
      </w:r>
      <w:r w:rsidR="00D25C8D">
        <w:rPr>
          <w:rStyle w:val="Hyperlink"/>
          <w:rFonts w:ascii="Times New Roman" w:hAnsi="Times New Roman" w:cs="Times New Roman"/>
          <w:color w:val="3333FF"/>
          <w:sz w:val="24"/>
          <w:szCs w:val="24"/>
        </w:rPr>
        <w:t xml:space="preserve"> or</w:t>
      </w:r>
      <w:r w:rsidR="00D25C8D" w:rsidRPr="00D25C8D">
        <w:rPr>
          <w:rStyle w:val="Hyperlink"/>
          <w:rFonts w:ascii="Times New Roman" w:hAnsi="Times New Roman" w:cs="Times New Roman"/>
          <w:color w:val="3333FF"/>
          <w:sz w:val="24"/>
          <w:szCs w:val="24"/>
        </w:rPr>
        <w:t xml:space="preserve"> </w:t>
      </w:r>
      <w:r w:rsidR="00D25C8D" w:rsidRPr="009C28E6">
        <w:rPr>
          <w:rStyle w:val="Hyperlink"/>
          <w:rFonts w:ascii="Times New Roman" w:hAnsi="Times New Roman" w:cs="Times New Roman"/>
          <w:color w:val="3333FF"/>
          <w:sz w:val="24"/>
          <w:szCs w:val="24"/>
        </w:rPr>
        <w:t>interior least tern</w:t>
      </w:r>
      <w:r w:rsidR="00D25C8D" w:rsidRPr="00D25C8D">
        <w:rPr>
          <w:rStyle w:val="Hyperlink"/>
          <w:rFonts w:ascii="Times New Roman" w:hAnsi="Times New Roman" w:cs="Times New Roman"/>
          <w:color w:val="3333FF"/>
          <w:sz w:val="24"/>
          <w:szCs w:val="24"/>
        </w:rPr>
        <w:t xml:space="preserve">; </w:t>
      </w:r>
      <w:r w:rsidRPr="00D25C8D">
        <w:rPr>
          <w:rStyle w:val="Hyperlink"/>
          <w:rFonts w:ascii="Times New Roman" w:hAnsi="Times New Roman" w:cs="Times New Roman"/>
          <w:color w:val="3333FF"/>
          <w:sz w:val="24"/>
          <w:szCs w:val="24"/>
        </w:rPr>
        <w:t>Keywords: least tern, piping plover, technical reports</w:t>
      </w:r>
      <w:r w:rsidR="00D25C8D" w:rsidRPr="00D25C8D">
        <w:rPr>
          <w:rStyle w:val="Hyperlink"/>
          <w:rFonts w:ascii="Times New Roman" w:hAnsi="Times New Roman" w:cs="Times New Roman"/>
          <w:color w:val="3333FF"/>
          <w:sz w:val="24"/>
          <w:szCs w:val="24"/>
        </w:rPr>
        <w:t>, protocol implementation</w:t>
      </w:r>
      <w:r w:rsidRPr="00B53FCD">
        <w:rPr>
          <w:rStyle w:val="Hyperlink"/>
          <w:rFonts w:ascii="Times New Roman" w:hAnsi="Times New Roman" w:cs="Times New Roman"/>
          <w:color w:val="auto"/>
          <w:sz w:val="24"/>
          <w:szCs w:val="24"/>
        </w:rPr>
        <w:t>)</w:t>
      </w:r>
      <w:r w:rsidRPr="00B53FCD">
        <w:rPr>
          <w:rFonts w:ascii="Times New Roman" w:hAnsi="Times New Roman" w:cs="Times New Roman"/>
          <w:sz w:val="24"/>
          <w:szCs w:val="24"/>
        </w:rPr>
        <w:t xml:space="preserve">. Upon Program implementation (2008-2020), the surveillance monitoring protocol was changed and the resulting reports produced by EDO staff and partners contained more detailed information on implementation of the Program’s surveillance monitoring protocol, conservation monitoring and directed research. This directed research was used to address priority hypotheses developed in the Program’s Adaptive Management Plan and evaluate progress toward the Program’s First Increment and First Increment Extension management objectives. Design and implementation of research activities were guided by the EDO and the technical advisory committee (TAC), reviewed by the Program’s Independent Scientific Advisory Committee (ISAC) and ultimately approved by the Program’s Governance Committee (GC). Links to these studies and other research relevant to the Program’s objectives that were expounded upon in past annual reports are located in Table </w:t>
      </w:r>
      <w:r w:rsidR="001C1EE3">
        <w:rPr>
          <w:rFonts w:ascii="Times New Roman" w:hAnsi="Times New Roman" w:cs="Times New Roman"/>
          <w:sz w:val="24"/>
          <w:szCs w:val="24"/>
        </w:rPr>
        <w:t>35</w:t>
      </w:r>
      <w:r w:rsidRPr="00B53FCD">
        <w:rPr>
          <w:rFonts w:ascii="Times New Roman" w:hAnsi="Times New Roman" w:cs="Times New Roman"/>
          <w:sz w:val="24"/>
          <w:szCs w:val="24"/>
        </w:rPr>
        <w:t xml:space="preserve">. </w:t>
      </w:r>
    </w:p>
    <w:p w14:paraId="7A127959" w14:textId="456BAB1D" w:rsidR="00B53FCD" w:rsidRDefault="00B53FCD" w:rsidP="00D25C8D">
      <w:pPr>
        <w:jc w:val="both"/>
      </w:pPr>
    </w:p>
    <w:p w14:paraId="4E904B14" w14:textId="5163A42F" w:rsidR="00D25C8D" w:rsidRDefault="00D25C8D" w:rsidP="00D25C8D">
      <w:pPr>
        <w:jc w:val="both"/>
      </w:pPr>
    </w:p>
    <w:p w14:paraId="618D0110" w14:textId="39A44B5B" w:rsidR="00F303C9" w:rsidRDefault="00F303C9" w:rsidP="0099249F">
      <w:pPr>
        <w:pStyle w:val="Heading1"/>
        <w:spacing w:after="120"/>
        <w:rPr>
          <w:rFonts w:ascii="Times New Roman" w:hAnsi="Times New Roman" w:cs="Times New Roman"/>
          <w:b/>
          <w:bCs/>
          <w:caps/>
          <w:sz w:val="24"/>
          <w:szCs w:val="24"/>
        </w:rPr>
      </w:pPr>
      <w:bookmarkStart w:id="56" w:name="_Toc91136317"/>
      <w:r w:rsidRPr="0099249F">
        <w:rPr>
          <w:rFonts w:ascii="Times New Roman" w:hAnsi="Times New Roman" w:cs="Times New Roman"/>
          <w:b/>
          <w:bCs/>
          <w:caps/>
          <w:color w:val="000000" w:themeColor="text1"/>
          <w:sz w:val="24"/>
          <w:szCs w:val="24"/>
        </w:rPr>
        <w:lastRenderedPageBreak/>
        <w:t>References</w:t>
      </w:r>
      <w:r w:rsidR="002A7E91">
        <w:rPr>
          <w:rFonts w:ascii="Times New Roman" w:hAnsi="Times New Roman" w:cs="Times New Roman"/>
          <w:b/>
          <w:bCs/>
          <w:caps/>
          <w:color w:val="000000" w:themeColor="text1"/>
          <w:sz w:val="24"/>
          <w:szCs w:val="24"/>
        </w:rPr>
        <w:t xml:space="preserve"> </w:t>
      </w:r>
      <w:r w:rsidR="00D22238">
        <w:rPr>
          <w:rFonts w:ascii="Times New Roman" w:hAnsi="Times New Roman" w:cs="Times New Roman"/>
          <w:b/>
          <w:bCs/>
          <w:caps/>
          <w:color w:val="000000" w:themeColor="text1"/>
          <w:sz w:val="24"/>
          <w:szCs w:val="24"/>
        </w:rPr>
        <w:t>(</w:t>
      </w:r>
      <w:r w:rsidR="002A7E91">
        <w:rPr>
          <w:rFonts w:ascii="Times New Roman" w:hAnsi="Times New Roman" w:cs="Times New Roman"/>
          <w:b/>
          <w:bCs/>
          <w:caps/>
          <w:color w:val="000000" w:themeColor="text1"/>
          <w:sz w:val="24"/>
          <w:szCs w:val="24"/>
        </w:rPr>
        <w:t>CITED IN TEXT AND TABLES</w:t>
      </w:r>
      <w:r w:rsidR="00D22238">
        <w:rPr>
          <w:rFonts w:ascii="Times New Roman" w:hAnsi="Times New Roman" w:cs="Times New Roman"/>
          <w:b/>
          <w:bCs/>
          <w:caps/>
          <w:color w:val="000000" w:themeColor="text1"/>
          <w:sz w:val="24"/>
          <w:szCs w:val="24"/>
        </w:rPr>
        <w:t>)</w:t>
      </w:r>
      <w:bookmarkEnd w:id="56"/>
    </w:p>
    <w:p w14:paraId="7A2BAA39" w14:textId="3B163E08" w:rsidR="00F6095E" w:rsidRDefault="00F6095E" w:rsidP="00377EB3">
      <w:pPr>
        <w:pStyle w:val="Default"/>
        <w:ind w:left="720" w:hanging="720"/>
      </w:pPr>
      <w:r w:rsidRPr="00F6095E">
        <w:t xml:space="preserve">Baasch DM, Farrell PD, Farnsworth JM, Smith CS. 2017. </w:t>
      </w:r>
      <w:r w:rsidR="00CA334E">
        <w:t>N</w:t>
      </w:r>
      <w:r w:rsidRPr="00F6095E">
        <w:t xml:space="preserve">est site selection </w:t>
      </w:r>
      <w:r w:rsidR="00CA334E">
        <w:t>by I</w:t>
      </w:r>
      <w:r w:rsidR="00CA334E" w:rsidRPr="00F6095E">
        <w:t xml:space="preserve">nterior </w:t>
      </w:r>
      <w:r w:rsidR="00CA334E">
        <w:t>L</w:t>
      </w:r>
      <w:r w:rsidR="00CA334E" w:rsidRPr="00F6095E">
        <w:t xml:space="preserve">east </w:t>
      </w:r>
      <w:r w:rsidR="00CA334E">
        <w:t>T</w:t>
      </w:r>
      <w:r w:rsidR="00CA334E" w:rsidRPr="00F6095E">
        <w:t>ern</w:t>
      </w:r>
      <w:r w:rsidR="00CA334E">
        <w:t>s</w:t>
      </w:r>
      <w:r w:rsidR="00CA334E" w:rsidRPr="00F6095E">
        <w:t xml:space="preserve"> and </w:t>
      </w:r>
      <w:r w:rsidR="00CA334E">
        <w:t>P</w:t>
      </w:r>
      <w:r w:rsidR="00CA334E" w:rsidRPr="00F6095E">
        <w:t xml:space="preserve">iping </w:t>
      </w:r>
      <w:r w:rsidR="00CA334E">
        <w:t>P</w:t>
      </w:r>
      <w:r w:rsidR="00CA334E" w:rsidRPr="00F6095E">
        <w:t>lover</w:t>
      </w:r>
      <w:r w:rsidR="00CA334E">
        <w:t>s</w:t>
      </w:r>
      <w:r w:rsidR="00CA334E" w:rsidRPr="00F6095E">
        <w:t xml:space="preserve"> </w:t>
      </w:r>
      <w:r w:rsidRPr="00F6095E">
        <w:t>at managed</w:t>
      </w:r>
      <w:r w:rsidR="00CA334E">
        <w:t>,</w:t>
      </w:r>
      <w:r w:rsidR="00D308F3">
        <w:t xml:space="preserve"> </w:t>
      </w:r>
      <w:r w:rsidR="00CA334E">
        <w:t>off-channel</w:t>
      </w:r>
      <w:r w:rsidRPr="00F6095E">
        <w:t xml:space="preserve"> sites along the </w:t>
      </w:r>
      <w:r w:rsidR="00CA334E">
        <w:t>C</w:t>
      </w:r>
      <w:r w:rsidRPr="00F6095E">
        <w:t>entral Platte River</w:t>
      </w:r>
      <w:r w:rsidR="00CA334E">
        <w:t xml:space="preserve"> in</w:t>
      </w:r>
      <w:r w:rsidRPr="00F6095E">
        <w:t xml:space="preserve"> Nebraska, USA. </w:t>
      </w:r>
      <w:r w:rsidRPr="0077377F">
        <w:rPr>
          <w:i/>
          <w:iCs/>
        </w:rPr>
        <w:t>Journal of Field Ornithology</w:t>
      </w:r>
      <w:r w:rsidRPr="00F6095E">
        <w:t xml:space="preserve"> 88(3): 236-249</w:t>
      </w:r>
      <w:r w:rsidR="00CA334E">
        <w:t>.</w:t>
      </w:r>
      <w:r w:rsidR="00A9444C" w:rsidRPr="00A9444C">
        <w:t xml:space="preserve"> </w:t>
      </w:r>
      <w:hyperlink r:id="rId107" w:history="1">
        <w:r w:rsidR="00A9444C" w:rsidRPr="00A9444C">
          <w:rPr>
            <w:rStyle w:val="Hyperlink"/>
          </w:rPr>
          <w:t>https://onlinelibrary.wiley.com/doi/full/10.1111/jofo.12206</w:t>
        </w:r>
      </w:hyperlink>
    </w:p>
    <w:p w14:paraId="0105FD3C" w14:textId="77777777" w:rsidR="00F6095E" w:rsidRDefault="00F6095E" w:rsidP="00377EB3">
      <w:pPr>
        <w:pStyle w:val="Default"/>
        <w:ind w:left="720" w:hanging="720"/>
      </w:pPr>
    </w:p>
    <w:p w14:paraId="6CA8C703" w14:textId="68009A48" w:rsidR="005A2BA9" w:rsidRPr="009E3016" w:rsidRDefault="005A2BA9" w:rsidP="00377EB3">
      <w:pPr>
        <w:pStyle w:val="Default"/>
        <w:ind w:left="720" w:hanging="720"/>
      </w:pPr>
      <w:r w:rsidRPr="009E3016">
        <w:t xml:space="preserve">Baasch DM, Hefley TJ, Cahis SD. 2015. A comparison of breeding population estimators using nest and brood monitoring data. </w:t>
      </w:r>
      <w:r w:rsidRPr="009E3016">
        <w:rPr>
          <w:i/>
          <w:iCs/>
        </w:rPr>
        <w:t xml:space="preserve">Ecology and Evolution </w:t>
      </w:r>
      <w:r w:rsidRPr="009E3016">
        <w:t xml:space="preserve">5(18): 4197-4209. </w:t>
      </w:r>
      <w:hyperlink r:id="rId108" w:history="1">
        <w:r w:rsidRPr="009E3016">
          <w:rPr>
            <w:rStyle w:val="Hyperlink"/>
          </w:rPr>
          <w:t>https://onlinelibrary.wiley.com/doi/10.1002/ece3.1680</w:t>
        </w:r>
      </w:hyperlink>
      <w:r w:rsidRPr="009E3016">
        <w:t>.</w:t>
      </w:r>
    </w:p>
    <w:p w14:paraId="21E7B168" w14:textId="40FA4436" w:rsidR="005A2BA9" w:rsidRPr="009E3016" w:rsidRDefault="005A2BA9" w:rsidP="0041054C">
      <w:pPr>
        <w:pStyle w:val="Default"/>
        <w:ind w:left="720" w:hanging="720"/>
      </w:pPr>
      <w:r w:rsidRPr="009E3016">
        <w:t xml:space="preserve"> </w:t>
      </w:r>
    </w:p>
    <w:p w14:paraId="508DAB3C" w14:textId="00AF8EAD" w:rsidR="005A2BA9" w:rsidRPr="009E3016" w:rsidRDefault="005A2BA9" w:rsidP="0041054C">
      <w:pPr>
        <w:pStyle w:val="Default"/>
        <w:ind w:left="720" w:hanging="720"/>
      </w:pPr>
      <w:r w:rsidRPr="009E3016">
        <w:t xml:space="preserve">Ellis KS, Anteau MJ, Cuthbert FJ, Gratto-Trevor CL, Jorgensen JG, Newstead DJ, Powell LA, Ring MM, Sherfy MH, Swift RJ, Toy DL, Koons DN. 2021. Impacts of extreme environmental disturbances on piping plover survival are partially moderated by migratory connectivity. </w:t>
      </w:r>
      <w:r w:rsidRPr="005B2AF6">
        <w:rPr>
          <w:i/>
          <w:iCs/>
        </w:rPr>
        <w:t>Biological Conservation</w:t>
      </w:r>
      <w:r w:rsidRPr="009E3016">
        <w:t xml:space="preserve"> 264: 1-11. </w:t>
      </w:r>
      <w:hyperlink r:id="rId109" w:history="1">
        <w:r w:rsidRPr="009E3016">
          <w:rPr>
            <w:rStyle w:val="Hyperlink"/>
          </w:rPr>
          <w:t>https://www.sciencedirect.com/science/article/abs/pii/S0006320721004237</w:t>
        </w:r>
      </w:hyperlink>
    </w:p>
    <w:p w14:paraId="65EF0F6F" w14:textId="77777777" w:rsidR="005A2BA9" w:rsidRPr="009E3016" w:rsidRDefault="005A2BA9" w:rsidP="00377EB3">
      <w:pPr>
        <w:pStyle w:val="Default"/>
        <w:ind w:left="720" w:hanging="720"/>
      </w:pPr>
    </w:p>
    <w:p w14:paraId="123273AB" w14:textId="5971E722" w:rsidR="005A2BA9" w:rsidRDefault="005A2BA9" w:rsidP="005B2AF6">
      <w:pPr>
        <w:pStyle w:val="Default"/>
        <w:ind w:left="720" w:hanging="720"/>
      </w:pPr>
      <w:r w:rsidRPr="009E3016">
        <w:t xml:space="preserve">Farrell PD, Baasch, DM. </w:t>
      </w:r>
      <w:r w:rsidR="000173EE">
        <w:t>202</w:t>
      </w:r>
      <w:r w:rsidR="00C860CA">
        <w:t>0</w:t>
      </w:r>
      <w:r w:rsidR="000173EE">
        <w:t xml:space="preserve">. </w:t>
      </w:r>
      <w:r w:rsidRPr="009E3016">
        <w:t xml:space="preserve">Reducing effort when monitoring shorebird productivity. </w:t>
      </w:r>
      <w:r w:rsidRPr="005B2AF6">
        <w:rPr>
          <w:i/>
          <w:iCs/>
        </w:rPr>
        <w:t>Waterbirds</w:t>
      </w:r>
      <w:r w:rsidRPr="009E3016">
        <w:t xml:space="preserve"> 43(2): 123-133. </w:t>
      </w:r>
      <w:hyperlink r:id="rId110" w:history="1">
        <w:r w:rsidR="00D22238" w:rsidRPr="005B2AF6">
          <w:rPr>
            <w:rStyle w:val="Hyperlink"/>
          </w:rPr>
          <w:t>https://bioone.org/journals/waterbirds/volume-43/issue-2/063.043.0201/Reducing-Effort-When-Monitoring-Shorebird-Productivity/10.1675/063.043.0201.full</w:t>
        </w:r>
      </w:hyperlink>
    </w:p>
    <w:p w14:paraId="4D1CD957" w14:textId="77777777" w:rsidR="005B2AF6" w:rsidRPr="009E3016" w:rsidRDefault="005B2AF6" w:rsidP="005B2AF6">
      <w:pPr>
        <w:pStyle w:val="Default"/>
        <w:ind w:left="720" w:hanging="720"/>
      </w:pPr>
    </w:p>
    <w:p w14:paraId="348C17E7" w14:textId="565EE367" w:rsidR="005A2BA9" w:rsidRPr="009E3016" w:rsidRDefault="005A2BA9" w:rsidP="00377EB3">
      <w:pPr>
        <w:pStyle w:val="Default"/>
        <w:ind w:left="720" w:hanging="720"/>
      </w:pPr>
      <w:r w:rsidRPr="009E3016">
        <w:t xml:space="preserve">Farrell PD, Baasch DM, Farnsworth JM, Smith CS. 2018. </w:t>
      </w:r>
      <w:r w:rsidR="00A9444C">
        <w:t>Interior L</w:t>
      </w:r>
      <w:r w:rsidR="00A9444C" w:rsidRPr="009E3016">
        <w:t xml:space="preserve">east </w:t>
      </w:r>
      <w:r w:rsidR="00A9444C">
        <w:t>T</w:t>
      </w:r>
      <w:r w:rsidR="00A9444C" w:rsidRPr="009E3016">
        <w:t xml:space="preserve">ern </w:t>
      </w:r>
      <w:r w:rsidRPr="009E3016">
        <w:t xml:space="preserve">and </w:t>
      </w:r>
      <w:r w:rsidR="00A9444C">
        <w:t>P</w:t>
      </w:r>
      <w:r w:rsidRPr="009E3016">
        <w:t xml:space="preserve">iping </w:t>
      </w:r>
      <w:r w:rsidR="00A9444C">
        <w:t>P</w:t>
      </w:r>
      <w:r w:rsidR="00A9444C" w:rsidRPr="009E3016">
        <w:t xml:space="preserve">lover </w:t>
      </w:r>
      <w:r w:rsidRPr="009E3016">
        <w:t xml:space="preserve">nest and brood survival at </w:t>
      </w:r>
      <w:r w:rsidR="00A9444C">
        <w:t xml:space="preserve">managed, </w:t>
      </w:r>
      <w:r w:rsidRPr="009E3016">
        <w:t>off</w:t>
      </w:r>
      <w:r w:rsidR="00A9444C">
        <w:t>-</w:t>
      </w:r>
      <w:r w:rsidRPr="009E3016">
        <w:t xml:space="preserve">channel sites </w:t>
      </w:r>
      <w:r w:rsidR="00A9444C">
        <w:t xml:space="preserve">along </w:t>
      </w:r>
      <w:r w:rsidRPr="009E3016">
        <w:t xml:space="preserve">the </w:t>
      </w:r>
      <w:r w:rsidR="00A9444C">
        <w:t>c</w:t>
      </w:r>
      <w:r w:rsidR="00A9444C" w:rsidRPr="009E3016">
        <w:t xml:space="preserve">entral </w:t>
      </w:r>
      <w:r w:rsidRPr="009E3016">
        <w:t>Platte River</w:t>
      </w:r>
      <w:r w:rsidR="00A9444C">
        <w:t>, Nebraska, USA 2001-2015</w:t>
      </w:r>
      <w:r w:rsidRPr="009E3016">
        <w:t xml:space="preserve">. </w:t>
      </w:r>
      <w:r w:rsidRPr="009E3016">
        <w:rPr>
          <w:i/>
          <w:iCs/>
        </w:rPr>
        <w:t xml:space="preserve">Avian Conservation and Ecology </w:t>
      </w:r>
      <w:r w:rsidRPr="009E3016">
        <w:t xml:space="preserve">13(1): 1. </w:t>
      </w:r>
      <w:hyperlink r:id="rId111" w:history="1">
        <w:r w:rsidRPr="009E3016">
          <w:rPr>
            <w:rStyle w:val="Hyperlink"/>
          </w:rPr>
          <w:t>https://doi.org/10.5751/ACE-01133-130101</w:t>
        </w:r>
      </w:hyperlink>
    </w:p>
    <w:p w14:paraId="7D7DB5E8" w14:textId="3DC17971" w:rsidR="005A2BA9" w:rsidRPr="009E3016" w:rsidRDefault="005A2BA9" w:rsidP="00377EB3">
      <w:pPr>
        <w:pStyle w:val="Default"/>
        <w:ind w:left="720" w:hanging="720"/>
      </w:pPr>
    </w:p>
    <w:p w14:paraId="6E6E2B31" w14:textId="75ADEE49" w:rsidR="005A2BA9" w:rsidRPr="009E3016" w:rsidRDefault="005A2BA9" w:rsidP="00377EB3">
      <w:pPr>
        <w:pStyle w:val="Default"/>
        <w:ind w:left="720" w:hanging="720"/>
      </w:pPr>
      <w:r w:rsidRPr="009E3016">
        <w:t xml:space="preserve">Keldsen KJ, Farrell P, Henry M, Reichart L. 2021. Chap 2: Evaluation of predator exclusion techniques on mammalian predator access to interior least tern and piping plover off-channel nesting sites along the central Platte River in Nebraska, USA. In: Efficacy of predator exclusion methods and ID of nest predators for interior least terns and piping plovers at off-channel nesting sites along the central Platte River, Nebraska, USA. </w:t>
      </w:r>
      <w:r w:rsidR="005B2AF6">
        <w:t>Master’s</w:t>
      </w:r>
      <w:r w:rsidR="005026BE">
        <w:t xml:space="preserve"> thesis, University of Nebraska at Kearney, ProQuest Dissertations Publishing 28645869. </w:t>
      </w:r>
      <w:hyperlink r:id="rId112" w:history="1">
        <w:r w:rsidR="005026BE" w:rsidRPr="005026BE">
          <w:rPr>
            <w:rStyle w:val="Hyperlink"/>
          </w:rPr>
          <w:t>https://www.proquest.com/openview/aae625d1172d7270ddcd214860a067be/1.pdf?pq-origsite=gscholar&amp;cbl=18750&amp;diss=y</w:t>
        </w:r>
      </w:hyperlink>
    </w:p>
    <w:p w14:paraId="137BF1E9" w14:textId="77777777" w:rsidR="005A2BA9" w:rsidRPr="009E3016" w:rsidRDefault="005A2BA9" w:rsidP="00377EB3">
      <w:pPr>
        <w:pStyle w:val="Default"/>
        <w:ind w:left="720" w:hanging="720"/>
      </w:pPr>
    </w:p>
    <w:p w14:paraId="14FC3BE8" w14:textId="2D1A995B" w:rsidR="005A2BA9" w:rsidRPr="009E3016" w:rsidRDefault="005A2BA9" w:rsidP="00377EB3">
      <w:pPr>
        <w:ind w:left="720" w:hanging="720"/>
        <w:rPr>
          <w:rFonts w:ascii="Times New Roman" w:hAnsi="Times New Roman" w:cs="Times New Roman"/>
          <w:color w:val="000000"/>
          <w:sz w:val="24"/>
          <w:szCs w:val="24"/>
        </w:rPr>
      </w:pPr>
      <w:r w:rsidRPr="0077377F">
        <w:rPr>
          <w:rFonts w:ascii="Times New Roman" w:hAnsi="Times New Roman" w:cs="Times New Roman"/>
          <w:color w:val="000000"/>
          <w:sz w:val="24"/>
          <w:szCs w:val="24"/>
        </w:rPr>
        <w:t xml:space="preserve">Keldsen KJ, Mason P, Farrell P, Reichart L, Ranglack DH, Little A. 2021. Chap 3: Using remote cameras to investigate the assemblage of avian and mammalian predators at interior least tern and piping plover off-channel nesting sites along the central Platte River, Nebraska, USA. </w:t>
      </w:r>
      <w:r w:rsidRPr="0077377F">
        <w:rPr>
          <w:rFonts w:ascii="Times New Roman" w:hAnsi="Times New Roman" w:cs="Times New Roman"/>
          <w:sz w:val="24"/>
          <w:szCs w:val="24"/>
        </w:rPr>
        <w:t xml:space="preserve">In: Efficacy of </w:t>
      </w:r>
      <w:r w:rsidRPr="005B2AF6">
        <w:rPr>
          <w:rFonts w:ascii="Times New Roman" w:hAnsi="Times New Roman" w:cs="Times New Roman"/>
          <w:sz w:val="24"/>
          <w:szCs w:val="24"/>
        </w:rPr>
        <w:t>p</w:t>
      </w:r>
      <w:r w:rsidRPr="0077377F">
        <w:rPr>
          <w:rFonts w:ascii="Times New Roman" w:hAnsi="Times New Roman" w:cs="Times New Roman"/>
          <w:sz w:val="24"/>
          <w:szCs w:val="24"/>
        </w:rPr>
        <w:t xml:space="preserve">redator </w:t>
      </w:r>
      <w:r w:rsidRPr="005B2AF6">
        <w:rPr>
          <w:rFonts w:ascii="Times New Roman" w:hAnsi="Times New Roman" w:cs="Times New Roman"/>
          <w:sz w:val="24"/>
          <w:szCs w:val="24"/>
        </w:rPr>
        <w:t>e</w:t>
      </w:r>
      <w:r w:rsidRPr="0077377F">
        <w:rPr>
          <w:rFonts w:ascii="Times New Roman" w:hAnsi="Times New Roman" w:cs="Times New Roman"/>
          <w:sz w:val="24"/>
          <w:szCs w:val="24"/>
        </w:rPr>
        <w:t xml:space="preserve">xclusion </w:t>
      </w:r>
      <w:r w:rsidRPr="005B2AF6">
        <w:rPr>
          <w:rFonts w:ascii="Times New Roman" w:hAnsi="Times New Roman" w:cs="Times New Roman"/>
          <w:sz w:val="24"/>
          <w:szCs w:val="24"/>
        </w:rPr>
        <w:t>m</w:t>
      </w:r>
      <w:r w:rsidRPr="0077377F">
        <w:rPr>
          <w:rFonts w:ascii="Times New Roman" w:hAnsi="Times New Roman" w:cs="Times New Roman"/>
          <w:sz w:val="24"/>
          <w:szCs w:val="24"/>
        </w:rPr>
        <w:t xml:space="preserve">ethods and ID of </w:t>
      </w:r>
      <w:r w:rsidRPr="005B2AF6">
        <w:rPr>
          <w:rFonts w:ascii="Times New Roman" w:hAnsi="Times New Roman" w:cs="Times New Roman"/>
          <w:sz w:val="24"/>
          <w:szCs w:val="24"/>
        </w:rPr>
        <w:t>n</w:t>
      </w:r>
      <w:r w:rsidRPr="0077377F">
        <w:rPr>
          <w:rFonts w:ascii="Times New Roman" w:hAnsi="Times New Roman" w:cs="Times New Roman"/>
          <w:sz w:val="24"/>
          <w:szCs w:val="24"/>
        </w:rPr>
        <w:t xml:space="preserve">est </w:t>
      </w:r>
      <w:r w:rsidRPr="005B2AF6">
        <w:rPr>
          <w:rFonts w:ascii="Times New Roman" w:hAnsi="Times New Roman" w:cs="Times New Roman"/>
          <w:sz w:val="24"/>
          <w:szCs w:val="24"/>
        </w:rPr>
        <w:t>p</w:t>
      </w:r>
      <w:r w:rsidRPr="0077377F">
        <w:rPr>
          <w:rFonts w:ascii="Times New Roman" w:hAnsi="Times New Roman" w:cs="Times New Roman"/>
          <w:sz w:val="24"/>
          <w:szCs w:val="24"/>
        </w:rPr>
        <w:t xml:space="preserve">redators for </w:t>
      </w:r>
      <w:r w:rsidRPr="005B2AF6">
        <w:rPr>
          <w:rFonts w:ascii="Times New Roman" w:hAnsi="Times New Roman" w:cs="Times New Roman"/>
          <w:sz w:val="24"/>
          <w:szCs w:val="24"/>
        </w:rPr>
        <w:t>i</w:t>
      </w:r>
      <w:r w:rsidRPr="0077377F">
        <w:rPr>
          <w:rFonts w:ascii="Times New Roman" w:hAnsi="Times New Roman" w:cs="Times New Roman"/>
          <w:sz w:val="24"/>
          <w:szCs w:val="24"/>
        </w:rPr>
        <w:t xml:space="preserve">nterior </w:t>
      </w:r>
      <w:r w:rsidRPr="005B2AF6">
        <w:rPr>
          <w:rFonts w:ascii="Times New Roman" w:hAnsi="Times New Roman" w:cs="Times New Roman"/>
          <w:sz w:val="24"/>
          <w:szCs w:val="24"/>
        </w:rPr>
        <w:t>l</w:t>
      </w:r>
      <w:r w:rsidRPr="0077377F">
        <w:rPr>
          <w:rFonts w:ascii="Times New Roman" w:hAnsi="Times New Roman" w:cs="Times New Roman"/>
          <w:sz w:val="24"/>
          <w:szCs w:val="24"/>
        </w:rPr>
        <w:t xml:space="preserve">east </w:t>
      </w:r>
      <w:r w:rsidRPr="005B2AF6">
        <w:rPr>
          <w:rFonts w:ascii="Times New Roman" w:hAnsi="Times New Roman" w:cs="Times New Roman"/>
          <w:sz w:val="24"/>
          <w:szCs w:val="24"/>
        </w:rPr>
        <w:t>t</w:t>
      </w:r>
      <w:r w:rsidRPr="0077377F">
        <w:rPr>
          <w:rFonts w:ascii="Times New Roman" w:hAnsi="Times New Roman" w:cs="Times New Roman"/>
          <w:sz w:val="24"/>
          <w:szCs w:val="24"/>
        </w:rPr>
        <w:t xml:space="preserve">erns and </w:t>
      </w:r>
      <w:r w:rsidRPr="005B2AF6">
        <w:rPr>
          <w:rFonts w:ascii="Times New Roman" w:hAnsi="Times New Roman" w:cs="Times New Roman"/>
          <w:sz w:val="24"/>
          <w:szCs w:val="24"/>
        </w:rPr>
        <w:t>p</w:t>
      </w:r>
      <w:r w:rsidRPr="0077377F">
        <w:rPr>
          <w:rFonts w:ascii="Times New Roman" w:hAnsi="Times New Roman" w:cs="Times New Roman"/>
          <w:sz w:val="24"/>
          <w:szCs w:val="24"/>
        </w:rPr>
        <w:t xml:space="preserve">iping </w:t>
      </w:r>
      <w:r w:rsidRPr="005B2AF6">
        <w:rPr>
          <w:rFonts w:ascii="Times New Roman" w:hAnsi="Times New Roman" w:cs="Times New Roman"/>
          <w:sz w:val="24"/>
          <w:szCs w:val="24"/>
        </w:rPr>
        <w:t>p</w:t>
      </w:r>
      <w:r w:rsidRPr="0077377F">
        <w:rPr>
          <w:rFonts w:ascii="Times New Roman" w:hAnsi="Times New Roman" w:cs="Times New Roman"/>
          <w:sz w:val="24"/>
          <w:szCs w:val="24"/>
        </w:rPr>
        <w:t xml:space="preserve">lovers at </w:t>
      </w:r>
      <w:r w:rsidRPr="005B2AF6">
        <w:rPr>
          <w:rFonts w:ascii="Times New Roman" w:hAnsi="Times New Roman" w:cs="Times New Roman"/>
          <w:sz w:val="24"/>
          <w:szCs w:val="24"/>
        </w:rPr>
        <w:t>o</w:t>
      </w:r>
      <w:r w:rsidRPr="0077377F">
        <w:rPr>
          <w:rFonts w:ascii="Times New Roman" w:hAnsi="Times New Roman" w:cs="Times New Roman"/>
          <w:sz w:val="24"/>
          <w:szCs w:val="24"/>
        </w:rPr>
        <w:t>ff-</w:t>
      </w:r>
      <w:r w:rsidRPr="005B2AF6">
        <w:rPr>
          <w:rFonts w:ascii="Times New Roman" w:hAnsi="Times New Roman" w:cs="Times New Roman"/>
          <w:sz w:val="24"/>
          <w:szCs w:val="24"/>
        </w:rPr>
        <w:t>c</w:t>
      </w:r>
      <w:r w:rsidRPr="0077377F">
        <w:rPr>
          <w:rFonts w:ascii="Times New Roman" w:hAnsi="Times New Roman" w:cs="Times New Roman"/>
          <w:sz w:val="24"/>
          <w:szCs w:val="24"/>
        </w:rPr>
        <w:t xml:space="preserve">hannel </w:t>
      </w:r>
      <w:r w:rsidRPr="005B2AF6">
        <w:rPr>
          <w:rFonts w:ascii="Times New Roman" w:hAnsi="Times New Roman" w:cs="Times New Roman"/>
          <w:sz w:val="24"/>
          <w:szCs w:val="24"/>
        </w:rPr>
        <w:t>n</w:t>
      </w:r>
      <w:r w:rsidRPr="0077377F">
        <w:rPr>
          <w:rFonts w:ascii="Times New Roman" w:hAnsi="Times New Roman" w:cs="Times New Roman"/>
          <w:sz w:val="24"/>
          <w:szCs w:val="24"/>
        </w:rPr>
        <w:t xml:space="preserve">esting </w:t>
      </w:r>
      <w:r w:rsidRPr="005B2AF6">
        <w:rPr>
          <w:rFonts w:ascii="Times New Roman" w:hAnsi="Times New Roman" w:cs="Times New Roman"/>
          <w:sz w:val="24"/>
          <w:szCs w:val="24"/>
        </w:rPr>
        <w:t>s</w:t>
      </w:r>
      <w:r w:rsidRPr="0077377F">
        <w:rPr>
          <w:rFonts w:ascii="Times New Roman" w:hAnsi="Times New Roman" w:cs="Times New Roman"/>
          <w:sz w:val="24"/>
          <w:szCs w:val="24"/>
        </w:rPr>
        <w:t xml:space="preserve">ites </w:t>
      </w:r>
      <w:r w:rsidRPr="005B2AF6">
        <w:rPr>
          <w:rFonts w:ascii="Times New Roman" w:hAnsi="Times New Roman" w:cs="Times New Roman"/>
          <w:sz w:val="24"/>
          <w:szCs w:val="24"/>
        </w:rPr>
        <w:t>a</w:t>
      </w:r>
      <w:r w:rsidRPr="0077377F">
        <w:rPr>
          <w:rFonts w:ascii="Times New Roman" w:hAnsi="Times New Roman" w:cs="Times New Roman"/>
          <w:sz w:val="24"/>
          <w:szCs w:val="24"/>
        </w:rPr>
        <w:t xml:space="preserve">long the </w:t>
      </w:r>
      <w:r w:rsidRPr="005B2AF6">
        <w:rPr>
          <w:rFonts w:ascii="Times New Roman" w:hAnsi="Times New Roman" w:cs="Times New Roman"/>
          <w:sz w:val="24"/>
          <w:szCs w:val="24"/>
        </w:rPr>
        <w:t>c</w:t>
      </w:r>
      <w:r w:rsidRPr="0077377F">
        <w:rPr>
          <w:rFonts w:ascii="Times New Roman" w:hAnsi="Times New Roman" w:cs="Times New Roman"/>
          <w:sz w:val="24"/>
          <w:szCs w:val="24"/>
        </w:rPr>
        <w:t>entral Platte River, Nebraska, USA.</w:t>
      </w:r>
      <w:r w:rsidRPr="005026BE">
        <w:rPr>
          <w:rFonts w:ascii="Times New Roman" w:hAnsi="Times New Roman" w:cs="Times New Roman"/>
          <w:sz w:val="24"/>
          <w:szCs w:val="24"/>
        </w:rPr>
        <w:t xml:space="preserve"> </w:t>
      </w:r>
      <w:r w:rsidR="005B2AF6" w:rsidRPr="005B2AF6">
        <w:rPr>
          <w:rFonts w:ascii="Times New Roman" w:hAnsi="Times New Roman" w:cs="Times New Roman"/>
          <w:sz w:val="24"/>
          <w:szCs w:val="24"/>
        </w:rPr>
        <w:t>Master’s</w:t>
      </w:r>
      <w:r w:rsidR="005026BE" w:rsidRPr="005B2AF6">
        <w:rPr>
          <w:rFonts w:ascii="Times New Roman" w:hAnsi="Times New Roman" w:cs="Times New Roman"/>
          <w:sz w:val="24"/>
          <w:szCs w:val="24"/>
        </w:rPr>
        <w:t xml:space="preserve"> thesis, University of Nebraska at Kearney, ProQuest Dissertations Publishing 28645869.</w:t>
      </w:r>
      <w:r w:rsidR="005026BE">
        <w:rPr>
          <w:rFonts w:ascii="Times New Roman" w:hAnsi="Times New Roman" w:cs="Times New Roman"/>
          <w:sz w:val="24"/>
          <w:szCs w:val="24"/>
        </w:rPr>
        <w:t xml:space="preserve"> </w:t>
      </w:r>
      <w:hyperlink r:id="rId113" w:history="1">
        <w:r w:rsidR="00AA3F85" w:rsidRPr="00AA3F85">
          <w:rPr>
            <w:rStyle w:val="Hyperlink"/>
            <w:rFonts w:ascii="Times New Roman" w:hAnsi="Times New Roman" w:cs="Times New Roman"/>
            <w:sz w:val="24"/>
            <w:szCs w:val="24"/>
          </w:rPr>
          <w:t>https://www.proquest.com/openview/aae625d1172d7270ddcd214860a067be/1.pdf?pq-origsite=gscholar&amp;cbl=18750&amp;diss=y</w:t>
        </w:r>
      </w:hyperlink>
    </w:p>
    <w:p w14:paraId="2B92F8F7" w14:textId="77777777" w:rsidR="005A2BA9" w:rsidRPr="009E3016" w:rsidRDefault="005A2BA9" w:rsidP="00377EB3">
      <w:pPr>
        <w:pStyle w:val="Default"/>
        <w:ind w:left="720" w:hanging="720"/>
      </w:pPr>
    </w:p>
    <w:p w14:paraId="4065F2B9" w14:textId="1B1F1FD2" w:rsidR="005A2BA9" w:rsidRPr="009E3016" w:rsidRDefault="005A2BA9" w:rsidP="00377EB3">
      <w:pPr>
        <w:ind w:left="720" w:hanging="720"/>
        <w:rPr>
          <w:rFonts w:ascii="Times New Roman" w:hAnsi="Times New Roman" w:cs="Times New Roman"/>
          <w:color w:val="000000"/>
          <w:spacing w:val="-1"/>
          <w:sz w:val="24"/>
          <w:szCs w:val="24"/>
        </w:rPr>
      </w:pPr>
      <w:r w:rsidRPr="009E3016">
        <w:rPr>
          <w:rFonts w:ascii="Times New Roman" w:hAnsi="Times New Roman" w:cs="Times New Roman"/>
          <w:color w:val="000000"/>
          <w:spacing w:val="-1"/>
          <w:sz w:val="24"/>
          <w:szCs w:val="24"/>
        </w:rPr>
        <w:t>Mohlman KL. 2020. Platte River Recovery Implementation Program: 2019 interior least tern and piping plover monitoring and research report</w:t>
      </w:r>
      <w:r w:rsidR="00DD15BE">
        <w:rPr>
          <w:rFonts w:ascii="Times New Roman" w:hAnsi="Times New Roman" w:cs="Times New Roman"/>
          <w:color w:val="000000"/>
          <w:spacing w:val="-1"/>
          <w:sz w:val="24"/>
          <w:szCs w:val="24"/>
        </w:rPr>
        <w:t>,</w:t>
      </w:r>
      <w:r w:rsidRPr="009E3016">
        <w:rPr>
          <w:rFonts w:ascii="Times New Roman" w:hAnsi="Times New Roman" w:cs="Times New Roman"/>
          <w:color w:val="000000"/>
          <w:spacing w:val="-1"/>
          <w:sz w:val="24"/>
          <w:szCs w:val="24"/>
        </w:rPr>
        <w:t xml:space="preserve"> central Platte River, Nebraska. </w:t>
      </w:r>
      <w:hyperlink r:id="rId114" w:history="1">
        <w:r w:rsidRPr="009E3016">
          <w:rPr>
            <w:rStyle w:val="Hyperlink"/>
            <w:rFonts w:ascii="Times New Roman" w:hAnsi="Times New Roman" w:cs="Times New Roman"/>
            <w:sz w:val="24"/>
            <w:szCs w:val="24"/>
          </w:rPr>
          <w:t>https://platteriverprogram.org/sites/default/files/2021-07/PRRIP%202019%20Tern%20and%20Plover%20Monitoring%20and%20Research%20Report.pdf</w:t>
        </w:r>
      </w:hyperlink>
    </w:p>
    <w:p w14:paraId="221D78A1" w14:textId="141469BF" w:rsidR="005A2BA9" w:rsidRPr="009E3016" w:rsidRDefault="005A2BA9" w:rsidP="00377EB3">
      <w:pPr>
        <w:ind w:left="720" w:hanging="720"/>
        <w:rPr>
          <w:rFonts w:ascii="Times New Roman" w:hAnsi="Times New Roman" w:cs="Times New Roman"/>
          <w:color w:val="000000"/>
          <w:spacing w:val="-1"/>
          <w:sz w:val="24"/>
          <w:szCs w:val="24"/>
        </w:rPr>
      </w:pPr>
      <w:r w:rsidRPr="009E3016">
        <w:rPr>
          <w:rFonts w:ascii="Times New Roman" w:hAnsi="Times New Roman" w:cs="Times New Roman"/>
          <w:color w:val="000000"/>
          <w:spacing w:val="-1"/>
          <w:sz w:val="24"/>
          <w:szCs w:val="24"/>
        </w:rPr>
        <w:t>Mohlman KL. 2021. Platte River Recovery Implementation Program: 2020 interior least tern and piping plover monitoring and research report</w:t>
      </w:r>
      <w:r w:rsidR="00DD15BE">
        <w:rPr>
          <w:rFonts w:ascii="Times New Roman" w:hAnsi="Times New Roman" w:cs="Times New Roman"/>
          <w:color w:val="000000"/>
          <w:spacing w:val="-1"/>
          <w:sz w:val="24"/>
          <w:szCs w:val="24"/>
        </w:rPr>
        <w:t>,</w:t>
      </w:r>
      <w:r w:rsidRPr="009E3016">
        <w:rPr>
          <w:rFonts w:ascii="Times New Roman" w:hAnsi="Times New Roman" w:cs="Times New Roman"/>
          <w:color w:val="000000"/>
          <w:spacing w:val="-1"/>
          <w:sz w:val="24"/>
          <w:szCs w:val="24"/>
        </w:rPr>
        <w:t xml:space="preserve"> central Platte River, Nebraska. </w:t>
      </w:r>
      <w:hyperlink r:id="rId115" w:history="1">
        <w:r w:rsidRPr="009E3016">
          <w:rPr>
            <w:rStyle w:val="Hyperlink"/>
            <w:rFonts w:ascii="Times New Roman" w:hAnsi="Times New Roman" w:cs="Times New Roman"/>
            <w:sz w:val="24"/>
            <w:szCs w:val="24"/>
          </w:rPr>
          <w:t>https://platteriverprogram.org/sites/default/files/2021-02/PRRIP%202020%20Tern%20and%20Plover%20Monitoring%20and%20Research%20Report_Final.pdf</w:t>
        </w:r>
      </w:hyperlink>
    </w:p>
    <w:p w14:paraId="5FA96EA9" w14:textId="77777777" w:rsidR="005A2BA9" w:rsidRPr="009E3016" w:rsidRDefault="005A2BA9" w:rsidP="00377EB3">
      <w:pPr>
        <w:pStyle w:val="Default"/>
        <w:ind w:left="720" w:hanging="720"/>
      </w:pPr>
      <w:r w:rsidRPr="009E3016">
        <w:rPr>
          <w:spacing w:val="-1"/>
        </w:rPr>
        <w:t xml:space="preserve">Platte River </w:t>
      </w:r>
      <w:r w:rsidRPr="009E3016">
        <w:t>Recovery</w:t>
      </w:r>
      <w:r w:rsidRPr="009E3016">
        <w:rPr>
          <w:spacing w:val="-3"/>
        </w:rPr>
        <w:t xml:space="preserve"> </w:t>
      </w:r>
      <w:r w:rsidRPr="009E3016">
        <w:rPr>
          <w:spacing w:val="-1"/>
        </w:rPr>
        <w:t>Implementation</w:t>
      </w:r>
      <w:r w:rsidRPr="009E3016">
        <w:t xml:space="preserve"> </w:t>
      </w:r>
      <w:r w:rsidRPr="009E3016">
        <w:rPr>
          <w:spacing w:val="-1"/>
        </w:rPr>
        <w:t>Program (PRRIP).</w:t>
      </w:r>
      <w:r w:rsidRPr="009E3016">
        <w:t xml:space="preserve"> 2010. 2010 Parameter-based research on nest-site selection and reproductive success of interior least terns and piping plovers on the central Platte River, Nebraska. </w:t>
      </w:r>
      <w:hyperlink r:id="rId116" w:history="1">
        <w:r w:rsidRPr="009E3016">
          <w:rPr>
            <w:rStyle w:val="Hyperlink"/>
          </w:rPr>
          <w:t>https://platteriverprogram.org/sites/default/files/PubsAndData/ProgramLibrary/PRRIP%202010_LTPP%20Nest%20Site%20Seletion%20and%20Reproductive%20Success_Pilot%20Study_DRAFT.pdf</w:t>
        </w:r>
      </w:hyperlink>
    </w:p>
    <w:p w14:paraId="02072FC0" w14:textId="77777777" w:rsidR="005A2BA9" w:rsidRPr="009E3016" w:rsidRDefault="005A2BA9" w:rsidP="00377EB3">
      <w:pPr>
        <w:pStyle w:val="Default"/>
        <w:ind w:left="720" w:hanging="720"/>
      </w:pPr>
    </w:p>
    <w:p w14:paraId="68BF90DE" w14:textId="77777777" w:rsidR="005A2BA9" w:rsidRPr="009E3016" w:rsidRDefault="005A2BA9" w:rsidP="00377EB3">
      <w:pPr>
        <w:pStyle w:val="Default"/>
        <w:ind w:left="720" w:hanging="720"/>
      </w:pPr>
      <w:r w:rsidRPr="009E3016">
        <w:rPr>
          <w:spacing w:val="-1"/>
        </w:rPr>
        <w:t xml:space="preserve">Platte River </w:t>
      </w:r>
      <w:r w:rsidRPr="009E3016">
        <w:t>Recovery</w:t>
      </w:r>
      <w:r w:rsidRPr="009E3016">
        <w:rPr>
          <w:spacing w:val="-3"/>
        </w:rPr>
        <w:t xml:space="preserve"> </w:t>
      </w:r>
      <w:r w:rsidRPr="009E3016">
        <w:rPr>
          <w:spacing w:val="-1"/>
        </w:rPr>
        <w:t>Implementation</w:t>
      </w:r>
      <w:r w:rsidRPr="009E3016">
        <w:t xml:space="preserve"> </w:t>
      </w:r>
      <w:r w:rsidRPr="009E3016">
        <w:rPr>
          <w:spacing w:val="-1"/>
        </w:rPr>
        <w:t>Program (PRRIP).</w:t>
      </w:r>
      <w:r w:rsidRPr="009E3016">
        <w:t xml:space="preserve"> 2015. Chapter 3: Evaluation of assumptions used to infer the ability of short-duration high flow releases to create suitably-high least tern and piping plover nesting habitat. In: Interior least tern (</w:t>
      </w:r>
      <w:r w:rsidRPr="00F51D5D">
        <w:rPr>
          <w:i/>
          <w:iCs/>
        </w:rPr>
        <w:t>Sterna antillarum athalassos</w:t>
      </w:r>
      <w:r w:rsidRPr="009E3016">
        <w:t>) and piping plover (</w:t>
      </w:r>
      <w:r w:rsidRPr="00F51D5D">
        <w:rPr>
          <w:i/>
          <w:iCs/>
        </w:rPr>
        <w:t>Charadrius melodus</w:t>
      </w:r>
      <w:r w:rsidRPr="009E3016">
        <w:t xml:space="preserve">) habitat synthesis chapters. </w:t>
      </w:r>
      <w:hyperlink r:id="rId117" w:history="1">
        <w:r w:rsidRPr="009E3016">
          <w:rPr>
            <w:rStyle w:val="Hyperlink"/>
          </w:rPr>
          <w:t>https://platteriverprogram.org/sites/default/files/PubsAndData/ProgramLibrary/PRRIP%202015_Tern%20and%20Plover%20Habitat%20Synthesis%20Chapters.pdf</w:t>
        </w:r>
      </w:hyperlink>
      <w:r w:rsidRPr="009E3016">
        <w:t>.</w:t>
      </w:r>
    </w:p>
    <w:p w14:paraId="182596BB" w14:textId="77777777" w:rsidR="005A2BA9" w:rsidRPr="009E3016" w:rsidRDefault="005A2BA9" w:rsidP="00377EB3">
      <w:pPr>
        <w:pStyle w:val="Default"/>
        <w:ind w:left="720" w:hanging="720"/>
      </w:pPr>
    </w:p>
    <w:p w14:paraId="751434A2" w14:textId="77777777" w:rsidR="005A2BA9" w:rsidRPr="009E3016" w:rsidRDefault="005A2BA9" w:rsidP="00377EB3">
      <w:pPr>
        <w:pStyle w:val="Default"/>
        <w:ind w:left="720" w:hanging="720"/>
      </w:pPr>
      <w:r w:rsidRPr="009E3016">
        <w:t xml:space="preserve">Platte River Recovery Implementation Program (PRRIP). 2017. 2017 central Platte River tern and plover monitoring and research protocol. </w:t>
      </w:r>
      <w:hyperlink r:id="rId118" w:history="1">
        <w:r w:rsidRPr="009E3016">
          <w:rPr>
            <w:rStyle w:val="Hyperlink"/>
          </w:rPr>
          <w:t>https://platteriverprogram.org/sites/default/files/PubsAndData/ProgramLibrary/PRRIP%202017%20Central%20Platte%20River%20Tern%20and%20Plover%20Monitoring%20and%20Research%20Protocol.pdf</w:t>
        </w:r>
      </w:hyperlink>
      <w:r w:rsidRPr="009E3016">
        <w:t>.</w:t>
      </w:r>
    </w:p>
    <w:p w14:paraId="23342D9B" w14:textId="77777777" w:rsidR="005A2BA9" w:rsidRPr="009E3016" w:rsidRDefault="005A2BA9" w:rsidP="00377EB3">
      <w:pPr>
        <w:pStyle w:val="Default"/>
        <w:ind w:left="720" w:hanging="720"/>
      </w:pPr>
    </w:p>
    <w:p w14:paraId="26BAE133" w14:textId="0888EDE6" w:rsidR="00484981" w:rsidRPr="00055D96" w:rsidRDefault="00484981" w:rsidP="00484981">
      <w:pPr>
        <w:spacing w:after="0"/>
        <w:ind w:left="720" w:hanging="720"/>
        <w:rPr>
          <w:rFonts w:ascii="Times New Roman" w:eastAsia="Calibri" w:hAnsi="Times New Roman" w:cs="Times New Roman"/>
          <w:color w:val="000000"/>
          <w:sz w:val="24"/>
          <w:szCs w:val="24"/>
        </w:rPr>
      </w:pPr>
      <w:r w:rsidRPr="00055D96">
        <w:rPr>
          <w:rFonts w:ascii="Times New Roman" w:eastAsia="Calibri" w:hAnsi="Times New Roman" w:cs="Times New Roman"/>
          <w:color w:val="000000"/>
          <w:sz w:val="24"/>
          <w:szCs w:val="24"/>
        </w:rPr>
        <w:t>Platte River Recovery Implementation Program (PRRIP). 20</w:t>
      </w:r>
      <w:r>
        <w:rPr>
          <w:rFonts w:ascii="Times New Roman" w:eastAsia="Calibri" w:hAnsi="Times New Roman" w:cs="Times New Roman"/>
          <w:color w:val="000000"/>
          <w:sz w:val="24"/>
          <w:szCs w:val="24"/>
        </w:rPr>
        <w:t>20</w:t>
      </w:r>
      <w:r w:rsidRPr="00055D96">
        <w:rPr>
          <w:rFonts w:ascii="Times New Roman" w:eastAsia="Calibri" w:hAnsi="Times New Roman" w:cs="Times New Roman"/>
          <w:color w:val="000000"/>
          <w:sz w:val="24"/>
          <w:szCs w:val="24"/>
        </w:rPr>
        <w:t xml:space="preserve">. 2019 </w:t>
      </w:r>
      <w:r w:rsidRPr="00B25751">
        <w:rPr>
          <w:rFonts w:ascii="Times New Roman" w:eastAsia="Calibri" w:hAnsi="Times New Roman" w:cs="Times New Roman"/>
          <w:color w:val="000000"/>
          <w:sz w:val="24"/>
          <w:szCs w:val="24"/>
        </w:rPr>
        <w:t>State of</w:t>
      </w:r>
      <w:r w:rsidRPr="00F639E8">
        <w:rPr>
          <w:rFonts w:ascii="Times New Roman" w:eastAsia="Calibri" w:hAnsi="Times New Roman" w:cs="Times New Roman"/>
          <w:color w:val="000000"/>
          <w:sz w:val="24"/>
          <w:szCs w:val="24"/>
        </w:rPr>
        <w:t xml:space="preserve"> th</w:t>
      </w:r>
      <w:r w:rsidRPr="00892588">
        <w:rPr>
          <w:rFonts w:ascii="Times New Roman" w:eastAsia="Calibri" w:hAnsi="Times New Roman" w:cs="Times New Roman"/>
          <w:color w:val="000000"/>
          <w:sz w:val="24"/>
          <w:szCs w:val="24"/>
        </w:rPr>
        <w:t>e Platte</w:t>
      </w:r>
      <w:r w:rsidRPr="00011237">
        <w:rPr>
          <w:rFonts w:ascii="Times New Roman" w:eastAsia="Calibri" w:hAnsi="Times New Roman" w:cs="Times New Roman"/>
          <w:color w:val="000000"/>
          <w:sz w:val="24"/>
          <w:szCs w:val="24"/>
        </w:rPr>
        <w:t xml:space="preserve"> – </w:t>
      </w:r>
      <w:r>
        <w:rPr>
          <w:rFonts w:ascii="Times New Roman" w:eastAsia="Calibri" w:hAnsi="Times New Roman" w:cs="Times New Roman"/>
          <w:color w:val="000000"/>
          <w:sz w:val="24"/>
          <w:szCs w:val="24"/>
        </w:rPr>
        <w:t>Adaptive Management Plan (AMP) 2019 “Big Question” Assessments February 20, 2020</w:t>
      </w:r>
      <w:r w:rsidRPr="00055D96">
        <w:rPr>
          <w:rFonts w:ascii="Times New Roman" w:eastAsia="Calibri" w:hAnsi="Times New Roman" w:cs="Times New Roman"/>
          <w:color w:val="000000"/>
          <w:sz w:val="24"/>
          <w:szCs w:val="24"/>
        </w:rPr>
        <w:t>.</w:t>
      </w:r>
      <w:r>
        <w:rPr>
          <w:rFonts w:ascii="Times New Roman" w:eastAsia="Calibri" w:hAnsi="Times New Roman" w:cs="Times New Roman"/>
          <w:color w:val="000000"/>
          <w:sz w:val="24"/>
          <w:szCs w:val="24"/>
        </w:rPr>
        <w:t xml:space="preserve"> pp. 13. </w:t>
      </w:r>
      <w:hyperlink r:id="rId119" w:history="1">
        <w:r w:rsidR="007B07C5" w:rsidRPr="007B07C5">
          <w:rPr>
            <w:rStyle w:val="Hyperlink"/>
            <w:rFonts w:ascii="Times New Roman" w:eastAsia="Calibri" w:hAnsi="Times New Roman" w:cs="Times New Roman"/>
            <w:sz w:val="24"/>
            <w:szCs w:val="24"/>
          </w:rPr>
          <w:t>https://platteriverprogram.org/sites/default/files/2020-08/FINAL%202019%20PRRIP%20State%20of%20the%20Platte.pdf</w:t>
        </w:r>
      </w:hyperlink>
    </w:p>
    <w:p w14:paraId="76CBF3CF" w14:textId="77777777" w:rsidR="00484981" w:rsidRDefault="00484981" w:rsidP="00377EB3">
      <w:pPr>
        <w:pStyle w:val="Default"/>
        <w:ind w:left="720" w:hanging="720"/>
      </w:pPr>
    </w:p>
    <w:p w14:paraId="23C64570" w14:textId="12E859DB" w:rsidR="005A2BA9" w:rsidRPr="009E3016" w:rsidRDefault="005A2BA9" w:rsidP="00377EB3">
      <w:pPr>
        <w:pStyle w:val="Default"/>
        <w:ind w:left="720" w:hanging="720"/>
      </w:pPr>
      <w:r w:rsidRPr="009E3016">
        <w:t>Platte River Recovery Implementation Program (PRRIP). 2021</w:t>
      </w:r>
      <w:r w:rsidR="005B2DB6">
        <w:t>a</w:t>
      </w:r>
      <w:r w:rsidRPr="009E3016">
        <w:t xml:space="preserve">. Platte River Recovery Implementation Program </w:t>
      </w:r>
      <w:r w:rsidR="00B1560A">
        <w:t>C</w:t>
      </w:r>
      <w:r w:rsidRPr="009E3016">
        <w:t xml:space="preserve">ooperative </w:t>
      </w:r>
      <w:r w:rsidR="00B1560A">
        <w:t>A</w:t>
      </w:r>
      <w:r w:rsidR="00B1560A" w:rsidRPr="009E3016">
        <w:t>greement</w:t>
      </w:r>
      <w:r w:rsidRPr="009E3016">
        <w:t xml:space="preserve">, </w:t>
      </w:r>
      <w:r w:rsidR="00802490">
        <w:t>Addendum II – Delisting of the Interior Least Tern.</w:t>
      </w:r>
      <w:r w:rsidRPr="009E3016">
        <w:t xml:space="preserve"> </w:t>
      </w:r>
      <w:hyperlink r:id="rId120" w:history="1">
        <w:r w:rsidRPr="009E3016">
          <w:rPr>
            <w:rStyle w:val="Hyperlink"/>
          </w:rPr>
          <w:t>https://platteriverprogram.org/sites/default/files/2021-09/PRRIP%20Full%20Program%20Document%20Updated%209_14_2021.pdf</w:t>
        </w:r>
      </w:hyperlink>
      <w:r w:rsidRPr="009E3016">
        <w:t xml:space="preserve"> </w:t>
      </w:r>
    </w:p>
    <w:p w14:paraId="0862A106" w14:textId="77777777" w:rsidR="005A2BA9" w:rsidRPr="009E3016" w:rsidRDefault="005A2BA9" w:rsidP="00377EB3">
      <w:pPr>
        <w:pStyle w:val="Default"/>
        <w:ind w:left="720" w:hanging="720"/>
      </w:pPr>
    </w:p>
    <w:p w14:paraId="53246995" w14:textId="62916048" w:rsidR="00802490" w:rsidRDefault="00802490" w:rsidP="00377EB3">
      <w:pPr>
        <w:pStyle w:val="Default"/>
        <w:ind w:left="720" w:hanging="720"/>
        <w:rPr>
          <w:rStyle w:val="Hyperlink"/>
        </w:rPr>
      </w:pPr>
      <w:r w:rsidRPr="009E3016">
        <w:t>Platte River Recovery Implementation Program (PRRIP). 2021</w:t>
      </w:r>
      <w:r w:rsidR="005B2DB6">
        <w:t>b</w:t>
      </w:r>
      <w:r w:rsidRPr="009E3016">
        <w:t xml:space="preserve">. Platte River Recovery Implementation Program </w:t>
      </w:r>
      <w:r>
        <w:t>C</w:t>
      </w:r>
      <w:r w:rsidRPr="009E3016">
        <w:t xml:space="preserve">ooperative </w:t>
      </w:r>
      <w:r>
        <w:t>A</w:t>
      </w:r>
      <w:r w:rsidRPr="009E3016">
        <w:t xml:space="preserve">greement, </w:t>
      </w:r>
      <w:r>
        <w:t xml:space="preserve">Attachment 3 – Adaptive Management </w:t>
      </w:r>
      <w:r>
        <w:lastRenderedPageBreak/>
        <w:t>Plan. pp.</w:t>
      </w:r>
      <w:r w:rsidR="00EC4377">
        <w:t xml:space="preserve"> 20</w:t>
      </w:r>
      <w:r>
        <w:t>.</w:t>
      </w:r>
      <w:r w:rsidRPr="009E3016">
        <w:t xml:space="preserve"> </w:t>
      </w:r>
      <w:hyperlink r:id="rId121" w:history="1">
        <w:r w:rsidRPr="009E3016">
          <w:rPr>
            <w:rStyle w:val="Hyperlink"/>
          </w:rPr>
          <w:t>https://platteriverprogram.org/sites/default/files/2021-09/PRRIP%20Full%20Program%20Document%20Updated%209_14_2021.pdf</w:t>
        </w:r>
      </w:hyperlink>
    </w:p>
    <w:p w14:paraId="7B280123" w14:textId="40136815" w:rsidR="00EC4377" w:rsidRPr="00722581" w:rsidRDefault="00EC4377" w:rsidP="00377EB3">
      <w:pPr>
        <w:pStyle w:val="Default"/>
        <w:ind w:left="720" w:hanging="720"/>
        <w:rPr>
          <w:rStyle w:val="Hyperlink"/>
          <w:color w:val="auto"/>
        </w:rPr>
      </w:pPr>
    </w:p>
    <w:p w14:paraId="61FAC324" w14:textId="06AD957F" w:rsidR="00EC4377" w:rsidRDefault="00EC4377" w:rsidP="00EC4377">
      <w:pPr>
        <w:pStyle w:val="Default"/>
        <w:ind w:left="720" w:hanging="720"/>
        <w:rPr>
          <w:rStyle w:val="Hyperlink"/>
        </w:rPr>
      </w:pPr>
      <w:r w:rsidRPr="009E3016">
        <w:t>Platte River Recovery Implementation Program (PRRIP). 2021</w:t>
      </w:r>
      <w:r w:rsidR="005B2DB6">
        <w:t>c</w:t>
      </w:r>
      <w:r w:rsidRPr="009E3016">
        <w:t xml:space="preserve">. Platte River Recovery Implementation Program </w:t>
      </w:r>
      <w:r>
        <w:t>C</w:t>
      </w:r>
      <w:r w:rsidRPr="009E3016">
        <w:t xml:space="preserve">ooperative </w:t>
      </w:r>
      <w:r>
        <w:t>A</w:t>
      </w:r>
      <w:r w:rsidRPr="009E3016">
        <w:t xml:space="preserve">greement, </w:t>
      </w:r>
      <w:r>
        <w:t>Attachment 3 – Adaptive Management Plan. pp. 71.</w:t>
      </w:r>
      <w:r w:rsidRPr="009E3016">
        <w:t xml:space="preserve"> </w:t>
      </w:r>
      <w:hyperlink r:id="rId122" w:history="1">
        <w:r w:rsidRPr="009E3016">
          <w:rPr>
            <w:rStyle w:val="Hyperlink"/>
          </w:rPr>
          <w:t>https://platteriverprogram.org/sites/default/files/2021-09/PRRIP%20Full%20Program%20Document%20Updated%209_14_2021.pdf</w:t>
        </w:r>
      </w:hyperlink>
    </w:p>
    <w:p w14:paraId="26A694D6" w14:textId="77777777" w:rsidR="00802490" w:rsidRDefault="00802490" w:rsidP="00377EB3">
      <w:pPr>
        <w:pStyle w:val="Default"/>
        <w:ind w:left="720" w:hanging="720"/>
      </w:pPr>
    </w:p>
    <w:p w14:paraId="4AC813A8" w14:textId="1FD896F8" w:rsidR="005A2BA9" w:rsidRPr="009E3016" w:rsidRDefault="005A2BA9" w:rsidP="00377EB3">
      <w:pPr>
        <w:pStyle w:val="Default"/>
        <w:ind w:left="720" w:hanging="720"/>
      </w:pPr>
      <w:r w:rsidRPr="009E3016">
        <w:t xml:space="preserve">Roche EA, Sherfy MH, Ring MM, Shaffer TL, Anteau MJ, and Stucker JH. 2016. Demographics and movements of least terns and piping plovers in the Central Platte River Valley, Nebraska: U.S. Geological Survey Open-File Report 2016–1061. </w:t>
      </w:r>
      <w:hyperlink r:id="rId123" w:history="1">
        <w:r w:rsidRPr="009E3016">
          <w:rPr>
            <w:rStyle w:val="Hyperlink"/>
          </w:rPr>
          <w:t>http://dx.doi.org/10.3133/ofr20161061</w:t>
        </w:r>
      </w:hyperlink>
      <w:r w:rsidRPr="009E3016">
        <w:t>.</w:t>
      </w:r>
    </w:p>
    <w:p w14:paraId="78A701DF" w14:textId="77777777" w:rsidR="005A2BA9" w:rsidRPr="009E3016" w:rsidRDefault="005A2BA9" w:rsidP="00377EB3">
      <w:pPr>
        <w:pStyle w:val="Default"/>
        <w:ind w:left="720" w:hanging="720"/>
      </w:pPr>
    </w:p>
    <w:p w14:paraId="39FFD327" w14:textId="602565E7" w:rsidR="005A2BA9" w:rsidRPr="009E3016" w:rsidRDefault="005A2BA9" w:rsidP="00377EB3">
      <w:pPr>
        <w:pStyle w:val="Default"/>
        <w:ind w:left="720" w:hanging="720"/>
      </w:pPr>
      <w:r w:rsidRPr="009E3016">
        <w:t xml:space="preserve">Sherfy, MH, Anteau, MJ, Shaffer, TL, Sovada, MA, Stucker, JH. 2012. Foraging ecology of least terns and piping plovers nesting on Central Platte River sandpits and sandbars: U.S. Geological Survey Open-File Report 2012–1059. </w:t>
      </w:r>
      <w:hyperlink r:id="rId124" w:history="1">
        <w:r w:rsidRPr="009E3016">
          <w:rPr>
            <w:rStyle w:val="Hyperlink"/>
          </w:rPr>
          <w:t>https://pubs.usgs.gov/of/2012/1059/</w:t>
        </w:r>
      </w:hyperlink>
    </w:p>
    <w:p w14:paraId="265464D9" w14:textId="77777777" w:rsidR="005A2BA9" w:rsidRPr="009E3016" w:rsidRDefault="005A2BA9" w:rsidP="00377EB3">
      <w:pPr>
        <w:pStyle w:val="Default"/>
        <w:ind w:left="720" w:hanging="720"/>
      </w:pPr>
      <w:r w:rsidRPr="009E3016">
        <w:t xml:space="preserve"> </w:t>
      </w:r>
    </w:p>
    <w:p w14:paraId="0EAD9EF8" w14:textId="600D30F5" w:rsidR="005A2BA9" w:rsidRDefault="005A2BA9" w:rsidP="00377EB3">
      <w:pPr>
        <w:pStyle w:val="Default"/>
        <w:ind w:left="720" w:hanging="720"/>
        <w:rPr>
          <w:rStyle w:val="Hyperlink"/>
          <w:rFonts w:asciiTheme="minorHAnsi" w:hAnsiTheme="minorHAnsi" w:cstheme="minorBidi"/>
          <w:sz w:val="22"/>
          <w:szCs w:val="22"/>
        </w:rPr>
      </w:pPr>
      <w:r w:rsidRPr="009E3016">
        <w:t xml:space="preserve">Swift, RJ, Anteau M, Ellis K, Ring M, Sherfy M, Toy D, Koons D. </w:t>
      </w:r>
      <w:r w:rsidR="00976694">
        <w:t xml:space="preserve">2020. </w:t>
      </w:r>
      <w:r w:rsidRPr="009E3016">
        <w:t xml:space="preserve">Spatial variation in population dynamics of Northern Great Plains piping plovers. U.S. Geological Survey Open-File Report 2020–1152. 211 p. </w:t>
      </w:r>
      <w:hyperlink r:id="rId125" w:history="1">
        <w:r w:rsidRPr="009E3016">
          <w:rPr>
            <w:rStyle w:val="Hyperlink"/>
          </w:rPr>
          <w:t>https://pubs.usgs.gov/of/2020/1152/ofr20201152.pdf</w:t>
        </w:r>
      </w:hyperlink>
    </w:p>
    <w:p w14:paraId="34A2EEE0" w14:textId="77777777" w:rsidR="00C01F8C" w:rsidRDefault="00C01F8C" w:rsidP="00377EB3">
      <w:pPr>
        <w:pStyle w:val="Default"/>
        <w:ind w:left="720" w:hanging="720"/>
      </w:pPr>
    </w:p>
    <w:p w14:paraId="245ECA41" w14:textId="27164929" w:rsidR="003C36CA" w:rsidRPr="006B21C4" w:rsidRDefault="006B21C4" w:rsidP="00377EB3">
      <w:pPr>
        <w:pStyle w:val="Default"/>
        <w:ind w:left="720" w:hanging="720"/>
      </w:pPr>
      <w:r w:rsidRPr="006B21C4">
        <w:t>Swift, RJ, Anteau M, R</w:t>
      </w:r>
      <w:r w:rsidRPr="00C01F8C">
        <w:t>ing</w:t>
      </w:r>
      <w:r>
        <w:t xml:space="preserve"> M, Toy D, Sherfy, M. 2020. Low renesting propensity and reproductive success make renesting unproductive for the threatened Piping Plover (</w:t>
      </w:r>
      <w:r w:rsidRPr="00C01F8C">
        <w:rPr>
          <w:i/>
          <w:iCs/>
        </w:rPr>
        <w:t>Charadrius</w:t>
      </w:r>
      <w:r w:rsidR="00C01F8C" w:rsidRPr="00C01F8C">
        <w:rPr>
          <w:i/>
          <w:iCs/>
        </w:rPr>
        <w:t xml:space="preserve"> melodus</w:t>
      </w:r>
      <w:r w:rsidR="00C01F8C">
        <w:t xml:space="preserve">). </w:t>
      </w:r>
      <w:r w:rsidR="00C01F8C">
        <w:rPr>
          <w:i/>
          <w:iCs/>
        </w:rPr>
        <w:t>The Condor</w:t>
      </w:r>
      <w:r w:rsidR="00C01F8C" w:rsidRPr="009E3016">
        <w:rPr>
          <w:i/>
          <w:iCs/>
        </w:rPr>
        <w:t xml:space="preserve"> </w:t>
      </w:r>
      <w:r w:rsidR="00C01F8C" w:rsidRPr="009E3016">
        <w:t>1</w:t>
      </w:r>
      <w:r w:rsidR="00C01F8C">
        <w:t>22</w:t>
      </w:r>
      <w:r w:rsidR="00C01F8C" w:rsidRPr="009E3016">
        <w:t>(</w:t>
      </w:r>
      <w:r w:rsidR="00C01F8C">
        <w:t>2</w:t>
      </w:r>
      <w:r w:rsidR="00C01F8C" w:rsidRPr="009E3016">
        <w:t xml:space="preserve">): </w:t>
      </w:r>
      <w:r w:rsidR="00C01F8C">
        <w:t>duz066</w:t>
      </w:r>
      <w:r w:rsidR="00C01F8C" w:rsidRPr="009E3016">
        <w:t xml:space="preserve">. </w:t>
      </w:r>
      <w:hyperlink r:id="rId126" w:history="1">
        <w:r w:rsidR="00C01F8C" w:rsidRPr="00025F63">
          <w:rPr>
            <w:rStyle w:val="Hyperlink"/>
            <w:bdr w:val="none" w:sz="0" w:space="0" w:color="auto" w:frame="1"/>
            <w:shd w:val="clear" w:color="auto" w:fill="FFFFFF"/>
          </w:rPr>
          <w:t>https://doi.org/10.1093/condor/duz066</w:t>
        </w:r>
      </w:hyperlink>
    </w:p>
    <w:p w14:paraId="6946860C" w14:textId="77777777" w:rsidR="006B21C4" w:rsidRPr="006B21C4" w:rsidRDefault="006B21C4" w:rsidP="00377EB3">
      <w:pPr>
        <w:pStyle w:val="Default"/>
        <w:ind w:left="720" w:hanging="720"/>
      </w:pPr>
    </w:p>
    <w:p w14:paraId="6EB367BF" w14:textId="65FC275F" w:rsidR="003C36CA" w:rsidRPr="009E3016" w:rsidRDefault="003C36CA" w:rsidP="00377EB3">
      <w:pPr>
        <w:pStyle w:val="Default"/>
        <w:ind w:left="720" w:hanging="720"/>
      </w:pPr>
      <w:r w:rsidRPr="009E3016">
        <w:t xml:space="preserve">U.S. Army Corps of Engineers (USACE). 2020. 2019 ESA adaptive management compliance report for Endangered Species Act compliance, adaptive management implementation, and </w:t>
      </w:r>
      <w:r w:rsidR="007B07C5">
        <w:t>f</w:t>
      </w:r>
      <w:r w:rsidR="007B07C5" w:rsidRPr="009E3016">
        <w:t xml:space="preserve">ish </w:t>
      </w:r>
      <w:r w:rsidRPr="009E3016">
        <w:t xml:space="preserve">and </w:t>
      </w:r>
      <w:r w:rsidR="007B07C5">
        <w:t>w</w:t>
      </w:r>
      <w:r w:rsidR="007B07C5" w:rsidRPr="009E3016">
        <w:t xml:space="preserve">ildlife </w:t>
      </w:r>
      <w:r w:rsidRPr="009E3016">
        <w:t xml:space="preserve">mitigation. </w:t>
      </w:r>
      <w:hyperlink r:id="rId127" w:history="1">
        <w:r w:rsidRPr="009E3016">
          <w:rPr>
            <w:rStyle w:val="Hyperlink"/>
          </w:rPr>
          <w:t>https://usace.contentdm.oclc.org/digital/collection/p16021coll3/id/892/</w:t>
        </w:r>
      </w:hyperlink>
    </w:p>
    <w:p w14:paraId="0A1C9C44" w14:textId="77777777" w:rsidR="003C36CA" w:rsidRPr="009E3016" w:rsidRDefault="003C36CA" w:rsidP="00377EB3">
      <w:pPr>
        <w:pStyle w:val="Default"/>
        <w:ind w:left="720" w:hanging="720"/>
      </w:pPr>
    </w:p>
    <w:p w14:paraId="5721F8F9" w14:textId="2559C73C" w:rsidR="003C36CA" w:rsidRDefault="003C36CA" w:rsidP="00377EB3">
      <w:pPr>
        <w:pStyle w:val="Default"/>
        <w:ind w:left="720" w:hanging="720"/>
      </w:pPr>
      <w:r w:rsidRPr="009E3016">
        <w:t xml:space="preserve">U.S. Army Corps of Engineers (USACE). </w:t>
      </w:r>
      <w:r w:rsidR="007B07C5">
        <w:t>Unpublished.</w:t>
      </w:r>
      <w:r w:rsidR="007B07C5" w:rsidRPr="009E3016">
        <w:t xml:space="preserve"> </w:t>
      </w:r>
      <w:r w:rsidR="00F50985" w:rsidRPr="009E3016">
        <w:t>2020</w:t>
      </w:r>
      <w:r w:rsidR="00F50985">
        <w:t xml:space="preserve"> </w:t>
      </w:r>
      <w:r w:rsidRPr="009E3016">
        <w:t>Missouri River Tern and Plover Monitoring Program Data Summary. Unpublished data presented at MRRIC 2020 Fall Science Meeting.</w:t>
      </w:r>
    </w:p>
    <w:p w14:paraId="20597D71" w14:textId="77777777" w:rsidR="00DF69EA" w:rsidRPr="009E3016" w:rsidRDefault="00DF69EA" w:rsidP="00377EB3">
      <w:pPr>
        <w:pStyle w:val="Default"/>
        <w:ind w:left="720" w:hanging="720"/>
      </w:pPr>
    </w:p>
    <w:p w14:paraId="178D4771" w14:textId="77777777" w:rsidR="003C36CA" w:rsidRPr="00991911" w:rsidRDefault="003C36CA" w:rsidP="00377EB3">
      <w:pPr>
        <w:ind w:left="720" w:hanging="720"/>
        <w:rPr>
          <w:rFonts w:ascii="Times New Roman" w:hAnsi="Times New Roman" w:cs="Times New Roman"/>
          <w:sz w:val="24"/>
          <w:szCs w:val="24"/>
        </w:rPr>
      </w:pPr>
      <w:r w:rsidRPr="009E3016">
        <w:rPr>
          <w:rFonts w:ascii="Times New Roman" w:hAnsi="Times New Roman" w:cs="Times New Roman"/>
          <w:sz w:val="24"/>
          <w:szCs w:val="24"/>
        </w:rPr>
        <w:t xml:space="preserve">United States Geological Survey (USGS). 2021. United States Geological Survey National Water Information System: Web Interface. USGS 06770200 Platte River near Kearney, Nebr. </w:t>
      </w:r>
      <w:hyperlink r:id="rId128" w:anchor="parameterCode=00065&amp;period=P7D" w:history="1">
        <w:r w:rsidRPr="009E3016">
          <w:rPr>
            <w:rStyle w:val="Hyperlink"/>
            <w:rFonts w:ascii="Times New Roman" w:hAnsi="Times New Roman" w:cs="Times New Roman"/>
            <w:sz w:val="24"/>
            <w:szCs w:val="24"/>
          </w:rPr>
          <w:t>https://waterdata.usgs.gov/monitoring-location/06770200/#parameterCode=00065&amp;period=P7D</w:t>
        </w:r>
      </w:hyperlink>
    </w:p>
    <w:p w14:paraId="6DD88240" w14:textId="77777777" w:rsidR="003C36CA" w:rsidRDefault="003C36CA" w:rsidP="003C36CA">
      <w:pPr>
        <w:pStyle w:val="Default"/>
        <w:rPr>
          <w:highlight w:val="green"/>
        </w:rPr>
      </w:pPr>
    </w:p>
    <w:p w14:paraId="659FDA08" w14:textId="09558EBC" w:rsidR="00F303C9" w:rsidRDefault="00F303C9" w:rsidP="00F303C9">
      <w:pPr>
        <w:jc w:val="both"/>
        <w:rPr>
          <w:rFonts w:ascii="Times New Roman" w:hAnsi="Times New Roman" w:cs="Times New Roman"/>
          <w:b/>
          <w:bCs/>
          <w:caps/>
          <w:sz w:val="24"/>
          <w:szCs w:val="24"/>
        </w:rPr>
      </w:pPr>
    </w:p>
    <w:p w14:paraId="32518429" w14:textId="169EA275" w:rsidR="001C1EE3" w:rsidRDefault="001C1EE3" w:rsidP="00F303C9">
      <w:pPr>
        <w:jc w:val="both"/>
        <w:rPr>
          <w:rFonts w:ascii="Times New Roman" w:hAnsi="Times New Roman" w:cs="Times New Roman"/>
          <w:b/>
          <w:bCs/>
          <w:caps/>
          <w:sz w:val="24"/>
          <w:szCs w:val="24"/>
        </w:rPr>
      </w:pPr>
    </w:p>
    <w:p w14:paraId="5ECB18AD" w14:textId="630EE0F0" w:rsidR="001C1EE3" w:rsidRDefault="001C1EE3" w:rsidP="00F303C9">
      <w:pPr>
        <w:jc w:val="both"/>
        <w:rPr>
          <w:rFonts w:ascii="Times New Roman" w:hAnsi="Times New Roman" w:cs="Times New Roman"/>
          <w:b/>
          <w:bCs/>
          <w:caps/>
          <w:sz w:val="24"/>
          <w:szCs w:val="24"/>
        </w:rPr>
      </w:pPr>
    </w:p>
    <w:p w14:paraId="51B8CCF3" w14:textId="1F993882" w:rsidR="001B5291" w:rsidRPr="00C71F67" w:rsidRDefault="00F303C9" w:rsidP="00C71F67">
      <w:pPr>
        <w:pStyle w:val="Heading1"/>
        <w:spacing w:after="120"/>
        <w:rPr>
          <w:rFonts w:ascii="Times New Roman" w:hAnsi="Times New Roman" w:cs="Times New Roman"/>
          <w:b/>
          <w:bCs/>
          <w:caps/>
          <w:color w:val="000000" w:themeColor="text1"/>
          <w:sz w:val="24"/>
          <w:szCs w:val="24"/>
        </w:rPr>
      </w:pPr>
      <w:bookmarkStart w:id="57" w:name="_Toc91136318"/>
      <w:r w:rsidRPr="0099249F">
        <w:rPr>
          <w:rFonts w:ascii="Times New Roman" w:hAnsi="Times New Roman" w:cs="Times New Roman"/>
          <w:b/>
          <w:bCs/>
          <w:caps/>
          <w:color w:val="000000" w:themeColor="text1"/>
          <w:sz w:val="24"/>
          <w:szCs w:val="24"/>
        </w:rPr>
        <w:lastRenderedPageBreak/>
        <w:t>Acknowledgements</w:t>
      </w:r>
      <w:bookmarkEnd w:id="57"/>
    </w:p>
    <w:p w14:paraId="785174C7" w14:textId="77777777" w:rsidR="001C1EE3" w:rsidRDefault="001C1EE3" w:rsidP="001D5A2C">
      <w:pPr>
        <w:pStyle w:val="BodyText"/>
        <w:kinsoku w:val="0"/>
        <w:overflowPunct w:val="0"/>
        <w:spacing w:before="120"/>
        <w:ind w:left="0" w:right="180"/>
        <w:jc w:val="both"/>
        <w:rPr>
          <w:spacing w:val="-1"/>
        </w:rPr>
      </w:pPr>
      <w:r>
        <w:rPr>
          <w:noProof/>
        </w:rPr>
        <mc:AlternateContent>
          <mc:Choice Requires="wps">
            <w:drawing>
              <wp:anchor distT="0" distB="0" distL="114300" distR="114300" simplePos="0" relativeHeight="251785216" behindDoc="1" locked="0" layoutInCell="0" allowOverlap="1" wp14:anchorId="4BB69606" wp14:editId="77FA45A4">
                <wp:simplePos x="0" y="0"/>
                <wp:positionH relativeFrom="page">
                  <wp:posOffset>3390900</wp:posOffset>
                </wp:positionH>
                <wp:positionV relativeFrom="paragraph">
                  <wp:posOffset>1165225</wp:posOffset>
                </wp:positionV>
                <wp:extent cx="3416300" cy="1917700"/>
                <wp:effectExtent l="0" t="0" r="0" b="0"/>
                <wp:wrapNone/>
                <wp:docPr id="111" name="Rectangle 34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16300" cy="1917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1BBF67" w14:textId="77777777" w:rsidR="001C1EE3" w:rsidRDefault="001C1EE3" w:rsidP="001C1EE3">
                            <w:pPr>
                              <w:spacing w:line="3020" w:lineRule="atLeast"/>
                            </w:pPr>
                          </w:p>
                          <w:p w14:paraId="638A8957" w14:textId="77777777" w:rsidR="001C1EE3" w:rsidRDefault="001C1EE3" w:rsidP="001C1EE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B69606" id="Rectangle 3459" o:spid="_x0000_s1116" style="position:absolute;left:0;text-align:left;margin-left:267pt;margin-top:91.75pt;width:269pt;height:151pt;z-index:-251531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" o:allowincell="f" filled="f" stroked="f">
                <v:textbox inset="0,0,0,0">
                  <w:txbxContent>
                    <w:p w14:paraId="201BBF67" w14:textId="77777777" w:rsidR="001C1EE3" w:rsidRDefault="001C1EE3" w:rsidP="001C1EE3">
                      <w:pPr>
                        <w:spacing w:line="3020" w:lineRule="atLeast"/>
                      </w:pPr>
                    </w:p>
                    <w:p w14:paraId="638A8957" w14:textId="77777777" w:rsidR="001C1EE3" w:rsidRDefault="001C1EE3" w:rsidP="001C1EE3"/>
                  </w:txbxContent>
                </v:textbox>
                <w10:wrap anchorx="page"/>
              </v:rect>
            </w:pict>
          </mc:Fallback>
        </mc:AlternateContent>
      </w:r>
      <w:r>
        <w:rPr>
          <w:spacing w:val="-1"/>
        </w:rPr>
        <w:t>Support</w:t>
      </w:r>
      <w:r>
        <w:rPr>
          <w:spacing w:val="55"/>
        </w:rPr>
        <w:t xml:space="preserve"> </w:t>
      </w:r>
      <w:r>
        <w:rPr>
          <w:spacing w:val="-1"/>
        </w:rPr>
        <w:t>for</w:t>
      </w:r>
      <w:r>
        <w:rPr>
          <w:spacing w:val="54"/>
        </w:rPr>
        <w:t xml:space="preserve"> </w:t>
      </w:r>
      <w:r>
        <w:rPr>
          <w:spacing w:val="-1"/>
        </w:rPr>
        <w:t>monitoring</w:t>
      </w:r>
      <w:r>
        <w:rPr>
          <w:spacing w:val="55"/>
        </w:rPr>
        <w:t xml:space="preserve"> </w:t>
      </w:r>
      <w:r>
        <w:rPr>
          <w:spacing w:val="-1"/>
        </w:rPr>
        <w:t>and</w:t>
      </w:r>
      <w:r>
        <w:rPr>
          <w:spacing w:val="55"/>
        </w:rPr>
        <w:t xml:space="preserve"> </w:t>
      </w:r>
      <w:r>
        <w:rPr>
          <w:spacing w:val="-1"/>
        </w:rPr>
        <w:t>research</w:t>
      </w:r>
      <w:r>
        <w:rPr>
          <w:spacing w:val="57"/>
        </w:rPr>
        <w:t xml:space="preserve"> </w:t>
      </w:r>
      <w:r>
        <w:rPr>
          <w:spacing w:val="-1"/>
        </w:rPr>
        <w:t>activities</w:t>
      </w:r>
      <w:r>
        <w:rPr>
          <w:spacing w:val="55"/>
        </w:rPr>
        <w:t xml:space="preserve"> </w:t>
      </w:r>
      <w:r>
        <w:rPr>
          <w:spacing w:val="-1"/>
        </w:rPr>
        <w:t>outlined</w:t>
      </w:r>
      <w:r>
        <w:rPr>
          <w:spacing w:val="55"/>
        </w:rPr>
        <w:t xml:space="preserve"> </w:t>
      </w:r>
      <w:r>
        <w:t>in</w:t>
      </w:r>
      <w:r>
        <w:rPr>
          <w:spacing w:val="55"/>
        </w:rPr>
        <w:t xml:space="preserve"> </w:t>
      </w:r>
      <w:r>
        <w:t>this</w:t>
      </w:r>
      <w:r>
        <w:rPr>
          <w:spacing w:val="55"/>
        </w:rPr>
        <w:t xml:space="preserve"> </w:t>
      </w:r>
      <w:r>
        <w:rPr>
          <w:spacing w:val="-1"/>
        </w:rPr>
        <w:t>report</w:t>
      </w:r>
      <w:r>
        <w:rPr>
          <w:spacing w:val="55"/>
        </w:rPr>
        <w:t xml:space="preserve"> </w:t>
      </w:r>
      <w:r>
        <w:rPr>
          <w:spacing w:val="-1"/>
        </w:rPr>
        <w:t>were</w:t>
      </w:r>
      <w:r>
        <w:rPr>
          <w:spacing w:val="54"/>
        </w:rPr>
        <w:t xml:space="preserve"> </w:t>
      </w:r>
      <w:r>
        <w:t>provided</w:t>
      </w:r>
      <w:r>
        <w:rPr>
          <w:spacing w:val="55"/>
        </w:rPr>
        <w:t xml:space="preserve"> </w:t>
      </w:r>
      <w:r>
        <w:rPr>
          <w:spacing w:val="2"/>
        </w:rPr>
        <w:t>by</w:t>
      </w:r>
      <w:r>
        <w:rPr>
          <w:spacing w:val="50"/>
        </w:rPr>
        <w:t xml:space="preserve"> </w:t>
      </w:r>
      <w:r>
        <w:t>the</w:t>
      </w:r>
      <w:r>
        <w:rPr>
          <w:spacing w:val="83"/>
        </w:rPr>
        <w:t xml:space="preserve"> </w:t>
      </w:r>
      <w:r>
        <w:rPr>
          <w:spacing w:val="-1"/>
        </w:rPr>
        <w:t>Central</w:t>
      </w:r>
      <w:r>
        <w:rPr>
          <w:spacing w:val="22"/>
        </w:rPr>
        <w:t xml:space="preserve"> </w:t>
      </w:r>
      <w:r>
        <w:rPr>
          <w:spacing w:val="-1"/>
        </w:rPr>
        <w:t>Platte</w:t>
      </w:r>
      <w:r>
        <w:rPr>
          <w:spacing w:val="20"/>
        </w:rPr>
        <w:t xml:space="preserve"> </w:t>
      </w:r>
      <w:r>
        <w:rPr>
          <w:spacing w:val="-1"/>
        </w:rPr>
        <w:t>Natural</w:t>
      </w:r>
      <w:r>
        <w:rPr>
          <w:spacing w:val="22"/>
        </w:rPr>
        <w:t xml:space="preserve"> </w:t>
      </w:r>
      <w:r>
        <w:rPr>
          <w:spacing w:val="-1"/>
        </w:rPr>
        <w:t>Resources</w:t>
      </w:r>
      <w:r>
        <w:rPr>
          <w:spacing w:val="24"/>
        </w:rPr>
        <w:t xml:space="preserve"> </w:t>
      </w:r>
      <w:r>
        <w:rPr>
          <w:spacing w:val="-1"/>
        </w:rPr>
        <w:t>District,</w:t>
      </w:r>
      <w:r>
        <w:rPr>
          <w:spacing w:val="21"/>
        </w:rPr>
        <w:t xml:space="preserve"> </w:t>
      </w:r>
      <w:r>
        <w:t>Nebraska</w:t>
      </w:r>
      <w:r>
        <w:rPr>
          <w:spacing w:val="20"/>
        </w:rPr>
        <w:t xml:space="preserve"> </w:t>
      </w:r>
      <w:r>
        <w:t>Public</w:t>
      </w:r>
      <w:r>
        <w:rPr>
          <w:spacing w:val="20"/>
        </w:rPr>
        <w:t xml:space="preserve"> </w:t>
      </w:r>
      <w:r>
        <w:rPr>
          <w:spacing w:val="-1"/>
        </w:rPr>
        <w:t>Power</w:t>
      </w:r>
      <w:r>
        <w:rPr>
          <w:spacing w:val="23"/>
        </w:rPr>
        <w:t xml:space="preserve"> </w:t>
      </w:r>
      <w:r>
        <w:rPr>
          <w:spacing w:val="-1"/>
        </w:rPr>
        <w:t>District,</w:t>
      </w:r>
      <w:r>
        <w:rPr>
          <w:spacing w:val="21"/>
        </w:rPr>
        <w:t xml:space="preserve"> </w:t>
      </w:r>
      <w:r>
        <w:rPr>
          <w:spacing w:val="-1"/>
        </w:rPr>
        <w:t>and</w:t>
      </w:r>
      <w:r>
        <w:rPr>
          <w:spacing w:val="21"/>
        </w:rPr>
        <w:t xml:space="preserve"> </w:t>
      </w:r>
      <w:r>
        <w:t>the</w:t>
      </w:r>
      <w:r>
        <w:rPr>
          <w:spacing w:val="23"/>
        </w:rPr>
        <w:t xml:space="preserve"> </w:t>
      </w:r>
      <w:r>
        <w:rPr>
          <w:spacing w:val="-1"/>
        </w:rPr>
        <w:t>Platte</w:t>
      </w:r>
      <w:r>
        <w:rPr>
          <w:spacing w:val="20"/>
        </w:rPr>
        <w:t xml:space="preserve"> </w:t>
      </w:r>
      <w:r>
        <w:rPr>
          <w:spacing w:val="-1"/>
        </w:rPr>
        <w:t>River</w:t>
      </w:r>
      <w:r>
        <w:rPr>
          <w:spacing w:val="101"/>
        </w:rPr>
        <w:t xml:space="preserve"> </w:t>
      </w:r>
      <w:r>
        <w:t>Recovery</w:t>
      </w:r>
      <w:r>
        <w:rPr>
          <w:spacing w:val="28"/>
        </w:rPr>
        <w:t xml:space="preserve"> </w:t>
      </w:r>
      <w:r>
        <w:rPr>
          <w:spacing w:val="-1"/>
        </w:rPr>
        <w:t>Implementation</w:t>
      </w:r>
      <w:r>
        <w:rPr>
          <w:spacing w:val="28"/>
        </w:rPr>
        <w:t xml:space="preserve"> </w:t>
      </w:r>
      <w:r>
        <w:rPr>
          <w:spacing w:val="-1"/>
        </w:rPr>
        <w:t>Program.</w:t>
      </w:r>
      <w:r>
        <w:rPr>
          <w:spacing w:val="28"/>
        </w:rPr>
        <w:t xml:space="preserve"> </w:t>
      </w:r>
      <w:r>
        <w:t>We</w:t>
      </w:r>
      <w:r>
        <w:rPr>
          <w:spacing w:val="27"/>
        </w:rPr>
        <w:t xml:space="preserve"> </w:t>
      </w:r>
      <w:r>
        <w:t>extend</w:t>
      </w:r>
      <w:r>
        <w:rPr>
          <w:spacing w:val="28"/>
        </w:rPr>
        <w:t xml:space="preserve"> </w:t>
      </w:r>
      <w:r>
        <w:t>a</w:t>
      </w:r>
      <w:r>
        <w:rPr>
          <w:spacing w:val="27"/>
        </w:rPr>
        <w:t xml:space="preserve"> </w:t>
      </w:r>
      <w:r>
        <w:rPr>
          <w:spacing w:val="-1"/>
        </w:rPr>
        <w:t>special</w:t>
      </w:r>
      <w:r>
        <w:rPr>
          <w:spacing w:val="29"/>
        </w:rPr>
        <w:t xml:space="preserve"> </w:t>
      </w:r>
      <w:r>
        <w:rPr>
          <w:spacing w:val="-1"/>
        </w:rPr>
        <w:t>thanks</w:t>
      </w:r>
      <w:r>
        <w:rPr>
          <w:spacing w:val="29"/>
        </w:rPr>
        <w:t xml:space="preserve"> </w:t>
      </w:r>
      <w:r>
        <w:t>to</w:t>
      </w:r>
      <w:r>
        <w:rPr>
          <w:spacing w:val="28"/>
        </w:rPr>
        <w:t xml:space="preserve"> </w:t>
      </w:r>
      <w:r>
        <w:rPr>
          <w:spacing w:val="-1"/>
        </w:rPr>
        <w:t>non-governmental</w:t>
      </w:r>
      <w:r>
        <w:rPr>
          <w:spacing w:val="29"/>
        </w:rPr>
        <w:t xml:space="preserve"> </w:t>
      </w:r>
      <w:r>
        <w:t>agencies</w:t>
      </w:r>
      <w:r>
        <w:rPr>
          <w:spacing w:val="69"/>
        </w:rPr>
        <w:t xml:space="preserve"> </w:t>
      </w:r>
      <w:r>
        <w:rPr>
          <w:spacing w:val="-1"/>
        </w:rPr>
        <w:t>and</w:t>
      </w:r>
      <w:r>
        <w:rPr>
          <w:spacing w:val="7"/>
        </w:rPr>
        <w:t xml:space="preserve"> </w:t>
      </w:r>
      <w:r>
        <w:rPr>
          <w:spacing w:val="-1"/>
        </w:rPr>
        <w:t>private</w:t>
      </w:r>
      <w:r>
        <w:rPr>
          <w:spacing w:val="8"/>
        </w:rPr>
        <w:t xml:space="preserve"> </w:t>
      </w:r>
      <w:r>
        <w:rPr>
          <w:spacing w:val="-1"/>
        </w:rPr>
        <w:t>landowners</w:t>
      </w:r>
      <w:r>
        <w:rPr>
          <w:spacing w:val="7"/>
        </w:rPr>
        <w:t xml:space="preserve"> </w:t>
      </w:r>
      <w:r>
        <w:t>that</w:t>
      </w:r>
      <w:r>
        <w:rPr>
          <w:spacing w:val="7"/>
        </w:rPr>
        <w:t xml:space="preserve"> </w:t>
      </w:r>
      <w:r>
        <w:rPr>
          <w:spacing w:val="-1"/>
        </w:rPr>
        <w:t>allowed</w:t>
      </w:r>
      <w:r>
        <w:rPr>
          <w:spacing w:val="9"/>
        </w:rPr>
        <w:t xml:space="preserve"> </w:t>
      </w:r>
      <w:r>
        <w:rPr>
          <w:spacing w:val="-1"/>
        </w:rPr>
        <w:t>access</w:t>
      </w:r>
      <w:r>
        <w:rPr>
          <w:spacing w:val="7"/>
        </w:rPr>
        <w:t xml:space="preserve"> </w:t>
      </w:r>
      <w:r>
        <w:t>to</w:t>
      </w:r>
      <w:r>
        <w:rPr>
          <w:spacing w:val="7"/>
        </w:rPr>
        <w:t xml:space="preserve"> </w:t>
      </w:r>
      <w:r>
        <w:t>their</w:t>
      </w:r>
      <w:r>
        <w:rPr>
          <w:spacing w:val="6"/>
        </w:rPr>
        <w:t xml:space="preserve"> </w:t>
      </w:r>
      <w:r>
        <w:rPr>
          <w:spacing w:val="-1"/>
        </w:rPr>
        <w:t>properties</w:t>
      </w:r>
      <w:r>
        <w:rPr>
          <w:spacing w:val="9"/>
        </w:rPr>
        <w:t xml:space="preserve"> </w:t>
      </w:r>
      <w:r>
        <w:rPr>
          <w:spacing w:val="-1"/>
        </w:rPr>
        <w:t>and</w:t>
      </w:r>
      <w:r>
        <w:rPr>
          <w:spacing w:val="7"/>
        </w:rPr>
        <w:t xml:space="preserve"> </w:t>
      </w:r>
      <w:r>
        <w:t>the</w:t>
      </w:r>
      <w:r>
        <w:rPr>
          <w:spacing w:val="8"/>
        </w:rPr>
        <w:t xml:space="preserve"> </w:t>
      </w:r>
      <w:r>
        <w:t>many</w:t>
      </w:r>
      <w:r>
        <w:rPr>
          <w:spacing w:val="4"/>
        </w:rPr>
        <w:t xml:space="preserve"> </w:t>
      </w:r>
      <w:r>
        <w:t>people</w:t>
      </w:r>
      <w:r>
        <w:rPr>
          <w:spacing w:val="6"/>
        </w:rPr>
        <w:t xml:space="preserve"> </w:t>
      </w:r>
      <w:r>
        <w:rPr>
          <w:spacing w:val="-1"/>
        </w:rPr>
        <w:t>who</w:t>
      </w:r>
      <w:r>
        <w:rPr>
          <w:spacing w:val="9"/>
        </w:rPr>
        <w:t xml:space="preserve"> </w:t>
      </w:r>
      <w:r>
        <w:rPr>
          <w:spacing w:val="-1"/>
        </w:rPr>
        <w:t>assisted</w:t>
      </w:r>
      <w:r>
        <w:rPr>
          <w:spacing w:val="87"/>
        </w:rPr>
        <w:t xml:space="preserve"> </w:t>
      </w:r>
      <w:r>
        <w:t xml:space="preserve">in </w:t>
      </w:r>
      <w:r>
        <w:rPr>
          <w:spacing w:val="-1"/>
        </w:rPr>
        <w:t>collecting</w:t>
      </w:r>
      <w:r>
        <w:rPr>
          <w:spacing w:val="-3"/>
        </w:rPr>
        <w:t xml:space="preserve"> </w:t>
      </w:r>
      <w:r>
        <w:t>data</w:t>
      </w:r>
      <w:r>
        <w:rPr>
          <w:spacing w:val="-1"/>
        </w:rPr>
        <w:t xml:space="preserve"> and</w:t>
      </w:r>
      <w:r>
        <w:t xml:space="preserve"> provided </w:t>
      </w:r>
      <w:r>
        <w:rPr>
          <w:spacing w:val="-1"/>
        </w:rPr>
        <w:t>technical</w:t>
      </w:r>
      <w:r>
        <w:rPr>
          <w:spacing w:val="2"/>
        </w:rPr>
        <w:t xml:space="preserve"> </w:t>
      </w:r>
      <w:r>
        <w:rPr>
          <w:spacing w:val="-1"/>
        </w:rPr>
        <w:t>guidance.</w:t>
      </w:r>
    </w:p>
    <w:p w14:paraId="67F9DB72" w14:textId="77777777" w:rsidR="001C1EE3" w:rsidRPr="004D500E" w:rsidRDefault="001C1EE3" w:rsidP="001D5A2C">
      <w:pPr>
        <w:pStyle w:val="BodyText"/>
        <w:kinsoku w:val="0"/>
        <w:overflowPunct w:val="0"/>
        <w:spacing w:line="200" w:lineRule="atLeast"/>
        <w:ind w:left="0" w:right="180"/>
        <w:rPr>
          <w:sz w:val="20"/>
          <w:szCs w:val="20"/>
        </w:rPr>
      </w:pPr>
    </w:p>
    <w:p w14:paraId="668E46CC" w14:textId="5DA84E4B" w:rsidR="001C1EE3" w:rsidRDefault="001C1EE3" w:rsidP="001D5A2C">
      <w:pPr>
        <w:pStyle w:val="BodyText"/>
        <w:kinsoku w:val="0"/>
        <w:overflowPunct w:val="0"/>
        <w:ind w:left="0" w:right="180"/>
        <w:jc w:val="both"/>
      </w:pPr>
      <w:r>
        <w:rPr>
          <w:noProof/>
        </w:rPr>
        <mc:AlternateContent>
          <mc:Choice Requires="wps">
            <w:drawing>
              <wp:anchor distT="0" distB="0" distL="114300" distR="114300" simplePos="0" relativeHeight="251786240" behindDoc="1" locked="0" layoutInCell="0" allowOverlap="1" wp14:anchorId="21DFC06A" wp14:editId="574EAB73">
                <wp:simplePos x="0" y="0"/>
                <wp:positionH relativeFrom="page">
                  <wp:posOffset>2956560</wp:posOffset>
                </wp:positionH>
                <wp:positionV relativeFrom="paragraph">
                  <wp:posOffset>-1680210</wp:posOffset>
                </wp:positionV>
                <wp:extent cx="3937000" cy="1257300"/>
                <wp:effectExtent l="0" t="0" r="0" b="0"/>
                <wp:wrapNone/>
                <wp:docPr id="97" name="Rectangle 34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37000" cy="1257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3ADEA" w14:textId="77777777" w:rsidR="001C1EE3" w:rsidRDefault="001C1EE3" w:rsidP="001C1EE3">
                            <w:pPr>
                              <w:spacing w:line="1980" w:lineRule="atLeast"/>
                            </w:pPr>
                          </w:p>
                          <w:p w14:paraId="71F3C5A4" w14:textId="77777777" w:rsidR="001C1EE3" w:rsidRDefault="001C1EE3" w:rsidP="001C1EE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DFC06A" id="Rectangle 3460" o:spid="_x0000_s1117" style="position:absolute;left:0;text-align:left;margin-left:232.8pt;margin-top:-132.3pt;width:310pt;height:99pt;z-index:-251530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" o:allowincell="f" filled="f" stroked="f">
                <v:textbox inset="0,0,0,0">
                  <w:txbxContent>
                    <w:p w14:paraId="54C3ADEA" w14:textId="77777777" w:rsidR="001C1EE3" w:rsidRDefault="001C1EE3" w:rsidP="001C1EE3">
                      <w:pPr>
                        <w:spacing w:line="1980" w:lineRule="atLeast"/>
                      </w:pPr>
                    </w:p>
                    <w:p w14:paraId="71F3C5A4" w14:textId="77777777" w:rsidR="001C1EE3" w:rsidRDefault="001C1EE3" w:rsidP="001C1EE3"/>
                  </w:txbxContent>
                </v:textbox>
                <w10:wrap anchorx="page"/>
              </v:rect>
            </w:pict>
          </mc:Fallback>
        </mc:AlternateContent>
      </w:r>
      <w:r>
        <w:t>We</w:t>
      </w:r>
      <w:r>
        <w:rPr>
          <w:spacing w:val="3"/>
        </w:rPr>
        <w:t xml:space="preserve"> </w:t>
      </w:r>
      <w:r>
        <w:rPr>
          <w:spacing w:val="-1"/>
        </w:rPr>
        <w:t>would</w:t>
      </w:r>
      <w:r>
        <w:rPr>
          <w:spacing w:val="4"/>
        </w:rPr>
        <w:t xml:space="preserve"> </w:t>
      </w:r>
      <w:r>
        <w:rPr>
          <w:spacing w:val="-1"/>
        </w:rPr>
        <w:t>also</w:t>
      </w:r>
      <w:r>
        <w:rPr>
          <w:spacing w:val="4"/>
        </w:rPr>
        <w:t xml:space="preserve"> </w:t>
      </w:r>
      <w:r>
        <w:t>like</w:t>
      </w:r>
      <w:r>
        <w:rPr>
          <w:spacing w:val="6"/>
        </w:rPr>
        <w:t xml:space="preserve"> </w:t>
      </w:r>
      <w:r>
        <w:t>to</w:t>
      </w:r>
      <w:r>
        <w:rPr>
          <w:spacing w:val="4"/>
        </w:rPr>
        <w:t xml:space="preserve"> </w:t>
      </w:r>
      <w:r>
        <w:t>acknowledge</w:t>
      </w:r>
      <w:r>
        <w:rPr>
          <w:spacing w:val="3"/>
        </w:rPr>
        <w:t xml:space="preserve"> </w:t>
      </w:r>
      <w:r>
        <w:t>the</w:t>
      </w:r>
      <w:r>
        <w:rPr>
          <w:spacing w:val="6"/>
        </w:rPr>
        <w:t xml:space="preserve"> </w:t>
      </w:r>
      <w:r>
        <w:rPr>
          <w:spacing w:val="-1"/>
        </w:rPr>
        <w:t>privately-owned</w:t>
      </w:r>
      <w:r>
        <w:rPr>
          <w:spacing w:val="4"/>
        </w:rPr>
        <w:t xml:space="preserve"> </w:t>
      </w:r>
      <w:r>
        <w:rPr>
          <w:spacing w:val="-1"/>
        </w:rPr>
        <w:t>sand</w:t>
      </w:r>
      <w:r>
        <w:rPr>
          <w:spacing w:val="7"/>
        </w:rPr>
        <w:t xml:space="preserve"> </w:t>
      </w:r>
      <w:r>
        <w:rPr>
          <w:spacing w:val="-1"/>
        </w:rPr>
        <w:t>and</w:t>
      </w:r>
      <w:r>
        <w:rPr>
          <w:spacing w:val="9"/>
        </w:rPr>
        <w:t xml:space="preserve"> </w:t>
      </w:r>
      <w:r>
        <w:rPr>
          <w:spacing w:val="-1"/>
        </w:rPr>
        <w:t>gravel</w:t>
      </w:r>
      <w:r>
        <w:rPr>
          <w:spacing w:val="7"/>
        </w:rPr>
        <w:t xml:space="preserve"> </w:t>
      </w:r>
      <w:r>
        <w:t>mining</w:t>
      </w:r>
      <w:r>
        <w:rPr>
          <w:spacing w:val="2"/>
        </w:rPr>
        <w:t xml:space="preserve"> </w:t>
      </w:r>
      <w:r>
        <w:rPr>
          <w:spacing w:val="-1"/>
        </w:rPr>
        <w:t>companies</w:t>
      </w:r>
      <w:r>
        <w:rPr>
          <w:spacing w:val="5"/>
        </w:rPr>
        <w:t xml:space="preserve"> </w:t>
      </w:r>
      <w:r>
        <w:rPr>
          <w:spacing w:val="-1"/>
        </w:rPr>
        <w:t>who</w:t>
      </w:r>
      <w:r>
        <w:rPr>
          <w:spacing w:val="77"/>
        </w:rPr>
        <w:t xml:space="preserve"> </w:t>
      </w:r>
      <w:r>
        <w:rPr>
          <w:spacing w:val="-1"/>
        </w:rPr>
        <w:t>allowed</w:t>
      </w:r>
      <w:r>
        <w:rPr>
          <w:spacing w:val="19"/>
        </w:rPr>
        <w:t xml:space="preserve"> </w:t>
      </w:r>
      <w:r>
        <w:t>us</w:t>
      </w:r>
      <w:r>
        <w:rPr>
          <w:spacing w:val="21"/>
        </w:rPr>
        <w:t xml:space="preserve"> </w:t>
      </w:r>
      <w:r>
        <w:rPr>
          <w:spacing w:val="-1"/>
        </w:rPr>
        <w:t>access</w:t>
      </w:r>
      <w:r>
        <w:rPr>
          <w:spacing w:val="19"/>
        </w:rPr>
        <w:t xml:space="preserve"> </w:t>
      </w:r>
      <w:r>
        <w:t>to</w:t>
      </w:r>
      <w:r>
        <w:rPr>
          <w:spacing w:val="19"/>
        </w:rPr>
        <w:t xml:space="preserve"> </w:t>
      </w:r>
      <w:r>
        <w:t>their</w:t>
      </w:r>
      <w:r>
        <w:rPr>
          <w:spacing w:val="18"/>
        </w:rPr>
        <w:t xml:space="preserve"> </w:t>
      </w:r>
      <w:r>
        <w:t>property</w:t>
      </w:r>
      <w:r>
        <w:rPr>
          <w:spacing w:val="14"/>
        </w:rPr>
        <w:t xml:space="preserve"> </w:t>
      </w:r>
      <w:r>
        <w:t>to</w:t>
      </w:r>
      <w:r>
        <w:rPr>
          <w:spacing w:val="19"/>
        </w:rPr>
        <w:t xml:space="preserve"> </w:t>
      </w:r>
      <w:r>
        <w:t>monitor</w:t>
      </w:r>
      <w:r>
        <w:rPr>
          <w:spacing w:val="20"/>
        </w:rPr>
        <w:t xml:space="preserve"> </w:t>
      </w:r>
      <w:r>
        <w:t>and</w:t>
      </w:r>
      <w:r>
        <w:rPr>
          <w:spacing w:val="19"/>
        </w:rPr>
        <w:t xml:space="preserve"> </w:t>
      </w:r>
      <w:r>
        <w:rPr>
          <w:spacing w:val="-1"/>
        </w:rPr>
        <w:t>collect</w:t>
      </w:r>
      <w:r>
        <w:rPr>
          <w:spacing w:val="19"/>
        </w:rPr>
        <w:t xml:space="preserve"> </w:t>
      </w:r>
      <w:r>
        <w:t>data</w:t>
      </w:r>
      <w:r>
        <w:rPr>
          <w:spacing w:val="18"/>
        </w:rPr>
        <w:t xml:space="preserve"> </w:t>
      </w:r>
      <w:r>
        <w:t>on</w:t>
      </w:r>
      <w:r>
        <w:rPr>
          <w:spacing w:val="21"/>
        </w:rPr>
        <w:t xml:space="preserve"> </w:t>
      </w:r>
      <w:r>
        <w:rPr>
          <w:spacing w:val="-1"/>
        </w:rPr>
        <w:t>interior</w:t>
      </w:r>
      <w:r>
        <w:rPr>
          <w:spacing w:val="20"/>
        </w:rPr>
        <w:t xml:space="preserve"> </w:t>
      </w:r>
      <w:r>
        <w:rPr>
          <w:spacing w:val="-1"/>
        </w:rPr>
        <w:t>least</w:t>
      </w:r>
      <w:r>
        <w:rPr>
          <w:spacing w:val="19"/>
        </w:rPr>
        <w:t xml:space="preserve"> </w:t>
      </w:r>
      <w:r>
        <w:t>tern</w:t>
      </w:r>
      <w:r>
        <w:rPr>
          <w:spacing w:val="19"/>
        </w:rPr>
        <w:t xml:space="preserve"> </w:t>
      </w:r>
      <w:r>
        <w:rPr>
          <w:spacing w:val="-1"/>
        </w:rPr>
        <w:t>and</w:t>
      </w:r>
      <w:r>
        <w:rPr>
          <w:spacing w:val="21"/>
        </w:rPr>
        <w:t xml:space="preserve"> </w:t>
      </w:r>
      <w:r>
        <w:t>piping</w:t>
      </w:r>
      <w:r>
        <w:rPr>
          <w:spacing w:val="61"/>
        </w:rPr>
        <w:t xml:space="preserve"> </w:t>
      </w:r>
      <w:r>
        <w:rPr>
          <w:spacing w:val="-1"/>
        </w:rPr>
        <w:t>plover</w:t>
      </w:r>
      <w:r>
        <w:rPr>
          <w:spacing w:val="4"/>
        </w:rPr>
        <w:t xml:space="preserve"> </w:t>
      </w:r>
      <w:r>
        <w:rPr>
          <w:spacing w:val="-1"/>
        </w:rPr>
        <w:t>activities.</w:t>
      </w:r>
      <w:r>
        <w:rPr>
          <w:spacing w:val="4"/>
        </w:rPr>
        <w:t xml:space="preserve"> </w:t>
      </w:r>
      <w:r>
        <w:t>These</w:t>
      </w:r>
      <w:r>
        <w:rPr>
          <w:spacing w:val="3"/>
        </w:rPr>
        <w:t xml:space="preserve"> </w:t>
      </w:r>
      <w:r>
        <w:rPr>
          <w:spacing w:val="-1"/>
        </w:rPr>
        <w:t>companies</w:t>
      </w:r>
      <w:r>
        <w:rPr>
          <w:spacing w:val="5"/>
        </w:rPr>
        <w:t xml:space="preserve"> </w:t>
      </w:r>
      <w:r>
        <w:rPr>
          <w:spacing w:val="-1"/>
        </w:rPr>
        <w:t>included</w:t>
      </w:r>
      <w:r>
        <w:rPr>
          <w:spacing w:val="7"/>
        </w:rPr>
        <w:t xml:space="preserve"> </w:t>
      </w:r>
      <w:r>
        <w:rPr>
          <w:spacing w:val="-1"/>
        </w:rPr>
        <w:t>Broadfoot</w:t>
      </w:r>
      <w:r>
        <w:rPr>
          <w:spacing w:val="5"/>
        </w:rPr>
        <w:t xml:space="preserve"> </w:t>
      </w:r>
      <w:r>
        <w:rPr>
          <w:spacing w:val="-1"/>
        </w:rPr>
        <w:t>Sand</w:t>
      </w:r>
      <w:r>
        <w:rPr>
          <w:spacing w:val="4"/>
        </w:rPr>
        <w:t xml:space="preserve"> </w:t>
      </w:r>
      <w:r>
        <w:rPr>
          <w:spacing w:val="-1"/>
        </w:rPr>
        <w:t>and</w:t>
      </w:r>
      <w:r>
        <w:rPr>
          <w:spacing w:val="4"/>
        </w:rPr>
        <w:t xml:space="preserve"> </w:t>
      </w:r>
      <w:r>
        <w:rPr>
          <w:spacing w:val="-1"/>
        </w:rPr>
        <w:t>Gravel</w:t>
      </w:r>
      <w:r>
        <w:rPr>
          <w:spacing w:val="5"/>
        </w:rPr>
        <w:t xml:space="preserve"> </w:t>
      </w:r>
      <w:r>
        <w:t>Corporation</w:t>
      </w:r>
      <w:r>
        <w:rPr>
          <w:spacing w:val="4"/>
        </w:rPr>
        <w:t xml:space="preserve"> </w:t>
      </w:r>
      <w:r>
        <w:rPr>
          <w:spacing w:val="-1"/>
        </w:rPr>
        <w:t>and</w:t>
      </w:r>
      <w:r>
        <w:rPr>
          <w:spacing w:val="4"/>
        </w:rPr>
        <w:t xml:space="preserve"> </w:t>
      </w:r>
      <w:r>
        <w:t>Hooker</w:t>
      </w:r>
      <w:r>
        <w:rPr>
          <w:spacing w:val="89"/>
        </w:rPr>
        <w:t xml:space="preserve"> </w:t>
      </w:r>
      <w:r>
        <w:rPr>
          <w:spacing w:val="-1"/>
        </w:rPr>
        <w:t>Brothers</w:t>
      </w:r>
      <w:r>
        <w:t xml:space="preserve"> </w:t>
      </w:r>
      <w:r>
        <w:rPr>
          <w:spacing w:val="-1"/>
        </w:rPr>
        <w:t>Sand</w:t>
      </w:r>
      <w:r>
        <w:rPr>
          <w:spacing w:val="2"/>
        </w:rPr>
        <w:t xml:space="preserve"> </w:t>
      </w:r>
      <w:r>
        <w:rPr>
          <w:spacing w:val="-1"/>
        </w:rPr>
        <w:t>and</w:t>
      </w:r>
      <w:r>
        <w:t xml:space="preserve"> Gravel.</w:t>
      </w:r>
    </w:p>
    <w:p w14:paraId="1CD0812B" w14:textId="77777777" w:rsidR="001C1EE3" w:rsidRDefault="001C1EE3" w:rsidP="001D5A2C">
      <w:pPr>
        <w:pStyle w:val="BodyText"/>
        <w:kinsoku w:val="0"/>
        <w:overflowPunct w:val="0"/>
        <w:ind w:left="0" w:right="180"/>
        <w:jc w:val="both"/>
        <w:rPr>
          <w:sz w:val="20"/>
          <w:szCs w:val="20"/>
        </w:rPr>
      </w:pPr>
    </w:p>
    <w:p w14:paraId="58921A3A" w14:textId="11008B23" w:rsidR="001C1EE3" w:rsidRDefault="001C1EE3" w:rsidP="001C1EE3">
      <w:pPr>
        <w:pStyle w:val="BodyText"/>
        <w:kinsoku w:val="0"/>
        <w:overflowPunct w:val="0"/>
        <w:spacing w:before="4"/>
        <w:ind w:left="0" w:right="3816"/>
        <w:rPr>
          <w:b/>
          <w:bCs/>
          <w:caps/>
        </w:rPr>
        <w:sectPr w:rsidR="001C1EE3" w:rsidSect="00127BC3">
          <w:pgSz w:w="12240" w:h="15840"/>
          <w:pgMar w:top="1440" w:right="1440" w:bottom="1440" w:left="1440" w:header="720" w:footer="720" w:gutter="0"/>
          <w:lnNumType w:countBy="1"/>
          <w:cols w:space="720"/>
          <w:docGrid w:linePitch="360"/>
        </w:sectPr>
      </w:pPr>
      <w:r>
        <w:rPr>
          <w:noProof/>
        </w:rPr>
        <w:drawing>
          <wp:anchor distT="0" distB="0" distL="114300" distR="114300" simplePos="0" relativeHeight="251787264" behindDoc="1" locked="0" layoutInCell="1" allowOverlap="1" wp14:anchorId="3E6DBBB5" wp14:editId="001432D3">
            <wp:simplePos x="0" y="0"/>
            <wp:positionH relativeFrom="column">
              <wp:posOffset>2406650</wp:posOffset>
            </wp:positionH>
            <wp:positionV relativeFrom="paragraph">
              <wp:posOffset>33655</wp:posOffset>
            </wp:positionV>
            <wp:extent cx="3482975" cy="1104900"/>
            <wp:effectExtent l="0" t="0" r="3175" b="0"/>
            <wp:wrapSquare wrapText="bothSides"/>
            <wp:docPr id="112" name="Picture 1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descr="Text&#10;&#10;Description automatically generated"/>
                    <pic:cNvPicPr>
                      <a:picLocks noChangeAspect="1" noChangeArrowheads="1"/>
                    </pic:cNvPicPr>
                  </pic:nvPicPr>
                  <pic:blipFill>
                    <a:blip r:embed="rId129">
                      <a:extLst>
                        <a:ext uri="{28A0092B-C50C-407E-A947-70E740481C1C}">
                          <a14:useLocalDpi xmlns:a14="http://schemas.microsoft.com/office/drawing/2010/main"/>
                        </a:ext>
                      </a:extLst>
                    </a:blip>
                    <a:srcRect/>
                    <a:stretch>
                      <a:fillRect/>
                    </a:stretch>
                  </pic:blipFill>
                  <pic:spPr bwMode="auto">
                    <a:xfrm>
                      <a:off x="0" y="0"/>
                      <a:ext cx="3482975" cy="1104900"/>
                    </a:xfrm>
                    <a:prstGeom prst="rect">
                      <a:avLst/>
                    </a:prstGeom>
                    <a:noFill/>
                    <a:ln>
                      <a:noFill/>
                    </a:ln>
                  </pic:spPr>
                </pic:pic>
              </a:graphicData>
            </a:graphic>
          </wp:anchor>
        </w:drawing>
      </w:r>
      <w:r>
        <w:rPr>
          <w:noProof/>
          <w:sz w:val="20"/>
          <w:szCs w:val="20"/>
        </w:rPr>
        <w:drawing>
          <wp:anchor distT="0" distB="0" distL="114300" distR="114300" simplePos="0" relativeHeight="251788288" behindDoc="0" locked="0" layoutInCell="1" allowOverlap="1" wp14:anchorId="73A50316" wp14:editId="21EE662D">
            <wp:simplePos x="0" y="0"/>
            <wp:positionH relativeFrom="column">
              <wp:posOffset>31750</wp:posOffset>
            </wp:positionH>
            <wp:positionV relativeFrom="paragraph">
              <wp:posOffset>78105</wp:posOffset>
            </wp:positionV>
            <wp:extent cx="2061900" cy="3314700"/>
            <wp:effectExtent l="0" t="0" r="0" b="0"/>
            <wp:wrapSquare wrapText="bothSides"/>
            <wp:docPr id="113" name="Picture 58" descr="A blue and white logo&#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58" descr="A blue and white logo&#10;&#10;Description automatically generated with medium confidence"/>
                    <pic:cNvPicPr>
                      <a:picLocks noChangeAspect="1" noChangeArrowheads="1"/>
                    </pic:cNvPicPr>
                  </pic:nvPicPr>
                  <pic:blipFill>
                    <a:blip r:embed="rId130" cstate="screen">
                      <a:extLst>
                        <a:ext uri="{28A0092B-C50C-407E-A947-70E740481C1C}">
                          <a14:useLocalDpi xmlns:a14="http://schemas.microsoft.com/office/drawing/2010/main"/>
                        </a:ext>
                      </a:extLst>
                    </a:blip>
                    <a:srcRect/>
                    <a:stretch>
                      <a:fillRect/>
                    </a:stretch>
                  </pic:blipFill>
                  <pic:spPr bwMode="auto">
                    <a:xfrm>
                      <a:off x="0" y="0"/>
                      <a:ext cx="2061900" cy="33147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position w:val="76"/>
          <w:sz w:val="20"/>
          <w:szCs w:val="20"/>
        </w:rPr>
        <w:drawing>
          <wp:anchor distT="0" distB="0" distL="114300" distR="114300" simplePos="0" relativeHeight="251789312" behindDoc="0" locked="0" layoutInCell="1" allowOverlap="1" wp14:anchorId="36FD331F" wp14:editId="51D2958E">
            <wp:simplePos x="0" y="0"/>
            <wp:positionH relativeFrom="column">
              <wp:posOffset>2838450</wp:posOffset>
            </wp:positionH>
            <wp:positionV relativeFrom="paragraph">
              <wp:posOffset>3575685</wp:posOffset>
            </wp:positionV>
            <wp:extent cx="3012440" cy="641350"/>
            <wp:effectExtent l="0" t="0" r="0" b="6350"/>
            <wp:wrapSquare wrapText="bothSides"/>
            <wp:docPr id="74" name="Picture 60"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60" descr="Text&#10;&#10;Description automatically generated with medium confidence"/>
                    <pic:cNvPicPr>
                      <a:picLocks noChangeAspect="1" noChangeArrowheads="1"/>
                    </pic:cNvPicPr>
                  </pic:nvPicPr>
                  <pic:blipFill>
                    <a:blip r:embed="rId131">
                      <a:extLst>
                        <a:ext uri="{28A0092B-C50C-407E-A947-70E740481C1C}">
                          <a14:useLocalDpi xmlns:a14="http://schemas.microsoft.com/office/drawing/2010/main"/>
                        </a:ext>
                      </a:extLst>
                    </a:blip>
                    <a:srcRect/>
                    <a:stretch>
                      <a:fillRect/>
                    </a:stretch>
                  </pic:blipFill>
                  <pic:spPr bwMode="auto">
                    <a:xfrm>
                      <a:off x="0" y="0"/>
                      <a:ext cx="3012440" cy="6413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20"/>
          <w:szCs w:val="20"/>
        </w:rPr>
        <w:drawing>
          <wp:anchor distT="0" distB="0" distL="114300" distR="114300" simplePos="0" relativeHeight="251791360" behindDoc="0" locked="0" layoutInCell="1" allowOverlap="1" wp14:anchorId="32D67851" wp14:editId="16C03B76">
            <wp:simplePos x="0" y="0"/>
            <wp:positionH relativeFrom="column">
              <wp:posOffset>69850</wp:posOffset>
            </wp:positionH>
            <wp:positionV relativeFrom="paragraph">
              <wp:posOffset>3569335</wp:posOffset>
            </wp:positionV>
            <wp:extent cx="2273935" cy="1438910"/>
            <wp:effectExtent l="0" t="0" r="0" b="8890"/>
            <wp:wrapSquare wrapText="bothSides"/>
            <wp:docPr id="73" name="Picture 6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61" descr="Logo&#10;&#10;Description automatically generated"/>
                    <pic:cNvPicPr>
                      <a:picLocks noChangeAspect="1" noChangeArrowheads="1"/>
                    </pic:cNvPicPr>
                  </pic:nvPicPr>
                  <pic:blipFill>
                    <a:blip r:embed="rId132">
                      <a:extLst>
                        <a:ext uri="{28A0092B-C50C-407E-A947-70E740481C1C}">
                          <a14:useLocalDpi xmlns:a14="http://schemas.microsoft.com/office/drawing/2010/main"/>
                        </a:ext>
                      </a:extLst>
                    </a:blip>
                    <a:srcRect/>
                    <a:stretch>
                      <a:fillRect/>
                    </a:stretch>
                  </pic:blipFill>
                  <pic:spPr bwMode="auto">
                    <a:xfrm>
                      <a:off x="0" y="0"/>
                      <a:ext cx="2273935" cy="1438910"/>
                    </a:xfrm>
                    <a:prstGeom prst="rect">
                      <a:avLst/>
                    </a:prstGeom>
                    <a:noFill/>
                    <a:ln>
                      <a:noFill/>
                    </a:ln>
                  </pic:spPr>
                </pic:pic>
              </a:graphicData>
            </a:graphic>
          </wp:anchor>
        </w:drawing>
      </w:r>
      <w:r>
        <w:rPr>
          <w:b/>
          <w:bCs/>
          <w:noProof/>
        </w:rPr>
        <w:drawing>
          <wp:anchor distT="0" distB="0" distL="114300" distR="114300" simplePos="0" relativeHeight="251790336" behindDoc="0" locked="0" layoutInCell="1" allowOverlap="1" wp14:anchorId="6DFDAE2E" wp14:editId="67B5CD4B">
            <wp:simplePos x="0" y="0"/>
            <wp:positionH relativeFrom="column">
              <wp:posOffset>2839085</wp:posOffset>
            </wp:positionH>
            <wp:positionV relativeFrom="paragraph">
              <wp:posOffset>1552575</wp:posOffset>
            </wp:positionV>
            <wp:extent cx="3051175" cy="1710690"/>
            <wp:effectExtent l="0" t="0" r="0" b="3810"/>
            <wp:wrapSquare wrapText="bothSides"/>
            <wp:docPr id="122" name="Picture 122"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descr="A picture containing text, clipart&#10;&#10;Description automatically generated"/>
                    <pic:cNvPicPr>
                      <a:picLocks noChangeAspect="1" noChangeArrowheads="1"/>
                    </pic:cNvPicPr>
                  </pic:nvPicPr>
                  <pic:blipFill>
                    <a:blip r:embed="rId133">
                      <a:extLst>
                        <a:ext uri="{28A0092B-C50C-407E-A947-70E740481C1C}">
                          <a14:useLocalDpi xmlns:a14="http://schemas.microsoft.com/office/drawing/2010/main"/>
                        </a:ext>
                      </a:extLst>
                    </a:blip>
                    <a:srcRect/>
                    <a:stretch>
                      <a:fillRect/>
                    </a:stretch>
                  </pic:blipFill>
                  <pic:spPr bwMode="auto">
                    <a:xfrm>
                      <a:off x="0" y="0"/>
                      <a:ext cx="3051175" cy="1710690"/>
                    </a:xfrm>
                    <a:prstGeom prst="rect">
                      <a:avLst/>
                    </a:prstGeom>
                    <a:noFill/>
                    <a:ln>
                      <a:noFill/>
                    </a:ln>
                  </pic:spPr>
                </pic:pic>
              </a:graphicData>
            </a:graphic>
          </wp:anchor>
        </w:drawing>
      </w:r>
    </w:p>
    <w:p w14:paraId="579D6380" w14:textId="2706F798" w:rsidR="00B85A41" w:rsidRPr="0099249F" w:rsidRDefault="00B85A41" w:rsidP="00E82B5B">
      <w:pPr>
        <w:pStyle w:val="Heading1"/>
        <w:spacing w:before="120" w:after="120"/>
        <w:rPr>
          <w:rFonts w:ascii="Times New Roman" w:hAnsi="Times New Roman" w:cs="Times New Roman"/>
          <w:b/>
          <w:bCs/>
          <w:caps/>
          <w:color w:val="000000" w:themeColor="text1"/>
          <w:sz w:val="24"/>
          <w:szCs w:val="24"/>
          <w:u w:val="single"/>
        </w:rPr>
      </w:pPr>
      <w:bookmarkStart w:id="58" w:name="_Hlk87871015"/>
      <w:bookmarkStart w:id="59" w:name="_Toc64038815"/>
      <w:bookmarkStart w:id="60" w:name="_Toc91136319"/>
      <w:bookmarkEnd w:id="58"/>
      <w:r w:rsidRPr="0099249F">
        <w:rPr>
          <w:rFonts w:ascii="Times New Roman" w:hAnsi="Times New Roman" w:cs="Times New Roman"/>
          <w:b/>
          <w:bCs/>
          <w:caps/>
          <w:color w:val="000000" w:themeColor="text1"/>
          <w:sz w:val="24"/>
          <w:szCs w:val="24"/>
          <w:u w:val="single"/>
        </w:rPr>
        <w:lastRenderedPageBreak/>
        <w:t>Tables</w:t>
      </w:r>
      <w:bookmarkEnd w:id="59"/>
      <w:bookmarkEnd w:id="60"/>
      <w:r w:rsidRPr="0099249F">
        <w:rPr>
          <w:rFonts w:ascii="Times New Roman" w:hAnsi="Times New Roman" w:cs="Times New Roman"/>
          <w:b/>
          <w:bCs/>
          <w:caps/>
          <w:color w:val="000000" w:themeColor="text1"/>
          <w:sz w:val="24"/>
          <w:szCs w:val="24"/>
          <w:u w:val="single"/>
        </w:rPr>
        <w:t xml:space="preserve"> </w:t>
      </w:r>
    </w:p>
    <w:p w14:paraId="169DD81F" w14:textId="669FEA29" w:rsidR="001B5291" w:rsidRPr="00B85A41" w:rsidRDefault="001B5291" w:rsidP="001B5291">
      <w:pPr>
        <w:pStyle w:val="BodyText"/>
        <w:tabs>
          <w:tab w:val="left" w:pos="11956"/>
        </w:tabs>
        <w:kinsoku w:val="0"/>
        <w:overflowPunct w:val="0"/>
        <w:spacing w:before="73"/>
        <w:ind w:left="0" w:right="500"/>
        <w:jc w:val="both"/>
        <w:rPr>
          <w:sz w:val="22"/>
          <w:szCs w:val="22"/>
        </w:rPr>
      </w:pPr>
      <w:r w:rsidRPr="00B85A41">
        <w:rPr>
          <w:b/>
          <w:bCs/>
          <w:spacing w:val="-1"/>
          <w:sz w:val="22"/>
          <w:szCs w:val="22"/>
        </w:rPr>
        <w:t xml:space="preserve">Table </w:t>
      </w:r>
      <w:r w:rsidR="007038BC">
        <w:rPr>
          <w:b/>
          <w:bCs/>
          <w:spacing w:val="-1"/>
          <w:sz w:val="22"/>
          <w:szCs w:val="22"/>
        </w:rPr>
        <w:t>1</w:t>
      </w:r>
      <w:r w:rsidRPr="00B85A41">
        <w:rPr>
          <w:b/>
          <w:bCs/>
          <w:sz w:val="22"/>
          <w:szCs w:val="22"/>
        </w:rPr>
        <w:t>.</w:t>
      </w:r>
      <w:r w:rsidRPr="00B85A41">
        <w:rPr>
          <w:b/>
          <w:bCs/>
          <w:spacing w:val="1"/>
          <w:sz w:val="22"/>
          <w:szCs w:val="22"/>
        </w:rPr>
        <w:t xml:space="preserve"> </w:t>
      </w:r>
      <w:r w:rsidRPr="00B85A41">
        <w:rPr>
          <w:spacing w:val="-1"/>
          <w:sz w:val="22"/>
          <w:szCs w:val="22"/>
        </w:rPr>
        <w:t xml:space="preserve">Summary of historic piping plover reproductive success at OCSW and river-island sites on the central Platte River in Nebraska, 2001–2009. This table encompasses data that </w:t>
      </w:r>
      <w:r w:rsidR="006E7D77" w:rsidRPr="00B85A41">
        <w:rPr>
          <w:spacing w:val="-1"/>
          <w:sz w:val="22"/>
          <w:szCs w:val="22"/>
        </w:rPr>
        <w:t>w</w:t>
      </w:r>
      <w:r w:rsidR="006E7D77">
        <w:rPr>
          <w:spacing w:val="-1"/>
          <w:sz w:val="22"/>
          <w:szCs w:val="22"/>
        </w:rPr>
        <w:t>ere</w:t>
      </w:r>
      <w:r w:rsidR="006E7D77" w:rsidRPr="00B85A41">
        <w:rPr>
          <w:spacing w:val="-1"/>
          <w:sz w:val="22"/>
          <w:szCs w:val="22"/>
        </w:rPr>
        <w:t xml:space="preserve"> </w:t>
      </w:r>
      <w:r w:rsidRPr="00B85A41">
        <w:rPr>
          <w:spacing w:val="-1"/>
          <w:sz w:val="22"/>
          <w:szCs w:val="22"/>
        </w:rPr>
        <w:t>collected under different monitoring protocols</w:t>
      </w:r>
      <w:r w:rsidR="006E7D77">
        <w:rPr>
          <w:spacing w:val="-1"/>
          <w:sz w:val="22"/>
          <w:szCs w:val="22"/>
        </w:rPr>
        <w:t xml:space="preserve"> than from 2010 on, making these</w:t>
      </w:r>
      <w:r w:rsidRPr="00B85A41">
        <w:rPr>
          <w:spacing w:val="-1"/>
          <w:sz w:val="22"/>
          <w:szCs w:val="22"/>
        </w:rPr>
        <w:t xml:space="preserve"> data</w:t>
      </w:r>
      <w:r w:rsidRPr="00B85A41">
        <w:rPr>
          <w:spacing w:val="-1"/>
        </w:rPr>
        <w:t xml:space="preserve"> more difficult to directly compare to those after 2009</w:t>
      </w:r>
      <w:r w:rsidRPr="00B85A41">
        <w:rPr>
          <w:spacing w:val="-1"/>
          <w:sz w:val="22"/>
          <w:szCs w:val="22"/>
        </w:rPr>
        <w:t>. Changes include fledge age increasing from 15 days to 28 days, an increase in monitoring effort, and additions of more off-channel sites</w:t>
      </w:r>
      <w:r w:rsidR="006E7D77">
        <w:rPr>
          <w:spacing w:val="-1"/>
          <w:sz w:val="22"/>
          <w:szCs w:val="22"/>
        </w:rPr>
        <w:t xml:space="preserve"> beginning in 2010</w:t>
      </w:r>
      <w:r w:rsidRPr="00B85A41">
        <w:rPr>
          <w:spacing w:val="-1"/>
          <w:sz w:val="22"/>
          <w:szCs w:val="22"/>
        </w:rPr>
        <w:t xml:space="preserve">. </w:t>
      </w:r>
    </w:p>
    <w:p w14:paraId="4078D17D" w14:textId="77777777" w:rsidR="001B5291" w:rsidRPr="00B85A41" w:rsidRDefault="001B5291" w:rsidP="00B85A41">
      <w:pPr>
        <w:pStyle w:val="BodyText"/>
        <w:pBdr>
          <w:top w:val="single" w:sz="4" w:space="4" w:color="auto"/>
        </w:pBdr>
        <w:kinsoku w:val="0"/>
        <w:overflowPunct w:val="0"/>
        <w:ind w:left="86" w:right="504" w:firstLine="706"/>
        <w:jc w:val="center"/>
        <w:rPr>
          <w:sz w:val="22"/>
          <w:szCs w:val="22"/>
        </w:rPr>
      </w:pPr>
      <w:r w:rsidRPr="00B85A41">
        <w:rPr>
          <w:b/>
          <w:bCs/>
          <w:spacing w:val="-1"/>
          <w:sz w:val="22"/>
          <w:szCs w:val="22"/>
        </w:rPr>
        <w:t>Piping</w:t>
      </w:r>
      <w:r w:rsidRPr="00B85A41">
        <w:rPr>
          <w:b/>
          <w:bCs/>
          <w:spacing w:val="-3"/>
          <w:sz w:val="22"/>
          <w:szCs w:val="22"/>
        </w:rPr>
        <w:t xml:space="preserve"> </w:t>
      </w:r>
      <w:r w:rsidRPr="00B85A41">
        <w:rPr>
          <w:b/>
          <w:bCs/>
          <w:sz w:val="22"/>
          <w:szCs w:val="22"/>
        </w:rPr>
        <w:t>Plover</w:t>
      </w:r>
    </w:p>
    <w:p w14:paraId="76097309" w14:textId="77777777" w:rsidR="001B5291" w:rsidRPr="00B85A41" w:rsidRDefault="001B5291" w:rsidP="001B5291">
      <w:pPr>
        <w:pStyle w:val="BodyText"/>
        <w:kinsoku w:val="0"/>
        <w:overflowPunct w:val="0"/>
        <w:spacing w:before="4"/>
        <w:ind w:left="0"/>
        <w:rPr>
          <w:b/>
          <w:bCs/>
          <w:sz w:val="20"/>
          <w:szCs w:val="20"/>
        </w:rPr>
      </w:pPr>
    </w:p>
    <w:tbl>
      <w:tblPr>
        <w:tblW w:w="12443" w:type="dxa"/>
        <w:tblInd w:w="120" w:type="dxa"/>
        <w:tblLayout w:type="fixed"/>
        <w:tblCellMar>
          <w:left w:w="0" w:type="dxa"/>
          <w:right w:w="0" w:type="dxa"/>
        </w:tblCellMar>
        <w:tblLook w:val="0000" w:firstRow="0" w:lastRow="0" w:firstColumn="0" w:lastColumn="0" w:noHBand="0" w:noVBand="0"/>
      </w:tblPr>
      <w:tblGrid>
        <w:gridCol w:w="3794"/>
        <w:gridCol w:w="961"/>
        <w:gridCol w:w="961"/>
        <w:gridCol w:w="961"/>
        <w:gridCol w:w="961"/>
        <w:gridCol w:w="961"/>
        <w:gridCol w:w="961"/>
        <w:gridCol w:w="961"/>
        <w:gridCol w:w="961"/>
        <w:gridCol w:w="961"/>
      </w:tblGrid>
      <w:tr w:rsidR="00B85A41" w:rsidRPr="00B85A41" w14:paraId="7969A5FD" w14:textId="77777777" w:rsidTr="00B85A41">
        <w:trPr>
          <w:trHeight w:hRule="exact" w:val="283"/>
        </w:trPr>
        <w:tc>
          <w:tcPr>
            <w:tcW w:w="3794" w:type="dxa"/>
            <w:tcBorders>
              <w:top w:val="nil"/>
              <w:left w:val="nil"/>
              <w:bottom w:val="single" w:sz="4" w:space="0" w:color="000000"/>
              <w:right w:val="nil"/>
            </w:tcBorders>
          </w:tcPr>
          <w:p w14:paraId="638F1D2C" w14:textId="77777777" w:rsidR="001B5291" w:rsidRPr="00B85A41" w:rsidRDefault="001B5291" w:rsidP="00B85A41">
            <w:pPr>
              <w:pStyle w:val="TableParagraph"/>
              <w:kinsoku w:val="0"/>
              <w:overflowPunct w:val="0"/>
              <w:rPr>
                <w:sz w:val="20"/>
                <w:szCs w:val="20"/>
              </w:rPr>
            </w:pPr>
            <w:r w:rsidRPr="00B85A41">
              <w:rPr>
                <w:b/>
                <w:bCs/>
                <w:spacing w:val="-1"/>
                <w:sz w:val="20"/>
                <w:szCs w:val="20"/>
              </w:rPr>
              <w:t>Reproductive</w:t>
            </w:r>
            <w:r w:rsidRPr="00B85A41">
              <w:rPr>
                <w:b/>
                <w:bCs/>
                <w:spacing w:val="-2"/>
                <w:sz w:val="20"/>
                <w:szCs w:val="20"/>
              </w:rPr>
              <w:t xml:space="preserve"> </w:t>
            </w:r>
            <w:r w:rsidRPr="00B85A41">
              <w:rPr>
                <w:b/>
                <w:bCs/>
                <w:spacing w:val="-1"/>
                <w:sz w:val="20"/>
                <w:szCs w:val="20"/>
              </w:rPr>
              <w:t>Parameter</w:t>
            </w:r>
          </w:p>
        </w:tc>
        <w:tc>
          <w:tcPr>
            <w:tcW w:w="961" w:type="dxa"/>
            <w:tcBorders>
              <w:top w:val="nil"/>
              <w:left w:val="nil"/>
              <w:bottom w:val="single" w:sz="4" w:space="0" w:color="000000"/>
              <w:right w:val="nil"/>
            </w:tcBorders>
          </w:tcPr>
          <w:p w14:paraId="045F1966" w14:textId="77777777" w:rsidR="001B5291" w:rsidRPr="00B85A41" w:rsidRDefault="001B5291" w:rsidP="00B85A41">
            <w:pPr>
              <w:pStyle w:val="TableParagraph"/>
              <w:kinsoku w:val="0"/>
              <w:overflowPunct w:val="0"/>
              <w:jc w:val="center"/>
              <w:rPr>
                <w:b/>
                <w:bCs/>
                <w:sz w:val="20"/>
                <w:szCs w:val="20"/>
              </w:rPr>
            </w:pPr>
            <w:r w:rsidRPr="00B85A41">
              <w:rPr>
                <w:b/>
                <w:bCs/>
                <w:sz w:val="20"/>
                <w:szCs w:val="20"/>
              </w:rPr>
              <w:t>2001</w:t>
            </w:r>
          </w:p>
        </w:tc>
        <w:tc>
          <w:tcPr>
            <w:tcW w:w="961" w:type="dxa"/>
            <w:tcBorders>
              <w:top w:val="nil"/>
              <w:left w:val="nil"/>
              <w:bottom w:val="single" w:sz="4" w:space="0" w:color="000000"/>
              <w:right w:val="nil"/>
            </w:tcBorders>
          </w:tcPr>
          <w:p w14:paraId="4F5E0D8F" w14:textId="77777777" w:rsidR="001B5291" w:rsidRPr="00B85A41" w:rsidRDefault="001B5291" w:rsidP="00B85A41">
            <w:pPr>
              <w:pStyle w:val="TableParagraph"/>
              <w:kinsoku w:val="0"/>
              <w:overflowPunct w:val="0"/>
              <w:jc w:val="center"/>
              <w:rPr>
                <w:b/>
                <w:bCs/>
                <w:sz w:val="20"/>
                <w:szCs w:val="20"/>
              </w:rPr>
            </w:pPr>
            <w:r w:rsidRPr="00B85A41">
              <w:rPr>
                <w:b/>
                <w:bCs/>
                <w:sz w:val="20"/>
                <w:szCs w:val="20"/>
              </w:rPr>
              <w:t>2002</w:t>
            </w:r>
          </w:p>
        </w:tc>
        <w:tc>
          <w:tcPr>
            <w:tcW w:w="961" w:type="dxa"/>
            <w:tcBorders>
              <w:top w:val="nil"/>
              <w:left w:val="nil"/>
              <w:bottom w:val="single" w:sz="4" w:space="0" w:color="000000"/>
              <w:right w:val="nil"/>
            </w:tcBorders>
          </w:tcPr>
          <w:p w14:paraId="663B06EE" w14:textId="77777777" w:rsidR="001B5291" w:rsidRPr="00B85A41" w:rsidRDefault="001B5291" w:rsidP="00B85A41">
            <w:pPr>
              <w:pStyle w:val="TableParagraph"/>
              <w:kinsoku w:val="0"/>
              <w:overflowPunct w:val="0"/>
              <w:jc w:val="center"/>
              <w:rPr>
                <w:b/>
                <w:bCs/>
                <w:sz w:val="20"/>
                <w:szCs w:val="20"/>
              </w:rPr>
            </w:pPr>
            <w:r w:rsidRPr="00B85A41">
              <w:rPr>
                <w:b/>
                <w:bCs/>
                <w:sz w:val="20"/>
                <w:szCs w:val="20"/>
              </w:rPr>
              <w:t>2003</w:t>
            </w:r>
          </w:p>
        </w:tc>
        <w:tc>
          <w:tcPr>
            <w:tcW w:w="961" w:type="dxa"/>
            <w:tcBorders>
              <w:top w:val="nil"/>
              <w:left w:val="nil"/>
              <w:bottom w:val="single" w:sz="4" w:space="0" w:color="000000"/>
              <w:right w:val="nil"/>
            </w:tcBorders>
          </w:tcPr>
          <w:p w14:paraId="0185CC74" w14:textId="77777777" w:rsidR="001B5291" w:rsidRPr="00B85A41" w:rsidRDefault="001B5291" w:rsidP="00B85A41">
            <w:pPr>
              <w:pStyle w:val="TableParagraph"/>
              <w:kinsoku w:val="0"/>
              <w:overflowPunct w:val="0"/>
              <w:jc w:val="center"/>
              <w:rPr>
                <w:b/>
                <w:bCs/>
                <w:sz w:val="20"/>
                <w:szCs w:val="20"/>
              </w:rPr>
            </w:pPr>
            <w:r w:rsidRPr="00B85A41">
              <w:rPr>
                <w:b/>
                <w:bCs/>
                <w:sz w:val="20"/>
                <w:szCs w:val="20"/>
              </w:rPr>
              <w:t>2004</w:t>
            </w:r>
          </w:p>
        </w:tc>
        <w:tc>
          <w:tcPr>
            <w:tcW w:w="961" w:type="dxa"/>
            <w:tcBorders>
              <w:top w:val="nil"/>
              <w:left w:val="nil"/>
              <w:bottom w:val="single" w:sz="4" w:space="0" w:color="000000"/>
              <w:right w:val="nil"/>
            </w:tcBorders>
          </w:tcPr>
          <w:p w14:paraId="05013884" w14:textId="77777777" w:rsidR="001B5291" w:rsidRPr="00B85A41" w:rsidRDefault="001B5291" w:rsidP="00B85A41">
            <w:pPr>
              <w:pStyle w:val="TableParagraph"/>
              <w:kinsoku w:val="0"/>
              <w:overflowPunct w:val="0"/>
              <w:jc w:val="center"/>
              <w:rPr>
                <w:b/>
                <w:bCs/>
                <w:sz w:val="20"/>
                <w:szCs w:val="20"/>
              </w:rPr>
            </w:pPr>
            <w:r w:rsidRPr="00B85A41">
              <w:rPr>
                <w:b/>
                <w:bCs/>
                <w:sz w:val="20"/>
                <w:szCs w:val="20"/>
              </w:rPr>
              <w:t>2005</w:t>
            </w:r>
          </w:p>
        </w:tc>
        <w:tc>
          <w:tcPr>
            <w:tcW w:w="961" w:type="dxa"/>
            <w:tcBorders>
              <w:top w:val="nil"/>
              <w:left w:val="nil"/>
              <w:bottom w:val="single" w:sz="4" w:space="0" w:color="000000"/>
              <w:right w:val="nil"/>
            </w:tcBorders>
          </w:tcPr>
          <w:p w14:paraId="1AE1C02D" w14:textId="77777777" w:rsidR="001B5291" w:rsidRPr="00B85A41" w:rsidRDefault="001B5291" w:rsidP="00B85A41">
            <w:pPr>
              <w:pStyle w:val="TableParagraph"/>
              <w:kinsoku w:val="0"/>
              <w:overflowPunct w:val="0"/>
              <w:jc w:val="center"/>
              <w:rPr>
                <w:b/>
                <w:bCs/>
                <w:sz w:val="20"/>
                <w:szCs w:val="20"/>
              </w:rPr>
            </w:pPr>
            <w:r w:rsidRPr="00B85A41">
              <w:rPr>
                <w:b/>
                <w:bCs/>
                <w:sz w:val="20"/>
                <w:szCs w:val="20"/>
              </w:rPr>
              <w:t>2006</w:t>
            </w:r>
          </w:p>
        </w:tc>
        <w:tc>
          <w:tcPr>
            <w:tcW w:w="961" w:type="dxa"/>
            <w:tcBorders>
              <w:top w:val="nil"/>
              <w:left w:val="nil"/>
              <w:bottom w:val="single" w:sz="4" w:space="0" w:color="000000"/>
              <w:right w:val="nil"/>
            </w:tcBorders>
          </w:tcPr>
          <w:p w14:paraId="6196415D" w14:textId="77777777" w:rsidR="001B5291" w:rsidRPr="00B85A41" w:rsidRDefault="001B5291" w:rsidP="00B85A41">
            <w:pPr>
              <w:pStyle w:val="TableParagraph"/>
              <w:kinsoku w:val="0"/>
              <w:overflowPunct w:val="0"/>
              <w:jc w:val="center"/>
              <w:rPr>
                <w:b/>
                <w:bCs/>
                <w:sz w:val="20"/>
                <w:szCs w:val="20"/>
              </w:rPr>
            </w:pPr>
            <w:r w:rsidRPr="00B85A41">
              <w:rPr>
                <w:b/>
                <w:bCs/>
                <w:sz w:val="20"/>
                <w:szCs w:val="20"/>
              </w:rPr>
              <w:t>2007</w:t>
            </w:r>
          </w:p>
        </w:tc>
        <w:tc>
          <w:tcPr>
            <w:tcW w:w="961" w:type="dxa"/>
            <w:tcBorders>
              <w:top w:val="nil"/>
              <w:left w:val="nil"/>
              <w:bottom w:val="single" w:sz="4" w:space="0" w:color="000000"/>
              <w:right w:val="nil"/>
            </w:tcBorders>
          </w:tcPr>
          <w:p w14:paraId="5C56847B" w14:textId="77777777" w:rsidR="001B5291" w:rsidRPr="00B85A41" w:rsidRDefault="001B5291" w:rsidP="00B85A41">
            <w:pPr>
              <w:pStyle w:val="TableParagraph"/>
              <w:kinsoku w:val="0"/>
              <w:overflowPunct w:val="0"/>
              <w:jc w:val="center"/>
              <w:rPr>
                <w:b/>
                <w:bCs/>
                <w:sz w:val="20"/>
                <w:szCs w:val="20"/>
              </w:rPr>
            </w:pPr>
            <w:r w:rsidRPr="00B85A41">
              <w:rPr>
                <w:b/>
                <w:bCs/>
                <w:sz w:val="20"/>
                <w:szCs w:val="20"/>
              </w:rPr>
              <w:t>2008</w:t>
            </w:r>
          </w:p>
        </w:tc>
        <w:tc>
          <w:tcPr>
            <w:tcW w:w="961" w:type="dxa"/>
            <w:tcBorders>
              <w:top w:val="nil"/>
              <w:left w:val="nil"/>
              <w:bottom w:val="single" w:sz="4" w:space="0" w:color="000000"/>
              <w:right w:val="nil"/>
            </w:tcBorders>
          </w:tcPr>
          <w:p w14:paraId="7E255638" w14:textId="77777777" w:rsidR="001B5291" w:rsidRPr="00B85A41" w:rsidRDefault="001B5291" w:rsidP="00B85A41">
            <w:pPr>
              <w:pStyle w:val="TableParagraph"/>
              <w:kinsoku w:val="0"/>
              <w:overflowPunct w:val="0"/>
              <w:jc w:val="center"/>
              <w:rPr>
                <w:b/>
                <w:bCs/>
                <w:sz w:val="20"/>
                <w:szCs w:val="20"/>
              </w:rPr>
            </w:pPr>
            <w:r w:rsidRPr="00B85A41">
              <w:rPr>
                <w:b/>
                <w:bCs/>
                <w:sz w:val="20"/>
                <w:szCs w:val="20"/>
              </w:rPr>
              <w:t>2009</w:t>
            </w:r>
          </w:p>
        </w:tc>
      </w:tr>
      <w:tr w:rsidR="00B85A41" w:rsidRPr="00B85A41" w14:paraId="177F0F08" w14:textId="77777777" w:rsidTr="00B85A41">
        <w:trPr>
          <w:trHeight w:hRule="exact" w:val="330"/>
        </w:trPr>
        <w:tc>
          <w:tcPr>
            <w:tcW w:w="3794" w:type="dxa"/>
            <w:tcBorders>
              <w:top w:val="single" w:sz="4" w:space="0" w:color="000000"/>
              <w:left w:val="nil"/>
              <w:bottom w:val="nil"/>
              <w:right w:val="nil"/>
            </w:tcBorders>
            <w:shd w:val="clear" w:color="auto" w:fill="F2F2F2"/>
          </w:tcPr>
          <w:p w14:paraId="6511E0A8" w14:textId="7F1EEE63" w:rsidR="001B5291" w:rsidRPr="00B85A41" w:rsidRDefault="00666CE2" w:rsidP="00B74F02">
            <w:pPr>
              <w:pStyle w:val="TableParagraph"/>
              <w:kinsoku w:val="0"/>
              <w:overflowPunct w:val="0"/>
              <w:spacing w:before="59"/>
              <w:ind w:left="91"/>
              <w:rPr>
                <w:sz w:val="20"/>
                <w:szCs w:val="20"/>
              </w:rPr>
            </w:pPr>
            <w:r>
              <w:rPr>
                <w:spacing w:val="-1"/>
                <w:sz w:val="20"/>
                <w:szCs w:val="20"/>
              </w:rPr>
              <w:t xml:space="preserve">Max </w:t>
            </w:r>
            <w:r w:rsidR="001B5291" w:rsidRPr="00B85A41">
              <w:rPr>
                <w:spacing w:val="-1"/>
                <w:sz w:val="20"/>
                <w:szCs w:val="20"/>
              </w:rPr>
              <w:t>Adult Counts</w:t>
            </w:r>
          </w:p>
        </w:tc>
        <w:tc>
          <w:tcPr>
            <w:tcW w:w="961" w:type="dxa"/>
            <w:tcBorders>
              <w:top w:val="single" w:sz="4" w:space="0" w:color="000000"/>
              <w:left w:val="nil"/>
              <w:bottom w:val="nil"/>
              <w:right w:val="nil"/>
            </w:tcBorders>
            <w:shd w:val="clear" w:color="auto" w:fill="F2F2F2"/>
          </w:tcPr>
          <w:p w14:paraId="79E46FB5" w14:textId="77777777" w:rsidR="001B5291" w:rsidRPr="00B85A41" w:rsidRDefault="001B5291" w:rsidP="00B74F02">
            <w:pPr>
              <w:pStyle w:val="TableParagraph"/>
              <w:kinsoku w:val="0"/>
              <w:overflowPunct w:val="0"/>
              <w:spacing w:before="59"/>
              <w:jc w:val="center"/>
              <w:rPr>
                <w:sz w:val="20"/>
                <w:szCs w:val="20"/>
              </w:rPr>
            </w:pPr>
            <w:r w:rsidRPr="00B85A41">
              <w:rPr>
                <w:sz w:val="20"/>
                <w:szCs w:val="20"/>
              </w:rPr>
              <w:t>25</w:t>
            </w:r>
          </w:p>
        </w:tc>
        <w:tc>
          <w:tcPr>
            <w:tcW w:w="961" w:type="dxa"/>
            <w:tcBorders>
              <w:top w:val="single" w:sz="4" w:space="0" w:color="000000"/>
              <w:left w:val="nil"/>
              <w:bottom w:val="nil"/>
              <w:right w:val="nil"/>
            </w:tcBorders>
            <w:shd w:val="clear" w:color="auto" w:fill="F2F2F2"/>
          </w:tcPr>
          <w:p w14:paraId="4B9E7B6C" w14:textId="77777777" w:rsidR="001B5291" w:rsidRPr="00B85A41" w:rsidRDefault="001B5291" w:rsidP="00B74F02">
            <w:pPr>
              <w:pStyle w:val="TableParagraph"/>
              <w:kinsoku w:val="0"/>
              <w:overflowPunct w:val="0"/>
              <w:spacing w:before="59"/>
              <w:jc w:val="center"/>
              <w:rPr>
                <w:sz w:val="20"/>
                <w:szCs w:val="20"/>
              </w:rPr>
            </w:pPr>
            <w:r w:rsidRPr="00B85A41">
              <w:rPr>
                <w:sz w:val="20"/>
                <w:szCs w:val="20"/>
              </w:rPr>
              <w:t>40</w:t>
            </w:r>
          </w:p>
        </w:tc>
        <w:tc>
          <w:tcPr>
            <w:tcW w:w="961" w:type="dxa"/>
            <w:tcBorders>
              <w:top w:val="single" w:sz="4" w:space="0" w:color="000000"/>
              <w:left w:val="nil"/>
              <w:bottom w:val="nil"/>
              <w:right w:val="nil"/>
            </w:tcBorders>
            <w:shd w:val="clear" w:color="auto" w:fill="F2F2F2"/>
          </w:tcPr>
          <w:p w14:paraId="19F1C411" w14:textId="77777777" w:rsidR="001B5291" w:rsidRPr="00B85A41" w:rsidRDefault="001B5291" w:rsidP="00B74F02">
            <w:pPr>
              <w:pStyle w:val="TableParagraph"/>
              <w:kinsoku w:val="0"/>
              <w:overflowPunct w:val="0"/>
              <w:spacing w:before="59"/>
              <w:jc w:val="center"/>
              <w:rPr>
                <w:sz w:val="20"/>
                <w:szCs w:val="20"/>
              </w:rPr>
            </w:pPr>
            <w:r w:rsidRPr="00B85A41">
              <w:rPr>
                <w:sz w:val="20"/>
                <w:szCs w:val="20"/>
              </w:rPr>
              <w:t>34</w:t>
            </w:r>
          </w:p>
        </w:tc>
        <w:tc>
          <w:tcPr>
            <w:tcW w:w="961" w:type="dxa"/>
            <w:tcBorders>
              <w:top w:val="single" w:sz="4" w:space="0" w:color="000000"/>
              <w:left w:val="nil"/>
              <w:bottom w:val="nil"/>
              <w:right w:val="nil"/>
            </w:tcBorders>
            <w:shd w:val="clear" w:color="auto" w:fill="F2F2F2"/>
          </w:tcPr>
          <w:p w14:paraId="6AFB6DE1" w14:textId="77777777" w:rsidR="001B5291" w:rsidRPr="00B85A41" w:rsidRDefault="001B5291" w:rsidP="00B74F02">
            <w:pPr>
              <w:pStyle w:val="TableParagraph"/>
              <w:kinsoku w:val="0"/>
              <w:overflowPunct w:val="0"/>
              <w:spacing w:before="59"/>
              <w:jc w:val="center"/>
              <w:rPr>
                <w:sz w:val="20"/>
                <w:szCs w:val="20"/>
              </w:rPr>
            </w:pPr>
            <w:r w:rsidRPr="00B85A41">
              <w:rPr>
                <w:sz w:val="20"/>
                <w:szCs w:val="20"/>
              </w:rPr>
              <w:t>51</w:t>
            </w:r>
          </w:p>
        </w:tc>
        <w:tc>
          <w:tcPr>
            <w:tcW w:w="961" w:type="dxa"/>
            <w:tcBorders>
              <w:top w:val="single" w:sz="4" w:space="0" w:color="000000"/>
              <w:left w:val="nil"/>
              <w:bottom w:val="nil"/>
              <w:right w:val="nil"/>
            </w:tcBorders>
            <w:shd w:val="clear" w:color="auto" w:fill="F2F2F2"/>
          </w:tcPr>
          <w:p w14:paraId="4AB3494C" w14:textId="77777777" w:rsidR="001B5291" w:rsidRPr="00B85A41" w:rsidRDefault="001B5291" w:rsidP="00B74F02">
            <w:pPr>
              <w:pStyle w:val="TableParagraph"/>
              <w:kinsoku w:val="0"/>
              <w:overflowPunct w:val="0"/>
              <w:spacing w:before="59"/>
              <w:jc w:val="center"/>
              <w:rPr>
                <w:sz w:val="20"/>
                <w:szCs w:val="20"/>
              </w:rPr>
            </w:pPr>
            <w:r w:rsidRPr="00B85A41">
              <w:rPr>
                <w:sz w:val="20"/>
                <w:szCs w:val="20"/>
              </w:rPr>
              <w:t>48</w:t>
            </w:r>
          </w:p>
        </w:tc>
        <w:tc>
          <w:tcPr>
            <w:tcW w:w="961" w:type="dxa"/>
            <w:tcBorders>
              <w:top w:val="single" w:sz="4" w:space="0" w:color="000000"/>
              <w:left w:val="nil"/>
              <w:bottom w:val="nil"/>
              <w:right w:val="nil"/>
            </w:tcBorders>
            <w:shd w:val="clear" w:color="auto" w:fill="F2F2F2"/>
          </w:tcPr>
          <w:p w14:paraId="5B0FCC7D" w14:textId="77777777" w:rsidR="001B5291" w:rsidRPr="00B85A41" w:rsidRDefault="001B5291" w:rsidP="00B74F02">
            <w:pPr>
              <w:pStyle w:val="TableParagraph"/>
              <w:kinsoku w:val="0"/>
              <w:overflowPunct w:val="0"/>
              <w:spacing w:before="59"/>
              <w:jc w:val="center"/>
              <w:rPr>
                <w:sz w:val="20"/>
                <w:szCs w:val="20"/>
              </w:rPr>
            </w:pPr>
            <w:r w:rsidRPr="00B85A41">
              <w:rPr>
                <w:sz w:val="20"/>
                <w:szCs w:val="20"/>
              </w:rPr>
              <w:t>47</w:t>
            </w:r>
          </w:p>
        </w:tc>
        <w:tc>
          <w:tcPr>
            <w:tcW w:w="961" w:type="dxa"/>
            <w:tcBorders>
              <w:top w:val="single" w:sz="4" w:space="0" w:color="000000"/>
              <w:left w:val="nil"/>
              <w:bottom w:val="nil"/>
              <w:right w:val="nil"/>
            </w:tcBorders>
            <w:shd w:val="clear" w:color="auto" w:fill="F2F2F2"/>
          </w:tcPr>
          <w:p w14:paraId="0824B620" w14:textId="77777777" w:rsidR="001B5291" w:rsidRPr="00B85A41" w:rsidRDefault="001B5291" w:rsidP="00B74F02">
            <w:pPr>
              <w:pStyle w:val="TableParagraph"/>
              <w:kinsoku w:val="0"/>
              <w:overflowPunct w:val="0"/>
              <w:spacing w:before="59"/>
              <w:jc w:val="center"/>
              <w:rPr>
                <w:sz w:val="20"/>
                <w:szCs w:val="20"/>
              </w:rPr>
            </w:pPr>
            <w:r w:rsidRPr="00B85A41">
              <w:rPr>
                <w:sz w:val="20"/>
                <w:szCs w:val="20"/>
              </w:rPr>
              <w:t>66</w:t>
            </w:r>
          </w:p>
        </w:tc>
        <w:tc>
          <w:tcPr>
            <w:tcW w:w="961" w:type="dxa"/>
            <w:tcBorders>
              <w:top w:val="single" w:sz="4" w:space="0" w:color="000000"/>
              <w:left w:val="nil"/>
              <w:bottom w:val="nil"/>
              <w:right w:val="nil"/>
            </w:tcBorders>
            <w:shd w:val="clear" w:color="auto" w:fill="F2F2F2"/>
          </w:tcPr>
          <w:p w14:paraId="036B8D85" w14:textId="77777777" w:rsidR="001B5291" w:rsidRPr="00B85A41" w:rsidRDefault="001B5291" w:rsidP="00B74F02">
            <w:pPr>
              <w:pStyle w:val="TableParagraph"/>
              <w:kinsoku w:val="0"/>
              <w:overflowPunct w:val="0"/>
              <w:spacing w:before="59"/>
              <w:jc w:val="center"/>
              <w:rPr>
                <w:sz w:val="20"/>
                <w:szCs w:val="20"/>
              </w:rPr>
            </w:pPr>
            <w:r w:rsidRPr="00B85A41">
              <w:rPr>
                <w:sz w:val="20"/>
                <w:szCs w:val="20"/>
              </w:rPr>
              <w:t>45</w:t>
            </w:r>
          </w:p>
        </w:tc>
        <w:tc>
          <w:tcPr>
            <w:tcW w:w="961" w:type="dxa"/>
            <w:tcBorders>
              <w:top w:val="single" w:sz="4" w:space="0" w:color="000000"/>
              <w:left w:val="nil"/>
              <w:bottom w:val="nil"/>
              <w:right w:val="nil"/>
            </w:tcBorders>
            <w:shd w:val="clear" w:color="auto" w:fill="F2F2F2"/>
          </w:tcPr>
          <w:p w14:paraId="5020DB04" w14:textId="77777777" w:rsidR="001B5291" w:rsidRPr="00B85A41" w:rsidRDefault="001B5291" w:rsidP="00B74F02">
            <w:pPr>
              <w:pStyle w:val="TableParagraph"/>
              <w:kinsoku w:val="0"/>
              <w:overflowPunct w:val="0"/>
              <w:spacing w:before="59"/>
              <w:jc w:val="center"/>
              <w:rPr>
                <w:sz w:val="20"/>
                <w:szCs w:val="20"/>
              </w:rPr>
            </w:pPr>
            <w:r w:rsidRPr="00B85A41">
              <w:rPr>
                <w:sz w:val="20"/>
                <w:szCs w:val="20"/>
              </w:rPr>
              <w:t>45</w:t>
            </w:r>
          </w:p>
        </w:tc>
      </w:tr>
      <w:tr w:rsidR="00B85A41" w:rsidRPr="00B85A41" w14:paraId="1CD9F954" w14:textId="77777777" w:rsidTr="00B85A41">
        <w:trPr>
          <w:trHeight w:hRule="exact" w:val="341"/>
        </w:trPr>
        <w:tc>
          <w:tcPr>
            <w:tcW w:w="3794" w:type="dxa"/>
            <w:tcBorders>
              <w:top w:val="nil"/>
              <w:left w:val="nil"/>
              <w:bottom w:val="nil"/>
              <w:right w:val="nil"/>
            </w:tcBorders>
          </w:tcPr>
          <w:p w14:paraId="007072F0" w14:textId="77777777" w:rsidR="001B5291" w:rsidRPr="00B85A41" w:rsidRDefault="001B5291" w:rsidP="00B74F02">
            <w:pPr>
              <w:pStyle w:val="TableParagraph"/>
              <w:kinsoku w:val="0"/>
              <w:overflowPunct w:val="0"/>
              <w:spacing w:before="65"/>
              <w:ind w:left="91"/>
              <w:rPr>
                <w:sz w:val="20"/>
                <w:szCs w:val="20"/>
              </w:rPr>
            </w:pPr>
            <w:r w:rsidRPr="00B85A41">
              <w:rPr>
                <w:spacing w:val="-1"/>
                <w:sz w:val="20"/>
                <w:szCs w:val="20"/>
              </w:rPr>
              <w:t>Peak Breeding</w:t>
            </w:r>
            <w:r w:rsidRPr="00B85A41">
              <w:rPr>
                <w:spacing w:val="-13"/>
                <w:sz w:val="20"/>
                <w:szCs w:val="20"/>
              </w:rPr>
              <w:t xml:space="preserve"> </w:t>
            </w:r>
            <w:r w:rsidRPr="00B85A41">
              <w:rPr>
                <w:sz w:val="20"/>
                <w:szCs w:val="20"/>
              </w:rPr>
              <w:t>Pair Estimate (BPE)</w:t>
            </w:r>
          </w:p>
        </w:tc>
        <w:tc>
          <w:tcPr>
            <w:tcW w:w="961" w:type="dxa"/>
            <w:tcBorders>
              <w:top w:val="nil"/>
              <w:left w:val="nil"/>
              <w:bottom w:val="nil"/>
              <w:right w:val="nil"/>
            </w:tcBorders>
          </w:tcPr>
          <w:p w14:paraId="74F60A2C"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10</w:t>
            </w:r>
          </w:p>
        </w:tc>
        <w:tc>
          <w:tcPr>
            <w:tcW w:w="961" w:type="dxa"/>
            <w:tcBorders>
              <w:top w:val="nil"/>
              <w:left w:val="nil"/>
              <w:bottom w:val="nil"/>
              <w:right w:val="nil"/>
            </w:tcBorders>
          </w:tcPr>
          <w:p w14:paraId="1DF1218A"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13</w:t>
            </w:r>
          </w:p>
        </w:tc>
        <w:tc>
          <w:tcPr>
            <w:tcW w:w="961" w:type="dxa"/>
            <w:tcBorders>
              <w:top w:val="nil"/>
              <w:left w:val="nil"/>
              <w:bottom w:val="nil"/>
              <w:right w:val="nil"/>
            </w:tcBorders>
          </w:tcPr>
          <w:p w14:paraId="46A06B32"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14</w:t>
            </w:r>
          </w:p>
        </w:tc>
        <w:tc>
          <w:tcPr>
            <w:tcW w:w="961" w:type="dxa"/>
            <w:tcBorders>
              <w:top w:val="nil"/>
              <w:left w:val="nil"/>
              <w:bottom w:val="nil"/>
              <w:right w:val="nil"/>
            </w:tcBorders>
          </w:tcPr>
          <w:p w14:paraId="133D429F"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11</w:t>
            </w:r>
          </w:p>
        </w:tc>
        <w:tc>
          <w:tcPr>
            <w:tcW w:w="961" w:type="dxa"/>
            <w:tcBorders>
              <w:top w:val="nil"/>
              <w:left w:val="nil"/>
              <w:bottom w:val="nil"/>
              <w:right w:val="nil"/>
            </w:tcBorders>
          </w:tcPr>
          <w:p w14:paraId="30317EFE"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14</w:t>
            </w:r>
          </w:p>
        </w:tc>
        <w:tc>
          <w:tcPr>
            <w:tcW w:w="961" w:type="dxa"/>
            <w:tcBorders>
              <w:top w:val="nil"/>
              <w:left w:val="nil"/>
              <w:bottom w:val="nil"/>
              <w:right w:val="nil"/>
            </w:tcBorders>
          </w:tcPr>
          <w:p w14:paraId="75E196B5"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13</w:t>
            </w:r>
          </w:p>
        </w:tc>
        <w:tc>
          <w:tcPr>
            <w:tcW w:w="961" w:type="dxa"/>
            <w:tcBorders>
              <w:top w:val="nil"/>
              <w:left w:val="nil"/>
              <w:bottom w:val="nil"/>
              <w:right w:val="nil"/>
            </w:tcBorders>
          </w:tcPr>
          <w:p w14:paraId="6A5FA60C"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16</w:t>
            </w:r>
          </w:p>
        </w:tc>
        <w:tc>
          <w:tcPr>
            <w:tcW w:w="961" w:type="dxa"/>
            <w:tcBorders>
              <w:top w:val="nil"/>
              <w:left w:val="nil"/>
              <w:bottom w:val="nil"/>
              <w:right w:val="nil"/>
            </w:tcBorders>
          </w:tcPr>
          <w:p w14:paraId="727203C8"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13</w:t>
            </w:r>
          </w:p>
        </w:tc>
        <w:tc>
          <w:tcPr>
            <w:tcW w:w="961" w:type="dxa"/>
            <w:tcBorders>
              <w:top w:val="nil"/>
              <w:left w:val="nil"/>
              <w:bottom w:val="nil"/>
              <w:right w:val="nil"/>
            </w:tcBorders>
          </w:tcPr>
          <w:p w14:paraId="1B07FF4D"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12</w:t>
            </w:r>
          </w:p>
        </w:tc>
      </w:tr>
      <w:tr w:rsidR="00B85A41" w:rsidRPr="00B85A41" w14:paraId="58F1A4E6" w14:textId="77777777" w:rsidTr="00B85A41">
        <w:trPr>
          <w:trHeight w:hRule="exact" w:val="341"/>
        </w:trPr>
        <w:tc>
          <w:tcPr>
            <w:tcW w:w="3794" w:type="dxa"/>
            <w:tcBorders>
              <w:top w:val="nil"/>
              <w:left w:val="nil"/>
              <w:bottom w:val="nil"/>
              <w:right w:val="nil"/>
            </w:tcBorders>
            <w:shd w:val="clear" w:color="auto" w:fill="F2F2F2"/>
          </w:tcPr>
          <w:p w14:paraId="713EC283" w14:textId="77777777" w:rsidR="001B5291" w:rsidRPr="00B85A41" w:rsidRDefault="001B5291" w:rsidP="00B74F02">
            <w:pPr>
              <w:pStyle w:val="TableParagraph"/>
              <w:kinsoku w:val="0"/>
              <w:overflowPunct w:val="0"/>
              <w:spacing w:before="65"/>
              <w:ind w:left="91"/>
              <w:rPr>
                <w:sz w:val="20"/>
                <w:szCs w:val="20"/>
              </w:rPr>
            </w:pPr>
            <w:r w:rsidRPr="00B85A41">
              <w:rPr>
                <w:sz w:val="20"/>
                <w:szCs w:val="20"/>
              </w:rPr>
              <w:t>Total</w:t>
            </w:r>
            <w:r w:rsidRPr="00B85A41">
              <w:rPr>
                <w:spacing w:val="-9"/>
                <w:sz w:val="20"/>
                <w:szCs w:val="20"/>
              </w:rPr>
              <w:t xml:space="preserve"> </w:t>
            </w:r>
            <w:r w:rsidRPr="00B85A41">
              <w:rPr>
                <w:spacing w:val="-1"/>
                <w:sz w:val="20"/>
                <w:szCs w:val="20"/>
              </w:rPr>
              <w:t>Nests</w:t>
            </w:r>
            <w:r w:rsidRPr="00B85A41">
              <w:rPr>
                <w:spacing w:val="-9"/>
                <w:sz w:val="20"/>
                <w:szCs w:val="20"/>
              </w:rPr>
              <w:t xml:space="preserve"> </w:t>
            </w:r>
            <w:r w:rsidRPr="00B85A41">
              <w:rPr>
                <w:spacing w:val="-1"/>
                <w:sz w:val="20"/>
                <w:szCs w:val="20"/>
              </w:rPr>
              <w:t>Observed</w:t>
            </w:r>
          </w:p>
        </w:tc>
        <w:tc>
          <w:tcPr>
            <w:tcW w:w="961" w:type="dxa"/>
            <w:tcBorders>
              <w:top w:val="nil"/>
              <w:left w:val="nil"/>
              <w:bottom w:val="nil"/>
              <w:right w:val="nil"/>
            </w:tcBorders>
            <w:shd w:val="clear" w:color="auto" w:fill="F2F2F2"/>
          </w:tcPr>
          <w:p w14:paraId="0FB901DF"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11</w:t>
            </w:r>
          </w:p>
        </w:tc>
        <w:tc>
          <w:tcPr>
            <w:tcW w:w="961" w:type="dxa"/>
            <w:tcBorders>
              <w:top w:val="nil"/>
              <w:left w:val="nil"/>
              <w:bottom w:val="nil"/>
              <w:right w:val="nil"/>
            </w:tcBorders>
            <w:shd w:val="clear" w:color="auto" w:fill="F2F2F2"/>
          </w:tcPr>
          <w:p w14:paraId="4789793D"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15</w:t>
            </w:r>
          </w:p>
        </w:tc>
        <w:tc>
          <w:tcPr>
            <w:tcW w:w="961" w:type="dxa"/>
            <w:tcBorders>
              <w:top w:val="nil"/>
              <w:left w:val="nil"/>
              <w:bottom w:val="nil"/>
              <w:right w:val="nil"/>
            </w:tcBorders>
            <w:shd w:val="clear" w:color="auto" w:fill="F2F2F2"/>
          </w:tcPr>
          <w:p w14:paraId="7FFCFFF5"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15</w:t>
            </w:r>
          </w:p>
        </w:tc>
        <w:tc>
          <w:tcPr>
            <w:tcW w:w="961" w:type="dxa"/>
            <w:tcBorders>
              <w:top w:val="nil"/>
              <w:left w:val="nil"/>
              <w:bottom w:val="nil"/>
              <w:right w:val="nil"/>
            </w:tcBorders>
            <w:shd w:val="clear" w:color="auto" w:fill="F2F2F2"/>
          </w:tcPr>
          <w:p w14:paraId="27F4624D"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13</w:t>
            </w:r>
          </w:p>
        </w:tc>
        <w:tc>
          <w:tcPr>
            <w:tcW w:w="961" w:type="dxa"/>
            <w:tcBorders>
              <w:top w:val="nil"/>
              <w:left w:val="nil"/>
              <w:bottom w:val="nil"/>
              <w:right w:val="nil"/>
            </w:tcBorders>
            <w:shd w:val="clear" w:color="auto" w:fill="F2F2F2"/>
          </w:tcPr>
          <w:p w14:paraId="656BE708"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20</w:t>
            </w:r>
          </w:p>
        </w:tc>
        <w:tc>
          <w:tcPr>
            <w:tcW w:w="961" w:type="dxa"/>
            <w:tcBorders>
              <w:top w:val="nil"/>
              <w:left w:val="nil"/>
              <w:bottom w:val="nil"/>
              <w:right w:val="nil"/>
            </w:tcBorders>
            <w:shd w:val="clear" w:color="auto" w:fill="F2F2F2"/>
          </w:tcPr>
          <w:p w14:paraId="778B0D8C"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15</w:t>
            </w:r>
          </w:p>
        </w:tc>
        <w:tc>
          <w:tcPr>
            <w:tcW w:w="961" w:type="dxa"/>
            <w:tcBorders>
              <w:top w:val="nil"/>
              <w:left w:val="nil"/>
              <w:bottom w:val="nil"/>
              <w:right w:val="nil"/>
            </w:tcBorders>
            <w:shd w:val="clear" w:color="auto" w:fill="F2F2F2"/>
          </w:tcPr>
          <w:p w14:paraId="2C93A66D"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20</w:t>
            </w:r>
          </w:p>
        </w:tc>
        <w:tc>
          <w:tcPr>
            <w:tcW w:w="961" w:type="dxa"/>
            <w:tcBorders>
              <w:top w:val="nil"/>
              <w:left w:val="nil"/>
              <w:bottom w:val="nil"/>
              <w:right w:val="nil"/>
            </w:tcBorders>
            <w:shd w:val="clear" w:color="auto" w:fill="F2F2F2"/>
          </w:tcPr>
          <w:p w14:paraId="37647319"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18</w:t>
            </w:r>
          </w:p>
        </w:tc>
        <w:tc>
          <w:tcPr>
            <w:tcW w:w="961" w:type="dxa"/>
            <w:tcBorders>
              <w:top w:val="nil"/>
              <w:left w:val="nil"/>
              <w:bottom w:val="nil"/>
              <w:right w:val="nil"/>
            </w:tcBorders>
            <w:shd w:val="clear" w:color="auto" w:fill="F2F2F2"/>
          </w:tcPr>
          <w:p w14:paraId="23A05535"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14</w:t>
            </w:r>
          </w:p>
        </w:tc>
      </w:tr>
      <w:tr w:rsidR="00B85A41" w:rsidRPr="00B85A41" w14:paraId="034CE668" w14:textId="77777777" w:rsidTr="00B85A41">
        <w:trPr>
          <w:trHeight w:hRule="exact" w:val="341"/>
        </w:trPr>
        <w:tc>
          <w:tcPr>
            <w:tcW w:w="3794" w:type="dxa"/>
            <w:tcBorders>
              <w:top w:val="nil"/>
              <w:left w:val="nil"/>
              <w:bottom w:val="nil"/>
              <w:right w:val="nil"/>
            </w:tcBorders>
          </w:tcPr>
          <w:p w14:paraId="494FF2CE" w14:textId="77777777" w:rsidR="001B5291" w:rsidRPr="00B85A41" w:rsidRDefault="001B5291" w:rsidP="00B74F02">
            <w:pPr>
              <w:pStyle w:val="TableParagraph"/>
              <w:kinsoku w:val="0"/>
              <w:overflowPunct w:val="0"/>
              <w:spacing w:before="65"/>
              <w:ind w:left="91"/>
              <w:rPr>
                <w:sz w:val="20"/>
                <w:szCs w:val="20"/>
              </w:rPr>
            </w:pPr>
            <w:r w:rsidRPr="00B85A41">
              <w:rPr>
                <w:spacing w:val="-1"/>
                <w:sz w:val="20"/>
                <w:szCs w:val="20"/>
              </w:rPr>
              <w:t>Successful</w:t>
            </w:r>
            <w:r w:rsidRPr="00B85A41">
              <w:rPr>
                <w:spacing w:val="-7"/>
                <w:sz w:val="20"/>
                <w:szCs w:val="20"/>
              </w:rPr>
              <w:t xml:space="preserve"> </w:t>
            </w:r>
            <w:r w:rsidRPr="00B85A41">
              <w:rPr>
                <w:sz w:val="20"/>
                <w:szCs w:val="20"/>
              </w:rPr>
              <w:t>Nests</w:t>
            </w:r>
            <w:r w:rsidRPr="00B85A41">
              <w:rPr>
                <w:spacing w:val="-7"/>
                <w:sz w:val="20"/>
                <w:szCs w:val="20"/>
              </w:rPr>
              <w:t xml:space="preserve"> </w:t>
            </w:r>
            <w:r w:rsidRPr="00B85A41">
              <w:rPr>
                <w:sz w:val="20"/>
                <w:szCs w:val="20"/>
              </w:rPr>
              <w:t>(≥1</w:t>
            </w:r>
            <w:r w:rsidRPr="00B85A41">
              <w:rPr>
                <w:spacing w:val="-6"/>
                <w:sz w:val="20"/>
                <w:szCs w:val="20"/>
              </w:rPr>
              <w:t xml:space="preserve"> </w:t>
            </w:r>
            <w:r w:rsidRPr="00B85A41">
              <w:rPr>
                <w:sz w:val="20"/>
                <w:szCs w:val="20"/>
              </w:rPr>
              <w:t>egg</w:t>
            </w:r>
            <w:r w:rsidRPr="00B85A41">
              <w:rPr>
                <w:spacing w:val="-7"/>
                <w:sz w:val="20"/>
                <w:szCs w:val="20"/>
              </w:rPr>
              <w:t xml:space="preserve"> </w:t>
            </w:r>
            <w:r w:rsidRPr="00B85A41">
              <w:rPr>
                <w:spacing w:val="-1"/>
                <w:sz w:val="20"/>
                <w:szCs w:val="20"/>
              </w:rPr>
              <w:t>hatched)</w:t>
            </w:r>
          </w:p>
        </w:tc>
        <w:tc>
          <w:tcPr>
            <w:tcW w:w="961" w:type="dxa"/>
            <w:tcBorders>
              <w:top w:val="nil"/>
              <w:left w:val="nil"/>
              <w:bottom w:val="nil"/>
              <w:right w:val="nil"/>
            </w:tcBorders>
          </w:tcPr>
          <w:p w14:paraId="1B22AE37"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9</w:t>
            </w:r>
          </w:p>
        </w:tc>
        <w:tc>
          <w:tcPr>
            <w:tcW w:w="961" w:type="dxa"/>
            <w:tcBorders>
              <w:top w:val="nil"/>
              <w:left w:val="nil"/>
              <w:bottom w:val="nil"/>
              <w:right w:val="nil"/>
            </w:tcBorders>
          </w:tcPr>
          <w:p w14:paraId="1C82449B"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13</w:t>
            </w:r>
          </w:p>
        </w:tc>
        <w:tc>
          <w:tcPr>
            <w:tcW w:w="961" w:type="dxa"/>
            <w:tcBorders>
              <w:top w:val="nil"/>
              <w:left w:val="nil"/>
              <w:bottom w:val="nil"/>
              <w:right w:val="nil"/>
            </w:tcBorders>
          </w:tcPr>
          <w:p w14:paraId="4C8EB2DE" w14:textId="77777777" w:rsidR="001B5291" w:rsidRPr="00B85A41" w:rsidRDefault="001B5291" w:rsidP="00B74F02">
            <w:pPr>
              <w:pStyle w:val="TableParagraph"/>
              <w:kinsoku w:val="0"/>
              <w:overflowPunct w:val="0"/>
              <w:spacing w:before="65"/>
              <w:ind w:right="1"/>
              <w:jc w:val="center"/>
              <w:rPr>
                <w:sz w:val="20"/>
                <w:szCs w:val="20"/>
              </w:rPr>
            </w:pPr>
            <w:r w:rsidRPr="00B85A41">
              <w:rPr>
                <w:sz w:val="20"/>
                <w:szCs w:val="20"/>
              </w:rPr>
              <w:t>13</w:t>
            </w:r>
          </w:p>
        </w:tc>
        <w:tc>
          <w:tcPr>
            <w:tcW w:w="961" w:type="dxa"/>
            <w:tcBorders>
              <w:top w:val="nil"/>
              <w:left w:val="nil"/>
              <w:bottom w:val="nil"/>
              <w:right w:val="nil"/>
            </w:tcBorders>
          </w:tcPr>
          <w:p w14:paraId="1970D035"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9</w:t>
            </w:r>
          </w:p>
        </w:tc>
        <w:tc>
          <w:tcPr>
            <w:tcW w:w="961" w:type="dxa"/>
            <w:tcBorders>
              <w:top w:val="nil"/>
              <w:left w:val="nil"/>
              <w:bottom w:val="nil"/>
              <w:right w:val="nil"/>
            </w:tcBorders>
          </w:tcPr>
          <w:p w14:paraId="17F047C4"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15</w:t>
            </w:r>
          </w:p>
        </w:tc>
        <w:tc>
          <w:tcPr>
            <w:tcW w:w="961" w:type="dxa"/>
            <w:tcBorders>
              <w:top w:val="nil"/>
              <w:left w:val="nil"/>
              <w:bottom w:val="nil"/>
              <w:right w:val="nil"/>
            </w:tcBorders>
          </w:tcPr>
          <w:p w14:paraId="77FDDAC1"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11</w:t>
            </w:r>
          </w:p>
        </w:tc>
        <w:tc>
          <w:tcPr>
            <w:tcW w:w="961" w:type="dxa"/>
            <w:tcBorders>
              <w:top w:val="nil"/>
              <w:left w:val="nil"/>
              <w:bottom w:val="nil"/>
              <w:right w:val="nil"/>
            </w:tcBorders>
          </w:tcPr>
          <w:p w14:paraId="60BE12ED"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15</w:t>
            </w:r>
          </w:p>
        </w:tc>
        <w:tc>
          <w:tcPr>
            <w:tcW w:w="961" w:type="dxa"/>
            <w:tcBorders>
              <w:top w:val="nil"/>
              <w:left w:val="nil"/>
              <w:bottom w:val="nil"/>
              <w:right w:val="nil"/>
            </w:tcBorders>
          </w:tcPr>
          <w:p w14:paraId="76E8EED4"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8</w:t>
            </w:r>
          </w:p>
        </w:tc>
        <w:tc>
          <w:tcPr>
            <w:tcW w:w="961" w:type="dxa"/>
            <w:tcBorders>
              <w:top w:val="nil"/>
              <w:left w:val="nil"/>
              <w:bottom w:val="nil"/>
              <w:right w:val="nil"/>
            </w:tcBorders>
          </w:tcPr>
          <w:p w14:paraId="611F27F6"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9</w:t>
            </w:r>
          </w:p>
        </w:tc>
      </w:tr>
      <w:tr w:rsidR="00B85A41" w:rsidRPr="00B85A41" w14:paraId="4EF781B6" w14:textId="77777777" w:rsidTr="00B85A41">
        <w:trPr>
          <w:trHeight w:hRule="exact" w:val="341"/>
        </w:trPr>
        <w:tc>
          <w:tcPr>
            <w:tcW w:w="3794" w:type="dxa"/>
            <w:tcBorders>
              <w:top w:val="nil"/>
              <w:left w:val="nil"/>
              <w:bottom w:val="nil"/>
              <w:right w:val="nil"/>
            </w:tcBorders>
            <w:shd w:val="clear" w:color="auto" w:fill="F2F2F2"/>
          </w:tcPr>
          <w:p w14:paraId="382FD5AF" w14:textId="77777777" w:rsidR="001B5291" w:rsidRPr="00B85A41" w:rsidRDefault="001B5291" w:rsidP="00B74F02">
            <w:pPr>
              <w:pStyle w:val="TableParagraph"/>
              <w:kinsoku w:val="0"/>
              <w:overflowPunct w:val="0"/>
              <w:spacing w:before="65"/>
              <w:ind w:left="91"/>
              <w:rPr>
                <w:sz w:val="20"/>
                <w:szCs w:val="20"/>
              </w:rPr>
            </w:pPr>
            <w:r w:rsidRPr="00B85A41">
              <w:rPr>
                <w:spacing w:val="-1"/>
                <w:sz w:val="20"/>
                <w:szCs w:val="20"/>
              </w:rPr>
              <w:t>Apparent</w:t>
            </w:r>
            <w:r w:rsidRPr="00B85A41">
              <w:rPr>
                <w:spacing w:val="-9"/>
                <w:sz w:val="20"/>
                <w:szCs w:val="20"/>
              </w:rPr>
              <w:t xml:space="preserve"> </w:t>
            </w:r>
            <w:r w:rsidRPr="00B85A41">
              <w:rPr>
                <w:sz w:val="20"/>
                <w:szCs w:val="20"/>
              </w:rPr>
              <w:t>Nest</w:t>
            </w:r>
            <w:r w:rsidRPr="00B85A41">
              <w:rPr>
                <w:spacing w:val="-9"/>
                <w:sz w:val="20"/>
                <w:szCs w:val="20"/>
              </w:rPr>
              <w:t xml:space="preserve"> </w:t>
            </w:r>
            <w:r w:rsidRPr="00B85A41">
              <w:rPr>
                <w:spacing w:val="-1"/>
                <w:sz w:val="20"/>
                <w:szCs w:val="20"/>
              </w:rPr>
              <w:t>Success</w:t>
            </w:r>
          </w:p>
        </w:tc>
        <w:tc>
          <w:tcPr>
            <w:tcW w:w="961" w:type="dxa"/>
            <w:tcBorders>
              <w:top w:val="nil"/>
              <w:left w:val="nil"/>
              <w:bottom w:val="nil"/>
              <w:right w:val="nil"/>
            </w:tcBorders>
            <w:shd w:val="clear" w:color="auto" w:fill="F2F2F2"/>
          </w:tcPr>
          <w:p w14:paraId="1E25735E"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0.82</w:t>
            </w:r>
          </w:p>
        </w:tc>
        <w:tc>
          <w:tcPr>
            <w:tcW w:w="961" w:type="dxa"/>
            <w:tcBorders>
              <w:top w:val="nil"/>
              <w:left w:val="nil"/>
              <w:bottom w:val="nil"/>
              <w:right w:val="nil"/>
            </w:tcBorders>
            <w:shd w:val="clear" w:color="auto" w:fill="F2F2F2"/>
          </w:tcPr>
          <w:p w14:paraId="1DC7B0FF"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0.87</w:t>
            </w:r>
          </w:p>
        </w:tc>
        <w:tc>
          <w:tcPr>
            <w:tcW w:w="961" w:type="dxa"/>
            <w:tcBorders>
              <w:top w:val="nil"/>
              <w:left w:val="nil"/>
              <w:bottom w:val="nil"/>
              <w:right w:val="nil"/>
            </w:tcBorders>
            <w:shd w:val="clear" w:color="auto" w:fill="F2F2F2"/>
          </w:tcPr>
          <w:p w14:paraId="10DDE3EE"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0.87</w:t>
            </w:r>
          </w:p>
        </w:tc>
        <w:tc>
          <w:tcPr>
            <w:tcW w:w="961" w:type="dxa"/>
            <w:tcBorders>
              <w:top w:val="nil"/>
              <w:left w:val="nil"/>
              <w:bottom w:val="nil"/>
              <w:right w:val="nil"/>
            </w:tcBorders>
            <w:shd w:val="clear" w:color="auto" w:fill="F2F2F2"/>
          </w:tcPr>
          <w:p w14:paraId="2B7DEB44"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0.69</w:t>
            </w:r>
          </w:p>
        </w:tc>
        <w:tc>
          <w:tcPr>
            <w:tcW w:w="961" w:type="dxa"/>
            <w:tcBorders>
              <w:top w:val="nil"/>
              <w:left w:val="nil"/>
              <w:bottom w:val="nil"/>
              <w:right w:val="nil"/>
            </w:tcBorders>
            <w:shd w:val="clear" w:color="auto" w:fill="F2F2F2"/>
          </w:tcPr>
          <w:p w14:paraId="18B76653"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0.75</w:t>
            </w:r>
          </w:p>
        </w:tc>
        <w:tc>
          <w:tcPr>
            <w:tcW w:w="961" w:type="dxa"/>
            <w:tcBorders>
              <w:top w:val="nil"/>
              <w:left w:val="nil"/>
              <w:bottom w:val="nil"/>
              <w:right w:val="nil"/>
            </w:tcBorders>
            <w:shd w:val="clear" w:color="auto" w:fill="F2F2F2"/>
          </w:tcPr>
          <w:p w14:paraId="4EDD30BA"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0.73</w:t>
            </w:r>
          </w:p>
        </w:tc>
        <w:tc>
          <w:tcPr>
            <w:tcW w:w="961" w:type="dxa"/>
            <w:tcBorders>
              <w:top w:val="nil"/>
              <w:left w:val="nil"/>
              <w:bottom w:val="nil"/>
              <w:right w:val="nil"/>
            </w:tcBorders>
            <w:shd w:val="clear" w:color="auto" w:fill="F2F2F2"/>
          </w:tcPr>
          <w:p w14:paraId="16A340B7"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0.75</w:t>
            </w:r>
          </w:p>
        </w:tc>
        <w:tc>
          <w:tcPr>
            <w:tcW w:w="961" w:type="dxa"/>
            <w:tcBorders>
              <w:top w:val="nil"/>
              <w:left w:val="nil"/>
              <w:bottom w:val="nil"/>
              <w:right w:val="nil"/>
            </w:tcBorders>
            <w:shd w:val="clear" w:color="auto" w:fill="F2F2F2"/>
          </w:tcPr>
          <w:p w14:paraId="0FF66A99"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0.44</w:t>
            </w:r>
          </w:p>
        </w:tc>
        <w:tc>
          <w:tcPr>
            <w:tcW w:w="961" w:type="dxa"/>
            <w:tcBorders>
              <w:top w:val="nil"/>
              <w:left w:val="nil"/>
              <w:bottom w:val="nil"/>
              <w:right w:val="nil"/>
            </w:tcBorders>
            <w:shd w:val="clear" w:color="auto" w:fill="F2F2F2"/>
          </w:tcPr>
          <w:p w14:paraId="7B64394F"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0.64</w:t>
            </w:r>
          </w:p>
        </w:tc>
      </w:tr>
      <w:tr w:rsidR="00B85A41" w:rsidRPr="00B85A41" w14:paraId="7204C677" w14:textId="77777777" w:rsidTr="00B85A41">
        <w:trPr>
          <w:trHeight w:hRule="exact" w:val="341"/>
        </w:trPr>
        <w:tc>
          <w:tcPr>
            <w:tcW w:w="3794" w:type="dxa"/>
            <w:tcBorders>
              <w:top w:val="nil"/>
              <w:left w:val="nil"/>
              <w:bottom w:val="nil"/>
              <w:right w:val="nil"/>
            </w:tcBorders>
          </w:tcPr>
          <w:p w14:paraId="08380042" w14:textId="77777777" w:rsidR="001B5291" w:rsidRPr="00B85A41" w:rsidRDefault="001B5291" w:rsidP="00B74F02">
            <w:pPr>
              <w:pStyle w:val="TableParagraph"/>
              <w:kinsoku w:val="0"/>
              <w:overflowPunct w:val="0"/>
              <w:spacing w:before="65"/>
              <w:ind w:left="91"/>
              <w:rPr>
                <w:sz w:val="20"/>
                <w:szCs w:val="20"/>
              </w:rPr>
            </w:pPr>
            <w:r w:rsidRPr="00B85A41">
              <w:rPr>
                <w:sz w:val="20"/>
                <w:szCs w:val="20"/>
              </w:rPr>
              <w:t>Daily</w:t>
            </w:r>
            <w:r w:rsidRPr="00B85A41">
              <w:rPr>
                <w:spacing w:val="-9"/>
                <w:sz w:val="20"/>
                <w:szCs w:val="20"/>
              </w:rPr>
              <w:t xml:space="preserve"> </w:t>
            </w:r>
            <w:r w:rsidRPr="00B85A41">
              <w:rPr>
                <w:sz w:val="20"/>
                <w:szCs w:val="20"/>
              </w:rPr>
              <w:t>Nest</w:t>
            </w:r>
            <w:r w:rsidRPr="00B85A41">
              <w:rPr>
                <w:spacing w:val="-6"/>
                <w:sz w:val="20"/>
                <w:szCs w:val="20"/>
              </w:rPr>
              <w:t xml:space="preserve"> </w:t>
            </w:r>
            <w:r w:rsidRPr="00B85A41">
              <w:rPr>
                <w:spacing w:val="-1"/>
                <w:sz w:val="20"/>
                <w:szCs w:val="20"/>
              </w:rPr>
              <w:t>Survival</w:t>
            </w:r>
            <w:r w:rsidRPr="00B85A41">
              <w:rPr>
                <w:spacing w:val="-5"/>
                <w:sz w:val="20"/>
                <w:szCs w:val="20"/>
              </w:rPr>
              <w:t xml:space="preserve"> </w:t>
            </w:r>
            <w:r w:rsidRPr="00B85A41">
              <w:rPr>
                <w:sz w:val="20"/>
                <w:szCs w:val="20"/>
              </w:rPr>
              <w:t>Rate</w:t>
            </w:r>
            <w:r w:rsidRPr="00B85A41">
              <w:rPr>
                <w:spacing w:val="-5"/>
                <w:sz w:val="20"/>
                <w:szCs w:val="20"/>
              </w:rPr>
              <w:t xml:space="preserve"> </w:t>
            </w:r>
          </w:p>
        </w:tc>
        <w:tc>
          <w:tcPr>
            <w:tcW w:w="961" w:type="dxa"/>
            <w:tcBorders>
              <w:top w:val="nil"/>
              <w:left w:val="nil"/>
              <w:bottom w:val="nil"/>
              <w:right w:val="nil"/>
            </w:tcBorders>
          </w:tcPr>
          <w:p w14:paraId="676E8EFC"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1.00</w:t>
            </w:r>
          </w:p>
        </w:tc>
        <w:tc>
          <w:tcPr>
            <w:tcW w:w="961" w:type="dxa"/>
            <w:tcBorders>
              <w:top w:val="nil"/>
              <w:left w:val="nil"/>
              <w:bottom w:val="nil"/>
              <w:right w:val="nil"/>
            </w:tcBorders>
          </w:tcPr>
          <w:p w14:paraId="17703D6E"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0.99</w:t>
            </w:r>
          </w:p>
        </w:tc>
        <w:tc>
          <w:tcPr>
            <w:tcW w:w="961" w:type="dxa"/>
            <w:tcBorders>
              <w:top w:val="nil"/>
              <w:left w:val="nil"/>
              <w:bottom w:val="nil"/>
              <w:right w:val="nil"/>
            </w:tcBorders>
          </w:tcPr>
          <w:p w14:paraId="47F15D4F"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0.99</w:t>
            </w:r>
          </w:p>
        </w:tc>
        <w:tc>
          <w:tcPr>
            <w:tcW w:w="961" w:type="dxa"/>
            <w:tcBorders>
              <w:top w:val="nil"/>
              <w:left w:val="nil"/>
              <w:bottom w:val="nil"/>
              <w:right w:val="nil"/>
            </w:tcBorders>
          </w:tcPr>
          <w:p w14:paraId="119569F5"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0.98</w:t>
            </w:r>
          </w:p>
        </w:tc>
        <w:tc>
          <w:tcPr>
            <w:tcW w:w="961" w:type="dxa"/>
            <w:tcBorders>
              <w:top w:val="nil"/>
              <w:left w:val="nil"/>
              <w:bottom w:val="nil"/>
              <w:right w:val="nil"/>
            </w:tcBorders>
          </w:tcPr>
          <w:p w14:paraId="2C0E8FB5"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0.98</w:t>
            </w:r>
          </w:p>
        </w:tc>
        <w:tc>
          <w:tcPr>
            <w:tcW w:w="961" w:type="dxa"/>
            <w:tcBorders>
              <w:top w:val="nil"/>
              <w:left w:val="nil"/>
              <w:bottom w:val="nil"/>
              <w:right w:val="nil"/>
            </w:tcBorders>
          </w:tcPr>
          <w:p w14:paraId="45ABD2F8"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0.98</w:t>
            </w:r>
          </w:p>
        </w:tc>
        <w:tc>
          <w:tcPr>
            <w:tcW w:w="961" w:type="dxa"/>
            <w:tcBorders>
              <w:top w:val="nil"/>
              <w:left w:val="nil"/>
              <w:bottom w:val="nil"/>
              <w:right w:val="nil"/>
            </w:tcBorders>
          </w:tcPr>
          <w:p w14:paraId="6BC9411E"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0.99</w:t>
            </w:r>
          </w:p>
        </w:tc>
        <w:tc>
          <w:tcPr>
            <w:tcW w:w="961" w:type="dxa"/>
            <w:tcBorders>
              <w:top w:val="nil"/>
              <w:left w:val="nil"/>
              <w:bottom w:val="nil"/>
              <w:right w:val="nil"/>
            </w:tcBorders>
          </w:tcPr>
          <w:p w14:paraId="22D4119D"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0.98</w:t>
            </w:r>
          </w:p>
        </w:tc>
        <w:tc>
          <w:tcPr>
            <w:tcW w:w="961" w:type="dxa"/>
            <w:tcBorders>
              <w:top w:val="nil"/>
              <w:left w:val="nil"/>
              <w:bottom w:val="nil"/>
              <w:right w:val="nil"/>
            </w:tcBorders>
          </w:tcPr>
          <w:p w14:paraId="3CB4754C"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0.99</w:t>
            </w:r>
          </w:p>
        </w:tc>
      </w:tr>
      <w:tr w:rsidR="00B85A41" w:rsidRPr="00B85A41" w14:paraId="6A024C74" w14:textId="77777777" w:rsidTr="00B85A41">
        <w:trPr>
          <w:trHeight w:hRule="exact" w:val="341"/>
        </w:trPr>
        <w:tc>
          <w:tcPr>
            <w:tcW w:w="3794" w:type="dxa"/>
            <w:tcBorders>
              <w:top w:val="nil"/>
              <w:left w:val="nil"/>
              <w:bottom w:val="nil"/>
              <w:right w:val="nil"/>
            </w:tcBorders>
            <w:shd w:val="clear" w:color="auto" w:fill="F2F2F2"/>
          </w:tcPr>
          <w:p w14:paraId="3C3EA59D" w14:textId="77777777" w:rsidR="001B5291" w:rsidRPr="00B85A41" w:rsidRDefault="001B5291" w:rsidP="00B74F02">
            <w:pPr>
              <w:pStyle w:val="TableParagraph"/>
              <w:kinsoku w:val="0"/>
              <w:overflowPunct w:val="0"/>
              <w:spacing w:before="65"/>
              <w:ind w:left="91"/>
              <w:rPr>
                <w:sz w:val="20"/>
                <w:szCs w:val="20"/>
              </w:rPr>
            </w:pPr>
            <w:r w:rsidRPr="00B85A41">
              <w:rPr>
                <w:spacing w:val="-1"/>
                <w:sz w:val="20"/>
                <w:szCs w:val="20"/>
              </w:rPr>
              <w:t>Incubation-period</w:t>
            </w:r>
            <w:r w:rsidRPr="00B85A41">
              <w:rPr>
                <w:spacing w:val="-8"/>
                <w:sz w:val="20"/>
                <w:szCs w:val="20"/>
              </w:rPr>
              <w:t xml:space="preserve"> </w:t>
            </w:r>
            <w:r w:rsidRPr="00B85A41">
              <w:rPr>
                <w:spacing w:val="-1"/>
                <w:sz w:val="20"/>
                <w:szCs w:val="20"/>
              </w:rPr>
              <w:t>Survival</w:t>
            </w:r>
            <w:r w:rsidRPr="00B85A41">
              <w:rPr>
                <w:spacing w:val="-6"/>
                <w:sz w:val="20"/>
                <w:szCs w:val="20"/>
              </w:rPr>
              <w:t xml:space="preserve"> </w:t>
            </w:r>
            <w:r w:rsidRPr="00B85A41">
              <w:rPr>
                <w:sz w:val="20"/>
                <w:szCs w:val="20"/>
              </w:rPr>
              <w:t>Rate</w:t>
            </w:r>
            <w:r w:rsidRPr="00B85A41">
              <w:rPr>
                <w:spacing w:val="-8"/>
                <w:sz w:val="20"/>
                <w:szCs w:val="20"/>
              </w:rPr>
              <w:t xml:space="preserve"> </w:t>
            </w:r>
          </w:p>
        </w:tc>
        <w:tc>
          <w:tcPr>
            <w:tcW w:w="961" w:type="dxa"/>
            <w:tcBorders>
              <w:top w:val="nil"/>
              <w:left w:val="nil"/>
              <w:bottom w:val="nil"/>
              <w:right w:val="nil"/>
            </w:tcBorders>
            <w:shd w:val="clear" w:color="auto" w:fill="F2F2F2"/>
          </w:tcPr>
          <w:p w14:paraId="4A643E8B"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1.00</w:t>
            </w:r>
          </w:p>
        </w:tc>
        <w:tc>
          <w:tcPr>
            <w:tcW w:w="961" w:type="dxa"/>
            <w:tcBorders>
              <w:top w:val="nil"/>
              <w:left w:val="nil"/>
              <w:bottom w:val="nil"/>
              <w:right w:val="nil"/>
            </w:tcBorders>
            <w:shd w:val="clear" w:color="auto" w:fill="F2F2F2"/>
          </w:tcPr>
          <w:p w14:paraId="02C0316B"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0.75</w:t>
            </w:r>
          </w:p>
        </w:tc>
        <w:tc>
          <w:tcPr>
            <w:tcW w:w="961" w:type="dxa"/>
            <w:tcBorders>
              <w:top w:val="nil"/>
              <w:left w:val="nil"/>
              <w:bottom w:val="nil"/>
              <w:right w:val="nil"/>
            </w:tcBorders>
            <w:shd w:val="clear" w:color="auto" w:fill="F2F2F2"/>
          </w:tcPr>
          <w:p w14:paraId="22347DF6"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0.85</w:t>
            </w:r>
          </w:p>
        </w:tc>
        <w:tc>
          <w:tcPr>
            <w:tcW w:w="961" w:type="dxa"/>
            <w:tcBorders>
              <w:top w:val="nil"/>
              <w:left w:val="nil"/>
              <w:bottom w:val="nil"/>
              <w:right w:val="nil"/>
            </w:tcBorders>
            <w:shd w:val="clear" w:color="auto" w:fill="F2F2F2"/>
          </w:tcPr>
          <w:p w14:paraId="52D100AA"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0.63</w:t>
            </w:r>
          </w:p>
        </w:tc>
        <w:tc>
          <w:tcPr>
            <w:tcW w:w="961" w:type="dxa"/>
            <w:tcBorders>
              <w:top w:val="nil"/>
              <w:left w:val="nil"/>
              <w:bottom w:val="nil"/>
              <w:right w:val="nil"/>
            </w:tcBorders>
            <w:shd w:val="clear" w:color="auto" w:fill="F2F2F2"/>
          </w:tcPr>
          <w:p w14:paraId="37135060"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0.64</w:t>
            </w:r>
          </w:p>
        </w:tc>
        <w:tc>
          <w:tcPr>
            <w:tcW w:w="961" w:type="dxa"/>
            <w:tcBorders>
              <w:top w:val="nil"/>
              <w:left w:val="nil"/>
              <w:bottom w:val="nil"/>
              <w:right w:val="nil"/>
            </w:tcBorders>
            <w:shd w:val="clear" w:color="auto" w:fill="F2F2F2"/>
          </w:tcPr>
          <w:p w14:paraId="7AFF4BD0"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0.65</w:t>
            </w:r>
          </w:p>
        </w:tc>
        <w:tc>
          <w:tcPr>
            <w:tcW w:w="961" w:type="dxa"/>
            <w:tcBorders>
              <w:top w:val="nil"/>
              <w:left w:val="nil"/>
              <w:bottom w:val="nil"/>
              <w:right w:val="nil"/>
            </w:tcBorders>
            <w:shd w:val="clear" w:color="auto" w:fill="F2F2F2"/>
          </w:tcPr>
          <w:p w14:paraId="2F0C5BB5"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0.71</w:t>
            </w:r>
          </w:p>
        </w:tc>
        <w:tc>
          <w:tcPr>
            <w:tcW w:w="961" w:type="dxa"/>
            <w:tcBorders>
              <w:top w:val="nil"/>
              <w:left w:val="nil"/>
              <w:bottom w:val="nil"/>
              <w:right w:val="nil"/>
            </w:tcBorders>
            <w:shd w:val="clear" w:color="auto" w:fill="F2F2F2"/>
          </w:tcPr>
          <w:p w14:paraId="0826ED06"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0.58</w:t>
            </w:r>
          </w:p>
        </w:tc>
        <w:tc>
          <w:tcPr>
            <w:tcW w:w="961" w:type="dxa"/>
            <w:tcBorders>
              <w:top w:val="nil"/>
              <w:left w:val="nil"/>
              <w:bottom w:val="nil"/>
              <w:right w:val="nil"/>
            </w:tcBorders>
            <w:shd w:val="clear" w:color="auto" w:fill="F2F2F2"/>
          </w:tcPr>
          <w:p w14:paraId="585FB07B"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0.67</w:t>
            </w:r>
          </w:p>
        </w:tc>
      </w:tr>
      <w:tr w:rsidR="00B85A41" w:rsidRPr="00B85A41" w14:paraId="1664D517" w14:textId="77777777" w:rsidTr="00B85A41">
        <w:trPr>
          <w:trHeight w:hRule="exact" w:val="341"/>
        </w:trPr>
        <w:tc>
          <w:tcPr>
            <w:tcW w:w="3794" w:type="dxa"/>
            <w:tcBorders>
              <w:top w:val="nil"/>
              <w:left w:val="nil"/>
              <w:bottom w:val="nil"/>
              <w:right w:val="nil"/>
            </w:tcBorders>
          </w:tcPr>
          <w:p w14:paraId="753BDBF3" w14:textId="77777777" w:rsidR="001B5291" w:rsidRPr="00B85A41" w:rsidRDefault="001B5291" w:rsidP="00B74F02">
            <w:pPr>
              <w:pStyle w:val="TableParagraph"/>
              <w:kinsoku w:val="0"/>
              <w:overflowPunct w:val="0"/>
              <w:spacing w:before="65"/>
              <w:ind w:left="91"/>
              <w:rPr>
                <w:sz w:val="20"/>
                <w:szCs w:val="20"/>
              </w:rPr>
            </w:pPr>
            <w:r w:rsidRPr="00B85A41">
              <w:rPr>
                <w:spacing w:val="-1"/>
                <w:sz w:val="20"/>
                <w:szCs w:val="20"/>
              </w:rPr>
              <w:t>Chicks</w:t>
            </w:r>
            <w:r w:rsidRPr="00B85A41">
              <w:rPr>
                <w:spacing w:val="-11"/>
                <w:sz w:val="20"/>
                <w:szCs w:val="20"/>
              </w:rPr>
              <w:t xml:space="preserve"> </w:t>
            </w:r>
            <w:r w:rsidRPr="00B85A41">
              <w:rPr>
                <w:spacing w:val="-1"/>
                <w:sz w:val="20"/>
                <w:szCs w:val="20"/>
              </w:rPr>
              <w:t>Observed</w:t>
            </w:r>
            <w:r w:rsidRPr="00B85A41">
              <w:rPr>
                <w:spacing w:val="-9"/>
                <w:sz w:val="20"/>
                <w:szCs w:val="20"/>
              </w:rPr>
              <w:t xml:space="preserve"> </w:t>
            </w:r>
            <w:r w:rsidRPr="00B85A41">
              <w:rPr>
                <w:sz w:val="20"/>
                <w:szCs w:val="20"/>
              </w:rPr>
              <w:t>(&lt;15D)</w:t>
            </w:r>
          </w:p>
        </w:tc>
        <w:tc>
          <w:tcPr>
            <w:tcW w:w="961" w:type="dxa"/>
            <w:tcBorders>
              <w:top w:val="nil"/>
              <w:left w:val="nil"/>
              <w:bottom w:val="nil"/>
              <w:right w:val="nil"/>
            </w:tcBorders>
          </w:tcPr>
          <w:p w14:paraId="1471E301"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30</w:t>
            </w:r>
          </w:p>
        </w:tc>
        <w:tc>
          <w:tcPr>
            <w:tcW w:w="961" w:type="dxa"/>
            <w:tcBorders>
              <w:top w:val="nil"/>
              <w:left w:val="nil"/>
              <w:bottom w:val="nil"/>
              <w:right w:val="nil"/>
            </w:tcBorders>
          </w:tcPr>
          <w:p w14:paraId="701E5C3A"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28</w:t>
            </w:r>
          </w:p>
        </w:tc>
        <w:tc>
          <w:tcPr>
            <w:tcW w:w="961" w:type="dxa"/>
            <w:tcBorders>
              <w:top w:val="nil"/>
              <w:left w:val="nil"/>
              <w:bottom w:val="nil"/>
              <w:right w:val="nil"/>
            </w:tcBorders>
          </w:tcPr>
          <w:p w14:paraId="57C5061E"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43</w:t>
            </w:r>
          </w:p>
        </w:tc>
        <w:tc>
          <w:tcPr>
            <w:tcW w:w="961" w:type="dxa"/>
            <w:tcBorders>
              <w:top w:val="nil"/>
              <w:left w:val="nil"/>
              <w:bottom w:val="nil"/>
              <w:right w:val="nil"/>
            </w:tcBorders>
          </w:tcPr>
          <w:p w14:paraId="3C88A037"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34</w:t>
            </w:r>
          </w:p>
        </w:tc>
        <w:tc>
          <w:tcPr>
            <w:tcW w:w="961" w:type="dxa"/>
            <w:tcBorders>
              <w:top w:val="nil"/>
              <w:left w:val="nil"/>
              <w:bottom w:val="nil"/>
              <w:right w:val="nil"/>
            </w:tcBorders>
          </w:tcPr>
          <w:p w14:paraId="6077265C"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46</w:t>
            </w:r>
          </w:p>
        </w:tc>
        <w:tc>
          <w:tcPr>
            <w:tcW w:w="961" w:type="dxa"/>
            <w:tcBorders>
              <w:top w:val="nil"/>
              <w:left w:val="nil"/>
              <w:bottom w:val="nil"/>
              <w:right w:val="nil"/>
            </w:tcBorders>
          </w:tcPr>
          <w:p w14:paraId="56078318"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37</w:t>
            </w:r>
          </w:p>
        </w:tc>
        <w:tc>
          <w:tcPr>
            <w:tcW w:w="961" w:type="dxa"/>
            <w:tcBorders>
              <w:top w:val="nil"/>
              <w:left w:val="nil"/>
              <w:bottom w:val="nil"/>
              <w:right w:val="nil"/>
            </w:tcBorders>
          </w:tcPr>
          <w:p w14:paraId="793D0A3B"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45</w:t>
            </w:r>
          </w:p>
        </w:tc>
        <w:tc>
          <w:tcPr>
            <w:tcW w:w="961" w:type="dxa"/>
            <w:tcBorders>
              <w:top w:val="nil"/>
              <w:left w:val="nil"/>
              <w:bottom w:val="nil"/>
              <w:right w:val="nil"/>
            </w:tcBorders>
          </w:tcPr>
          <w:p w14:paraId="35BE6375"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26</w:t>
            </w:r>
          </w:p>
        </w:tc>
        <w:tc>
          <w:tcPr>
            <w:tcW w:w="961" w:type="dxa"/>
            <w:tcBorders>
              <w:top w:val="nil"/>
              <w:left w:val="nil"/>
              <w:bottom w:val="nil"/>
              <w:right w:val="nil"/>
            </w:tcBorders>
          </w:tcPr>
          <w:p w14:paraId="63FA5A3D"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30</w:t>
            </w:r>
          </w:p>
        </w:tc>
      </w:tr>
      <w:tr w:rsidR="00B85A41" w:rsidRPr="00B85A41" w14:paraId="5A843F66" w14:textId="77777777" w:rsidTr="00B85A41">
        <w:trPr>
          <w:trHeight w:hRule="exact" w:val="341"/>
        </w:trPr>
        <w:tc>
          <w:tcPr>
            <w:tcW w:w="3794" w:type="dxa"/>
            <w:tcBorders>
              <w:top w:val="nil"/>
              <w:left w:val="nil"/>
              <w:bottom w:val="nil"/>
              <w:right w:val="nil"/>
            </w:tcBorders>
            <w:shd w:val="clear" w:color="auto" w:fill="F2F2F2"/>
          </w:tcPr>
          <w:p w14:paraId="354FA1A8" w14:textId="77777777" w:rsidR="001B5291" w:rsidRPr="00B85A41" w:rsidRDefault="001B5291" w:rsidP="00B74F02">
            <w:pPr>
              <w:pStyle w:val="TableParagraph"/>
              <w:kinsoku w:val="0"/>
              <w:overflowPunct w:val="0"/>
              <w:spacing w:before="65"/>
              <w:ind w:left="91"/>
              <w:rPr>
                <w:sz w:val="20"/>
                <w:szCs w:val="20"/>
              </w:rPr>
            </w:pPr>
            <w:r w:rsidRPr="00B85A41">
              <w:rPr>
                <w:spacing w:val="-1"/>
                <w:sz w:val="20"/>
                <w:szCs w:val="20"/>
              </w:rPr>
              <w:t>Hatch</w:t>
            </w:r>
            <w:r w:rsidRPr="00B85A41">
              <w:rPr>
                <w:spacing w:val="-8"/>
                <w:sz w:val="20"/>
                <w:szCs w:val="20"/>
              </w:rPr>
              <w:t xml:space="preserve"> </w:t>
            </w:r>
            <w:r w:rsidRPr="00B85A41">
              <w:rPr>
                <w:spacing w:val="-1"/>
                <w:sz w:val="20"/>
                <w:szCs w:val="20"/>
              </w:rPr>
              <w:t>Ratio</w:t>
            </w:r>
            <w:r w:rsidRPr="00B85A41">
              <w:rPr>
                <w:spacing w:val="-5"/>
                <w:sz w:val="20"/>
                <w:szCs w:val="20"/>
              </w:rPr>
              <w:t xml:space="preserve"> </w:t>
            </w:r>
            <w:r w:rsidRPr="00B85A41">
              <w:rPr>
                <w:sz w:val="20"/>
                <w:szCs w:val="20"/>
              </w:rPr>
              <w:t>(&lt;15D</w:t>
            </w:r>
            <w:r w:rsidRPr="00B85A41">
              <w:rPr>
                <w:spacing w:val="38"/>
                <w:sz w:val="20"/>
                <w:szCs w:val="20"/>
              </w:rPr>
              <w:t xml:space="preserve"> </w:t>
            </w:r>
            <w:r w:rsidRPr="00B85A41">
              <w:rPr>
                <w:spacing w:val="-1"/>
                <w:sz w:val="20"/>
                <w:szCs w:val="20"/>
              </w:rPr>
              <w:t>Chicks/Nest)</w:t>
            </w:r>
          </w:p>
        </w:tc>
        <w:tc>
          <w:tcPr>
            <w:tcW w:w="961" w:type="dxa"/>
            <w:tcBorders>
              <w:top w:val="nil"/>
              <w:left w:val="nil"/>
              <w:bottom w:val="nil"/>
              <w:right w:val="nil"/>
            </w:tcBorders>
            <w:shd w:val="clear" w:color="auto" w:fill="F2F2F2"/>
          </w:tcPr>
          <w:p w14:paraId="4AF97CC0"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2.73</w:t>
            </w:r>
          </w:p>
        </w:tc>
        <w:tc>
          <w:tcPr>
            <w:tcW w:w="961" w:type="dxa"/>
            <w:tcBorders>
              <w:top w:val="nil"/>
              <w:left w:val="nil"/>
              <w:bottom w:val="nil"/>
              <w:right w:val="nil"/>
            </w:tcBorders>
            <w:shd w:val="clear" w:color="auto" w:fill="F2F2F2"/>
          </w:tcPr>
          <w:p w14:paraId="6033BFF8"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1.87</w:t>
            </w:r>
          </w:p>
        </w:tc>
        <w:tc>
          <w:tcPr>
            <w:tcW w:w="961" w:type="dxa"/>
            <w:tcBorders>
              <w:top w:val="nil"/>
              <w:left w:val="nil"/>
              <w:bottom w:val="nil"/>
              <w:right w:val="nil"/>
            </w:tcBorders>
            <w:shd w:val="clear" w:color="auto" w:fill="F2F2F2"/>
          </w:tcPr>
          <w:p w14:paraId="3C586E5A"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2.87</w:t>
            </w:r>
          </w:p>
        </w:tc>
        <w:tc>
          <w:tcPr>
            <w:tcW w:w="961" w:type="dxa"/>
            <w:tcBorders>
              <w:top w:val="nil"/>
              <w:left w:val="nil"/>
              <w:bottom w:val="nil"/>
              <w:right w:val="nil"/>
            </w:tcBorders>
            <w:shd w:val="clear" w:color="auto" w:fill="F2F2F2"/>
          </w:tcPr>
          <w:p w14:paraId="278E43B2"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2.62</w:t>
            </w:r>
          </w:p>
        </w:tc>
        <w:tc>
          <w:tcPr>
            <w:tcW w:w="961" w:type="dxa"/>
            <w:tcBorders>
              <w:top w:val="nil"/>
              <w:left w:val="nil"/>
              <w:bottom w:val="nil"/>
              <w:right w:val="nil"/>
            </w:tcBorders>
            <w:shd w:val="clear" w:color="auto" w:fill="F2F2F2"/>
          </w:tcPr>
          <w:p w14:paraId="17C7C4B4"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2.30</w:t>
            </w:r>
          </w:p>
        </w:tc>
        <w:tc>
          <w:tcPr>
            <w:tcW w:w="961" w:type="dxa"/>
            <w:tcBorders>
              <w:top w:val="nil"/>
              <w:left w:val="nil"/>
              <w:bottom w:val="nil"/>
              <w:right w:val="nil"/>
            </w:tcBorders>
            <w:shd w:val="clear" w:color="auto" w:fill="F2F2F2"/>
          </w:tcPr>
          <w:p w14:paraId="65D1FA57"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2.47</w:t>
            </w:r>
          </w:p>
        </w:tc>
        <w:tc>
          <w:tcPr>
            <w:tcW w:w="961" w:type="dxa"/>
            <w:tcBorders>
              <w:top w:val="nil"/>
              <w:left w:val="nil"/>
              <w:bottom w:val="nil"/>
              <w:right w:val="nil"/>
            </w:tcBorders>
            <w:shd w:val="clear" w:color="auto" w:fill="F2F2F2"/>
          </w:tcPr>
          <w:p w14:paraId="437DCA59"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2.25</w:t>
            </w:r>
          </w:p>
        </w:tc>
        <w:tc>
          <w:tcPr>
            <w:tcW w:w="961" w:type="dxa"/>
            <w:tcBorders>
              <w:top w:val="nil"/>
              <w:left w:val="nil"/>
              <w:bottom w:val="nil"/>
              <w:right w:val="nil"/>
            </w:tcBorders>
            <w:shd w:val="clear" w:color="auto" w:fill="F2F2F2"/>
          </w:tcPr>
          <w:p w14:paraId="4BC8A401"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1.44</w:t>
            </w:r>
          </w:p>
        </w:tc>
        <w:tc>
          <w:tcPr>
            <w:tcW w:w="961" w:type="dxa"/>
            <w:tcBorders>
              <w:top w:val="nil"/>
              <w:left w:val="nil"/>
              <w:bottom w:val="nil"/>
              <w:right w:val="nil"/>
            </w:tcBorders>
            <w:shd w:val="clear" w:color="auto" w:fill="F2F2F2"/>
          </w:tcPr>
          <w:p w14:paraId="6B4894E0"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2.14</w:t>
            </w:r>
          </w:p>
        </w:tc>
      </w:tr>
      <w:tr w:rsidR="00B85A41" w:rsidRPr="00B85A41" w14:paraId="29ED83BE" w14:textId="77777777" w:rsidTr="00B85A41">
        <w:trPr>
          <w:trHeight w:hRule="exact" w:val="341"/>
        </w:trPr>
        <w:tc>
          <w:tcPr>
            <w:tcW w:w="3794" w:type="dxa"/>
            <w:tcBorders>
              <w:top w:val="nil"/>
              <w:left w:val="nil"/>
              <w:bottom w:val="nil"/>
              <w:right w:val="nil"/>
            </w:tcBorders>
          </w:tcPr>
          <w:p w14:paraId="1E8106CC" w14:textId="77777777" w:rsidR="001B5291" w:rsidRPr="00B85A41" w:rsidRDefault="001B5291" w:rsidP="00B74F02">
            <w:pPr>
              <w:pStyle w:val="TableParagraph"/>
              <w:kinsoku w:val="0"/>
              <w:overflowPunct w:val="0"/>
              <w:spacing w:before="65"/>
              <w:ind w:left="91"/>
              <w:rPr>
                <w:sz w:val="20"/>
                <w:szCs w:val="20"/>
              </w:rPr>
            </w:pPr>
            <w:r w:rsidRPr="00B85A41">
              <w:rPr>
                <w:spacing w:val="-1"/>
                <w:sz w:val="20"/>
                <w:szCs w:val="20"/>
              </w:rPr>
              <w:t>Hatch</w:t>
            </w:r>
            <w:r w:rsidRPr="00B85A41">
              <w:rPr>
                <w:spacing w:val="-8"/>
                <w:sz w:val="20"/>
                <w:szCs w:val="20"/>
              </w:rPr>
              <w:t xml:space="preserve"> </w:t>
            </w:r>
            <w:r w:rsidRPr="00B85A41">
              <w:rPr>
                <w:spacing w:val="-1"/>
                <w:sz w:val="20"/>
                <w:szCs w:val="20"/>
              </w:rPr>
              <w:t>Ratio</w:t>
            </w:r>
            <w:r w:rsidRPr="00B85A41">
              <w:rPr>
                <w:spacing w:val="-5"/>
                <w:sz w:val="20"/>
                <w:szCs w:val="20"/>
              </w:rPr>
              <w:t xml:space="preserve"> </w:t>
            </w:r>
            <w:r w:rsidRPr="00B85A41">
              <w:rPr>
                <w:sz w:val="20"/>
                <w:szCs w:val="20"/>
              </w:rPr>
              <w:t>(&lt;15D</w:t>
            </w:r>
            <w:r w:rsidRPr="00B85A41">
              <w:rPr>
                <w:spacing w:val="37"/>
                <w:sz w:val="20"/>
                <w:szCs w:val="20"/>
              </w:rPr>
              <w:t xml:space="preserve"> </w:t>
            </w:r>
            <w:r w:rsidRPr="00B85A41">
              <w:rPr>
                <w:spacing w:val="-1"/>
                <w:sz w:val="20"/>
                <w:szCs w:val="20"/>
              </w:rPr>
              <w:t>Chicks/BPE</w:t>
            </w:r>
            <w:r w:rsidRPr="00B85A41">
              <w:rPr>
                <w:sz w:val="20"/>
                <w:szCs w:val="20"/>
              </w:rPr>
              <w:t>)</w:t>
            </w:r>
          </w:p>
        </w:tc>
        <w:tc>
          <w:tcPr>
            <w:tcW w:w="961" w:type="dxa"/>
            <w:tcBorders>
              <w:top w:val="nil"/>
              <w:left w:val="nil"/>
              <w:bottom w:val="nil"/>
              <w:right w:val="nil"/>
            </w:tcBorders>
          </w:tcPr>
          <w:p w14:paraId="56EE724F"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3.00</w:t>
            </w:r>
          </w:p>
        </w:tc>
        <w:tc>
          <w:tcPr>
            <w:tcW w:w="961" w:type="dxa"/>
            <w:tcBorders>
              <w:top w:val="nil"/>
              <w:left w:val="nil"/>
              <w:bottom w:val="nil"/>
              <w:right w:val="nil"/>
            </w:tcBorders>
          </w:tcPr>
          <w:p w14:paraId="14A4355E"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2.15</w:t>
            </w:r>
          </w:p>
        </w:tc>
        <w:tc>
          <w:tcPr>
            <w:tcW w:w="961" w:type="dxa"/>
            <w:tcBorders>
              <w:top w:val="nil"/>
              <w:left w:val="nil"/>
              <w:bottom w:val="nil"/>
              <w:right w:val="nil"/>
            </w:tcBorders>
          </w:tcPr>
          <w:p w14:paraId="7AA00381"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3.07</w:t>
            </w:r>
          </w:p>
        </w:tc>
        <w:tc>
          <w:tcPr>
            <w:tcW w:w="961" w:type="dxa"/>
            <w:tcBorders>
              <w:top w:val="nil"/>
              <w:left w:val="nil"/>
              <w:bottom w:val="nil"/>
              <w:right w:val="nil"/>
            </w:tcBorders>
          </w:tcPr>
          <w:p w14:paraId="67B35A15"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3.09</w:t>
            </w:r>
          </w:p>
        </w:tc>
        <w:tc>
          <w:tcPr>
            <w:tcW w:w="961" w:type="dxa"/>
            <w:tcBorders>
              <w:top w:val="nil"/>
              <w:left w:val="nil"/>
              <w:bottom w:val="nil"/>
              <w:right w:val="nil"/>
            </w:tcBorders>
          </w:tcPr>
          <w:p w14:paraId="6693B8F5"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3.29</w:t>
            </w:r>
          </w:p>
        </w:tc>
        <w:tc>
          <w:tcPr>
            <w:tcW w:w="961" w:type="dxa"/>
            <w:tcBorders>
              <w:top w:val="nil"/>
              <w:left w:val="nil"/>
              <w:bottom w:val="nil"/>
              <w:right w:val="nil"/>
            </w:tcBorders>
          </w:tcPr>
          <w:p w14:paraId="4C2B8D55"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2.85</w:t>
            </w:r>
          </w:p>
        </w:tc>
        <w:tc>
          <w:tcPr>
            <w:tcW w:w="961" w:type="dxa"/>
            <w:tcBorders>
              <w:top w:val="nil"/>
              <w:left w:val="nil"/>
              <w:bottom w:val="nil"/>
              <w:right w:val="nil"/>
            </w:tcBorders>
          </w:tcPr>
          <w:p w14:paraId="3DD9D929"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2.81</w:t>
            </w:r>
          </w:p>
        </w:tc>
        <w:tc>
          <w:tcPr>
            <w:tcW w:w="961" w:type="dxa"/>
            <w:tcBorders>
              <w:top w:val="nil"/>
              <w:left w:val="nil"/>
              <w:bottom w:val="nil"/>
              <w:right w:val="nil"/>
            </w:tcBorders>
          </w:tcPr>
          <w:p w14:paraId="696CC738"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2.00</w:t>
            </w:r>
          </w:p>
        </w:tc>
        <w:tc>
          <w:tcPr>
            <w:tcW w:w="961" w:type="dxa"/>
            <w:tcBorders>
              <w:top w:val="nil"/>
              <w:left w:val="nil"/>
              <w:bottom w:val="nil"/>
              <w:right w:val="nil"/>
            </w:tcBorders>
          </w:tcPr>
          <w:p w14:paraId="0D239A92"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2.50</w:t>
            </w:r>
          </w:p>
        </w:tc>
      </w:tr>
      <w:tr w:rsidR="00B85A41" w:rsidRPr="00B85A41" w14:paraId="0B27AF90" w14:textId="77777777" w:rsidTr="00B85A41">
        <w:trPr>
          <w:trHeight w:hRule="exact" w:val="341"/>
        </w:trPr>
        <w:tc>
          <w:tcPr>
            <w:tcW w:w="3794" w:type="dxa"/>
            <w:tcBorders>
              <w:top w:val="nil"/>
              <w:left w:val="nil"/>
              <w:bottom w:val="nil"/>
              <w:right w:val="nil"/>
            </w:tcBorders>
            <w:shd w:val="clear" w:color="auto" w:fill="F2F2F2"/>
          </w:tcPr>
          <w:p w14:paraId="17E3EC6A" w14:textId="77777777" w:rsidR="001B5291" w:rsidRPr="00B85A41" w:rsidRDefault="001B5291" w:rsidP="00B74F02">
            <w:pPr>
              <w:pStyle w:val="TableParagraph"/>
              <w:kinsoku w:val="0"/>
              <w:overflowPunct w:val="0"/>
              <w:spacing w:before="65"/>
              <w:ind w:left="91"/>
              <w:rPr>
                <w:sz w:val="20"/>
                <w:szCs w:val="20"/>
              </w:rPr>
            </w:pPr>
            <w:r w:rsidRPr="00B85A41">
              <w:rPr>
                <w:spacing w:val="-1"/>
                <w:sz w:val="20"/>
                <w:szCs w:val="20"/>
              </w:rPr>
              <w:t>Chicks</w:t>
            </w:r>
            <w:r w:rsidRPr="00B85A41">
              <w:rPr>
                <w:spacing w:val="-13"/>
                <w:sz w:val="20"/>
                <w:szCs w:val="20"/>
              </w:rPr>
              <w:t xml:space="preserve"> </w:t>
            </w:r>
            <w:r w:rsidRPr="00B85A41">
              <w:rPr>
                <w:sz w:val="20"/>
                <w:szCs w:val="20"/>
              </w:rPr>
              <w:t>(≥15D)</w:t>
            </w:r>
          </w:p>
        </w:tc>
        <w:tc>
          <w:tcPr>
            <w:tcW w:w="961" w:type="dxa"/>
            <w:tcBorders>
              <w:top w:val="nil"/>
              <w:left w:val="nil"/>
              <w:bottom w:val="nil"/>
              <w:right w:val="nil"/>
            </w:tcBorders>
            <w:shd w:val="clear" w:color="auto" w:fill="F2F2F2"/>
          </w:tcPr>
          <w:p w14:paraId="1DF15090"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25</w:t>
            </w:r>
          </w:p>
        </w:tc>
        <w:tc>
          <w:tcPr>
            <w:tcW w:w="961" w:type="dxa"/>
            <w:tcBorders>
              <w:top w:val="nil"/>
              <w:left w:val="nil"/>
              <w:bottom w:val="nil"/>
              <w:right w:val="nil"/>
            </w:tcBorders>
            <w:shd w:val="clear" w:color="auto" w:fill="F2F2F2"/>
          </w:tcPr>
          <w:p w14:paraId="4DAC64AD"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28</w:t>
            </w:r>
          </w:p>
        </w:tc>
        <w:tc>
          <w:tcPr>
            <w:tcW w:w="961" w:type="dxa"/>
            <w:tcBorders>
              <w:top w:val="nil"/>
              <w:left w:val="nil"/>
              <w:bottom w:val="nil"/>
              <w:right w:val="nil"/>
            </w:tcBorders>
            <w:shd w:val="clear" w:color="auto" w:fill="F2F2F2"/>
          </w:tcPr>
          <w:p w14:paraId="699F1BCF"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22</w:t>
            </w:r>
          </w:p>
        </w:tc>
        <w:tc>
          <w:tcPr>
            <w:tcW w:w="961" w:type="dxa"/>
            <w:tcBorders>
              <w:top w:val="nil"/>
              <w:left w:val="nil"/>
              <w:bottom w:val="nil"/>
              <w:right w:val="nil"/>
            </w:tcBorders>
            <w:shd w:val="clear" w:color="auto" w:fill="F2F2F2"/>
          </w:tcPr>
          <w:p w14:paraId="17FAC1AC"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23</w:t>
            </w:r>
          </w:p>
        </w:tc>
        <w:tc>
          <w:tcPr>
            <w:tcW w:w="961" w:type="dxa"/>
            <w:tcBorders>
              <w:top w:val="nil"/>
              <w:left w:val="nil"/>
              <w:bottom w:val="nil"/>
              <w:right w:val="nil"/>
            </w:tcBorders>
            <w:shd w:val="clear" w:color="auto" w:fill="F2F2F2"/>
          </w:tcPr>
          <w:p w14:paraId="09E4A56D"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28</w:t>
            </w:r>
          </w:p>
        </w:tc>
        <w:tc>
          <w:tcPr>
            <w:tcW w:w="961" w:type="dxa"/>
            <w:tcBorders>
              <w:top w:val="nil"/>
              <w:left w:val="nil"/>
              <w:bottom w:val="nil"/>
              <w:right w:val="nil"/>
            </w:tcBorders>
            <w:shd w:val="clear" w:color="auto" w:fill="F2F2F2"/>
          </w:tcPr>
          <w:p w14:paraId="23AAF415"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29</w:t>
            </w:r>
          </w:p>
        </w:tc>
        <w:tc>
          <w:tcPr>
            <w:tcW w:w="961" w:type="dxa"/>
            <w:tcBorders>
              <w:top w:val="nil"/>
              <w:left w:val="nil"/>
              <w:bottom w:val="nil"/>
              <w:right w:val="nil"/>
            </w:tcBorders>
            <w:shd w:val="clear" w:color="auto" w:fill="F2F2F2"/>
          </w:tcPr>
          <w:p w14:paraId="706286EB"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27</w:t>
            </w:r>
          </w:p>
        </w:tc>
        <w:tc>
          <w:tcPr>
            <w:tcW w:w="961" w:type="dxa"/>
            <w:tcBorders>
              <w:top w:val="nil"/>
              <w:left w:val="nil"/>
              <w:bottom w:val="nil"/>
              <w:right w:val="nil"/>
            </w:tcBorders>
            <w:shd w:val="clear" w:color="auto" w:fill="F2F2F2"/>
          </w:tcPr>
          <w:p w14:paraId="0EDED58B"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10</w:t>
            </w:r>
          </w:p>
        </w:tc>
        <w:tc>
          <w:tcPr>
            <w:tcW w:w="961" w:type="dxa"/>
            <w:tcBorders>
              <w:top w:val="nil"/>
              <w:left w:val="nil"/>
              <w:bottom w:val="nil"/>
              <w:right w:val="nil"/>
            </w:tcBorders>
            <w:shd w:val="clear" w:color="auto" w:fill="F2F2F2"/>
          </w:tcPr>
          <w:p w14:paraId="15B2E5D4"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12</w:t>
            </w:r>
          </w:p>
        </w:tc>
      </w:tr>
      <w:tr w:rsidR="00B85A41" w:rsidRPr="00B85A41" w14:paraId="102B7600" w14:textId="77777777" w:rsidTr="00B85A41">
        <w:trPr>
          <w:trHeight w:hRule="exact" w:val="341"/>
        </w:trPr>
        <w:tc>
          <w:tcPr>
            <w:tcW w:w="3794" w:type="dxa"/>
            <w:tcBorders>
              <w:top w:val="nil"/>
              <w:left w:val="nil"/>
              <w:bottom w:val="nil"/>
              <w:right w:val="nil"/>
            </w:tcBorders>
          </w:tcPr>
          <w:p w14:paraId="0C86EDF9" w14:textId="77777777" w:rsidR="001B5291" w:rsidRPr="00B85A41" w:rsidRDefault="001B5291" w:rsidP="00B74F02">
            <w:pPr>
              <w:pStyle w:val="TableParagraph"/>
              <w:kinsoku w:val="0"/>
              <w:overflowPunct w:val="0"/>
              <w:spacing w:before="65"/>
              <w:ind w:left="91"/>
              <w:rPr>
                <w:sz w:val="20"/>
                <w:szCs w:val="20"/>
              </w:rPr>
            </w:pPr>
            <w:r w:rsidRPr="00B85A41">
              <w:rPr>
                <w:spacing w:val="-1"/>
                <w:sz w:val="20"/>
                <w:szCs w:val="20"/>
              </w:rPr>
              <w:t>Fledglings</w:t>
            </w:r>
            <w:r w:rsidRPr="00B85A41">
              <w:rPr>
                <w:spacing w:val="-15"/>
                <w:sz w:val="20"/>
                <w:szCs w:val="20"/>
              </w:rPr>
              <w:t xml:space="preserve"> </w:t>
            </w:r>
            <w:r w:rsidRPr="00B85A41">
              <w:rPr>
                <w:sz w:val="20"/>
                <w:szCs w:val="20"/>
              </w:rPr>
              <w:t>(28D)</w:t>
            </w:r>
          </w:p>
        </w:tc>
        <w:tc>
          <w:tcPr>
            <w:tcW w:w="961" w:type="dxa"/>
            <w:tcBorders>
              <w:top w:val="nil"/>
              <w:left w:val="nil"/>
              <w:bottom w:val="nil"/>
              <w:right w:val="nil"/>
            </w:tcBorders>
          </w:tcPr>
          <w:p w14:paraId="2F6427F3" w14:textId="77777777" w:rsidR="001B5291" w:rsidRPr="00B85A41" w:rsidRDefault="001B5291" w:rsidP="00B74F02">
            <w:pPr>
              <w:pStyle w:val="TableParagraph"/>
              <w:kinsoku w:val="0"/>
              <w:overflowPunct w:val="0"/>
              <w:spacing w:before="60"/>
              <w:jc w:val="center"/>
              <w:rPr>
                <w:sz w:val="20"/>
                <w:szCs w:val="20"/>
                <w:vertAlign w:val="superscript"/>
              </w:rPr>
            </w:pPr>
            <w:r w:rsidRPr="00B85A41">
              <w:rPr>
                <w:sz w:val="20"/>
                <w:szCs w:val="20"/>
              </w:rPr>
              <w:t>----</w:t>
            </w:r>
            <w:r w:rsidRPr="00B85A41">
              <w:rPr>
                <w:sz w:val="20"/>
                <w:szCs w:val="20"/>
                <w:vertAlign w:val="superscript"/>
              </w:rPr>
              <w:t>A</w:t>
            </w:r>
          </w:p>
        </w:tc>
        <w:tc>
          <w:tcPr>
            <w:tcW w:w="961" w:type="dxa"/>
            <w:tcBorders>
              <w:top w:val="nil"/>
              <w:left w:val="nil"/>
              <w:bottom w:val="nil"/>
              <w:right w:val="nil"/>
            </w:tcBorders>
          </w:tcPr>
          <w:p w14:paraId="305D5B7D"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tcPr>
          <w:p w14:paraId="088B8575"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tcPr>
          <w:p w14:paraId="6B8B9213"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tcPr>
          <w:p w14:paraId="646FC20F"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tcPr>
          <w:p w14:paraId="2E74ADAA"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tcPr>
          <w:p w14:paraId="4D372208"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tcPr>
          <w:p w14:paraId="57216D7D"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tcPr>
          <w:p w14:paraId="3872336C"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r>
      <w:tr w:rsidR="00B85A41" w:rsidRPr="00B85A41" w14:paraId="72D83A7C" w14:textId="77777777" w:rsidTr="00B85A41">
        <w:trPr>
          <w:trHeight w:hRule="exact" w:val="341"/>
        </w:trPr>
        <w:tc>
          <w:tcPr>
            <w:tcW w:w="3794" w:type="dxa"/>
            <w:tcBorders>
              <w:top w:val="nil"/>
              <w:left w:val="nil"/>
              <w:bottom w:val="nil"/>
              <w:right w:val="nil"/>
            </w:tcBorders>
            <w:shd w:val="clear" w:color="auto" w:fill="F2F2F2"/>
          </w:tcPr>
          <w:p w14:paraId="6E5AA794" w14:textId="77777777" w:rsidR="001B5291" w:rsidRPr="00B85A41" w:rsidRDefault="001B5291" w:rsidP="00B74F02">
            <w:pPr>
              <w:pStyle w:val="TableParagraph"/>
              <w:kinsoku w:val="0"/>
              <w:overflowPunct w:val="0"/>
              <w:spacing w:before="65"/>
              <w:ind w:left="91"/>
              <w:rPr>
                <w:sz w:val="20"/>
                <w:szCs w:val="20"/>
              </w:rPr>
            </w:pPr>
            <w:r w:rsidRPr="00B85A41">
              <w:rPr>
                <w:spacing w:val="-1"/>
                <w:sz w:val="20"/>
                <w:szCs w:val="20"/>
              </w:rPr>
              <w:t>Historic</w:t>
            </w:r>
            <w:r w:rsidRPr="00B85A41">
              <w:rPr>
                <w:spacing w:val="-8"/>
                <w:sz w:val="20"/>
                <w:szCs w:val="20"/>
              </w:rPr>
              <w:t xml:space="preserve"> </w:t>
            </w:r>
            <w:r w:rsidRPr="00B85A41">
              <w:rPr>
                <w:spacing w:val="-1"/>
                <w:sz w:val="20"/>
                <w:szCs w:val="20"/>
              </w:rPr>
              <w:t>Fledge</w:t>
            </w:r>
            <w:r w:rsidRPr="00B85A41">
              <w:rPr>
                <w:spacing w:val="-6"/>
                <w:sz w:val="20"/>
                <w:szCs w:val="20"/>
              </w:rPr>
              <w:t xml:space="preserve"> </w:t>
            </w:r>
            <w:r w:rsidRPr="00B85A41">
              <w:rPr>
                <w:spacing w:val="-1"/>
                <w:sz w:val="20"/>
                <w:szCs w:val="20"/>
              </w:rPr>
              <w:t>Ratio</w:t>
            </w:r>
            <w:r w:rsidRPr="00B85A41">
              <w:rPr>
                <w:spacing w:val="-7"/>
                <w:sz w:val="20"/>
                <w:szCs w:val="20"/>
              </w:rPr>
              <w:t xml:space="preserve"> </w:t>
            </w:r>
            <w:r w:rsidRPr="00B85A41">
              <w:rPr>
                <w:sz w:val="20"/>
                <w:szCs w:val="20"/>
              </w:rPr>
              <w:t>(≥15D</w:t>
            </w:r>
            <w:r w:rsidRPr="00B85A41">
              <w:rPr>
                <w:spacing w:val="-9"/>
                <w:sz w:val="20"/>
                <w:szCs w:val="20"/>
              </w:rPr>
              <w:t xml:space="preserve"> </w:t>
            </w:r>
            <w:r w:rsidRPr="00B85A41">
              <w:rPr>
                <w:spacing w:val="-1"/>
                <w:sz w:val="20"/>
                <w:szCs w:val="20"/>
              </w:rPr>
              <w:t>Chicks/Nest)</w:t>
            </w:r>
          </w:p>
        </w:tc>
        <w:tc>
          <w:tcPr>
            <w:tcW w:w="961" w:type="dxa"/>
            <w:tcBorders>
              <w:top w:val="nil"/>
              <w:left w:val="nil"/>
              <w:bottom w:val="nil"/>
              <w:right w:val="nil"/>
            </w:tcBorders>
            <w:shd w:val="clear" w:color="auto" w:fill="F2F2F2"/>
          </w:tcPr>
          <w:p w14:paraId="26DBC0D8"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2.27</w:t>
            </w:r>
          </w:p>
        </w:tc>
        <w:tc>
          <w:tcPr>
            <w:tcW w:w="961" w:type="dxa"/>
            <w:tcBorders>
              <w:top w:val="nil"/>
              <w:left w:val="nil"/>
              <w:bottom w:val="nil"/>
              <w:right w:val="nil"/>
            </w:tcBorders>
            <w:shd w:val="clear" w:color="auto" w:fill="F2F2F2"/>
          </w:tcPr>
          <w:p w14:paraId="5781DD7B"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1.87</w:t>
            </w:r>
          </w:p>
        </w:tc>
        <w:tc>
          <w:tcPr>
            <w:tcW w:w="961" w:type="dxa"/>
            <w:tcBorders>
              <w:top w:val="nil"/>
              <w:left w:val="nil"/>
              <w:bottom w:val="nil"/>
              <w:right w:val="nil"/>
            </w:tcBorders>
            <w:shd w:val="clear" w:color="auto" w:fill="F2F2F2"/>
          </w:tcPr>
          <w:p w14:paraId="2C1AAEAC"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1.47</w:t>
            </w:r>
          </w:p>
        </w:tc>
        <w:tc>
          <w:tcPr>
            <w:tcW w:w="961" w:type="dxa"/>
            <w:tcBorders>
              <w:top w:val="nil"/>
              <w:left w:val="nil"/>
              <w:bottom w:val="nil"/>
              <w:right w:val="nil"/>
            </w:tcBorders>
            <w:shd w:val="clear" w:color="auto" w:fill="F2F2F2"/>
          </w:tcPr>
          <w:p w14:paraId="16ABC10C"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1.77</w:t>
            </w:r>
          </w:p>
        </w:tc>
        <w:tc>
          <w:tcPr>
            <w:tcW w:w="961" w:type="dxa"/>
            <w:tcBorders>
              <w:top w:val="nil"/>
              <w:left w:val="nil"/>
              <w:bottom w:val="nil"/>
              <w:right w:val="nil"/>
            </w:tcBorders>
            <w:shd w:val="clear" w:color="auto" w:fill="F2F2F2"/>
          </w:tcPr>
          <w:p w14:paraId="5619A48D"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1.40</w:t>
            </w:r>
          </w:p>
        </w:tc>
        <w:tc>
          <w:tcPr>
            <w:tcW w:w="961" w:type="dxa"/>
            <w:tcBorders>
              <w:top w:val="nil"/>
              <w:left w:val="nil"/>
              <w:bottom w:val="nil"/>
              <w:right w:val="nil"/>
            </w:tcBorders>
            <w:shd w:val="clear" w:color="auto" w:fill="F2F2F2"/>
          </w:tcPr>
          <w:p w14:paraId="30CAA218"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1.93</w:t>
            </w:r>
          </w:p>
        </w:tc>
        <w:tc>
          <w:tcPr>
            <w:tcW w:w="961" w:type="dxa"/>
            <w:tcBorders>
              <w:top w:val="nil"/>
              <w:left w:val="nil"/>
              <w:bottom w:val="nil"/>
              <w:right w:val="nil"/>
            </w:tcBorders>
            <w:shd w:val="clear" w:color="auto" w:fill="F2F2F2"/>
          </w:tcPr>
          <w:p w14:paraId="68B949A2"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1.35</w:t>
            </w:r>
          </w:p>
        </w:tc>
        <w:tc>
          <w:tcPr>
            <w:tcW w:w="961" w:type="dxa"/>
            <w:tcBorders>
              <w:top w:val="nil"/>
              <w:left w:val="nil"/>
              <w:bottom w:val="nil"/>
              <w:right w:val="nil"/>
            </w:tcBorders>
            <w:shd w:val="clear" w:color="auto" w:fill="F2F2F2"/>
          </w:tcPr>
          <w:p w14:paraId="274AC0AB"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0.56</w:t>
            </w:r>
          </w:p>
        </w:tc>
        <w:tc>
          <w:tcPr>
            <w:tcW w:w="961" w:type="dxa"/>
            <w:tcBorders>
              <w:top w:val="nil"/>
              <w:left w:val="nil"/>
              <w:bottom w:val="nil"/>
              <w:right w:val="nil"/>
            </w:tcBorders>
            <w:shd w:val="clear" w:color="auto" w:fill="F2F2F2"/>
          </w:tcPr>
          <w:p w14:paraId="79CE1A69"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0.86</w:t>
            </w:r>
          </w:p>
        </w:tc>
      </w:tr>
      <w:tr w:rsidR="00B85A41" w:rsidRPr="00B85A41" w14:paraId="78CB71C2" w14:textId="77777777" w:rsidTr="00B85A41">
        <w:trPr>
          <w:trHeight w:hRule="exact" w:val="341"/>
        </w:trPr>
        <w:tc>
          <w:tcPr>
            <w:tcW w:w="3794" w:type="dxa"/>
            <w:tcBorders>
              <w:top w:val="nil"/>
              <w:left w:val="nil"/>
              <w:bottom w:val="nil"/>
              <w:right w:val="nil"/>
            </w:tcBorders>
          </w:tcPr>
          <w:p w14:paraId="6C488920" w14:textId="77777777" w:rsidR="001B5291" w:rsidRPr="00B85A41" w:rsidRDefault="001B5291" w:rsidP="00B74F02">
            <w:pPr>
              <w:pStyle w:val="TableParagraph"/>
              <w:kinsoku w:val="0"/>
              <w:overflowPunct w:val="0"/>
              <w:spacing w:before="65"/>
              <w:ind w:left="91"/>
              <w:rPr>
                <w:sz w:val="20"/>
                <w:szCs w:val="20"/>
              </w:rPr>
            </w:pPr>
            <w:r w:rsidRPr="00B85A41">
              <w:rPr>
                <w:spacing w:val="-1"/>
                <w:sz w:val="20"/>
                <w:szCs w:val="20"/>
              </w:rPr>
              <w:t>Fledge</w:t>
            </w:r>
            <w:r w:rsidRPr="00B85A41">
              <w:rPr>
                <w:spacing w:val="-8"/>
                <w:sz w:val="20"/>
                <w:szCs w:val="20"/>
              </w:rPr>
              <w:t xml:space="preserve"> </w:t>
            </w:r>
            <w:r w:rsidRPr="00B85A41">
              <w:rPr>
                <w:spacing w:val="-1"/>
                <w:sz w:val="20"/>
                <w:szCs w:val="20"/>
              </w:rPr>
              <w:t>ratio</w:t>
            </w:r>
            <w:r w:rsidRPr="00B85A41">
              <w:rPr>
                <w:spacing w:val="-7"/>
                <w:sz w:val="20"/>
                <w:szCs w:val="20"/>
              </w:rPr>
              <w:t xml:space="preserve"> </w:t>
            </w:r>
            <w:r w:rsidRPr="00B85A41">
              <w:rPr>
                <w:sz w:val="20"/>
                <w:szCs w:val="20"/>
              </w:rPr>
              <w:t>(28D</w:t>
            </w:r>
            <w:r w:rsidRPr="00B85A41">
              <w:rPr>
                <w:spacing w:val="-8"/>
                <w:sz w:val="20"/>
                <w:szCs w:val="20"/>
              </w:rPr>
              <w:t xml:space="preserve"> </w:t>
            </w:r>
            <w:r w:rsidRPr="00B85A41">
              <w:rPr>
                <w:spacing w:val="-1"/>
                <w:sz w:val="20"/>
                <w:szCs w:val="20"/>
              </w:rPr>
              <w:t>Chicks/Nest)</w:t>
            </w:r>
          </w:p>
        </w:tc>
        <w:tc>
          <w:tcPr>
            <w:tcW w:w="961" w:type="dxa"/>
            <w:tcBorders>
              <w:top w:val="nil"/>
              <w:left w:val="nil"/>
              <w:bottom w:val="nil"/>
              <w:right w:val="nil"/>
            </w:tcBorders>
          </w:tcPr>
          <w:p w14:paraId="35C187FD"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tcPr>
          <w:p w14:paraId="5C8AB605"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tcPr>
          <w:p w14:paraId="5075D819"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tcPr>
          <w:p w14:paraId="53F021B4"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tcPr>
          <w:p w14:paraId="3E49E270"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tcPr>
          <w:p w14:paraId="3380B9AE"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tcPr>
          <w:p w14:paraId="6C601DA0"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tcPr>
          <w:p w14:paraId="3E5D8606"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tcPr>
          <w:p w14:paraId="24EB7A9C"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r>
      <w:tr w:rsidR="00B85A41" w:rsidRPr="00B85A41" w14:paraId="537C0275" w14:textId="77777777" w:rsidTr="00B85A41">
        <w:trPr>
          <w:trHeight w:hRule="exact" w:val="341"/>
        </w:trPr>
        <w:tc>
          <w:tcPr>
            <w:tcW w:w="3794" w:type="dxa"/>
            <w:tcBorders>
              <w:top w:val="nil"/>
              <w:left w:val="nil"/>
              <w:bottom w:val="nil"/>
              <w:right w:val="nil"/>
            </w:tcBorders>
            <w:shd w:val="clear" w:color="auto" w:fill="F2F2F2"/>
          </w:tcPr>
          <w:p w14:paraId="2FD81D6F" w14:textId="77777777" w:rsidR="001B5291" w:rsidRPr="00B85A41" w:rsidRDefault="001B5291" w:rsidP="00B74F02">
            <w:pPr>
              <w:pStyle w:val="TableParagraph"/>
              <w:kinsoku w:val="0"/>
              <w:overflowPunct w:val="0"/>
              <w:spacing w:before="65"/>
              <w:ind w:left="91"/>
              <w:rPr>
                <w:sz w:val="20"/>
                <w:szCs w:val="20"/>
              </w:rPr>
            </w:pPr>
            <w:r w:rsidRPr="00B85A41">
              <w:rPr>
                <w:spacing w:val="-1"/>
                <w:sz w:val="20"/>
                <w:szCs w:val="20"/>
              </w:rPr>
              <w:t>Historic</w:t>
            </w:r>
            <w:r w:rsidRPr="00B85A41">
              <w:rPr>
                <w:spacing w:val="-8"/>
                <w:sz w:val="20"/>
                <w:szCs w:val="20"/>
              </w:rPr>
              <w:t xml:space="preserve"> </w:t>
            </w:r>
            <w:r w:rsidRPr="00B85A41">
              <w:rPr>
                <w:spacing w:val="-1"/>
                <w:sz w:val="20"/>
                <w:szCs w:val="20"/>
              </w:rPr>
              <w:t>Fledge</w:t>
            </w:r>
            <w:r w:rsidRPr="00B85A41">
              <w:rPr>
                <w:spacing w:val="-5"/>
                <w:sz w:val="20"/>
                <w:szCs w:val="20"/>
              </w:rPr>
              <w:t xml:space="preserve"> </w:t>
            </w:r>
            <w:r w:rsidRPr="00B85A41">
              <w:rPr>
                <w:spacing w:val="-1"/>
                <w:sz w:val="20"/>
                <w:szCs w:val="20"/>
              </w:rPr>
              <w:t>Ratio</w:t>
            </w:r>
            <w:r w:rsidRPr="00B85A41">
              <w:rPr>
                <w:spacing w:val="-7"/>
                <w:sz w:val="20"/>
                <w:szCs w:val="20"/>
              </w:rPr>
              <w:t xml:space="preserve"> </w:t>
            </w:r>
            <w:r w:rsidRPr="00B85A41">
              <w:rPr>
                <w:sz w:val="20"/>
                <w:szCs w:val="20"/>
              </w:rPr>
              <w:t>(≥15D</w:t>
            </w:r>
            <w:r w:rsidRPr="00B85A41">
              <w:rPr>
                <w:spacing w:val="-10"/>
                <w:sz w:val="20"/>
                <w:szCs w:val="20"/>
              </w:rPr>
              <w:t xml:space="preserve"> </w:t>
            </w:r>
            <w:r w:rsidRPr="00B85A41">
              <w:rPr>
                <w:spacing w:val="-1"/>
                <w:sz w:val="20"/>
                <w:szCs w:val="20"/>
              </w:rPr>
              <w:t>Chicks/BPE</w:t>
            </w:r>
            <w:r w:rsidRPr="00B85A41">
              <w:rPr>
                <w:sz w:val="20"/>
                <w:szCs w:val="20"/>
              </w:rPr>
              <w:t>)</w:t>
            </w:r>
          </w:p>
        </w:tc>
        <w:tc>
          <w:tcPr>
            <w:tcW w:w="961" w:type="dxa"/>
            <w:tcBorders>
              <w:top w:val="nil"/>
              <w:left w:val="nil"/>
              <w:bottom w:val="nil"/>
              <w:right w:val="nil"/>
            </w:tcBorders>
            <w:shd w:val="clear" w:color="auto" w:fill="F2F2F2"/>
          </w:tcPr>
          <w:p w14:paraId="10EDEBD7"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2.50</w:t>
            </w:r>
          </w:p>
        </w:tc>
        <w:tc>
          <w:tcPr>
            <w:tcW w:w="961" w:type="dxa"/>
            <w:tcBorders>
              <w:top w:val="nil"/>
              <w:left w:val="nil"/>
              <w:bottom w:val="nil"/>
              <w:right w:val="nil"/>
            </w:tcBorders>
            <w:shd w:val="clear" w:color="auto" w:fill="F2F2F2"/>
          </w:tcPr>
          <w:p w14:paraId="127D59A5"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2.15</w:t>
            </w:r>
          </w:p>
        </w:tc>
        <w:tc>
          <w:tcPr>
            <w:tcW w:w="961" w:type="dxa"/>
            <w:tcBorders>
              <w:top w:val="nil"/>
              <w:left w:val="nil"/>
              <w:bottom w:val="nil"/>
              <w:right w:val="nil"/>
            </w:tcBorders>
            <w:shd w:val="clear" w:color="auto" w:fill="F2F2F2"/>
          </w:tcPr>
          <w:p w14:paraId="6DE4CDCE"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1.57</w:t>
            </w:r>
          </w:p>
        </w:tc>
        <w:tc>
          <w:tcPr>
            <w:tcW w:w="961" w:type="dxa"/>
            <w:tcBorders>
              <w:top w:val="nil"/>
              <w:left w:val="nil"/>
              <w:bottom w:val="nil"/>
              <w:right w:val="nil"/>
            </w:tcBorders>
            <w:shd w:val="clear" w:color="auto" w:fill="F2F2F2"/>
          </w:tcPr>
          <w:p w14:paraId="7DB840E2"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2.09</w:t>
            </w:r>
          </w:p>
        </w:tc>
        <w:tc>
          <w:tcPr>
            <w:tcW w:w="961" w:type="dxa"/>
            <w:tcBorders>
              <w:top w:val="nil"/>
              <w:left w:val="nil"/>
              <w:bottom w:val="nil"/>
              <w:right w:val="nil"/>
            </w:tcBorders>
            <w:shd w:val="clear" w:color="auto" w:fill="F2F2F2"/>
          </w:tcPr>
          <w:p w14:paraId="209E116B"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2.00</w:t>
            </w:r>
          </w:p>
        </w:tc>
        <w:tc>
          <w:tcPr>
            <w:tcW w:w="961" w:type="dxa"/>
            <w:tcBorders>
              <w:top w:val="nil"/>
              <w:left w:val="nil"/>
              <w:bottom w:val="nil"/>
              <w:right w:val="nil"/>
            </w:tcBorders>
            <w:shd w:val="clear" w:color="auto" w:fill="F2F2F2"/>
          </w:tcPr>
          <w:p w14:paraId="6B0EFE53"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2.23</w:t>
            </w:r>
          </w:p>
        </w:tc>
        <w:tc>
          <w:tcPr>
            <w:tcW w:w="961" w:type="dxa"/>
            <w:tcBorders>
              <w:top w:val="nil"/>
              <w:left w:val="nil"/>
              <w:bottom w:val="nil"/>
              <w:right w:val="nil"/>
            </w:tcBorders>
            <w:shd w:val="clear" w:color="auto" w:fill="F2F2F2"/>
          </w:tcPr>
          <w:p w14:paraId="393FA8CB"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1.69</w:t>
            </w:r>
          </w:p>
        </w:tc>
        <w:tc>
          <w:tcPr>
            <w:tcW w:w="961" w:type="dxa"/>
            <w:tcBorders>
              <w:top w:val="nil"/>
              <w:left w:val="nil"/>
              <w:bottom w:val="nil"/>
              <w:right w:val="nil"/>
            </w:tcBorders>
            <w:shd w:val="clear" w:color="auto" w:fill="F2F2F2"/>
          </w:tcPr>
          <w:p w14:paraId="5A3B4A49"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0.77</w:t>
            </w:r>
          </w:p>
        </w:tc>
        <w:tc>
          <w:tcPr>
            <w:tcW w:w="961" w:type="dxa"/>
            <w:tcBorders>
              <w:top w:val="nil"/>
              <w:left w:val="nil"/>
              <w:bottom w:val="nil"/>
              <w:right w:val="nil"/>
            </w:tcBorders>
            <w:shd w:val="clear" w:color="auto" w:fill="F2F2F2"/>
          </w:tcPr>
          <w:p w14:paraId="2F9DCADB"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1.00</w:t>
            </w:r>
          </w:p>
        </w:tc>
      </w:tr>
      <w:tr w:rsidR="00B85A41" w:rsidRPr="00B85A41" w14:paraId="09C0EC25" w14:textId="77777777" w:rsidTr="00B85A41">
        <w:trPr>
          <w:trHeight w:hRule="exact" w:val="341"/>
        </w:trPr>
        <w:tc>
          <w:tcPr>
            <w:tcW w:w="3794" w:type="dxa"/>
            <w:tcBorders>
              <w:top w:val="nil"/>
              <w:left w:val="nil"/>
              <w:bottom w:val="nil"/>
              <w:right w:val="nil"/>
            </w:tcBorders>
          </w:tcPr>
          <w:p w14:paraId="5777269B" w14:textId="77777777" w:rsidR="001B5291" w:rsidRPr="00B85A41" w:rsidRDefault="001B5291" w:rsidP="00B74F02">
            <w:pPr>
              <w:pStyle w:val="TableParagraph"/>
              <w:kinsoku w:val="0"/>
              <w:overflowPunct w:val="0"/>
              <w:spacing w:before="65"/>
              <w:ind w:left="91"/>
              <w:rPr>
                <w:sz w:val="20"/>
                <w:szCs w:val="20"/>
              </w:rPr>
            </w:pPr>
            <w:r w:rsidRPr="00B85A41">
              <w:rPr>
                <w:spacing w:val="-1"/>
                <w:sz w:val="20"/>
                <w:szCs w:val="20"/>
              </w:rPr>
              <w:t>Fledge</w:t>
            </w:r>
            <w:r w:rsidRPr="00B85A41">
              <w:rPr>
                <w:spacing w:val="-8"/>
                <w:sz w:val="20"/>
                <w:szCs w:val="20"/>
              </w:rPr>
              <w:t xml:space="preserve"> </w:t>
            </w:r>
            <w:r w:rsidRPr="00B85A41">
              <w:rPr>
                <w:sz w:val="20"/>
                <w:szCs w:val="20"/>
              </w:rPr>
              <w:t>Ratio</w:t>
            </w:r>
            <w:r w:rsidRPr="00B85A41">
              <w:rPr>
                <w:spacing w:val="-7"/>
                <w:sz w:val="20"/>
                <w:szCs w:val="20"/>
              </w:rPr>
              <w:t xml:space="preserve"> </w:t>
            </w:r>
            <w:r w:rsidRPr="00B85A41">
              <w:rPr>
                <w:sz w:val="20"/>
                <w:szCs w:val="20"/>
              </w:rPr>
              <w:t>(28D</w:t>
            </w:r>
            <w:r w:rsidRPr="00B85A41">
              <w:rPr>
                <w:spacing w:val="-8"/>
                <w:sz w:val="20"/>
                <w:szCs w:val="20"/>
              </w:rPr>
              <w:t xml:space="preserve"> </w:t>
            </w:r>
            <w:r w:rsidRPr="00B85A41">
              <w:rPr>
                <w:spacing w:val="-1"/>
                <w:sz w:val="20"/>
                <w:szCs w:val="20"/>
              </w:rPr>
              <w:t>Chicks/BPE</w:t>
            </w:r>
            <w:r w:rsidRPr="00B85A41">
              <w:rPr>
                <w:sz w:val="20"/>
                <w:szCs w:val="20"/>
              </w:rPr>
              <w:t>)</w:t>
            </w:r>
          </w:p>
        </w:tc>
        <w:tc>
          <w:tcPr>
            <w:tcW w:w="961" w:type="dxa"/>
            <w:tcBorders>
              <w:top w:val="nil"/>
              <w:left w:val="nil"/>
              <w:bottom w:val="nil"/>
              <w:right w:val="nil"/>
            </w:tcBorders>
          </w:tcPr>
          <w:p w14:paraId="1110FBED"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tcPr>
          <w:p w14:paraId="539D70FD"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tcPr>
          <w:p w14:paraId="5A047519"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tcPr>
          <w:p w14:paraId="780D1C17"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tcPr>
          <w:p w14:paraId="29FBA0A8"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tcPr>
          <w:p w14:paraId="354F2213"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tcPr>
          <w:p w14:paraId="37DB12F6"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tcPr>
          <w:p w14:paraId="6A733BF5"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tcPr>
          <w:p w14:paraId="61D028FA"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r>
      <w:tr w:rsidR="00B85A41" w:rsidRPr="00B85A41" w14:paraId="776DB543" w14:textId="77777777" w:rsidTr="00B85A41">
        <w:trPr>
          <w:trHeight w:hRule="exact" w:val="341"/>
        </w:trPr>
        <w:tc>
          <w:tcPr>
            <w:tcW w:w="3794" w:type="dxa"/>
            <w:tcBorders>
              <w:top w:val="nil"/>
              <w:left w:val="nil"/>
              <w:bottom w:val="nil"/>
              <w:right w:val="nil"/>
            </w:tcBorders>
            <w:shd w:val="clear" w:color="auto" w:fill="F2F2F2"/>
          </w:tcPr>
          <w:p w14:paraId="492FFB71" w14:textId="1FE70A1A" w:rsidR="001B5291" w:rsidRPr="00B85A41" w:rsidRDefault="001B5291" w:rsidP="00B74F02">
            <w:pPr>
              <w:pStyle w:val="TableParagraph"/>
              <w:kinsoku w:val="0"/>
              <w:overflowPunct w:val="0"/>
              <w:spacing w:before="65"/>
              <w:ind w:left="91"/>
              <w:rPr>
                <w:sz w:val="20"/>
                <w:szCs w:val="20"/>
              </w:rPr>
            </w:pPr>
            <w:r w:rsidRPr="00B85A41">
              <w:rPr>
                <w:sz w:val="20"/>
                <w:szCs w:val="20"/>
              </w:rPr>
              <w:t>Daily</w:t>
            </w:r>
            <w:r w:rsidRPr="00B85A41">
              <w:rPr>
                <w:spacing w:val="-10"/>
                <w:sz w:val="20"/>
                <w:szCs w:val="20"/>
              </w:rPr>
              <w:t xml:space="preserve"> </w:t>
            </w:r>
            <w:r w:rsidRPr="00B85A41">
              <w:rPr>
                <w:sz w:val="20"/>
                <w:szCs w:val="20"/>
              </w:rPr>
              <w:t>Brood</w:t>
            </w:r>
            <w:r w:rsidRPr="00B85A41">
              <w:rPr>
                <w:spacing w:val="-4"/>
                <w:sz w:val="20"/>
                <w:szCs w:val="20"/>
              </w:rPr>
              <w:t xml:space="preserve"> </w:t>
            </w:r>
            <w:r w:rsidRPr="00B85A41">
              <w:rPr>
                <w:spacing w:val="-1"/>
                <w:sz w:val="20"/>
                <w:szCs w:val="20"/>
              </w:rPr>
              <w:t>Survival</w:t>
            </w:r>
            <w:r w:rsidRPr="00B85A41">
              <w:rPr>
                <w:spacing w:val="-6"/>
                <w:sz w:val="20"/>
                <w:szCs w:val="20"/>
              </w:rPr>
              <w:t xml:space="preserve"> </w:t>
            </w:r>
            <w:r w:rsidRPr="00B85A41">
              <w:rPr>
                <w:spacing w:val="-1"/>
                <w:sz w:val="20"/>
                <w:szCs w:val="20"/>
              </w:rPr>
              <w:t>Rate</w:t>
            </w:r>
            <w:r w:rsidRPr="00B85A41">
              <w:rPr>
                <w:spacing w:val="-21"/>
                <w:sz w:val="20"/>
                <w:szCs w:val="20"/>
              </w:rPr>
              <w:t xml:space="preserve"> </w:t>
            </w:r>
            <w:r w:rsidRPr="00B85A41">
              <w:rPr>
                <w:spacing w:val="-5"/>
                <w:sz w:val="20"/>
                <w:szCs w:val="20"/>
              </w:rPr>
              <w:t xml:space="preserve"> </w:t>
            </w:r>
          </w:p>
        </w:tc>
        <w:tc>
          <w:tcPr>
            <w:tcW w:w="961" w:type="dxa"/>
            <w:tcBorders>
              <w:top w:val="nil"/>
              <w:left w:val="nil"/>
              <w:bottom w:val="nil"/>
              <w:right w:val="nil"/>
            </w:tcBorders>
            <w:shd w:val="clear" w:color="auto" w:fill="F2F2F2"/>
          </w:tcPr>
          <w:p w14:paraId="50CDFA23"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shd w:val="clear" w:color="auto" w:fill="F2F2F2"/>
          </w:tcPr>
          <w:p w14:paraId="0901F3A0"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shd w:val="clear" w:color="auto" w:fill="F2F2F2"/>
          </w:tcPr>
          <w:p w14:paraId="2AEBEB9C"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shd w:val="clear" w:color="auto" w:fill="F2F2F2"/>
          </w:tcPr>
          <w:p w14:paraId="37BA9923"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shd w:val="clear" w:color="auto" w:fill="F2F2F2"/>
          </w:tcPr>
          <w:p w14:paraId="0C91A8E9"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shd w:val="clear" w:color="auto" w:fill="F2F2F2"/>
          </w:tcPr>
          <w:p w14:paraId="4B09BA47"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shd w:val="clear" w:color="auto" w:fill="F2F2F2"/>
          </w:tcPr>
          <w:p w14:paraId="4F3C0225"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nil"/>
              <w:right w:val="nil"/>
            </w:tcBorders>
            <w:shd w:val="clear" w:color="auto" w:fill="F2F2F2"/>
          </w:tcPr>
          <w:p w14:paraId="4C2B22CD"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0.94</w:t>
            </w:r>
          </w:p>
        </w:tc>
        <w:tc>
          <w:tcPr>
            <w:tcW w:w="961" w:type="dxa"/>
            <w:tcBorders>
              <w:top w:val="nil"/>
              <w:left w:val="nil"/>
              <w:bottom w:val="nil"/>
              <w:right w:val="nil"/>
            </w:tcBorders>
            <w:shd w:val="clear" w:color="auto" w:fill="F2F2F2"/>
          </w:tcPr>
          <w:p w14:paraId="2DE2F8C0"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0.98</w:t>
            </w:r>
          </w:p>
        </w:tc>
      </w:tr>
      <w:tr w:rsidR="00B85A41" w:rsidRPr="00B85A41" w14:paraId="418254D1" w14:textId="77777777" w:rsidTr="00B85A41">
        <w:trPr>
          <w:trHeight w:hRule="exact" w:val="360"/>
        </w:trPr>
        <w:tc>
          <w:tcPr>
            <w:tcW w:w="3794" w:type="dxa"/>
            <w:tcBorders>
              <w:top w:val="nil"/>
              <w:left w:val="nil"/>
              <w:bottom w:val="single" w:sz="8" w:space="0" w:color="000000"/>
              <w:right w:val="nil"/>
            </w:tcBorders>
          </w:tcPr>
          <w:p w14:paraId="46CFD189" w14:textId="7D7B4DCD" w:rsidR="001B5291" w:rsidRPr="00B85A41" w:rsidRDefault="001B5291" w:rsidP="00B74F02">
            <w:pPr>
              <w:pStyle w:val="TableParagraph"/>
              <w:kinsoku w:val="0"/>
              <w:overflowPunct w:val="0"/>
              <w:spacing w:before="60"/>
              <w:ind w:left="91"/>
              <w:rPr>
                <w:sz w:val="20"/>
                <w:szCs w:val="20"/>
              </w:rPr>
            </w:pPr>
            <w:r w:rsidRPr="00B85A41">
              <w:rPr>
                <w:spacing w:val="-1"/>
                <w:sz w:val="20"/>
                <w:szCs w:val="20"/>
              </w:rPr>
              <w:t>Brooding-period</w:t>
            </w:r>
            <w:r w:rsidRPr="00B85A41">
              <w:rPr>
                <w:spacing w:val="-6"/>
                <w:sz w:val="20"/>
                <w:szCs w:val="20"/>
              </w:rPr>
              <w:t xml:space="preserve"> </w:t>
            </w:r>
            <w:r w:rsidRPr="00B85A41">
              <w:rPr>
                <w:spacing w:val="-1"/>
                <w:sz w:val="20"/>
                <w:szCs w:val="20"/>
              </w:rPr>
              <w:t>Survival</w:t>
            </w:r>
            <w:r w:rsidRPr="00B85A41">
              <w:rPr>
                <w:spacing w:val="-7"/>
                <w:sz w:val="20"/>
                <w:szCs w:val="20"/>
              </w:rPr>
              <w:t xml:space="preserve"> </w:t>
            </w:r>
            <w:r w:rsidRPr="00B85A41">
              <w:rPr>
                <w:sz w:val="20"/>
                <w:szCs w:val="20"/>
              </w:rPr>
              <w:t>Rate</w:t>
            </w:r>
            <w:r w:rsidRPr="00B85A41">
              <w:rPr>
                <w:spacing w:val="-21"/>
                <w:sz w:val="20"/>
                <w:szCs w:val="20"/>
              </w:rPr>
              <w:t xml:space="preserve"> </w:t>
            </w:r>
          </w:p>
        </w:tc>
        <w:tc>
          <w:tcPr>
            <w:tcW w:w="961" w:type="dxa"/>
            <w:tcBorders>
              <w:top w:val="nil"/>
              <w:left w:val="nil"/>
              <w:bottom w:val="single" w:sz="8" w:space="0" w:color="000000"/>
              <w:right w:val="nil"/>
            </w:tcBorders>
          </w:tcPr>
          <w:p w14:paraId="2DA65AE6"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single" w:sz="8" w:space="0" w:color="000000"/>
              <w:right w:val="nil"/>
            </w:tcBorders>
          </w:tcPr>
          <w:p w14:paraId="61F9F322"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single" w:sz="8" w:space="0" w:color="000000"/>
              <w:right w:val="nil"/>
            </w:tcBorders>
          </w:tcPr>
          <w:p w14:paraId="4CF1476D"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single" w:sz="8" w:space="0" w:color="000000"/>
              <w:right w:val="nil"/>
            </w:tcBorders>
          </w:tcPr>
          <w:p w14:paraId="5F4E05E6"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single" w:sz="8" w:space="0" w:color="000000"/>
              <w:right w:val="nil"/>
            </w:tcBorders>
          </w:tcPr>
          <w:p w14:paraId="4F453892"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single" w:sz="8" w:space="0" w:color="000000"/>
              <w:right w:val="nil"/>
            </w:tcBorders>
          </w:tcPr>
          <w:p w14:paraId="2D982816"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single" w:sz="8" w:space="0" w:color="000000"/>
              <w:right w:val="nil"/>
            </w:tcBorders>
          </w:tcPr>
          <w:p w14:paraId="41468ED0"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w:t>
            </w:r>
          </w:p>
        </w:tc>
        <w:tc>
          <w:tcPr>
            <w:tcW w:w="961" w:type="dxa"/>
            <w:tcBorders>
              <w:top w:val="nil"/>
              <w:left w:val="nil"/>
              <w:bottom w:val="single" w:sz="8" w:space="0" w:color="000000"/>
              <w:right w:val="nil"/>
            </w:tcBorders>
          </w:tcPr>
          <w:p w14:paraId="4AE18B97"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0.42</w:t>
            </w:r>
          </w:p>
        </w:tc>
        <w:tc>
          <w:tcPr>
            <w:tcW w:w="961" w:type="dxa"/>
            <w:tcBorders>
              <w:top w:val="nil"/>
              <w:left w:val="nil"/>
              <w:bottom w:val="single" w:sz="8" w:space="0" w:color="000000"/>
              <w:right w:val="nil"/>
            </w:tcBorders>
          </w:tcPr>
          <w:p w14:paraId="49B50B61" w14:textId="77777777" w:rsidR="001B5291" w:rsidRPr="00B85A41" w:rsidRDefault="001B5291" w:rsidP="00B74F02">
            <w:pPr>
              <w:pStyle w:val="TableParagraph"/>
              <w:kinsoku w:val="0"/>
              <w:overflowPunct w:val="0"/>
              <w:spacing w:before="65"/>
              <w:jc w:val="center"/>
              <w:rPr>
                <w:sz w:val="20"/>
                <w:szCs w:val="20"/>
              </w:rPr>
            </w:pPr>
            <w:r w:rsidRPr="00B85A41">
              <w:rPr>
                <w:sz w:val="20"/>
                <w:szCs w:val="20"/>
              </w:rPr>
              <w:t>0.79</w:t>
            </w:r>
          </w:p>
        </w:tc>
      </w:tr>
    </w:tbl>
    <w:p w14:paraId="3FFCA1D4" w14:textId="1F7DD7A8" w:rsidR="001B5291" w:rsidRPr="00B85A41" w:rsidRDefault="001B5291" w:rsidP="00B85A41">
      <w:pPr>
        <w:pStyle w:val="BodyText"/>
        <w:kinsoku w:val="0"/>
        <w:overflowPunct w:val="0"/>
        <w:ind w:left="90"/>
        <w:rPr>
          <w:sz w:val="18"/>
          <w:szCs w:val="18"/>
        </w:rPr>
      </w:pPr>
      <w:r w:rsidRPr="00377EB3">
        <w:rPr>
          <w:position w:val="7"/>
          <w:sz w:val="18"/>
          <w:szCs w:val="18"/>
          <w:vertAlign w:val="superscript"/>
        </w:rPr>
        <w:t>A</w:t>
      </w:r>
      <w:r w:rsidRPr="00B85A41">
        <w:rPr>
          <w:position w:val="7"/>
          <w:sz w:val="18"/>
          <w:szCs w:val="18"/>
        </w:rPr>
        <w:t xml:space="preserve"> </w:t>
      </w:r>
      <w:r w:rsidRPr="00B85A41">
        <w:rPr>
          <w:sz w:val="18"/>
          <w:szCs w:val="18"/>
        </w:rPr>
        <w:t>“----” years for which indicated data were not collected</w:t>
      </w:r>
    </w:p>
    <w:p w14:paraId="6FD42A95" w14:textId="3FCB7CBC" w:rsidR="006E7D77" w:rsidRDefault="006E7D77" w:rsidP="00B85A41">
      <w:pPr>
        <w:pStyle w:val="BodyText"/>
        <w:kinsoku w:val="0"/>
        <w:overflowPunct w:val="0"/>
        <w:ind w:left="180" w:right="410" w:hanging="90"/>
        <w:jc w:val="both"/>
        <w:rPr>
          <w:position w:val="7"/>
          <w:sz w:val="18"/>
          <w:szCs w:val="18"/>
        </w:rPr>
      </w:pPr>
    </w:p>
    <w:p w14:paraId="7C7D0206" w14:textId="77777777" w:rsidR="006E7D77" w:rsidRPr="00B85A41" w:rsidRDefault="006E7D77" w:rsidP="00B85A41">
      <w:pPr>
        <w:pStyle w:val="BodyText"/>
        <w:kinsoku w:val="0"/>
        <w:overflowPunct w:val="0"/>
        <w:ind w:left="180" w:right="410" w:hanging="90"/>
        <w:jc w:val="both"/>
        <w:rPr>
          <w:spacing w:val="-1"/>
          <w:sz w:val="18"/>
          <w:szCs w:val="18"/>
        </w:rPr>
      </w:pPr>
    </w:p>
    <w:p w14:paraId="71187DD4" w14:textId="4C6D2397" w:rsidR="00B25B23" w:rsidRPr="008A6631" w:rsidRDefault="00B25B23" w:rsidP="00B25B23">
      <w:pPr>
        <w:pStyle w:val="BodyText"/>
        <w:tabs>
          <w:tab w:val="left" w:pos="11956"/>
        </w:tabs>
        <w:kinsoku w:val="0"/>
        <w:overflowPunct w:val="0"/>
        <w:spacing w:before="73"/>
        <w:ind w:left="0" w:right="500"/>
        <w:jc w:val="both"/>
        <w:rPr>
          <w:sz w:val="22"/>
          <w:szCs w:val="22"/>
        </w:rPr>
      </w:pPr>
      <w:r w:rsidRPr="008A6631">
        <w:rPr>
          <w:b/>
          <w:bCs/>
          <w:sz w:val="22"/>
          <w:szCs w:val="22"/>
        </w:rPr>
        <w:lastRenderedPageBreak/>
        <w:t xml:space="preserve">Table </w:t>
      </w:r>
      <w:r w:rsidR="007038BC">
        <w:rPr>
          <w:b/>
          <w:bCs/>
          <w:sz w:val="22"/>
          <w:szCs w:val="22"/>
        </w:rPr>
        <w:t>2</w:t>
      </w:r>
      <w:r w:rsidRPr="008A6631">
        <w:rPr>
          <w:b/>
          <w:bCs/>
          <w:sz w:val="22"/>
          <w:szCs w:val="22"/>
        </w:rPr>
        <w:t xml:space="preserve">. </w:t>
      </w:r>
      <w:r w:rsidRPr="008A6631">
        <w:rPr>
          <w:sz w:val="22"/>
          <w:szCs w:val="22"/>
        </w:rPr>
        <w:t xml:space="preserve">Summary of piping plover reproductive success at OCSW and river island sites along the central Platte River in Nebraska, 2010–2021. </w:t>
      </w:r>
      <w:r w:rsidR="006E7D77" w:rsidRPr="00C850BE">
        <w:rPr>
          <w:spacing w:val="-1"/>
          <w:sz w:val="22"/>
          <w:szCs w:val="22"/>
        </w:rPr>
        <w:t xml:space="preserve">This table encompasses data that were collected under different monitoring protocols than </w:t>
      </w:r>
      <w:r w:rsidR="006E7D77">
        <w:rPr>
          <w:spacing w:val="-1"/>
          <w:sz w:val="22"/>
          <w:szCs w:val="22"/>
        </w:rPr>
        <w:t xml:space="preserve">prior to </w:t>
      </w:r>
      <w:r w:rsidR="006E7D77" w:rsidRPr="00C850BE">
        <w:rPr>
          <w:spacing w:val="-1"/>
          <w:sz w:val="22"/>
          <w:szCs w:val="22"/>
        </w:rPr>
        <w:t>2010, mak</w:t>
      </w:r>
      <w:r w:rsidR="006E7D77">
        <w:rPr>
          <w:spacing w:val="-1"/>
          <w:sz w:val="22"/>
          <w:szCs w:val="22"/>
        </w:rPr>
        <w:t>ing</w:t>
      </w:r>
      <w:r w:rsidR="006E7D77" w:rsidRPr="00C850BE">
        <w:rPr>
          <w:spacing w:val="-1"/>
          <w:sz w:val="22"/>
          <w:szCs w:val="22"/>
        </w:rPr>
        <w:t xml:space="preserve"> th</w:t>
      </w:r>
      <w:r w:rsidR="006E7D77">
        <w:rPr>
          <w:spacing w:val="-1"/>
          <w:sz w:val="22"/>
          <w:szCs w:val="22"/>
        </w:rPr>
        <w:t>ese</w:t>
      </w:r>
      <w:r w:rsidR="006E7D77" w:rsidRPr="00C850BE">
        <w:rPr>
          <w:spacing w:val="-1"/>
          <w:sz w:val="22"/>
          <w:szCs w:val="22"/>
        </w:rPr>
        <w:t xml:space="preserve"> data</w:t>
      </w:r>
      <w:r w:rsidR="006E7D77" w:rsidRPr="00DC66F4">
        <w:rPr>
          <w:spacing w:val="-1"/>
          <w:sz w:val="22"/>
          <w:szCs w:val="22"/>
        </w:rPr>
        <w:t xml:space="preserve"> more difficult to directly compare to those </w:t>
      </w:r>
      <w:r w:rsidR="006E7D77">
        <w:rPr>
          <w:spacing w:val="-1"/>
          <w:sz w:val="22"/>
          <w:szCs w:val="22"/>
        </w:rPr>
        <w:t>collected prior to 2010</w:t>
      </w:r>
      <w:r w:rsidR="006E7D77" w:rsidRPr="00C850BE">
        <w:rPr>
          <w:spacing w:val="-1"/>
          <w:sz w:val="22"/>
          <w:szCs w:val="22"/>
        </w:rPr>
        <w:t>. Changes include fledge age increasing from 15 days to 28 days, an increase in monitoring effort, and additions of more off-channel sites</w:t>
      </w:r>
      <w:r w:rsidR="006E7D77">
        <w:rPr>
          <w:spacing w:val="-1"/>
          <w:sz w:val="22"/>
          <w:szCs w:val="22"/>
        </w:rPr>
        <w:t xml:space="preserve"> beginning in 2010</w:t>
      </w:r>
      <w:r w:rsidR="006E7D77" w:rsidRPr="00C850BE">
        <w:rPr>
          <w:spacing w:val="-1"/>
          <w:sz w:val="22"/>
          <w:szCs w:val="22"/>
        </w:rPr>
        <w:t>.</w:t>
      </w:r>
    </w:p>
    <w:p w14:paraId="53A02E24" w14:textId="77777777" w:rsidR="00B25B23" w:rsidRPr="00B25B23" w:rsidRDefault="00B25B23" w:rsidP="00B25B23">
      <w:pPr>
        <w:pStyle w:val="BodyText"/>
        <w:pBdr>
          <w:top w:val="single" w:sz="4" w:space="1" w:color="auto"/>
        </w:pBdr>
        <w:kinsoku w:val="0"/>
        <w:overflowPunct w:val="0"/>
        <w:spacing w:before="77"/>
        <w:ind w:left="90" w:right="500" w:firstLine="1620"/>
        <w:jc w:val="center"/>
        <w:rPr>
          <w:sz w:val="22"/>
          <w:szCs w:val="22"/>
        </w:rPr>
      </w:pPr>
      <w:r w:rsidRPr="00B25B23">
        <w:rPr>
          <w:b/>
          <w:bCs/>
          <w:spacing w:val="-1"/>
          <w:sz w:val="22"/>
          <w:szCs w:val="22"/>
        </w:rPr>
        <w:t>Piping</w:t>
      </w:r>
      <w:r w:rsidRPr="00B25B23">
        <w:rPr>
          <w:b/>
          <w:bCs/>
          <w:spacing w:val="-3"/>
          <w:sz w:val="22"/>
          <w:szCs w:val="22"/>
        </w:rPr>
        <w:t xml:space="preserve"> </w:t>
      </w:r>
      <w:r w:rsidRPr="00B25B23">
        <w:rPr>
          <w:b/>
          <w:bCs/>
          <w:sz w:val="22"/>
          <w:szCs w:val="22"/>
        </w:rPr>
        <w:t>Plover</w:t>
      </w:r>
    </w:p>
    <w:p w14:paraId="43170C4B" w14:textId="77777777" w:rsidR="00B25B23" w:rsidRDefault="00B25B23" w:rsidP="00B25B23">
      <w:pPr>
        <w:pStyle w:val="BodyText"/>
        <w:kinsoku w:val="0"/>
        <w:overflowPunct w:val="0"/>
        <w:spacing w:before="4"/>
        <w:ind w:left="0"/>
        <w:rPr>
          <w:b/>
          <w:bCs/>
          <w:sz w:val="7"/>
          <w:szCs w:val="7"/>
        </w:rPr>
      </w:pPr>
    </w:p>
    <w:tbl>
      <w:tblPr>
        <w:tblW w:w="12378" w:type="dxa"/>
        <w:tblInd w:w="120" w:type="dxa"/>
        <w:tblLayout w:type="fixed"/>
        <w:tblCellMar>
          <w:left w:w="0" w:type="dxa"/>
          <w:right w:w="0" w:type="dxa"/>
        </w:tblCellMar>
        <w:tblLook w:val="0000" w:firstRow="0" w:lastRow="0" w:firstColumn="0" w:lastColumn="0" w:noHBand="0" w:noVBand="0"/>
      </w:tblPr>
      <w:tblGrid>
        <w:gridCol w:w="3570"/>
        <w:gridCol w:w="734"/>
        <w:gridCol w:w="734"/>
        <w:gridCol w:w="734"/>
        <w:gridCol w:w="734"/>
        <w:gridCol w:w="734"/>
        <w:gridCol w:w="734"/>
        <w:gridCol w:w="734"/>
        <w:gridCol w:w="734"/>
        <w:gridCol w:w="734"/>
        <w:gridCol w:w="734"/>
        <w:gridCol w:w="734"/>
        <w:gridCol w:w="734"/>
      </w:tblGrid>
      <w:tr w:rsidR="00B25B23" w:rsidRPr="00822DDA" w14:paraId="61661161" w14:textId="77777777" w:rsidTr="00B74F02">
        <w:trPr>
          <w:trHeight w:hRule="exact" w:val="375"/>
        </w:trPr>
        <w:tc>
          <w:tcPr>
            <w:tcW w:w="3570" w:type="dxa"/>
            <w:tcBorders>
              <w:top w:val="nil"/>
              <w:left w:val="nil"/>
              <w:bottom w:val="single" w:sz="4" w:space="0" w:color="000000"/>
              <w:right w:val="nil"/>
            </w:tcBorders>
          </w:tcPr>
          <w:p w14:paraId="663F84B1" w14:textId="77777777" w:rsidR="00B25B23" w:rsidRPr="00B25B23" w:rsidRDefault="00B25B23" w:rsidP="00B74F02">
            <w:pPr>
              <w:pStyle w:val="TableParagraph"/>
              <w:kinsoku w:val="0"/>
              <w:overflowPunct w:val="0"/>
              <w:spacing w:before="109"/>
              <w:rPr>
                <w:sz w:val="20"/>
                <w:szCs w:val="20"/>
              </w:rPr>
            </w:pPr>
            <w:r w:rsidRPr="00B25B23">
              <w:rPr>
                <w:b/>
                <w:bCs/>
                <w:spacing w:val="-1"/>
                <w:sz w:val="20"/>
                <w:szCs w:val="20"/>
              </w:rPr>
              <w:t>Reproductive</w:t>
            </w:r>
            <w:r w:rsidRPr="00B25B23">
              <w:rPr>
                <w:b/>
                <w:bCs/>
                <w:spacing w:val="-2"/>
                <w:sz w:val="20"/>
                <w:szCs w:val="20"/>
              </w:rPr>
              <w:t xml:space="preserve"> </w:t>
            </w:r>
            <w:r w:rsidRPr="00B25B23">
              <w:rPr>
                <w:b/>
                <w:bCs/>
                <w:spacing w:val="-1"/>
                <w:sz w:val="20"/>
                <w:szCs w:val="20"/>
              </w:rPr>
              <w:t>Parameter</w:t>
            </w:r>
          </w:p>
        </w:tc>
        <w:tc>
          <w:tcPr>
            <w:tcW w:w="734" w:type="dxa"/>
            <w:tcBorders>
              <w:top w:val="nil"/>
              <w:left w:val="nil"/>
              <w:bottom w:val="single" w:sz="4" w:space="0" w:color="000000"/>
              <w:right w:val="nil"/>
            </w:tcBorders>
          </w:tcPr>
          <w:p w14:paraId="2DD26646" w14:textId="77777777" w:rsidR="00B25B23" w:rsidRPr="00B25B23" w:rsidRDefault="00B25B23" w:rsidP="00B74F02">
            <w:pPr>
              <w:pStyle w:val="TableParagraph"/>
              <w:kinsoku w:val="0"/>
              <w:overflowPunct w:val="0"/>
              <w:spacing w:before="76"/>
              <w:jc w:val="center"/>
              <w:rPr>
                <w:sz w:val="20"/>
                <w:szCs w:val="20"/>
              </w:rPr>
            </w:pPr>
            <w:r w:rsidRPr="00B25B23">
              <w:rPr>
                <w:b/>
                <w:bCs/>
                <w:sz w:val="20"/>
                <w:szCs w:val="20"/>
              </w:rPr>
              <w:t>2010</w:t>
            </w:r>
          </w:p>
        </w:tc>
        <w:tc>
          <w:tcPr>
            <w:tcW w:w="734" w:type="dxa"/>
            <w:tcBorders>
              <w:top w:val="nil"/>
              <w:left w:val="nil"/>
              <w:bottom w:val="single" w:sz="4" w:space="0" w:color="000000"/>
              <w:right w:val="nil"/>
            </w:tcBorders>
          </w:tcPr>
          <w:p w14:paraId="7BAA5B73" w14:textId="77777777" w:rsidR="00B25B23" w:rsidRPr="00B25B23" w:rsidRDefault="00B25B23" w:rsidP="00B74F02">
            <w:pPr>
              <w:pStyle w:val="TableParagraph"/>
              <w:kinsoku w:val="0"/>
              <w:overflowPunct w:val="0"/>
              <w:spacing w:before="76"/>
              <w:jc w:val="center"/>
              <w:rPr>
                <w:sz w:val="20"/>
                <w:szCs w:val="20"/>
              </w:rPr>
            </w:pPr>
            <w:r w:rsidRPr="00B25B23">
              <w:rPr>
                <w:b/>
                <w:bCs/>
                <w:sz w:val="20"/>
                <w:szCs w:val="20"/>
              </w:rPr>
              <w:t>2011</w:t>
            </w:r>
          </w:p>
        </w:tc>
        <w:tc>
          <w:tcPr>
            <w:tcW w:w="734" w:type="dxa"/>
            <w:tcBorders>
              <w:top w:val="nil"/>
              <w:left w:val="nil"/>
              <w:bottom w:val="single" w:sz="4" w:space="0" w:color="000000"/>
              <w:right w:val="nil"/>
            </w:tcBorders>
          </w:tcPr>
          <w:p w14:paraId="51834AAE" w14:textId="77777777" w:rsidR="00B25B23" w:rsidRPr="00B25B23" w:rsidRDefault="00B25B23" w:rsidP="00B74F02">
            <w:pPr>
              <w:pStyle w:val="TableParagraph"/>
              <w:kinsoku w:val="0"/>
              <w:overflowPunct w:val="0"/>
              <w:spacing w:before="76"/>
              <w:jc w:val="center"/>
              <w:rPr>
                <w:sz w:val="20"/>
                <w:szCs w:val="20"/>
              </w:rPr>
            </w:pPr>
            <w:r w:rsidRPr="00B25B23">
              <w:rPr>
                <w:b/>
                <w:bCs/>
                <w:sz w:val="20"/>
                <w:szCs w:val="20"/>
              </w:rPr>
              <w:t>2012</w:t>
            </w:r>
          </w:p>
        </w:tc>
        <w:tc>
          <w:tcPr>
            <w:tcW w:w="734" w:type="dxa"/>
            <w:tcBorders>
              <w:top w:val="nil"/>
              <w:left w:val="nil"/>
              <w:bottom w:val="single" w:sz="4" w:space="0" w:color="000000"/>
              <w:right w:val="nil"/>
            </w:tcBorders>
          </w:tcPr>
          <w:p w14:paraId="34D4D173" w14:textId="77777777" w:rsidR="00B25B23" w:rsidRPr="00B25B23" w:rsidRDefault="00B25B23" w:rsidP="00B74F02">
            <w:pPr>
              <w:pStyle w:val="TableParagraph"/>
              <w:kinsoku w:val="0"/>
              <w:overflowPunct w:val="0"/>
              <w:spacing w:before="76"/>
              <w:jc w:val="center"/>
              <w:rPr>
                <w:sz w:val="20"/>
                <w:szCs w:val="20"/>
              </w:rPr>
            </w:pPr>
            <w:r w:rsidRPr="00B25B23">
              <w:rPr>
                <w:b/>
                <w:bCs/>
                <w:sz w:val="20"/>
                <w:szCs w:val="20"/>
              </w:rPr>
              <w:t>2013</w:t>
            </w:r>
          </w:p>
        </w:tc>
        <w:tc>
          <w:tcPr>
            <w:tcW w:w="734" w:type="dxa"/>
            <w:tcBorders>
              <w:top w:val="nil"/>
              <w:left w:val="nil"/>
              <w:bottom w:val="single" w:sz="4" w:space="0" w:color="000000"/>
              <w:right w:val="nil"/>
            </w:tcBorders>
          </w:tcPr>
          <w:p w14:paraId="6373F341" w14:textId="77777777" w:rsidR="00B25B23" w:rsidRPr="00B25B23" w:rsidRDefault="00B25B23" w:rsidP="00B74F02">
            <w:pPr>
              <w:pStyle w:val="TableParagraph"/>
              <w:kinsoku w:val="0"/>
              <w:overflowPunct w:val="0"/>
              <w:spacing w:before="76"/>
              <w:jc w:val="center"/>
              <w:rPr>
                <w:sz w:val="20"/>
                <w:szCs w:val="20"/>
              </w:rPr>
            </w:pPr>
            <w:r w:rsidRPr="00B25B23">
              <w:rPr>
                <w:b/>
                <w:bCs/>
                <w:sz w:val="20"/>
                <w:szCs w:val="20"/>
              </w:rPr>
              <w:t>2014</w:t>
            </w:r>
          </w:p>
        </w:tc>
        <w:tc>
          <w:tcPr>
            <w:tcW w:w="734" w:type="dxa"/>
            <w:tcBorders>
              <w:top w:val="nil"/>
              <w:left w:val="nil"/>
              <w:bottom w:val="single" w:sz="4" w:space="0" w:color="000000"/>
              <w:right w:val="nil"/>
            </w:tcBorders>
          </w:tcPr>
          <w:p w14:paraId="7247F394" w14:textId="77777777" w:rsidR="00B25B23" w:rsidRPr="00B25B23" w:rsidRDefault="00B25B23" w:rsidP="00B74F02">
            <w:pPr>
              <w:pStyle w:val="TableParagraph"/>
              <w:kinsoku w:val="0"/>
              <w:overflowPunct w:val="0"/>
              <w:spacing w:before="76"/>
              <w:jc w:val="center"/>
              <w:rPr>
                <w:sz w:val="20"/>
                <w:szCs w:val="20"/>
              </w:rPr>
            </w:pPr>
            <w:r w:rsidRPr="00B25B23">
              <w:rPr>
                <w:b/>
                <w:bCs/>
                <w:sz w:val="20"/>
                <w:szCs w:val="20"/>
              </w:rPr>
              <w:t>2015</w:t>
            </w:r>
          </w:p>
        </w:tc>
        <w:tc>
          <w:tcPr>
            <w:tcW w:w="734" w:type="dxa"/>
            <w:tcBorders>
              <w:top w:val="nil"/>
              <w:left w:val="nil"/>
              <w:bottom w:val="single" w:sz="4" w:space="0" w:color="000000"/>
              <w:right w:val="nil"/>
            </w:tcBorders>
          </w:tcPr>
          <w:p w14:paraId="4D587558" w14:textId="77777777" w:rsidR="00B25B23" w:rsidRPr="00B25B23" w:rsidRDefault="00B25B23" w:rsidP="00B74F02">
            <w:pPr>
              <w:pStyle w:val="TableParagraph"/>
              <w:kinsoku w:val="0"/>
              <w:overflowPunct w:val="0"/>
              <w:spacing w:before="76"/>
              <w:jc w:val="center"/>
              <w:rPr>
                <w:sz w:val="20"/>
                <w:szCs w:val="20"/>
              </w:rPr>
            </w:pPr>
            <w:r w:rsidRPr="00B25B23">
              <w:rPr>
                <w:b/>
                <w:bCs/>
                <w:sz w:val="20"/>
                <w:szCs w:val="20"/>
              </w:rPr>
              <w:t>2016</w:t>
            </w:r>
          </w:p>
        </w:tc>
        <w:tc>
          <w:tcPr>
            <w:tcW w:w="734" w:type="dxa"/>
            <w:tcBorders>
              <w:top w:val="nil"/>
              <w:left w:val="nil"/>
              <w:bottom w:val="single" w:sz="4" w:space="0" w:color="000000"/>
              <w:right w:val="nil"/>
            </w:tcBorders>
          </w:tcPr>
          <w:p w14:paraId="559A7F1E" w14:textId="77777777" w:rsidR="00B25B23" w:rsidRPr="00B25B23" w:rsidRDefault="00B25B23" w:rsidP="00B74F02">
            <w:pPr>
              <w:pStyle w:val="TableParagraph"/>
              <w:kinsoku w:val="0"/>
              <w:overflowPunct w:val="0"/>
              <w:spacing w:before="76"/>
              <w:jc w:val="center"/>
              <w:rPr>
                <w:sz w:val="20"/>
                <w:szCs w:val="20"/>
              </w:rPr>
            </w:pPr>
            <w:r w:rsidRPr="00B25B23">
              <w:rPr>
                <w:b/>
                <w:bCs/>
                <w:sz w:val="20"/>
                <w:szCs w:val="20"/>
              </w:rPr>
              <w:t>2017</w:t>
            </w:r>
          </w:p>
        </w:tc>
        <w:tc>
          <w:tcPr>
            <w:tcW w:w="734" w:type="dxa"/>
            <w:tcBorders>
              <w:top w:val="nil"/>
              <w:left w:val="nil"/>
              <w:bottom w:val="single" w:sz="4" w:space="0" w:color="000000"/>
              <w:right w:val="nil"/>
            </w:tcBorders>
          </w:tcPr>
          <w:p w14:paraId="230B8D0C" w14:textId="77777777" w:rsidR="00B25B23" w:rsidRPr="00B25B23" w:rsidRDefault="00B25B23" w:rsidP="00B74F02">
            <w:pPr>
              <w:pStyle w:val="TableParagraph"/>
              <w:kinsoku w:val="0"/>
              <w:overflowPunct w:val="0"/>
              <w:spacing w:before="76"/>
              <w:jc w:val="center"/>
              <w:rPr>
                <w:sz w:val="20"/>
                <w:szCs w:val="20"/>
              </w:rPr>
            </w:pPr>
            <w:r w:rsidRPr="00B25B23">
              <w:rPr>
                <w:b/>
                <w:bCs/>
                <w:sz w:val="20"/>
                <w:szCs w:val="20"/>
              </w:rPr>
              <w:t>2018</w:t>
            </w:r>
          </w:p>
        </w:tc>
        <w:tc>
          <w:tcPr>
            <w:tcW w:w="734" w:type="dxa"/>
            <w:tcBorders>
              <w:left w:val="nil"/>
              <w:bottom w:val="single" w:sz="4" w:space="0" w:color="000000"/>
              <w:right w:val="nil"/>
            </w:tcBorders>
          </w:tcPr>
          <w:p w14:paraId="0D2ED576" w14:textId="77777777" w:rsidR="00B25B23" w:rsidRPr="00B25B23" w:rsidRDefault="00B25B23" w:rsidP="00B74F02">
            <w:pPr>
              <w:pStyle w:val="TableParagraph"/>
              <w:kinsoku w:val="0"/>
              <w:overflowPunct w:val="0"/>
              <w:spacing w:before="76"/>
              <w:jc w:val="center"/>
              <w:rPr>
                <w:b/>
                <w:bCs/>
                <w:sz w:val="20"/>
                <w:szCs w:val="20"/>
              </w:rPr>
            </w:pPr>
            <w:r w:rsidRPr="00B25B23">
              <w:rPr>
                <w:b/>
                <w:bCs/>
                <w:sz w:val="20"/>
                <w:szCs w:val="20"/>
              </w:rPr>
              <w:t>2019</w:t>
            </w:r>
          </w:p>
        </w:tc>
        <w:tc>
          <w:tcPr>
            <w:tcW w:w="734" w:type="dxa"/>
            <w:tcBorders>
              <w:left w:val="nil"/>
              <w:bottom w:val="single" w:sz="4" w:space="0" w:color="000000"/>
              <w:right w:val="nil"/>
            </w:tcBorders>
          </w:tcPr>
          <w:p w14:paraId="58BFCA03" w14:textId="77777777" w:rsidR="00B25B23" w:rsidRPr="00B25B23" w:rsidRDefault="00B25B23" w:rsidP="00B74F02">
            <w:pPr>
              <w:pStyle w:val="TableParagraph"/>
              <w:kinsoku w:val="0"/>
              <w:overflowPunct w:val="0"/>
              <w:spacing w:before="76"/>
              <w:jc w:val="center"/>
              <w:rPr>
                <w:b/>
                <w:bCs/>
                <w:sz w:val="20"/>
                <w:szCs w:val="20"/>
              </w:rPr>
            </w:pPr>
            <w:r w:rsidRPr="00B25B23">
              <w:rPr>
                <w:b/>
                <w:bCs/>
                <w:sz w:val="20"/>
                <w:szCs w:val="20"/>
              </w:rPr>
              <w:t>2020</w:t>
            </w:r>
          </w:p>
          <w:p w14:paraId="50B5AD21" w14:textId="77777777" w:rsidR="00B25B23" w:rsidRPr="00B25B23" w:rsidRDefault="00B25B23" w:rsidP="00B74F02">
            <w:pPr>
              <w:pStyle w:val="TableParagraph"/>
              <w:kinsoku w:val="0"/>
              <w:overflowPunct w:val="0"/>
              <w:spacing w:before="76"/>
              <w:jc w:val="center"/>
              <w:rPr>
                <w:b/>
                <w:bCs/>
                <w:sz w:val="20"/>
                <w:szCs w:val="20"/>
              </w:rPr>
            </w:pPr>
          </w:p>
          <w:p w14:paraId="64BFB53C" w14:textId="77777777" w:rsidR="00B25B23" w:rsidRPr="00B25B23" w:rsidRDefault="00B25B23" w:rsidP="00B74F02">
            <w:pPr>
              <w:pStyle w:val="TableParagraph"/>
              <w:kinsoku w:val="0"/>
              <w:overflowPunct w:val="0"/>
              <w:spacing w:before="76"/>
              <w:jc w:val="center"/>
              <w:rPr>
                <w:b/>
                <w:bCs/>
                <w:sz w:val="20"/>
                <w:szCs w:val="20"/>
              </w:rPr>
            </w:pPr>
          </w:p>
        </w:tc>
        <w:tc>
          <w:tcPr>
            <w:tcW w:w="734" w:type="dxa"/>
            <w:tcBorders>
              <w:left w:val="nil"/>
              <w:bottom w:val="single" w:sz="4" w:space="0" w:color="000000"/>
              <w:right w:val="nil"/>
            </w:tcBorders>
          </w:tcPr>
          <w:p w14:paraId="2998AE5E" w14:textId="77777777" w:rsidR="00B25B23" w:rsidRPr="00B25B23" w:rsidRDefault="00B25B23" w:rsidP="00B74F02">
            <w:pPr>
              <w:pStyle w:val="TableParagraph"/>
              <w:kinsoku w:val="0"/>
              <w:overflowPunct w:val="0"/>
              <w:spacing w:before="76"/>
              <w:jc w:val="center"/>
              <w:rPr>
                <w:b/>
                <w:bCs/>
                <w:sz w:val="20"/>
                <w:szCs w:val="20"/>
              </w:rPr>
            </w:pPr>
            <w:r w:rsidRPr="00B25B23">
              <w:rPr>
                <w:b/>
                <w:bCs/>
                <w:sz w:val="20"/>
                <w:szCs w:val="20"/>
              </w:rPr>
              <w:t>2021</w:t>
            </w:r>
          </w:p>
        </w:tc>
      </w:tr>
      <w:tr w:rsidR="00B25B23" w:rsidRPr="00635DDE" w14:paraId="6101C38A" w14:textId="77777777" w:rsidTr="00B74F02">
        <w:trPr>
          <w:trHeight w:hRule="exact" w:val="349"/>
        </w:trPr>
        <w:tc>
          <w:tcPr>
            <w:tcW w:w="3570" w:type="dxa"/>
            <w:tcBorders>
              <w:top w:val="single" w:sz="4" w:space="0" w:color="000000"/>
              <w:left w:val="nil"/>
              <w:bottom w:val="nil"/>
              <w:right w:val="nil"/>
            </w:tcBorders>
            <w:shd w:val="clear" w:color="auto" w:fill="F2F2F2"/>
          </w:tcPr>
          <w:p w14:paraId="23B5B026" w14:textId="0469CA7B" w:rsidR="00B25B23" w:rsidRPr="00B25B23" w:rsidRDefault="00666CE2" w:rsidP="00B74F02">
            <w:pPr>
              <w:pStyle w:val="TableParagraph"/>
              <w:kinsoku w:val="0"/>
              <w:overflowPunct w:val="0"/>
              <w:spacing w:before="59"/>
              <w:ind w:left="91"/>
              <w:rPr>
                <w:sz w:val="20"/>
                <w:szCs w:val="20"/>
              </w:rPr>
            </w:pPr>
            <w:r>
              <w:rPr>
                <w:spacing w:val="-1"/>
                <w:sz w:val="20"/>
                <w:szCs w:val="20"/>
              </w:rPr>
              <w:t xml:space="preserve">Max </w:t>
            </w:r>
            <w:r w:rsidR="00B25B23" w:rsidRPr="00B25B23">
              <w:rPr>
                <w:spacing w:val="-1"/>
                <w:sz w:val="20"/>
                <w:szCs w:val="20"/>
              </w:rPr>
              <w:t>Adult Counts</w:t>
            </w:r>
          </w:p>
        </w:tc>
        <w:tc>
          <w:tcPr>
            <w:tcW w:w="734" w:type="dxa"/>
            <w:tcBorders>
              <w:top w:val="single" w:sz="4" w:space="0" w:color="000000"/>
              <w:left w:val="nil"/>
              <w:bottom w:val="nil"/>
              <w:right w:val="nil"/>
            </w:tcBorders>
            <w:shd w:val="clear" w:color="auto" w:fill="F2F2F2"/>
          </w:tcPr>
          <w:p w14:paraId="0C336997" w14:textId="77777777" w:rsidR="00B25B23" w:rsidRPr="00B25B23" w:rsidRDefault="00B25B23" w:rsidP="00B74F02">
            <w:pPr>
              <w:pStyle w:val="TableParagraph"/>
              <w:kinsoku w:val="0"/>
              <w:overflowPunct w:val="0"/>
              <w:spacing w:before="59"/>
              <w:jc w:val="center"/>
              <w:rPr>
                <w:sz w:val="20"/>
                <w:szCs w:val="20"/>
              </w:rPr>
            </w:pPr>
            <w:r w:rsidRPr="00B25B23">
              <w:rPr>
                <w:sz w:val="20"/>
                <w:szCs w:val="20"/>
              </w:rPr>
              <w:t>96</w:t>
            </w:r>
          </w:p>
        </w:tc>
        <w:tc>
          <w:tcPr>
            <w:tcW w:w="734" w:type="dxa"/>
            <w:tcBorders>
              <w:top w:val="single" w:sz="4" w:space="0" w:color="000000"/>
              <w:left w:val="nil"/>
              <w:bottom w:val="nil"/>
              <w:right w:val="nil"/>
            </w:tcBorders>
            <w:shd w:val="clear" w:color="auto" w:fill="F2F2F2"/>
          </w:tcPr>
          <w:p w14:paraId="2B6679C8" w14:textId="77777777" w:rsidR="00B25B23" w:rsidRPr="00B25B23" w:rsidRDefault="00B25B23" w:rsidP="00B74F02">
            <w:pPr>
              <w:pStyle w:val="TableParagraph"/>
              <w:kinsoku w:val="0"/>
              <w:overflowPunct w:val="0"/>
              <w:spacing w:before="59"/>
              <w:jc w:val="center"/>
              <w:rPr>
                <w:sz w:val="20"/>
                <w:szCs w:val="20"/>
              </w:rPr>
            </w:pPr>
            <w:r w:rsidRPr="00B25B23">
              <w:rPr>
                <w:sz w:val="20"/>
                <w:szCs w:val="20"/>
              </w:rPr>
              <w:t>71</w:t>
            </w:r>
          </w:p>
        </w:tc>
        <w:tc>
          <w:tcPr>
            <w:tcW w:w="734" w:type="dxa"/>
            <w:tcBorders>
              <w:top w:val="single" w:sz="4" w:space="0" w:color="000000"/>
              <w:left w:val="nil"/>
              <w:bottom w:val="nil"/>
              <w:right w:val="nil"/>
            </w:tcBorders>
            <w:shd w:val="clear" w:color="auto" w:fill="F2F2F2"/>
          </w:tcPr>
          <w:p w14:paraId="155AC2C7" w14:textId="77777777" w:rsidR="00B25B23" w:rsidRPr="00B25B23" w:rsidRDefault="00B25B23" w:rsidP="00B74F02">
            <w:pPr>
              <w:pStyle w:val="TableParagraph"/>
              <w:kinsoku w:val="0"/>
              <w:overflowPunct w:val="0"/>
              <w:spacing w:before="59"/>
              <w:jc w:val="center"/>
              <w:rPr>
                <w:sz w:val="20"/>
                <w:szCs w:val="20"/>
              </w:rPr>
            </w:pPr>
            <w:r w:rsidRPr="00B25B23">
              <w:rPr>
                <w:sz w:val="20"/>
                <w:szCs w:val="20"/>
              </w:rPr>
              <w:t>73</w:t>
            </w:r>
          </w:p>
        </w:tc>
        <w:tc>
          <w:tcPr>
            <w:tcW w:w="734" w:type="dxa"/>
            <w:tcBorders>
              <w:top w:val="single" w:sz="4" w:space="0" w:color="000000"/>
              <w:left w:val="nil"/>
              <w:bottom w:val="nil"/>
              <w:right w:val="nil"/>
            </w:tcBorders>
            <w:shd w:val="clear" w:color="auto" w:fill="F2F2F2"/>
          </w:tcPr>
          <w:p w14:paraId="55EF0CF4" w14:textId="77777777" w:rsidR="00B25B23" w:rsidRPr="00B25B23" w:rsidRDefault="00B25B23" w:rsidP="00B74F02">
            <w:pPr>
              <w:pStyle w:val="TableParagraph"/>
              <w:kinsoku w:val="0"/>
              <w:overflowPunct w:val="0"/>
              <w:spacing w:before="59"/>
              <w:jc w:val="center"/>
              <w:rPr>
                <w:sz w:val="20"/>
                <w:szCs w:val="20"/>
              </w:rPr>
            </w:pPr>
            <w:r w:rsidRPr="00B25B23">
              <w:rPr>
                <w:sz w:val="20"/>
                <w:szCs w:val="20"/>
              </w:rPr>
              <w:t>94</w:t>
            </w:r>
          </w:p>
        </w:tc>
        <w:tc>
          <w:tcPr>
            <w:tcW w:w="734" w:type="dxa"/>
            <w:tcBorders>
              <w:top w:val="single" w:sz="4" w:space="0" w:color="000000"/>
              <w:left w:val="nil"/>
              <w:bottom w:val="nil"/>
              <w:right w:val="nil"/>
            </w:tcBorders>
            <w:shd w:val="clear" w:color="auto" w:fill="F2F2F2"/>
          </w:tcPr>
          <w:p w14:paraId="4ED0E37A" w14:textId="77777777" w:rsidR="00B25B23" w:rsidRPr="00B25B23" w:rsidRDefault="00B25B23" w:rsidP="00B74F02">
            <w:pPr>
              <w:pStyle w:val="TableParagraph"/>
              <w:kinsoku w:val="0"/>
              <w:overflowPunct w:val="0"/>
              <w:spacing w:before="59"/>
              <w:jc w:val="center"/>
              <w:rPr>
                <w:sz w:val="20"/>
                <w:szCs w:val="20"/>
              </w:rPr>
            </w:pPr>
            <w:r w:rsidRPr="00B25B23">
              <w:rPr>
                <w:sz w:val="20"/>
                <w:szCs w:val="20"/>
              </w:rPr>
              <w:t>108</w:t>
            </w:r>
          </w:p>
        </w:tc>
        <w:tc>
          <w:tcPr>
            <w:tcW w:w="734" w:type="dxa"/>
            <w:tcBorders>
              <w:top w:val="single" w:sz="4" w:space="0" w:color="000000"/>
              <w:left w:val="nil"/>
              <w:bottom w:val="nil"/>
              <w:right w:val="nil"/>
            </w:tcBorders>
            <w:shd w:val="clear" w:color="auto" w:fill="F2F2F2"/>
          </w:tcPr>
          <w:p w14:paraId="3EB39C4F" w14:textId="77777777" w:rsidR="00B25B23" w:rsidRPr="00B25B23" w:rsidRDefault="00B25B23" w:rsidP="00B74F02">
            <w:pPr>
              <w:pStyle w:val="TableParagraph"/>
              <w:kinsoku w:val="0"/>
              <w:overflowPunct w:val="0"/>
              <w:spacing w:before="59"/>
              <w:jc w:val="center"/>
              <w:rPr>
                <w:sz w:val="20"/>
                <w:szCs w:val="20"/>
              </w:rPr>
            </w:pPr>
            <w:r w:rsidRPr="00B25B23">
              <w:rPr>
                <w:sz w:val="20"/>
                <w:szCs w:val="20"/>
              </w:rPr>
              <w:t>99</w:t>
            </w:r>
          </w:p>
        </w:tc>
        <w:tc>
          <w:tcPr>
            <w:tcW w:w="734" w:type="dxa"/>
            <w:tcBorders>
              <w:top w:val="single" w:sz="4" w:space="0" w:color="000000"/>
              <w:left w:val="nil"/>
              <w:bottom w:val="nil"/>
              <w:right w:val="nil"/>
            </w:tcBorders>
            <w:shd w:val="clear" w:color="auto" w:fill="F2F2F2"/>
          </w:tcPr>
          <w:p w14:paraId="0B804623" w14:textId="77777777" w:rsidR="00B25B23" w:rsidRPr="00B25B23" w:rsidRDefault="00B25B23" w:rsidP="00B74F02">
            <w:pPr>
              <w:pStyle w:val="TableParagraph"/>
              <w:kinsoku w:val="0"/>
              <w:overflowPunct w:val="0"/>
              <w:spacing w:before="59"/>
              <w:jc w:val="center"/>
              <w:rPr>
                <w:sz w:val="20"/>
                <w:szCs w:val="20"/>
              </w:rPr>
            </w:pPr>
            <w:r w:rsidRPr="00B25B23">
              <w:rPr>
                <w:sz w:val="20"/>
                <w:szCs w:val="20"/>
              </w:rPr>
              <w:t>108</w:t>
            </w:r>
          </w:p>
        </w:tc>
        <w:tc>
          <w:tcPr>
            <w:tcW w:w="734" w:type="dxa"/>
            <w:tcBorders>
              <w:top w:val="single" w:sz="4" w:space="0" w:color="000000"/>
              <w:left w:val="nil"/>
              <w:bottom w:val="nil"/>
              <w:right w:val="nil"/>
            </w:tcBorders>
            <w:shd w:val="clear" w:color="auto" w:fill="F2F2F2"/>
          </w:tcPr>
          <w:p w14:paraId="530F7279" w14:textId="77777777" w:rsidR="00B25B23" w:rsidRPr="00B25B23" w:rsidRDefault="00B25B23" w:rsidP="00B74F02">
            <w:pPr>
              <w:pStyle w:val="TableParagraph"/>
              <w:kinsoku w:val="0"/>
              <w:overflowPunct w:val="0"/>
              <w:spacing w:before="59"/>
              <w:jc w:val="center"/>
              <w:rPr>
                <w:sz w:val="20"/>
                <w:szCs w:val="20"/>
              </w:rPr>
            </w:pPr>
            <w:r w:rsidRPr="00B25B23">
              <w:rPr>
                <w:sz w:val="20"/>
                <w:szCs w:val="20"/>
              </w:rPr>
              <w:t>77</w:t>
            </w:r>
          </w:p>
        </w:tc>
        <w:tc>
          <w:tcPr>
            <w:tcW w:w="734" w:type="dxa"/>
            <w:tcBorders>
              <w:top w:val="single" w:sz="4" w:space="0" w:color="000000"/>
              <w:left w:val="nil"/>
              <w:bottom w:val="nil"/>
              <w:right w:val="nil"/>
            </w:tcBorders>
            <w:shd w:val="clear" w:color="auto" w:fill="F2F2F2"/>
          </w:tcPr>
          <w:p w14:paraId="12A769EC" w14:textId="77777777" w:rsidR="00B25B23" w:rsidRPr="00B25B23" w:rsidRDefault="00B25B23" w:rsidP="00B74F02">
            <w:pPr>
              <w:pStyle w:val="TableParagraph"/>
              <w:kinsoku w:val="0"/>
              <w:overflowPunct w:val="0"/>
              <w:spacing w:before="59"/>
              <w:ind w:right="1"/>
              <w:jc w:val="center"/>
              <w:rPr>
                <w:sz w:val="20"/>
                <w:szCs w:val="20"/>
              </w:rPr>
            </w:pPr>
            <w:r w:rsidRPr="00B25B23">
              <w:rPr>
                <w:sz w:val="20"/>
                <w:szCs w:val="20"/>
              </w:rPr>
              <w:t>74</w:t>
            </w:r>
          </w:p>
        </w:tc>
        <w:tc>
          <w:tcPr>
            <w:tcW w:w="734" w:type="dxa"/>
            <w:tcBorders>
              <w:top w:val="single" w:sz="4" w:space="0" w:color="000000"/>
              <w:left w:val="nil"/>
              <w:bottom w:val="nil"/>
              <w:right w:val="nil"/>
            </w:tcBorders>
            <w:shd w:val="clear" w:color="auto" w:fill="F2F2F2"/>
          </w:tcPr>
          <w:p w14:paraId="3B972DAB"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88</w:t>
            </w:r>
          </w:p>
        </w:tc>
        <w:tc>
          <w:tcPr>
            <w:tcW w:w="734" w:type="dxa"/>
            <w:tcBorders>
              <w:top w:val="single" w:sz="4" w:space="0" w:color="000000"/>
              <w:left w:val="nil"/>
              <w:bottom w:val="nil"/>
              <w:right w:val="nil"/>
            </w:tcBorders>
            <w:shd w:val="clear" w:color="auto" w:fill="F2F2F2"/>
          </w:tcPr>
          <w:p w14:paraId="31BFD609"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71</w:t>
            </w:r>
          </w:p>
        </w:tc>
        <w:tc>
          <w:tcPr>
            <w:tcW w:w="734" w:type="dxa"/>
            <w:tcBorders>
              <w:top w:val="single" w:sz="4" w:space="0" w:color="000000"/>
              <w:left w:val="nil"/>
              <w:bottom w:val="nil"/>
              <w:right w:val="nil"/>
            </w:tcBorders>
            <w:shd w:val="clear" w:color="auto" w:fill="F2F2F2"/>
          </w:tcPr>
          <w:p w14:paraId="2782D3BD"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67</w:t>
            </w:r>
          </w:p>
        </w:tc>
      </w:tr>
      <w:tr w:rsidR="00B25B23" w:rsidRPr="00635DDE" w14:paraId="7C74DEB6" w14:textId="77777777" w:rsidTr="00B74F02">
        <w:trPr>
          <w:trHeight w:hRule="exact" w:val="360"/>
        </w:trPr>
        <w:tc>
          <w:tcPr>
            <w:tcW w:w="3570" w:type="dxa"/>
            <w:tcBorders>
              <w:top w:val="nil"/>
              <w:left w:val="nil"/>
              <w:bottom w:val="nil"/>
              <w:right w:val="nil"/>
            </w:tcBorders>
          </w:tcPr>
          <w:p w14:paraId="1BB762B9" w14:textId="77777777" w:rsidR="00B25B23" w:rsidRPr="00B25B23" w:rsidRDefault="00B25B23" w:rsidP="00B74F02">
            <w:pPr>
              <w:pStyle w:val="TableParagraph"/>
              <w:kinsoku w:val="0"/>
              <w:overflowPunct w:val="0"/>
              <w:spacing w:before="65"/>
              <w:ind w:left="91"/>
              <w:rPr>
                <w:sz w:val="20"/>
                <w:szCs w:val="20"/>
              </w:rPr>
            </w:pPr>
            <w:r w:rsidRPr="00B25B23">
              <w:rPr>
                <w:spacing w:val="-1"/>
                <w:sz w:val="20"/>
                <w:szCs w:val="20"/>
              </w:rPr>
              <w:t>Peak Breeding</w:t>
            </w:r>
            <w:r w:rsidRPr="00B25B23">
              <w:rPr>
                <w:spacing w:val="-13"/>
                <w:sz w:val="20"/>
                <w:szCs w:val="20"/>
              </w:rPr>
              <w:t xml:space="preserve"> </w:t>
            </w:r>
            <w:r w:rsidRPr="00B25B23">
              <w:rPr>
                <w:sz w:val="20"/>
                <w:szCs w:val="20"/>
              </w:rPr>
              <w:t>Pair Estimate (BPE)</w:t>
            </w:r>
          </w:p>
        </w:tc>
        <w:tc>
          <w:tcPr>
            <w:tcW w:w="734" w:type="dxa"/>
            <w:tcBorders>
              <w:top w:val="nil"/>
              <w:left w:val="nil"/>
              <w:bottom w:val="nil"/>
              <w:right w:val="nil"/>
            </w:tcBorders>
          </w:tcPr>
          <w:p w14:paraId="655301A9"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20</w:t>
            </w:r>
          </w:p>
        </w:tc>
        <w:tc>
          <w:tcPr>
            <w:tcW w:w="734" w:type="dxa"/>
            <w:tcBorders>
              <w:top w:val="nil"/>
              <w:left w:val="nil"/>
              <w:bottom w:val="nil"/>
              <w:right w:val="nil"/>
            </w:tcBorders>
          </w:tcPr>
          <w:p w14:paraId="3C73A1E9"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28</w:t>
            </w:r>
          </w:p>
        </w:tc>
        <w:tc>
          <w:tcPr>
            <w:tcW w:w="734" w:type="dxa"/>
            <w:tcBorders>
              <w:top w:val="nil"/>
              <w:left w:val="nil"/>
              <w:bottom w:val="nil"/>
              <w:right w:val="nil"/>
            </w:tcBorders>
          </w:tcPr>
          <w:p w14:paraId="3B17489A"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30</w:t>
            </w:r>
          </w:p>
        </w:tc>
        <w:tc>
          <w:tcPr>
            <w:tcW w:w="734" w:type="dxa"/>
            <w:tcBorders>
              <w:top w:val="nil"/>
              <w:left w:val="nil"/>
              <w:bottom w:val="nil"/>
              <w:right w:val="nil"/>
            </w:tcBorders>
          </w:tcPr>
          <w:p w14:paraId="07491770"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27</w:t>
            </w:r>
          </w:p>
        </w:tc>
        <w:tc>
          <w:tcPr>
            <w:tcW w:w="734" w:type="dxa"/>
            <w:tcBorders>
              <w:top w:val="nil"/>
              <w:left w:val="nil"/>
              <w:bottom w:val="nil"/>
              <w:right w:val="nil"/>
            </w:tcBorders>
          </w:tcPr>
          <w:p w14:paraId="1A14CED9"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30</w:t>
            </w:r>
          </w:p>
        </w:tc>
        <w:tc>
          <w:tcPr>
            <w:tcW w:w="734" w:type="dxa"/>
            <w:tcBorders>
              <w:top w:val="nil"/>
              <w:left w:val="nil"/>
              <w:bottom w:val="nil"/>
              <w:right w:val="nil"/>
            </w:tcBorders>
          </w:tcPr>
          <w:p w14:paraId="2B502649"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40</w:t>
            </w:r>
          </w:p>
        </w:tc>
        <w:tc>
          <w:tcPr>
            <w:tcW w:w="734" w:type="dxa"/>
            <w:tcBorders>
              <w:top w:val="nil"/>
              <w:left w:val="nil"/>
              <w:bottom w:val="nil"/>
              <w:right w:val="nil"/>
            </w:tcBorders>
          </w:tcPr>
          <w:p w14:paraId="3CD994FD"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43</w:t>
            </w:r>
          </w:p>
        </w:tc>
        <w:tc>
          <w:tcPr>
            <w:tcW w:w="734" w:type="dxa"/>
            <w:tcBorders>
              <w:top w:val="nil"/>
              <w:left w:val="nil"/>
              <w:bottom w:val="nil"/>
              <w:right w:val="nil"/>
            </w:tcBorders>
          </w:tcPr>
          <w:p w14:paraId="023578EB"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40</w:t>
            </w:r>
          </w:p>
        </w:tc>
        <w:tc>
          <w:tcPr>
            <w:tcW w:w="734" w:type="dxa"/>
            <w:tcBorders>
              <w:top w:val="nil"/>
              <w:left w:val="nil"/>
              <w:bottom w:val="nil"/>
              <w:right w:val="nil"/>
            </w:tcBorders>
          </w:tcPr>
          <w:p w14:paraId="586C7C07"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37</w:t>
            </w:r>
          </w:p>
        </w:tc>
        <w:tc>
          <w:tcPr>
            <w:tcW w:w="734" w:type="dxa"/>
            <w:tcBorders>
              <w:top w:val="nil"/>
              <w:left w:val="nil"/>
              <w:bottom w:val="nil"/>
              <w:right w:val="nil"/>
            </w:tcBorders>
          </w:tcPr>
          <w:p w14:paraId="54DEFC46"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45</w:t>
            </w:r>
          </w:p>
        </w:tc>
        <w:tc>
          <w:tcPr>
            <w:tcW w:w="734" w:type="dxa"/>
            <w:tcBorders>
              <w:top w:val="nil"/>
              <w:left w:val="nil"/>
              <w:bottom w:val="nil"/>
              <w:right w:val="nil"/>
            </w:tcBorders>
          </w:tcPr>
          <w:p w14:paraId="0980F136"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32</w:t>
            </w:r>
          </w:p>
        </w:tc>
        <w:tc>
          <w:tcPr>
            <w:tcW w:w="734" w:type="dxa"/>
            <w:tcBorders>
              <w:top w:val="nil"/>
              <w:left w:val="nil"/>
              <w:bottom w:val="nil"/>
              <w:right w:val="nil"/>
            </w:tcBorders>
          </w:tcPr>
          <w:p w14:paraId="32B247AF"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36</w:t>
            </w:r>
          </w:p>
        </w:tc>
      </w:tr>
      <w:tr w:rsidR="00B25B23" w:rsidRPr="00635DDE" w14:paraId="10A28463" w14:textId="77777777" w:rsidTr="00B74F02">
        <w:trPr>
          <w:trHeight w:hRule="exact" w:val="360"/>
        </w:trPr>
        <w:tc>
          <w:tcPr>
            <w:tcW w:w="3570" w:type="dxa"/>
            <w:tcBorders>
              <w:top w:val="nil"/>
              <w:left w:val="nil"/>
              <w:bottom w:val="nil"/>
              <w:right w:val="nil"/>
            </w:tcBorders>
            <w:shd w:val="clear" w:color="auto" w:fill="F2F2F2"/>
          </w:tcPr>
          <w:p w14:paraId="2A90D9AA" w14:textId="77777777" w:rsidR="00B25B23" w:rsidRPr="00B25B23" w:rsidRDefault="00B25B23" w:rsidP="00B74F02">
            <w:pPr>
              <w:pStyle w:val="TableParagraph"/>
              <w:kinsoku w:val="0"/>
              <w:overflowPunct w:val="0"/>
              <w:spacing w:before="65"/>
              <w:ind w:left="91"/>
              <w:rPr>
                <w:sz w:val="20"/>
                <w:szCs w:val="20"/>
              </w:rPr>
            </w:pPr>
            <w:r w:rsidRPr="00B25B23">
              <w:rPr>
                <w:sz w:val="20"/>
                <w:szCs w:val="20"/>
              </w:rPr>
              <w:t>Total</w:t>
            </w:r>
            <w:r w:rsidRPr="00B25B23">
              <w:rPr>
                <w:spacing w:val="-9"/>
                <w:sz w:val="20"/>
                <w:szCs w:val="20"/>
              </w:rPr>
              <w:t xml:space="preserve"> </w:t>
            </w:r>
            <w:r w:rsidRPr="00B25B23">
              <w:rPr>
                <w:spacing w:val="-1"/>
                <w:sz w:val="20"/>
                <w:szCs w:val="20"/>
              </w:rPr>
              <w:t>Nests</w:t>
            </w:r>
            <w:r w:rsidRPr="00B25B23">
              <w:rPr>
                <w:spacing w:val="-9"/>
                <w:sz w:val="20"/>
                <w:szCs w:val="20"/>
              </w:rPr>
              <w:t xml:space="preserve"> </w:t>
            </w:r>
            <w:r w:rsidRPr="00B25B23">
              <w:rPr>
                <w:spacing w:val="-1"/>
                <w:sz w:val="20"/>
                <w:szCs w:val="20"/>
              </w:rPr>
              <w:t>Observed</w:t>
            </w:r>
          </w:p>
        </w:tc>
        <w:tc>
          <w:tcPr>
            <w:tcW w:w="734" w:type="dxa"/>
            <w:tcBorders>
              <w:top w:val="nil"/>
              <w:left w:val="nil"/>
              <w:bottom w:val="nil"/>
              <w:right w:val="nil"/>
            </w:tcBorders>
            <w:shd w:val="clear" w:color="auto" w:fill="F2F2F2"/>
          </w:tcPr>
          <w:p w14:paraId="11FB17D1"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35</w:t>
            </w:r>
          </w:p>
        </w:tc>
        <w:tc>
          <w:tcPr>
            <w:tcW w:w="734" w:type="dxa"/>
            <w:tcBorders>
              <w:top w:val="nil"/>
              <w:left w:val="nil"/>
              <w:bottom w:val="nil"/>
              <w:right w:val="nil"/>
            </w:tcBorders>
            <w:shd w:val="clear" w:color="auto" w:fill="F2F2F2"/>
          </w:tcPr>
          <w:p w14:paraId="68CD6438"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34</w:t>
            </w:r>
          </w:p>
        </w:tc>
        <w:tc>
          <w:tcPr>
            <w:tcW w:w="734" w:type="dxa"/>
            <w:tcBorders>
              <w:top w:val="nil"/>
              <w:left w:val="nil"/>
              <w:bottom w:val="nil"/>
              <w:right w:val="nil"/>
            </w:tcBorders>
            <w:shd w:val="clear" w:color="auto" w:fill="F2F2F2"/>
          </w:tcPr>
          <w:p w14:paraId="2A8ABA7F"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46</w:t>
            </w:r>
          </w:p>
        </w:tc>
        <w:tc>
          <w:tcPr>
            <w:tcW w:w="734" w:type="dxa"/>
            <w:tcBorders>
              <w:top w:val="nil"/>
              <w:left w:val="nil"/>
              <w:bottom w:val="nil"/>
              <w:right w:val="nil"/>
            </w:tcBorders>
            <w:shd w:val="clear" w:color="auto" w:fill="F2F2F2"/>
          </w:tcPr>
          <w:p w14:paraId="2721612C"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31</w:t>
            </w:r>
          </w:p>
        </w:tc>
        <w:tc>
          <w:tcPr>
            <w:tcW w:w="734" w:type="dxa"/>
            <w:tcBorders>
              <w:top w:val="nil"/>
              <w:left w:val="nil"/>
              <w:bottom w:val="nil"/>
              <w:right w:val="nil"/>
            </w:tcBorders>
            <w:shd w:val="clear" w:color="auto" w:fill="F2F2F2"/>
          </w:tcPr>
          <w:p w14:paraId="46998FF4"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43</w:t>
            </w:r>
          </w:p>
        </w:tc>
        <w:tc>
          <w:tcPr>
            <w:tcW w:w="734" w:type="dxa"/>
            <w:tcBorders>
              <w:top w:val="nil"/>
              <w:left w:val="nil"/>
              <w:bottom w:val="nil"/>
              <w:right w:val="nil"/>
            </w:tcBorders>
            <w:shd w:val="clear" w:color="auto" w:fill="F2F2F2"/>
          </w:tcPr>
          <w:p w14:paraId="0C345B9C"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54</w:t>
            </w:r>
          </w:p>
        </w:tc>
        <w:tc>
          <w:tcPr>
            <w:tcW w:w="734" w:type="dxa"/>
            <w:tcBorders>
              <w:top w:val="nil"/>
              <w:left w:val="nil"/>
              <w:bottom w:val="nil"/>
              <w:right w:val="nil"/>
            </w:tcBorders>
            <w:shd w:val="clear" w:color="auto" w:fill="F2F2F2"/>
          </w:tcPr>
          <w:p w14:paraId="4FAB2C97"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60</w:t>
            </w:r>
          </w:p>
        </w:tc>
        <w:tc>
          <w:tcPr>
            <w:tcW w:w="734" w:type="dxa"/>
            <w:tcBorders>
              <w:top w:val="nil"/>
              <w:left w:val="nil"/>
              <w:bottom w:val="nil"/>
              <w:right w:val="nil"/>
            </w:tcBorders>
            <w:shd w:val="clear" w:color="auto" w:fill="F2F2F2"/>
          </w:tcPr>
          <w:p w14:paraId="74DA6A2E"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50</w:t>
            </w:r>
          </w:p>
        </w:tc>
        <w:tc>
          <w:tcPr>
            <w:tcW w:w="734" w:type="dxa"/>
            <w:tcBorders>
              <w:top w:val="nil"/>
              <w:left w:val="nil"/>
              <w:bottom w:val="nil"/>
              <w:right w:val="nil"/>
            </w:tcBorders>
            <w:shd w:val="clear" w:color="auto" w:fill="F2F2F2"/>
          </w:tcPr>
          <w:p w14:paraId="7A2851EE" w14:textId="77777777" w:rsidR="00B25B23" w:rsidRPr="00B25B23" w:rsidRDefault="00B25B23" w:rsidP="00B74F02">
            <w:pPr>
              <w:pStyle w:val="TableParagraph"/>
              <w:kinsoku w:val="0"/>
              <w:overflowPunct w:val="0"/>
              <w:spacing w:before="65"/>
              <w:ind w:right="1"/>
              <w:jc w:val="center"/>
              <w:rPr>
                <w:sz w:val="20"/>
                <w:szCs w:val="20"/>
              </w:rPr>
            </w:pPr>
            <w:r w:rsidRPr="00B25B23">
              <w:rPr>
                <w:sz w:val="20"/>
                <w:szCs w:val="20"/>
              </w:rPr>
              <w:t>47</w:t>
            </w:r>
          </w:p>
        </w:tc>
        <w:tc>
          <w:tcPr>
            <w:tcW w:w="734" w:type="dxa"/>
            <w:tcBorders>
              <w:top w:val="nil"/>
              <w:left w:val="nil"/>
              <w:bottom w:val="nil"/>
              <w:right w:val="nil"/>
            </w:tcBorders>
            <w:shd w:val="clear" w:color="auto" w:fill="F2F2F2"/>
          </w:tcPr>
          <w:p w14:paraId="77DC14F6"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60</w:t>
            </w:r>
          </w:p>
        </w:tc>
        <w:tc>
          <w:tcPr>
            <w:tcW w:w="734" w:type="dxa"/>
            <w:tcBorders>
              <w:top w:val="nil"/>
              <w:left w:val="nil"/>
              <w:bottom w:val="nil"/>
              <w:right w:val="nil"/>
            </w:tcBorders>
            <w:shd w:val="clear" w:color="auto" w:fill="F2F2F2"/>
          </w:tcPr>
          <w:p w14:paraId="511D2B29"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49</w:t>
            </w:r>
          </w:p>
        </w:tc>
        <w:tc>
          <w:tcPr>
            <w:tcW w:w="734" w:type="dxa"/>
            <w:tcBorders>
              <w:top w:val="nil"/>
              <w:left w:val="nil"/>
              <w:bottom w:val="nil"/>
              <w:right w:val="nil"/>
            </w:tcBorders>
            <w:shd w:val="clear" w:color="auto" w:fill="F2F2F2"/>
          </w:tcPr>
          <w:p w14:paraId="670D9F3B"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50</w:t>
            </w:r>
          </w:p>
        </w:tc>
      </w:tr>
      <w:tr w:rsidR="00B25B23" w:rsidRPr="00635DDE" w14:paraId="038E2F39" w14:textId="77777777" w:rsidTr="00B74F02">
        <w:trPr>
          <w:trHeight w:hRule="exact" w:val="360"/>
        </w:trPr>
        <w:tc>
          <w:tcPr>
            <w:tcW w:w="3570" w:type="dxa"/>
            <w:tcBorders>
              <w:top w:val="nil"/>
              <w:left w:val="nil"/>
              <w:bottom w:val="nil"/>
              <w:right w:val="nil"/>
            </w:tcBorders>
          </w:tcPr>
          <w:p w14:paraId="45BD774C" w14:textId="77777777" w:rsidR="00B25B23" w:rsidRPr="00B25B23" w:rsidRDefault="00B25B23" w:rsidP="00B74F02">
            <w:pPr>
              <w:pStyle w:val="TableParagraph"/>
              <w:kinsoku w:val="0"/>
              <w:overflowPunct w:val="0"/>
              <w:spacing w:before="65"/>
              <w:ind w:left="91"/>
              <w:rPr>
                <w:sz w:val="20"/>
                <w:szCs w:val="20"/>
              </w:rPr>
            </w:pPr>
            <w:r w:rsidRPr="00B25B23">
              <w:rPr>
                <w:spacing w:val="-1"/>
                <w:sz w:val="20"/>
                <w:szCs w:val="20"/>
              </w:rPr>
              <w:t>Successful</w:t>
            </w:r>
            <w:r w:rsidRPr="00B25B23">
              <w:rPr>
                <w:spacing w:val="-7"/>
                <w:sz w:val="20"/>
                <w:szCs w:val="20"/>
              </w:rPr>
              <w:t xml:space="preserve"> </w:t>
            </w:r>
            <w:r w:rsidRPr="00B25B23">
              <w:rPr>
                <w:sz w:val="20"/>
                <w:szCs w:val="20"/>
              </w:rPr>
              <w:t>Nests</w:t>
            </w:r>
            <w:r w:rsidRPr="00B25B23">
              <w:rPr>
                <w:spacing w:val="-7"/>
                <w:sz w:val="20"/>
                <w:szCs w:val="20"/>
              </w:rPr>
              <w:t xml:space="preserve"> </w:t>
            </w:r>
            <w:r w:rsidRPr="00B25B23">
              <w:rPr>
                <w:sz w:val="20"/>
                <w:szCs w:val="20"/>
              </w:rPr>
              <w:t>(≥1</w:t>
            </w:r>
            <w:r w:rsidRPr="00B25B23">
              <w:rPr>
                <w:spacing w:val="-6"/>
                <w:sz w:val="20"/>
                <w:szCs w:val="20"/>
              </w:rPr>
              <w:t xml:space="preserve"> </w:t>
            </w:r>
            <w:r w:rsidRPr="00B25B23">
              <w:rPr>
                <w:sz w:val="20"/>
                <w:szCs w:val="20"/>
              </w:rPr>
              <w:t>egg</w:t>
            </w:r>
            <w:r w:rsidRPr="00B25B23">
              <w:rPr>
                <w:spacing w:val="-7"/>
                <w:sz w:val="20"/>
                <w:szCs w:val="20"/>
              </w:rPr>
              <w:t xml:space="preserve"> </w:t>
            </w:r>
            <w:r w:rsidRPr="00B25B23">
              <w:rPr>
                <w:spacing w:val="-1"/>
                <w:sz w:val="20"/>
                <w:szCs w:val="20"/>
              </w:rPr>
              <w:t>hatched)</w:t>
            </w:r>
          </w:p>
        </w:tc>
        <w:tc>
          <w:tcPr>
            <w:tcW w:w="734" w:type="dxa"/>
            <w:tcBorders>
              <w:top w:val="nil"/>
              <w:left w:val="nil"/>
              <w:bottom w:val="nil"/>
              <w:right w:val="nil"/>
            </w:tcBorders>
          </w:tcPr>
          <w:p w14:paraId="10967455"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21</w:t>
            </w:r>
          </w:p>
        </w:tc>
        <w:tc>
          <w:tcPr>
            <w:tcW w:w="734" w:type="dxa"/>
            <w:tcBorders>
              <w:top w:val="nil"/>
              <w:left w:val="nil"/>
              <w:bottom w:val="nil"/>
              <w:right w:val="nil"/>
            </w:tcBorders>
          </w:tcPr>
          <w:p w14:paraId="76F98C8F"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27</w:t>
            </w:r>
          </w:p>
        </w:tc>
        <w:tc>
          <w:tcPr>
            <w:tcW w:w="734" w:type="dxa"/>
            <w:tcBorders>
              <w:top w:val="nil"/>
              <w:left w:val="nil"/>
              <w:bottom w:val="nil"/>
              <w:right w:val="nil"/>
            </w:tcBorders>
          </w:tcPr>
          <w:p w14:paraId="5E92462E"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32</w:t>
            </w:r>
          </w:p>
        </w:tc>
        <w:tc>
          <w:tcPr>
            <w:tcW w:w="734" w:type="dxa"/>
            <w:tcBorders>
              <w:top w:val="nil"/>
              <w:left w:val="nil"/>
              <w:bottom w:val="nil"/>
              <w:right w:val="nil"/>
            </w:tcBorders>
          </w:tcPr>
          <w:p w14:paraId="2C9B32D8"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23</w:t>
            </w:r>
          </w:p>
        </w:tc>
        <w:tc>
          <w:tcPr>
            <w:tcW w:w="734" w:type="dxa"/>
            <w:tcBorders>
              <w:top w:val="nil"/>
              <w:left w:val="nil"/>
              <w:bottom w:val="nil"/>
              <w:right w:val="nil"/>
            </w:tcBorders>
          </w:tcPr>
          <w:p w14:paraId="58FA6408"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34</w:t>
            </w:r>
          </w:p>
        </w:tc>
        <w:tc>
          <w:tcPr>
            <w:tcW w:w="734" w:type="dxa"/>
            <w:tcBorders>
              <w:top w:val="nil"/>
              <w:left w:val="nil"/>
              <w:bottom w:val="nil"/>
              <w:right w:val="nil"/>
            </w:tcBorders>
          </w:tcPr>
          <w:p w14:paraId="18DC5F66"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34</w:t>
            </w:r>
          </w:p>
        </w:tc>
        <w:tc>
          <w:tcPr>
            <w:tcW w:w="734" w:type="dxa"/>
            <w:tcBorders>
              <w:top w:val="nil"/>
              <w:left w:val="nil"/>
              <w:bottom w:val="nil"/>
              <w:right w:val="nil"/>
            </w:tcBorders>
          </w:tcPr>
          <w:p w14:paraId="59449363"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40</w:t>
            </w:r>
          </w:p>
        </w:tc>
        <w:tc>
          <w:tcPr>
            <w:tcW w:w="734" w:type="dxa"/>
            <w:tcBorders>
              <w:top w:val="nil"/>
              <w:left w:val="nil"/>
              <w:bottom w:val="nil"/>
              <w:right w:val="nil"/>
            </w:tcBorders>
          </w:tcPr>
          <w:p w14:paraId="36D713CF"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30</w:t>
            </w:r>
          </w:p>
        </w:tc>
        <w:tc>
          <w:tcPr>
            <w:tcW w:w="734" w:type="dxa"/>
            <w:tcBorders>
              <w:top w:val="nil"/>
              <w:left w:val="nil"/>
              <w:bottom w:val="nil"/>
              <w:right w:val="nil"/>
            </w:tcBorders>
          </w:tcPr>
          <w:p w14:paraId="741FB3AE"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35</w:t>
            </w:r>
          </w:p>
        </w:tc>
        <w:tc>
          <w:tcPr>
            <w:tcW w:w="734" w:type="dxa"/>
            <w:tcBorders>
              <w:top w:val="nil"/>
              <w:left w:val="nil"/>
              <w:bottom w:val="nil"/>
              <w:right w:val="nil"/>
            </w:tcBorders>
          </w:tcPr>
          <w:p w14:paraId="7F3CFEFC"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31</w:t>
            </w:r>
          </w:p>
        </w:tc>
        <w:tc>
          <w:tcPr>
            <w:tcW w:w="734" w:type="dxa"/>
            <w:tcBorders>
              <w:top w:val="nil"/>
              <w:left w:val="nil"/>
              <w:bottom w:val="nil"/>
              <w:right w:val="nil"/>
            </w:tcBorders>
          </w:tcPr>
          <w:p w14:paraId="620F1596"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28</w:t>
            </w:r>
          </w:p>
        </w:tc>
        <w:tc>
          <w:tcPr>
            <w:tcW w:w="734" w:type="dxa"/>
            <w:tcBorders>
              <w:top w:val="nil"/>
              <w:left w:val="nil"/>
              <w:bottom w:val="nil"/>
              <w:right w:val="nil"/>
            </w:tcBorders>
          </w:tcPr>
          <w:p w14:paraId="77BC080F"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30</w:t>
            </w:r>
          </w:p>
        </w:tc>
      </w:tr>
      <w:tr w:rsidR="00B25B23" w:rsidRPr="00635DDE" w14:paraId="12C2039C" w14:textId="77777777" w:rsidTr="00B74F02">
        <w:trPr>
          <w:trHeight w:hRule="exact" w:val="360"/>
        </w:trPr>
        <w:tc>
          <w:tcPr>
            <w:tcW w:w="3570" w:type="dxa"/>
            <w:tcBorders>
              <w:top w:val="nil"/>
              <w:left w:val="nil"/>
              <w:bottom w:val="nil"/>
              <w:right w:val="nil"/>
            </w:tcBorders>
            <w:shd w:val="clear" w:color="auto" w:fill="F2F2F2"/>
          </w:tcPr>
          <w:p w14:paraId="00B65648" w14:textId="77777777" w:rsidR="00B25B23" w:rsidRPr="00B25B23" w:rsidRDefault="00B25B23" w:rsidP="00B74F02">
            <w:pPr>
              <w:pStyle w:val="TableParagraph"/>
              <w:kinsoku w:val="0"/>
              <w:overflowPunct w:val="0"/>
              <w:spacing w:before="65"/>
              <w:ind w:left="91"/>
              <w:rPr>
                <w:sz w:val="20"/>
                <w:szCs w:val="20"/>
              </w:rPr>
            </w:pPr>
            <w:r w:rsidRPr="00B25B23">
              <w:rPr>
                <w:spacing w:val="-1"/>
                <w:sz w:val="20"/>
                <w:szCs w:val="20"/>
              </w:rPr>
              <w:t>Apparent</w:t>
            </w:r>
            <w:r w:rsidRPr="00B25B23">
              <w:rPr>
                <w:spacing w:val="-9"/>
                <w:sz w:val="20"/>
                <w:szCs w:val="20"/>
              </w:rPr>
              <w:t xml:space="preserve"> </w:t>
            </w:r>
            <w:r w:rsidRPr="00B25B23">
              <w:rPr>
                <w:sz w:val="20"/>
                <w:szCs w:val="20"/>
              </w:rPr>
              <w:t>Nest</w:t>
            </w:r>
            <w:r w:rsidRPr="00B25B23">
              <w:rPr>
                <w:spacing w:val="-9"/>
                <w:sz w:val="20"/>
                <w:szCs w:val="20"/>
              </w:rPr>
              <w:t xml:space="preserve"> </w:t>
            </w:r>
            <w:r w:rsidRPr="00B25B23">
              <w:rPr>
                <w:spacing w:val="-1"/>
                <w:sz w:val="20"/>
                <w:szCs w:val="20"/>
              </w:rPr>
              <w:t>Success</w:t>
            </w:r>
          </w:p>
        </w:tc>
        <w:tc>
          <w:tcPr>
            <w:tcW w:w="734" w:type="dxa"/>
            <w:tcBorders>
              <w:top w:val="nil"/>
              <w:left w:val="nil"/>
              <w:bottom w:val="nil"/>
              <w:right w:val="nil"/>
            </w:tcBorders>
            <w:shd w:val="clear" w:color="auto" w:fill="F2F2F2"/>
          </w:tcPr>
          <w:p w14:paraId="6E18C0F3"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0.60</w:t>
            </w:r>
          </w:p>
        </w:tc>
        <w:tc>
          <w:tcPr>
            <w:tcW w:w="734" w:type="dxa"/>
            <w:tcBorders>
              <w:top w:val="nil"/>
              <w:left w:val="nil"/>
              <w:bottom w:val="nil"/>
              <w:right w:val="nil"/>
            </w:tcBorders>
            <w:shd w:val="clear" w:color="auto" w:fill="F2F2F2"/>
          </w:tcPr>
          <w:p w14:paraId="46AF1E58"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0.79</w:t>
            </w:r>
          </w:p>
        </w:tc>
        <w:tc>
          <w:tcPr>
            <w:tcW w:w="734" w:type="dxa"/>
            <w:tcBorders>
              <w:top w:val="nil"/>
              <w:left w:val="nil"/>
              <w:bottom w:val="nil"/>
              <w:right w:val="nil"/>
            </w:tcBorders>
            <w:shd w:val="clear" w:color="auto" w:fill="F2F2F2"/>
          </w:tcPr>
          <w:p w14:paraId="472BE2EC"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0.70</w:t>
            </w:r>
          </w:p>
        </w:tc>
        <w:tc>
          <w:tcPr>
            <w:tcW w:w="734" w:type="dxa"/>
            <w:tcBorders>
              <w:top w:val="nil"/>
              <w:left w:val="nil"/>
              <w:bottom w:val="nil"/>
              <w:right w:val="nil"/>
            </w:tcBorders>
            <w:shd w:val="clear" w:color="auto" w:fill="F2F2F2"/>
          </w:tcPr>
          <w:p w14:paraId="79AD401D"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0.74</w:t>
            </w:r>
          </w:p>
        </w:tc>
        <w:tc>
          <w:tcPr>
            <w:tcW w:w="734" w:type="dxa"/>
            <w:tcBorders>
              <w:top w:val="nil"/>
              <w:left w:val="nil"/>
              <w:bottom w:val="nil"/>
              <w:right w:val="nil"/>
            </w:tcBorders>
            <w:shd w:val="clear" w:color="auto" w:fill="F2F2F2"/>
          </w:tcPr>
          <w:p w14:paraId="06818436"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0.79</w:t>
            </w:r>
          </w:p>
        </w:tc>
        <w:tc>
          <w:tcPr>
            <w:tcW w:w="734" w:type="dxa"/>
            <w:tcBorders>
              <w:top w:val="nil"/>
              <w:left w:val="nil"/>
              <w:bottom w:val="nil"/>
              <w:right w:val="nil"/>
            </w:tcBorders>
            <w:shd w:val="clear" w:color="auto" w:fill="F2F2F2"/>
          </w:tcPr>
          <w:p w14:paraId="31B9BFD8"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0.63</w:t>
            </w:r>
          </w:p>
        </w:tc>
        <w:tc>
          <w:tcPr>
            <w:tcW w:w="734" w:type="dxa"/>
            <w:tcBorders>
              <w:top w:val="nil"/>
              <w:left w:val="nil"/>
              <w:bottom w:val="nil"/>
              <w:right w:val="nil"/>
            </w:tcBorders>
            <w:shd w:val="clear" w:color="auto" w:fill="F2F2F2"/>
          </w:tcPr>
          <w:p w14:paraId="3E018C19"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0.67</w:t>
            </w:r>
          </w:p>
        </w:tc>
        <w:tc>
          <w:tcPr>
            <w:tcW w:w="734" w:type="dxa"/>
            <w:tcBorders>
              <w:top w:val="nil"/>
              <w:left w:val="nil"/>
              <w:bottom w:val="nil"/>
              <w:right w:val="nil"/>
            </w:tcBorders>
            <w:shd w:val="clear" w:color="auto" w:fill="F2F2F2"/>
          </w:tcPr>
          <w:p w14:paraId="5C68719F"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0.60</w:t>
            </w:r>
          </w:p>
        </w:tc>
        <w:tc>
          <w:tcPr>
            <w:tcW w:w="734" w:type="dxa"/>
            <w:tcBorders>
              <w:top w:val="nil"/>
              <w:left w:val="nil"/>
              <w:bottom w:val="nil"/>
              <w:right w:val="nil"/>
            </w:tcBorders>
            <w:shd w:val="clear" w:color="auto" w:fill="F2F2F2"/>
          </w:tcPr>
          <w:p w14:paraId="2DDBD919"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0.74</w:t>
            </w:r>
          </w:p>
        </w:tc>
        <w:tc>
          <w:tcPr>
            <w:tcW w:w="734" w:type="dxa"/>
            <w:tcBorders>
              <w:top w:val="nil"/>
              <w:left w:val="nil"/>
              <w:bottom w:val="nil"/>
              <w:right w:val="nil"/>
            </w:tcBorders>
            <w:shd w:val="clear" w:color="auto" w:fill="F2F2F2"/>
          </w:tcPr>
          <w:p w14:paraId="662462FB"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0.52</w:t>
            </w:r>
          </w:p>
        </w:tc>
        <w:tc>
          <w:tcPr>
            <w:tcW w:w="734" w:type="dxa"/>
            <w:tcBorders>
              <w:top w:val="nil"/>
              <w:left w:val="nil"/>
              <w:bottom w:val="nil"/>
              <w:right w:val="nil"/>
            </w:tcBorders>
            <w:shd w:val="clear" w:color="auto" w:fill="F2F2F2"/>
          </w:tcPr>
          <w:p w14:paraId="1CF61B4A"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0.57</w:t>
            </w:r>
          </w:p>
        </w:tc>
        <w:tc>
          <w:tcPr>
            <w:tcW w:w="734" w:type="dxa"/>
            <w:tcBorders>
              <w:top w:val="nil"/>
              <w:left w:val="nil"/>
              <w:bottom w:val="nil"/>
              <w:right w:val="nil"/>
            </w:tcBorders>
            <w:shd w:val="clear" w:color="auto" w:fill="F2F2F2"/>
          </w:tcPr>
          <w:p w14:paraId="2881B323"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0.60</w:t>
            </w:r>
          </w:p>
        </w:tc>
      </w:tr>
      <w:tr w:rsidR="00B25B23" w:rsidRPr="00635DDE" w14:paraId="74EDFBFC" w14:textId="77777777" w:rsidTr="00B74F02">
        <w:trPr>
          <w:trHeight w:hRule="exact" w:val="360"/>
        </w:trPr>
        <w:tc>
          <w:tcPr>
            <w:tcW w:w="3570" w:type="dxa"/>
            <w:tcBorders>
              <w:top w:val="nil"/>
              <w:left w:val="nil"/>
              <w:bottom w:val="nil"/>
              <w:right w:val="nil"/>
            </w:tcBorders>
          </w:tcPr>
          <w:p w14:paraId="38112C7F" w14:textId="77777777" w:rsidR="00B25B23" w:rsidRPr="00B25B23" w:rsidRDefault="00B25B23" w:rsidP="00B74F02">
            <w:pPr>
              <w:pStyle w:val="TableParagraph"/>
              <w:kinsoku w:val="0"/>
              <w:overflowPunct w:val="0"/>
              <w:spacing w:before="65"/>
              <w:ind w:left="91"/>
              <w:rPr>
                <w:sz w:val="20"/>
                <w:szCs w:val="20"/>
              </w:rPr>
            </w:pPr>
            <w:r w:rsidRPr="00B25B23">
              <w:rPr>
                <w:sz w:val="20"/>
                <w:szCs w:val="20"/>
              </w:rPr>
              <w:t>Daily</w:t>
            </w:r>
            <w:r w:rsidRPr="00B25B23">
              <w:rPr>
                <w:spacing w:val="-9"/>
                <w:sz w:val="20"/>
                <w:szCs w:val="20"/>
              </w:rPr>
              <w:t xml:space="preserve"> </w:t>
            </w:r>
            <w:r w:rsidRPr="00B25B23">
              <w:rPr>
                <w:sz w:val="20"/>
                <w:szCs w:val="20"/>
              </w:rPr>
              <w:t>Nest</w:t>
            </w:r>
            <w:r w:rsidRPr="00B25B23">
              <w:rPr>
                <w:spacing w:val="-6"/>
                <w:sz w:val="20"/>
                <w:szCs w:val="20"/>
              </w:rPr>
              <w:t xml:space="preserve"> </w:t>
            </w:r>
            <w:r w:rsidRPr="00B25B23">
              <w:rPr>
                <w:spacing w:val="-1"/>
                <w:sz w:val="20"/>
                <w:szCs w:val="20"/>
              </w:rPr>
              <w:t>Survival</w:t>
            </w:r>
            <w:r w:rsidRPr="00B25B23">
              <w:rPr>
                <w:spacing w:val="-5"/>
                <w:sz w:val="20"/>
                <w:szCs w:val="20"/>
              </w:rPr>
              <w:t xml:space="preserve"> </w:t>
            </w:r>
            <w:r w:rsidRPr="00B25B23">
              <w:rPr>
                <w:sz w:val="20"/>
                <w:szCs w:val="20"/>
              </w:rPr>
              <w:t>Rate</w:t>
            </w:r>
            <w:r w:rsidRPr="00B25B23">
              <w:rPr>
                <w:spacing w:val="-5"/>
                <w:sz w:val="20"/>
                <w:szCs w:val="20"/>
              </w:rPr>
              <w:t xml:space="preserve"> </w:t>
            </w:r>
          </w:p>
        </w:tc>
        <w:tc>
          <w:tcPr>
            <w:tcW w:w="734" w:type="dxa"/>
            <w:tcBorders>
              <w:top w:val="nil"/>
              <w:left w:val="nil"/>
              <w:bottom w:val="nil"/>
              <w:right w:val="nil"/>
            </w:tcBorders>
          </w:tcPr>
          <w:p w14:paraId="05E4E027"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0.98</w:t>
            </w:r>
          </w:p>
        </w:tc>
        <w:tc>
          <w:tcPr>
            <w:tcW w:w="734" w:type="dxa"/>
            <w:tcBorders>
              <w:top w:val="nil"/>
              <w:left w:val="nil"/>
              <w:bottom w:val="nil"/>
              <w:right w:val="nil"/>
            </w:tcBorders>
          </w:tcPr>
          <w:p w14:paraId="3877EDBE"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0.99</w:t>
            </w:r>
          </w:p>
        </w:tc>
        <w:tc>
          <w:tcPr>
            <w:tcW w:w="734" w:type="dxa"/>
            <w:tcBorders>
              <w:top w:val="nil"/>
              <w:left w:val="nil"/>
              <w:bottom w:val="nil"/>
              <w:right w:val="nil"/>
            </w:tcBorders>
          </w:tcPr>
          <w:p w14:paraId="6BE866FD"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0.99</w:t>
            </w:r>
          </w:p>
        </w:tc>
        <w:tc>
          <w:tcPr>
            <w:tcW w:w="734" w:type="dxa"/>
            <w:tcBorders>
              <w:top w:val="nil"/>
              <w:left w:val="nil"/>
              <w:bottom w:val="nil"/>
              <w:right w:val="nil"/>
            </w:tcBorders>
          </w:tcPr>
          <w:p w14:paraId="4DC3F75D"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0.99</w:t>
            </w:r>
          </w:p>
        </w:tc>
        <w:tc>
          <w:tcPr>
            <w:tcW w:w="734" w:type="dxa"/>
            <w:tcBorders>
              <w:top w:val="nil"/>
              <w:left w:val="nil"/>
              <w:bottom w:val="nil"/>
              <w:right w:val="nil"/>
            </w:tcBorders>
          </w:tcPr>
          <w:p w14:paraId="71F58393"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0.99</w:t>
            </w:r>
          </w:p>
        </w:tc>
        <w:tc>
          <w:tcPr>
            <w:tcW w:w="734" w:type="dxa"/>
            <w:tcBorders>
              <w:top w:val="nil"/>
              <w:left w:val="nil"/>
              <w:bottom w:val="nil"/>
              <w:right w:val="nil"/>
            </w:tcBorders>
          </w:tcPr>
          <w:p w14:paraId="72C5819B"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0.98</w:t>
            </w:r>
          </w:p>
        </w:tc>
        <w:tc>
          <w:tcPr>
            <w:tcW w:w="734" w:type="dxa"/>
            <w:tcBorders>
              <w:top w:val="nil"/>
              <w:left w:val="nil"/>
              <w:bottom w:val="nil"/>
              <w:right w:val="nil"/>
            </w:tcBorders>
          </w:tcPr>
          <w:p w14:paraId="1E0A0408"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0.99</w:t>
            </w:r>
          </w:p>
        </w:tc>
        <w:tc>
          <w:tcPr>
            <w:tcW w:w="734" w:type="dxa"/>
            <w:tcBorders>
              <w:top w:val="nil"/>
              <w:left w:val="nil"/>
              <w:bottom w:val="nil"/>
              <w:right w:val="nil"/>
            </w:tcBorders>
          </w:tcPr>
          <w:p w14:paraId="01496FF7"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0.98</w:t>
            </w:r>
          </w:p>
        </w:tc>
        <w:tc>
          <w:tcPr>
            <w:tcW w:w="734" w:type="dxa"/>
            <w:tcBorders>
              <w:top w:val="nil"/>
              <w:left w:val="nil"/>
              <w:bottom w:val="nil"/>
              <w:right w:val="nil"/>
            </w:tcBorders>
          </w:tcPr>
          <w:p w14:paraId="79590E06"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0.99</w:t>
            </w:r>
          </w:p>
        </w:tc>
        <w:tc>
          <w:tcPr>
            <w:tcW w:w="734" w:type="dxa"/>
            <w:tcBorders>
              <w:top w:val="nil"/>
              <w:left w:val="nil"/>
              <w:bottom w:val="nil"/>
              <w:right w:val="nil"/>
            </w:tcBorders>
          </w:tcPr>
          <w:p w14:paraId="687BFE54"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0.98</w:t>
            </w:r>
          </w:p>
        </w:tc>
        <w:tc>
          <w:tcPr>
            <w:tcW w:w="734" w:type="dxa"/>
            <w:tcBorders>
              <w:top w:val="nil"/>
              <w:left w:val="nil"/>
              <w:bottom w:val="nil"/>
              <w:right w:val="nil"/>
            </w:tcBorders>
          </w:tcPr>
          <w:p w14:paraId="77D8D586"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0.98</w:t>
            </w:r>
          </w:p>
        </w:tc>
        <w:tc>
          <w:tcPr>
            <w:tcW w:w="734" w:type="dxa"/>
            <w:tcBorders>
              <w:top w:val="nil"/>
              <w:left w:val="nil"/>
              <w:bottom w:val="nil"/>
              <w:right w:val="nil"/>
            </w:tcBorders>
          </w:tcPr>
          <w:p w14:paraId="54845CEE"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0.98</w:t>
            </w:r>
          </w:p>
        </w:tc>
      </w:tr>
      <w:tr w:rsidR="00B25B23" w:rsidRPr="00635DDE" w14:paraId="783372BD" w14:textId="77777777" w:rsidTr="00B74F02">
        <w:trPr>
          <w:trHeight w:hRule="exact" w:val="360"/>
        </w:trPr>
        <w:tc>
          <w:tcPr>
            <w:tcW w:w="3570" w:type="dxa"/>
            <w:tcBorders>
              <w:top w:val="nil"/>
              <w:left w:val="nil"/>
              <w:bottom w:val="nil"/>
              <w:right w:val="nil"/>
            </w:tcBorders>
            <w:shd w:val="clear" w:color="auto" w:fill="F2F2F2"/>
          </w:tcPr>
          <w:p w14:paraId="68E8F778" w14:textId="77777777" w:rsidR="00B25B23" w:rsidRPr="00B25B23" w:rsidRDefault="00B25B23" w:rsidP="00B74F02">
            <w:pPr>
              <w:pStyle w:val="TableParagraph"/>
              <w:kinsoku w:val="0"/>
              <w:overflowPunct w:val="0"/>
              <w:spacing w:before="65"/>
              <w:ind w:left="91"/>
              <w:rPr>
                <w:sz w:val="20"/>
                <w:szCs w:val="20"/>
              </w:rPr>
            </w:pPr>
            <w:r w:rsidRPr="00B25B23">
              <w:rPr>
                <w:spacing w:val="-1"/>
                <w:sz w:val="20"/>
                <w:szCs w:val="20"/>
              </w:rPr>
              <w:t>Incubation-period</w:t>
            </w:r>
            <w:r w:rsidRPr="00B25B23">
              <w:rPr>
                <w:spacing w:val="-8"/>
                <w:sz w:val="20"/>
                <w:szCs w:val="20"/>
              </w:rPr>
              <w:t xml:space="preserve"> </w:t>
            </w:r>
            <w:r w:rsidRPr="00B25B23">
              <w:rPr>
                <w:spacing w:val="-1"/>
                <w:sz w:val="20"/>
                <w:szCs w:val="20"/>
              </w:rPr>
              <w:t>Survival</w:t>
            </w:r>
            <w:r w:rsidRPr="00B25B23">
              <w:rPr>
                <w:spacing w:val="-6"/>
                <w:sz w:val="20"/>
                <w:szCs w:val="20"/>
              </w:rPr>
              <w:t xml:space="preserve"> </w:t>
            </w:r>
            <w:r w:rsidRPr="00B25B23">
              <w:rPr>
                <w:sz w:val="20"/>
                <w:szCs w:val="20"/>
              </w:rPr>
              <w:t>Rate</w:t>
            </w:r>
            <w:r w:rsidRPr="00B25B23">
              <w:rPr>
                <w:spacing w:val="-8"/>
                <w:sz w:val="20"/>
                <w:szCs w:val="20"/>
              </w:rPr>
              <w:t xml:space="preserve"> </w:t>
            </w:r>
          </w:p>
        </w:tc>
        <w:tc>
          <w:tcPr>
            <w:tcW w:w="734" w:type="dxa"/>
            <w:tcBorders>
              <w:top w:val="nil"/>
              <w:left w:val="nil"/>
              <w:bottom w:val="nil"/>
              <w:right w:val="nil"/>
            </w:tcBorders>
            <w:shd w:val="clear" w:color="auto" w:fill="F2F2F2"/>
          </w:tcPr>
          <w:p w14:paraId="4C6A996C"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0.54</w:t>
            </w:r>
          </w:p>
        </w:tc>
        <w:tc>
          <w:tcPr>
            <w:tcW w:w="734" w:type="dxa"/>
            <w:tcBorders>
              <w:top w:val="nil"/>
              <w:left w:val="nil"/>
              <w:bottom w:val="nil"/>
              <w:right w:val="nil"/>
            </w:tcBorders>
            <w:shd w:val="clear" w:color="auto" w:fill="F2F2F2"/>
          </w:tcPr>
          <w:p w14:paraId="308CB47A"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0.77</w:t>
            </w:r>
          </w:p>
        </w:tc>
        <w:tc>
          <w:tcPr>
            <w:tcW w:w="734" w:type="dxa"/>
            <w:tcBorders>
              <w:top w:val="nil"/>
              <w:left w:val="nil"/>
              <w:bottom w:val="nil"/>
              <w:right w:val="nil"/>
            </w:tcBorders>
            <w:shd w:val="clear" w:color="auto" w:fill="F2F2F2"/>
          </w:tcPr>
          <w:p w14:paraId="20F489E8"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0.69</w:t>
            </w:r>
          </w:p>
        </w:tc>
        <w:tc>
          <w:tcPr>
            <w:tcW w:w="734" w:type="dxa"/>
            <w:tcBorders>
              <w:top w:val="nil"/>
              <w:left w:val="nil"/>
              <w:bottom w:val="nil"/>
              <w:right w:val="nil"/>
            </w:tcBorders>
            <w:shd w:val="clear" w:color="auto" w:fill="F2F2F2"/>
          </w:tcPr>
          <w:p w14:paraId="605B5E19"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0.73</w:t>
            </w:r>
          </w:p>
        </w:tc>
        <w:tc>
          <w:tcPr>
            <w:tcW w:w="734" w:type="dxa"/>
            <w:tcBorders>
              <w:top w:val="nil"/>
              <w:left w:val="nil"/>
              <w:bottom w:val="nil"/>
              <w:right w:val="nil"/>
            </w:tcBorders>
            <w:shd w:val="clear" w:color="auto" w:fill="F2F2F2"/>
          </w:tcPr>
          <w:p w14:paraId="2C35D69A"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0.77</w:t>
            </w:r>
          </w:p>
        </w:tc>
        <w:tc>
          <w:tcPr>
            <w:tcW w:w="734" w:type="dxa"/>
            <w:tcBorders>
              <w:top w:val="nil"/>
              <w:left w:val="nil"/>
              <w:bottom w:val="nil"/>
              <w:right w:val="nil"/>
            </w:tcBorders>
            <w:shd w:val="clear" w:color="auto" w:fill="F2F2F2"/>
          </w:tcPr>
          <w:p w14:paraId="28768C8A"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0.64</w:t>
            </w:r>
          </w:p>
        </w:tc>
        <w:tc>
          <w:tcPr>
            <w:tcW w:w="734" w:type="dxa"/>
            <w:tcBorders>
              <w:top w:val="nil"/>
              <w:left w:val="nil"/>
              <w:bottom w:val="nil"/>
              <w:right w:val="nil"/>
            </w:tcBorders>
            <w:shd w:val="clear" w:color="auto" w:fill="F2F2F2"/>
          </w:tcPr>
          <w:p w14:paraId="66FA659E"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0.69</w:t>
            </w:r>
          </w:p>
        </w:tc>
        <w:tc>
          <w:tcPr>
            <w:tcW w:w="734" w:type="dxa"/>
            <w:tcBorders>
              <w:top w:val="nil"/>
              <w:left w:val="nil"/>
              <w:bottom w:val="nil"/>
              <w:right w:val="nil"/>
            </w:tcBorders>
            <w:shd w:val="clear" w:color="auto" w:fill="F2F2F2"/>
          </w:tcPr>
          <w:p w14:paraId="2F195649"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0.61</w:t>
            </w:r>
          </w:p>
        </w:tc>
        <w:tc>
          <w:tcPr>
            <w:tcW w:w="734" w:type="dxa"/>
            <w:tcBorders>
              <w:top w:val="nil"/>
              <w:left w:val="nil"/>
              <w:bottom w:val="nil"/>
              <w:right w:val="nil"/>
            </w:tcBorders>
            <w:shd w:val="clear" w:color="auto" w:fill="F2F2F2"/>
          </w:tcPr>
          <w:p w14:paraId="7A0FF9F8"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0.68</w:t>
            </w:r>
          </w:p>
        </w:tc>
        <w:tc>
          <w:tcPr>
            <w:tcW w:w="734" w:type="dxa"/>
            <w:tcBorders>
              <w:top w:val="nil"/>
              <w:left w:val="nil"/>
              <w:bottom w:val="nil"/>
              <w:right w:val="nil"/>
            </w:tcBorders>
            <w:shd w:val="clear" w:color="auto" w:fill="F2F2F2"/>
          </w:tcPr>
          <w:p w14:paraId="51F59BEC"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0.51</w:t>
            </w:r>
          </w:p>
        </w:tc>
        <w:tc>
          <w:tcPr>
            <w:tcW w:w="734" w:type="dxa"/>
            <w:tcBorders>
              <w:top w:val="nil"/>
              <w:left w:val="nil"/>
              <w:bottom w:val="nil"/>
              <w:right w:val="nil"/>
            </w:tcBorders>
            <w:shd w:val="clear" w:color="auto" w:fill="F2F2F2"/>
          </w:tcPr>
          <w:p w14:paraId="566B9E40" w14:textId="77777777" w:rsidR="00B25B23" w:rsidRPr="00B25B23" w:rsidRDefault="00B25B23" w:rsidP="00B74F02">
            <w:pPr>
              <w:pStyle w:val="TableParagraph"/>
              <w:kinsoku w:val="0"/>
              <w:overflowPunct w:val="0"/>
              <w:spacing w:before="76"/>
              <w:ind w:hanging="90"/>
              <w:jc w:val="center"/>
              <w:rPr>
                <w:sz w:val="20"/>
                <w:szCs w:val="20"/>
              </w:rPr>
            </w:pPr>
            <w:r w:rsidRPr="00B25B23">
              <w:rPr>
                <w:sz w:val="20"/>
                <w:szCs w:val="20"/>
              </w:rPr>
              <w:t>0.51</w:t>
            </w:r>
          </w:p>
        </w:tc>
        <w:tc>
          <w:tcPr>
            <w:tcW w:w="734" w:type="dxa"/>
            <w:tcBorders>
              <w:top w:val="nil"/>
              <w:left w:val="nil"/>
              <w:bottom w:val="nil"/>
              <w:right w:val="nil"/>
            </w:tcBorders>
            <w:shd w:val="clear" w:color="auto" w:fill="F2F2F2"/>
          </w:tcPr>
          <w:p w14:paraId="79A2DE34" w14:textId="77777777" w:rsidR="00B25B23" w:rsidRPr="00B25B23" w:rsidRDefault="00B25B23" w:rsidP="00B74F02">
            <w:pPr>
              <w:pStyle w:val="TableParagraph"/>
              <w:kinsoku w:val="0"/>
              <w:overflowPunct w:val="0"/>
              <w:spacing w:before="76"/>
              <w:ind w:hanging="90"/>
              <w:jc w:val="center"/>
              <w:rPr>
                <w:sz w:val="20"/>
                <w:szCs w:val="20"/>
              </w:rPr>
            </w:pPr>
            <w:r w:rsidRPr="00B25B23">
              <w:rPr>
                <w:sz w:val="20"/>
                <w:szCs w:val="20"/>
              </w:rPr>
              <w:t>0.54</w:t>
            </w:r>
          </w:p>
        </w:tc>
      </w:tr>
      <w:tr w:rsidR="00B25B23" w:rsidRPr="00635DDE" w14:paraId="401AC2E9" w14:textId="77777777" w:rsidTr="00B74F02">
        <w:trPr>
          <w:trHeight w:hRule="exact" w:val="360"/>
        </w:trPr>
        <w:tc>
          <w:tcPr>
            <w:tcW w:w="3570" w:type="dxa"/>
            <w:tcBorders>
              <w:top w:val="nil"/>
              <w:left w:val="nil"/>
              <w:bottom w:val="nil"/>
              <w:right w:val="nil"/>
            </w:tcBorders>
          </w:tcPr>
          <w:p w14:paraId="68C5B49E" w14:textId="77777777" w:rsidR="00B25B23" w:rsidRPr="00B25B23" w:rsidRDefault="00B25B23" w:rsidP="00B74F02">
            <w:pPr>
              <w:pStyle w:val="TableParagraph"/>
              <w:kinsoku w:val="0"/>
              <w:overflowPunct w:val="0"/>
              <w:spacing w:before="65"/>
              <w:ind w:left="91"/>
              <w:rPr>
                <w:sz w:val="20"/>
                <w:szCs w:val="20"/>
              </w:rPr>
            </w:pPr>
            <w:r w:rsidRPr="00B25B23">
              <w:rPr>
                <w:spacing w:val="-1"/>
                <w:sz w:val="20"/>
                <w:szCs w:val="20"/>
              </w:rPr>
              <w:t>Chicks</w:t>
            </w:r>
            <w:r w:rsidRPr="00B25B23">
              <w:rPr>
                <w:spacing w:val="-11"/>
                <w:sz w:val="20"/>
                <w:szCs w:val="20"/>
              </w:rPr>
              <w:t xml:space="preserve"> </w:t>
            </w:r>
            <w:r w:rsidRPr="00B25B23">
              <w:rPr>
                <w:spacing w:val="-1"/>
                <w:sz w:val="20"/>
                <w:szCs w:val="20"/>
              </w:rPr>
              <w:t>Observed</w:t>
            </w:r>
            <w:r w:rsidRPr="00B25B23">
              <w:rPr>
                <w:spacing w:val="-9"/>
                <w:sz w:val="20"/>
                <w:szCs w:val="20"/>
              </w:rPr>
              <w:t xml:space="preserve"> </w:t>
            </w:r>
            <w:r w:rsidRPr="00B25B23">
              <w:rPr>
                <w:sz w:val="20"/>
                <w:szCs w:val="20"/>
              </w:rPr>
              <w:t>(&lt;15D)</w:t>
            </w:r>
          </w:p>
        </w:tc>
        <w:tc>
          <w:tcPr>
            <w:tcW w:w="734" w:type="dxa"/>
            <w:tcBorders>
              <w:top w:val="nil"/>
              <w:left w:val="nil"/>
              <w:bottom w:val="nil"/>
              <w:right w:val="nil"/>
            </w:tcBorders>
          </w:tcPr>
          <w:p w14:paraId="03AF0A43"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76</w:t>
            </w:r>
          </w:p>
        </w:tc>
        <w:tc>
          <w:tcPr>
            <w:tcW w:w="734" w:type="dxa"/>
            <w:tcBorders>
              <w:top w:val="nil"/>
              <w:left w:val="nil"/>
              <w:bottom w:val="nil"/>
              <w:right w:val="nil"/>
            </w:tcBorders>
          </w:tcPr>
          <w:p w14:paraId="6D295F4A"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88</w:t>
            </w:r>
          </w:p>
        </w:tc>
        <w:tc>
          <w:tcPr>
            <w:tcW w:w="734" w:type="dxa"/>
            <w:tcBorders>
              <w:top w:val="nil"/>
              <w:left w:val="nil"/>
              <w:bottom w:val="nil"/>
              <w:right w:val="nil"/>
            </w:tcBorders>
          </w:tcPr>
          <w:p w14:paraId="67398780"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99</w:t>
            </w:r>
          </w:p>
        </w:tc>
        <w:tc>
          <w:tcPr>
            <w:tcW w:w="734" w:type="dxa"/>
            <w:tcBorders>
              <w:top w:val="nil"/>
              <w:left w:val="nil"/>
              <w:bottom w:val="nil"/>
              <w:right w:val="nil"/>
            </w:tcBorders>
          </w:tcPr>
          <w:p w14:paraId="25102FD0"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80</w:t>
            </w:r>
          </w:p>
        </w:tc>
        <w:tc>
          <w:tcPr>
            <w:tcW w:w="734" w:type="dxa"/>
            <w:tcBorders>
              <w:top w:val="nil"/>
              <w:left w:val="nil"/>
              <w:bottom w:val="nil"/>
              <w:right w:val="nil"/>
            </w:tcBorders>
          </w:tcPr>
          <w:p w14:paraId="79071121"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116</w:t>
            </w:r>
          </w:p>
        </w:tc>
        <w:tc>
          <w:tcPr>
            <w:tcW w:w="734" w:type="dxa"/>
            <w:tcBorders>
              <w:top w:val="nil"/>
              <w:left w:val="nil"/>
              <w:bottom w:val="nil"/>
              <w:right w:val="nil"/>
            </w:tcBorders>
          </w:tcPr>
          <w:p w14:paraId="1F2925A3"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119</w:t>
            </w:r>
          </w:p>
        </w:tc>
        <w:tc>
          <w:tcPr>
            <w:tcW w:w="734" w:type="dxa"/>
            <w:tcBorders>
              <w:top w:val="nil"/>
              <w:left w:val="nil"/>
              <w:bottom w:val="nil"/>
              <w:right w:val="nil"/>
            </w:tcBorders>
          </w:tcPr>
          <w:p w14:paraId="0895A16E"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120</w:t>
            </w:r>
          </w:p>
        </w:tc>
        <w:tc>
          <w:tcPr>
            <w:tcW w:w="734" w:type="dxa"/>
            <w:tcBorders>
              <w:top w:val="nil"/>
              <w:left w:val="nil"/>
              <w:bottom w:val="nil"/>
              <w:right w:val="nil"/>
            </w:tcBorders>
          </w:tcPr>
          <w:p w14:paraId="6F5EA9D0"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92</w:t>
            </w:r>
          </w:p>
        </w:tc>
        <w:tc>
          <w:tcPr>
            <w:tcW w:w="734" w:type="dxa"/>
            <w:tcBorders>
              <w:top w:val="nil"/>
              <w:left w:val="nil"/>
              <w:bottom w:val="nil"/>
              <w:right w:val="nil"/>
            </w:tcBorders>
          </w:tcPr>
          <w:p w14:paraId="1DA57AE3"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95</w:t>
            </w:r>
          </w:p>
        </w:tc>
        <w:tc>
          <w:tcPr>
            <w:tcW w:w="734" w:type="dxa"/>
            <w:tcBorders>
              <w:top w:val="nil"/>
              <w:left w:val="nil"/>
              <w:bottom w:val="nil"/>
              <w:right w:val="nil"/>
            </w:tcBorders>
          </w:tcPr>
          <w:p w14:paraId="706826B6"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94</w:t>
            </w:r>
          </w:p>
        </w:tc>
        <w:tc>
          <w:tcPr>
            <w:tcW w:w="734" w:type="dxa"/>
            <w:tcBorders>
              <w:top w:val="nil"/>
              <w:left w:val="nil"/>
              <w:bottom w:val="nil"/>
              <w:right w:val="nil"/>
            </w:tcBorders>
          </w:tcPr>
          <w:p w14:paraId="66A2028F"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98</w:t>
            </w:r>
          </w:p>
        </w:tc>
        <w:tc>
          <w:tcPr>
            <w:tcW w:w="734" w:type="dxa"/>
            <w:tcBorders>
              <w:top w:val="nil"/>
              <w:left w:val="nil"/>
              <w:bottom w:val="nil"/>
              <w:right w:val="nil"/>
            </w:tcBorders>
          </w:tcPr>
          <w:p w14:paraId="70491E42"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99</w:t>
            </w:r>
          </w:p>
        </w:tc>
      </w:tr>
      <w:tr w:rsidR="00B25B23" w:rsidRPr="00635DDE" w14:paraId="7D02F9E5" w14:textId="77777777" w:rsidTr="00B74F02">
        <w:trPr>
          <w:trHeight w:hRule="exact" w:val="360"/>
        </w:trPr>
        <w:tc>
          <w:tcPr>
            <w:tcW w:w="3570" w:type="dxa"/>
            <w:tcBorders>
              <w:top w:val="nil"/>
              <w:left w:val="nil"/>
              <w:bottom w:val="nil"/>
              <w:right w:val="nil"/>
            </w:tcBorders>
            <w:shd w:val="clear" w:color="auto" w:fill="F2F2F2"/>
          </w:tcPr>
          <w:p w14:paraId="5DB44513" w14:textId="77777777" w:rsidR="00B25B23" w:rsidRPr="00B25B23" w:rsidRDefault="00B25B23" w:rsidP="00B74F02">
            <w:pPr>
              <w:pStyle w:val="TableParagraph"/>
              <w:kinsoku w:val="0"/>
              <w:overflowPunct w:val="0"/>
              <w:spacing w:before="65"/>
              <w:ind w:left="91"/>
              <w:rPr>
                <w:sz w:val="20"/>
                <w:szCs w:val="20"/>
              </w:rPr>
            </w:pPr>
            <w:r w:rsidRPr="00B25B23">
              <w:rPr>
                <w:spacing w:val="-1"/>
                <w:sz w:val="20"/>
                <w:szCs w:val="20"/>
              </w:rPr>
              <w:t>Hatch</w:t>
            </w:r>
            <w:r w:rsidRPr="00B25B23">
              <w:rPr>
                <w:spacing w:val="-8"/>
                <w:sz w:val="20"/>
                <w:szCs w:val="20"/>
              </w:rPr>
              <w:t xml:space="preserve"> </w:t>
            </w:r>
            <w:r w:rsidRPr="00B25B23">
              <w:rPr>
                <w:spacing w:val="-1"/>
                <w:sz w:val="20"/>
                <w:szCs w:val="20"/>
              </w:rPr>
              <w:t>Ratio</w:t>
            </w:r>
            <w:r w:rsidRPr="00B25B23">
              <w:rPr>
                <w:spacing w:val="-5"/>
                <w:sz w:val="20"/>
                <w:szCs w:val="20"/>
              </w:rPr>
              <w:t xml:space="preserve"> </w:t>
            </w:r>
            <w:r w:rsidRPr="00B25B23">
              <w:rPr>
                <w:sz w:val="20"/>
                <w:szCs w:val="20"/>
              </w:rPr>
              <w:t>(&lt;15D</w:t>
            </w:r>
            <w:r w:rsidRPr="00B25B23">
              <w:rPr>
                <w:spacing w:val="38"/>
                <w:sz w:val="20"/>
                <w:szCs w:val="20"/>
              </w:rPr>
              <w:t xml:space="preserve"> </w:t>
            </w:r>
            <w:r w:rsidRPr="00B25B23">
              <w:rPr>
                <w:spacing w:val="-1"/>
                <w:sz w:val="20"/>
                <w:szCs w:val="20"/>
              </w:rPr>
              <w:t>Chicks/Nest)</w:t>
            </w:r>
          </w:p>
        </w:tc>
        <w:tc>
          <w:tcPr>
            <w:tcW w:w="734" w:type="dxa"/>
            <w:tcBorders>
              <w:top w:val="nil"/>
              <w:left w:val="nil"/>
              <w:bottom w:val="nil"/>
              <w:right w:val="nil"/>
            </w:tcBorders>
            <w:shd w:val="clear" w:color="auto" w:fill="F2F2F2"/>
          </w:tcPr>
          <w:p w14:paraId="67CAE156"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2.17</w:t>
            </w:r>
          </w:p>
        </w:tc>
        <w:tc>
          <w:tcPr>
            <w:tcW w:w="734" w:type="dxa"/>
            <w:tcBorders>
              <w:top w:val="nil"/>
              <w:left w:val="nil"/>
              <w:bottom w:val="nil"/>
              <w:right w:val="nil"/>
            </w:tcBorders>
            <w:shd w:val="clear" w:color="auto" w:fill="F2F2F2"/>
          </w:tcPr>
          <w:p w14:paraId="6D338E9C"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2.59</w:t>
            </w:r>
          </w:p>
        </w:tc>
        <w:tc>
          <w:tcPr>
            <w:tcW w:w="734" w:type="dxa"/>
            <w:tcBorders>
              <w:top w:val="nil"/>
              <w:left w:val="nil"/>
              <w:bottom w:val="nil"/>
              <w:right w:val="nil"/>
            </w:tcBorders>
            <w:shd w:val="clear" w:color="auto" w:fill="F2F2F2"/>
          </w:tcPr>
          <w:p w14:paraId="6DF2E5DD"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2.15</w:t>
            </w:r>
          </w:p>
        </w:tc>
        <w:tc>
          <w:tcPr>
            <w:tcW w:w="734" w:type="dxa"/>
            <w:tcBorders>
              <w:top w:val="nil"/>
              <w:left w:val="nil"/>
              <w:bottom w:val="nil"/>
              <w:right w:val="nil"/>
            </w:tcBorders>
            <w:shd w:val="clear" w:color="auto" w:fill="F2F2F2"/>
          </w:tcPr>
          <w:p w14:paraId="1A693E68"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2.58</w:t>
            </w:r>
          </w:p>
        </w:tc>
        <w:tc>
          <w:tcPr>
            <w:tcW w:w="734" w:type="dxa"/>
            <w:tcBorders>
              <w:top w:val="nil"/>
              <w:left w:val="nil"/>
              <w:bottom w:val="nil"/>
              <w:right w:val="nil"/>
            </w:tcBorders>
            <w:shd w:val="clear" w:color="auto" w:fill="F2F2F2"/>
          </w:tcPr>
          <w:p w14:paraId="528BDDA4"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2.70</w:t>
            </w:r>
          </w:p>
        </w:tc>
        <w:tc>
          <w:tcPr>
            <w:tcW w:w="734" w:type="dxa"/>
            <w:tcBorders>
              <w:top w:val="nil"/>
              <w:left w:val="nil"/>
              <w:bottom w:val="nil"/>
              <w:right w:val="nil"/>
            </w:tcBorders>
            <w:shd w:val="clear" w:color="auto" w:fill="F2F2F2"/>
          </w:tcPr>
          <w:p w14:paraId="5AC2CFD1"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2.20</w:t>
            </w:r>
          </w:p>
        </w:tc>
        <w:tc>
          <w:tcPr>
            <w:tcW w:w="734" w:type="dxa"/>
            <w:tcBorders>
              <w:top w:val="nil"/>
              <w:left w:val="nil"/>
              <w:bottom w:val="nil"/>
              <w:right w:val="nil"/>
            </w:tcBorders>
            <w:shd w:val="clear" w:color="auto" w:fill="F2F2F2"/>
          </w:tcPr>
          <w:p w14:paraId="7EAB6CB3"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2.00</w:t>
            </w:r>
          </w:p>
        </w:tc>
        <w:tc>
          <w:tcPr>
            <w:tcW w:w="734" w:type="dxa"/>
            <w:tcBorders>
              <w:top w:val="nil"/>
              <w:left w:val="nil"/>
              <w:bottom w:val="nil"/>
              <w:right w:val="nil"/>
            </w:tcBorders>
            <w:shd w:val="clear" w:color="auto" w:fill="F2F2F2"/>
          </w:tcPr>
          <w:p w14:paraId="1175FED3"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1.84</w:t>
            </w:r>
          </w:p>
        </w:tc>
        <w:tc>
          <w:tcPr>
            <w:tcW w:w="734" w:type="dxa"/>
            <w:tcBorders>
              <w:top w:val="nil"/>
              <w:left w:val="nil"/>
              <w:bottom w:val="nil"/>
              <w:right w:val="nil"/>
            </w:tcBorders>
            <w:shd w:val="clear" w:color="auto" w:fill="F2F2F2"/>
          </w:tcPr>
          <w:p w14:paraId="76BD986D"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2.02</w:t>
            </w:r>
          </w:p>
        </w:tc>
        <w:tc>
          <w:tcPr>
            <w:tcW w:w="734" w:type="dxa"/>
            <w:tcBorders>
              <w:top w:val="nil"/>
              <w:left w:val="nil"/>
              <w:bottom w:val="nil"/>
              <w:right w:val="nil"/>
            </w:tcBorders>
            <w:shd w:val="clear" w:color="auto" w:fill="F2F2F2"/>
          </w:tcPr>
          <w:p w14:paraId="628D7B24"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1.57</w:t>
            </w:r>
          </w:p>
        </w:tc>
        <w:tc>
          <w:tcPr>
            <w:tcW w:w="734" w:type="dxa"/>
            <w:tcBorders>
              <w:top w:val="nil"/>
              <w:left w:val="nil"/>
              <w:bottom w:val="nil"/>
              <w:right w:val="nil"/>
            </w:tcBorders>
            <w:shd w:val="clear" w:color="auto" w:fill="F2F2F2"/>
          </w:tcPr>
          <w:p w14:paraId="68BA037F"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2.00</w:t>
            </w:r>
          </w:p>
        </w:tc>
        <w:tc>
          <w:tcPr>
            <w:tcW w:w="734" w:type="dxa"/>
            <w:tcBorders>
              <w:top w:val="nil"/>
              <w:left w:val="nil"/>
              <w:bottom w:val="nil"/>
              <w:right w:val="nil"/>
            </w:tcBorders>
            <w:shd w:val="clear" w:color="auto" w:fill="F2F2F2"/>
          </w:tcPr>
          <w:p w14:paraId="4324FCCC"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1.98</w:t>
            </w:r>
          </w:p>
        </w:tc>
      </w:tr>
      <w:tr w:rsidR="00B25B23" w:rsidRPr="00635DDE" w14:paraId="41733177" w14:textId="77777777" w:rsidTr="00B74F02">
        <w:trPr>
          <w:trHeight w:hRule="exact" w:val="360"/>
        </w:trPr>
        <w:tc>
          <w:tcPr>
            <w:tcW w:w="3570" w:type="dxa"/>
            <w:tcBorders>
              <w:top w:val="nil"/>
              <w:left w:val="nil"/>
              <w:bottom w:val="nil"/>
              <w:right w:val="nil"/>
            </w:tcBorders>
          </w:tcPr>
          <w:p w14:paraId="7639B395" w14:textId="77777777" w:rsidR="00B25B23" w:rsidRPr="00B25B23" w:rsidRDefault="00B25B23" w:rsidP="00B74F02">
            <w:pPr>
              <w:pStyle w:val="TableParagraph"/>
              <w:kinsoku w:val="0"/>
              <w:overflowPunct w:val="0"/>
              <w:spacing w:before="65"/>
              <w:ind w:left="91"/>
              <w:rPr>
                <w:sz w:val="20"/>
                <w:szCs w:val="20"/>
              </w:rPr>
            </w:pPr>
            <w:r w:rsidRPr="00B25B23">
              <w:rPr>
                <w:spacing w:val="-1"/>
                <w:sz w:val="20"/>
                <w:szCs w:val="20"/>
              </w:rPr>
              <w:t>Hatch</w:t>
            </w:r>
            <w:r w:rsidRPr="00B25B23">
              <w:rPr>
                <w:spacing w:val="-8"/>
                <w:sz w:val="20"/>
                <w:szCs w:val="20"/>
              </w:rPr>
              <w:t xml:space="preserve"> </w:t>
            </w:r>
            <w:r w:rsidRPr="00B25B23">
              <w:rPr>
                <w:spacing w:val="-1"/>
                <w:sz w:val="20"/>
                <w:szCs w:val="20"/>
              </w:rPr>
              <w:t>Ratio</w:t>
            </w:r>
            <w:r w:rsidRPr="00B25B23">
              <w:rPr>
                <w:spacing w:val="-5"/>
                <w:sz w:val="20"/>
                <w:szCs w:val="20"/>
              </w:rPr>
              <w:t xml:space="preserve"> </w:t>
            </w:r>
            <w:r w:rsidRPr="00B25B23">
              <w:rPr>
                <w:sz w:val="20"/>
                <w:szCs w:val="20"/>
              </w:rPr>
              <w:t>(&lt;15D</w:t>
            </w:r>
            <w:r w:rsidRPr="00B25B23">
              <w:rPr>
                <w:spacing w:val="37"/>
                <w:sz w:val="20"/>
                <w:szCs w:val="20"/>
              </w:rPr>
              <w:t xml:space="preserve"> </w:t>
            </w:r>
            <w:r w:rsidRPr="00B25B23">
              <w:rPr>
                <w:spacing w:val="-1"/>
                <w:sz w:val="20"/>
                <w:szCs w:val="20"/>
              </w:rPr>
              <w:t>Chicks/BPE</w:t>
            </w:r>
            <w:r w:rsidRPr="00B25B23">
              <w:rPr>
                <w:sz w:val="20"/>
                <w:szCs w:val="20"/>
              </w:rPr>
              <w:t>)</w:t>
            </w:r>
          </w:p>
        </w:tc>
        <w:tc>
          <w:tcPr>
            <w:tcW w:w="734" w:type="dxa"/>
            <w:tcBorders>
              <w:top w:val="nil"/>
              <w:left w:val="nil"/>
              <w:bottom w:val="nil"/>
              <w:right w:val="nil"/>
            </w:tcBorders>
          </w:tcPr>
          <w:p w14:paraId="1EAB62D4"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3.80</w:t>
            </w:r>
          </w:p>
        </w:tc>
        <w:tc>
          <w:tcPr>
            <w:tcW w:w="734" w:type="dxa"/>
            <w:tcBorders>
              <w:top w:val="nil"/>
              <w:left w:val="nil"/>
              <w:bottom w:val="nil"/>
              <w:right w:val="nil"/>
            </w:tcBorders>
          </w:tcPr>
          <w:p w14:paraId="2FFB10B2"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3.14</w:t>
            </w:r>
          </w:p>
        </w:tc>
        <w:tc>
          <w:tcPr>
            <w:tcW w:w="734" w:type="dxa"/>
            <w:tcBorders>
              <w:top w:val="nil"/>
              <w:left w:val="nil"/>
              <w:bottom w:val="nil"/>
              <w:right w:val="nil"/>
            </w:tcBorders>
          </w:tcPr>
          <w:p w14:paraId="4DBC408C"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3.30</w:t>
            </w:r>
          </w:p>
        </w:tc>
        <w:tc>
          <w:tcPr>
            <w:tcW w:w="734" w:type="dxa"/>
            <w:tcBorders>
              <w:top w:val="nil"/>
              <w:left w:val="nil"/>
              <w:bottom w:val="nil"/>
              <w:right w:val="nil"/>
            </w:tcBorders>
          </w:tcPr>
          <w:p w14:paraId="4A052A6D"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2.96</w:t>
            </w:r>
          </w:p>
        </w:tc>
        <w:tc>
          <w:tcPr>
            <w:tcW w:w="734" w:type="dxa"/>
            <w:tcBorders>
              <w:top w:val="nil"/>
              <w:left w:val="nil"/>
              <w:bottom w:val="nil"/>
              <w:right w:val="nil"/>
            </w:tcBorders>
          </w:tcPr>
          <w:p w14:paraId="43398332"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3.87</w:t>
            </w:r>
          </w:p>
        </w:tc>
        <w:tc>
          <w:tcPr>
            <w:tcW w:w="734" w:type="dxa"/>
            <w:tcBorders>
              <w:top w:val="nil"/>
              <w:left w:val="nil"/>
              <w:bottom w:val="nil"/>
              <w:right w:val="nil"/>
            </w:tcBorders>
          </w:tcPr>
          <w:p w14:paraId="106AE8B6"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2.98</w:t>
            </w:r>
          </w:p>
        </w:tc>
        <w:tc>
          <w:tcPr>
            <w:tcW w:w="734" w:type="dxa"/>
            <w:tcBorders>
              <w:top w:val="nil"/>
              <w:left w:val="nil"/>
              <w:bottom w:val="nil"/>
              <w:right w:val="nil"/>
            </w:tcBorders>
          </w:tcPr>
          <w:p w14:paraId="706E55E5"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2.79</w:t>
            </w:r>
          </w:p>
        </w:tc>
        <w:tc>
          <w:tcPr>
            <w:tcW w:w="734" w:type="dxa"/>
            <w:tcBorders>
              <w:top w:val="nil"/>
              <w:left w:val="nil"/>
              <w:bottom w:val="nil"/>
              <w:right w:val="nil"/>
            </w:tcBorders>
          </w:tcPr>
          <w:p w14:paraId="53E232D8"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2.30</w:t>
            </w:r>
          </w:p>
        </w:tc>
        <w:tc>
          <w:tcPr>
            <w:tcW w:w="734" w:type="dxa"/>
            <w:tcBorders>
              <w:top w:val="nil"/>
              <w:left w:val="nil"/>
              <w:bottom w:val="nil"/>
              <w:right w:val="nil"/>
            </w:tcBorders>
          </w:tcPr>
          <w:p w14:paraId="27C55DAA"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2.57</w:t>
            </w:r>
          </w:p>
        </w:tc>
        <w:tc>
          <w:tcPr>
            <w:tcW w:w="734" w:type="dxa"/>
            <w:tcBorders>
              <w:top w:val="nil"/>
              <w:left w:val="nil"/>
              <w:bottom w:val="nil"/>
              <w:right w:val="nil"/>
            </w:tcBorders>
          </w:tcPr>
          <w:p w14:paraId="59A70A63"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2.09</w:t>
            </w:r>
          </w:p>
        </w:tc>
        <w:tc>
          <w:tcPr>
            <w:tcW w:w="734" w:type="dxa"/>
            <w:tcBorders>
              <w:top w:val="nil"/>
              <w:left w:val="nil"/>
              <w:bottom w:val="nil"/>
              <w:right w:val="nil"/>
            </w:tcBorders>
          </w:tcPr>
          <w:p w14:paraId="78466AAD"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3.06</w:t>
            </w:r>
          </w:p>
        </w:tc>
        <w:tc>
          <w:tcPr>
            <w:tcW w:w="734" w:type="dxa"/>
            <w:tcBorders>
              <w:top w:val="nil"/>
              <w:left w:val="nil"/>
              <w:bottom w:val="nil"/>
              <w:right w:val="nil"/>
            </w:tcBorders>
          </w:tcPr>
          <w:p w14:paraId="40777292"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2.75</w:t>
            </w:r>
          </w:p>
        </w:tc>
      </w:tr>
      <w:tr w:rsidR="00B25B23" w:rsidRPr="00635DDE" w14:paraId="625ED21E" w14:textId="77777777" w:rsidTr="00B74F02">
        <w:trPr>
          <w:trHeight w:hRule="exact" w:val="360"/>
        </w:trPr>
        <w:tc>
          <w:tcPr>
            <w:tcW w:w="3570" w:type="dxa"/>
            <w:tcBorders>
              <w:top w:val="nil"/>
              <w:left w:val="nil"/>
              <w:bottom w:val="nil"/>
              <w:right w:val="nil"/>
            </w:tcBorders>
            <w:shd w:val="clear" w:color="auto" w:fill="F2F2F2"/>
          </w:tcPr>
          <w:p w14:paraId="7B3D87AE" w14:textId="77777777" w:rsidR="00B25B23" w:rsidRPr="00B25B23" w:rsidRDefault="00B25B23" w:rsidP="00B74F02">
            <w:pPr>
              <w:pStyle w:val="TableParagraph"/>
              <w:kinsoku w:val="0"/>
              <w:overflowPunct w:val="0"/>
              <w:spacing w:before="65"/>
              <w:ind w:left="91"/>
              <w:rPr>
                <w:sz w:val="20"/>
                <w:szCs w:val="20"/>
              </w:rPr>
            </w:pPr>
            <w:r w:rsidRPr="00B25B23">
              <w:rPr>
                <w:spacing w:val="-1"/>
                <w:sz w:val="20"/>
                <w:szCs w:val="20"/>
              </w:rPr>
              <w:t>Chicks</w:t>
            </w:r>
            <w:r w:rsidRPr="00B25B23">
              <w:rPr>
                <w:spacing w:val="-13"/>
                <w:sz w:val="20"/>
                <w:szCs w:val="20"/>
              </w:rPr>
              <w:t xml:space="preserve"> </w:t>
            </w:r>
            <w:r w:rsidRPr="00B25B23">
              <w:rPr>
                <w:sz w:val="20"/>
                <w:szCs w:val="20"/>
              </w:rPr>
              <w:t>(≥15D)</w:t>
            </w:r>
          </w:p>
        </w:tc>
        <w:tc>
          <w:tcPr>
            <w:tcW w:w="734" w:type="dxa"/>
            <w:tcBorders>
              <w:top w:val="nil"/>
              <w:left w:val="nil"/>
              <w:bottom w:val="nil"/>
              <w:right w:val="nil"/>
            </w:tcBorders>
            <w:shd w:val="clear" w:color="auto" w:fill="F2F2F2"/>
          </w:tcPr>
          <w:p w14:paraId="028B1C2B"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50</w:t>
            </w:r>
          </w:p>
        </w:tc>
        <w:tc>
          <w:tcPr>
            <w:tcW w:w="734" w:type="dxa"/>
            <w:tcBorders>
              <w:top w:val="nil"/>
              <w:left w:val="nil"/>
              <w:bottom w:val="nil"/>
              <w:right w:val="nil"/>
            </w:tcBorders>
            <w:shd w:val="clear" w:color="auto" w:fill="F2F2F2"/>
          </w:tcPr>
          <w:p w14:paraId="2DC45E23"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61</w:t>
            </w:r>
          </w:p>
        </w:tc>
        <w:tc>
          <w:tcPr>
            <w:tcW w:w="734" w:type="dxa"/>
            <w:tcBorders>
              <w:top w:val="nil"/>
              <w:left w:val="nil"/>
              <w:bottom w:val="nil"/>
              <w:right w:val="nil"/>
            </w:tcBorders>
            <w:shd w:val="clear" w:color="auto" w:fill="F2F2F2"/>
          </w:tcPr>
          <w:p w14:paraId="615C2740"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68</w:t>
            </w:r>
          </w:p>
        </w:tc>
        <w:tc>
          <w:tcPr>
            <w:tcW w:w="734" w:type="dxa"/>
            <w:tcBorders>
              <w:top w:val="nil"/>
              <w:left w:val="nil"/>
              <w:bottom w:val="nil"/>
              <w:right w:val="nil"/>
            </w:tcBorders>
            <w:shd w:val="clear" w:color="auto" w:fill="F2F2F2"/>
          </w:tcPr>
          <w:p w14:paraId="275ABE7C"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43</w:t>
            </w:r>
          </w:p>
        </w:tc>
        <w:tc>
          <w:tcPr>
            <w:tcW w:w="734" w:type="dxa"/>
            <w:tcBorders>
              <w:top w:val="nil"/>
              <w:left w:val="nil"/>
              <w:bottom w:val="nil"/>
              <w:right w:val="nil"/>
            </w:tcBorders>
            <w:shd w:val="clear" w:color="auto" w:fill="F2F2F2"/>
          </w:tcPr>
          <w:p w14:paraId="5F4A54AA"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67</w:t>
            </w:r>
          </w:p>
        </w:tc>
        <w:tc>
          <w:tcPr>
            <w:tcW w:w="734" w:type="dxa"/>
            <w:tcBorders>
              <w:top w:val="nil"/>
              <w:left w:val="nil"/>
              <w:bottom w:val="nil"/>
              <w:right w:val="nil"/>
            </w:tcBorders>
            <w:shd w:val="clear" w:color="auto" w:fill="F2F2F2"/>
          </w:tcPr>
          <w:p w14:paraId="419EF1BF"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73</w:t>
            </w:r>
          </w:p>
        </w:tc>
        <w:tc>
          <w:tcPr>
            <w:tcW w:w="734" w:type="dxa"/>
            <w:tcBorders>
              <w:top w:val="nil"/>
              <w:left w:val="nil"/>
              <w:bottom w:val="nil"/>
              <w:right w:val="nil"/>
            </w:tcBorders>
            <w:shd w:val="clear" w:color="auto" w:fill="F2F2F2"/>
          </w:tcPr>
          <w:p w14:paraId="09AD0D1F"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70</w:t>
            </w:r>
          </w:p>
        </w:tc>
        <w:tc>
          <w:tcPr>
            <w:tcW w:w="734" w:type="dxa"/>
            <w:tcBorders>
              <w:top w:val="nil"/>
              <w:left w:val="nil"/>
              <w:bottom w:val="nil"/>
              <w:right w:val="nil"/>
            </w:tcBorders>
            <w:shd w:val="clear" w:color="auto" w:fill="F2F2F2"/>
          </w:tcPr>
          <w:p w14:paraId="4EDD24D8"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53</w:t>
            </w:r>
          </w:p>
        </w:tc>
        <w:tc>
          <w:tcPr>
            <w:tcW w:w="734" w:type="dxa"/>
            <w:tcBorders>
              <w:top w:val="nil"/>
              <w:left w:val="nil"/>
              <w:bottom w:val="nil"/>
              <w:right w:val="nil"/>
            </w:tcBorders>
            <w:shd w:val="clear" w:color="auto" w:fill="F2F2F2"/>
          </w:tcPr>
          <w:p w14:paraId="14DB505B" w14:textId="77777777" w:rsidR="00B25B23" w:rsidRPr="00B25B23" w:rsidRDefault="00B25B23" w:rsidP="00B74F02">
            <w:pPr>
              <w:pStyle w:val="TableParagraph"/>
              <w:kinsoku w:val="0"/>
              <w:overflowPunct w:val="0"/>
              <w:spacing w:before="65"/>
              <w:ind w:right="1"/>
              <w:jc w:val="center"/>
              <w:rPr>
                <w:sz w:val="20"/>
                <w:szCs w:val="20"/>
              </w:rPr>
            </w:pPr>
            <w:r w:rsidRPr="00B25B23">
              <w:rPr>
                <w:sz w:val="20"/>
                <w:szCs w:val="20"/>
              </w:rPr>
              <w:t>36</w:t>
            </w:r>
          </w:p>
        </w:tc>
        <w:tc>
          <w:tcPr>
            <w:tcW w:w="734" w:type="dxa"/>
            <w:tcBorders>
              <w:top w:val="nil"/>
              <w:left w:val="nil"/>
              <w:bottom w:val="nil"/>
              <w:right w:val="nil"/>
            </w:tcBorders>
            <w:shd w:val="clear" w:color="auto" w:fill="F2F2F2"/>
          </w:tcPr>
          <w:p w14:paraId="3CA67D63"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42</w:t>
            </w:r>
          </w:p>
        </w:tc>
        <w:tc>
          <w:tcPr>
            <w:tcW w:w="734" w:type="dxa"/>
            <w:tcBorders>
              <w:top w:val="nil"/>
              <w:left w:val="nil"/>
              <w:bottom w:val="nil"/>
              <w:right w:val="nil"/>
            </w:tcBorders>
            <w:shd w:val="clear" w:color="auto" w:fill="F2F2F2"/>
          </w:tcPr>
          <w:p w14:paraId="5A251FFF"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52</w:t>
            </w:r>
          </w:p>
        </w:tc>
        <w:tc>
          <w:tcPr>
            <w:tcW w:w="734" w:type="dxa"/>
            <w:tcBorders>
              <w:top w:val="nil"/>
              <w:left w:val="nil"/>
              <w:bottom w:val="nil"/>
              <w:right w:val="nil"/>
            </w:tcBorders>
            <w:shd w:val="clear" w:color="auto" w:fill="F2F2F2"/>
          </w:tcPr>
          <w:p w14:paraId="5D495C17"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45</w:t>
            </w:r>
          </w:p>
        </w:tc>
      </w:tr>
      <w:tr w:rsidR="00B25B23" w:rsidRPr="00635DDE" w14:paraId="058F59AC" w14:textId="77777777" w:rsidTr="00B74F02">
        <w:trPr>
          <w:trHeight w:hRule="exact" w:val="360"/>
        </w:trPr>
        <w:tc>
          <w:tcPr>
            <w:tcW w:w="3570" w:type="dxa"/>
            <w:tcBorders>
              <w:top w:val="nil"/>
              <w:left w:val="nil"/>
              <w:bottom w:val="nil"/>
              <w:right w:val="nil"/>
            </w:tcBorders>
          </w:tcPr>
          <w:p w14:paraId="6AAFBB16" w14:textId="77777777" w:rsidR="00B25B23" w:rsidRPr="00B25B23" w:rsidRDefault="00B25B23" w:rsidP="00B74F02">
            <w:pPr>
              <w:pStyle w:val="TableParagraph"/>
              <w:kinsoku w:val="0"/>
              <w:overflowPunct w:val="0"/>
              <w:spacing w:before="65"/>
              <w:ind w:left="91"/>
              <w:rPr>
                <w:sz w:val="20"/>
                <w:szCs w:val="20"/>
              </w:rPr>
            </w:pPr>
            <w:r w:rsidRPr="00B25B23">
              <w:rPr>
                <w:spacing w:val="-1"/>
                <w:sz w:val="20"/>
                <w:szCs w:val="20"/>
              </w:rPr>
              <w:t>Fledglings</w:t>
            </w:r>
            <w:r w:rsidRPr="00B25B23">
              <w:rPr>
                <w:spacing w:val="-15"/>
                <w:sz w:val="20"/>
                <w:szCs w:val="20"/>
              </w:rPr>
              <w:t xml:space="preserve"> </w:t>
            </w:r>
            <w:r w:rsidRPr="00B25B23">
              <w:rPr>
                <w:sz w:val="20"/>
                <w:szCs w:val="20"/>
              </w:rPr>
              <w:t>(28D)</w:t>
            </w:r>
          </w:p>
        </w:tc>
        <w:tc>
          <w:tcPr>
            <w:tcW w:w="734" w:type="dxa"/>
            <w:tcBorders>
              <w:top w:val="nil"/>
              <w:left w:val="nil"/>
              <w:bottom w:val="nil"/>
              <w:right w:val="nil"/>
            </w:tcBorders>
          </w:tcPr>
          <w:p w14:paraId="72A9344C"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41</w:t>
            </w:r>
          </w:p>
        </w:tc>
        <w:tc>
          <w:tcPr>
            <w:tcW w:w="734" w:type="dxa"/>
            <w:tcBorders>
              <w:top w:val="nil"/>
              <w:left w:val="nil"/>
              <w:bottom w:val="nil"/>
              <w:right w:val="nil"/>
            </w:tcBorders>
          </w:tcPr>
          <w:p w14:paraId="60484ABB"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46</w:t>
            </w:r>
          </w:p>
        </w:tc>
        <w:tc>
          <w:tcPr>
            <w:tcW w:w="734" w:type="dxa"/>
            <w:tcBorders>
              <w:top w:val="nil"/>
              <w:left w:val="nil"/>
              <w:bottom w:val="nil"/>
              <w:right w:val="nil"/>
            </w:tcBorders>
          </w:tcPr>
          <w:p w14:paraId="5067E357"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59</w:t>
            </w:r>
          </w:p>
        </w:tc>
        <w:tc>
          <w:tcPr>
            <w:tcW w:w="734" w:type="dxa"/>
            <w:tcBorders>
              <w:top w:val="nil"/>
              <w:left w:val="nil"/>
              <w:bottom w:val="nil"/>
              <w:right w:val="nil"/>
            </w:tcBorders>
          </w:tcPr>
          <w:p w14:paraId="3C8960AA"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28</w:t>
            </w:r>
          </w:p>
        </w:tc>
        <w:tc>
          <w:tcPr>
            <w:tcW w:w="734" w:type="dxa"/>
            <w:tcBorders>
              <w:top w:val="nil"/>
              <w:left w:val="nil"/>
              <w:bottom w:val="nil"/>
              <w:right w:val="nil"/>
            </w:tcBorders>
          </w:tcPr>
          <w:p w14:paraId="7D4E2E59"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55</w:t>
            </w:r>
          </w:p>
        </w:tc>
        <w:tc>
          <w:tcPr>
            <w:tcW w:w="734" w:type="dxa"/>
            <w:tcBorders>
              <w:top w:val="nil"/>
              <w:left w:val="nil"/>
              <w:bottom w:val="nil"/>
              <w:right w:val="nil"/>
            </w:tcBorders>
          </w:tcPr>
          <w:p w14:paraId="3B550F4F"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52</w:t>
            </w:r>
          </w:p>
        </w:tc>
        <w:tc>
          <w:tcPr>
            <w:tcW w:w="734" w:type="dxa"/>
            <w:tcBorders>
              <w:top w:val="nil"/>
              <w:left w:val="nil"/>
              <w:bottom w:val="nil"/>
              <w:right w:val="nil"/>
            </w:tcBorders>
          </w:tcPr>
          <w:p w14:paraId="493910A8"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55</w:t>
            </w:r>
          </w:p>
        </w:tc>
        <w:tc>
          <w:tcPr>
            <w:tcW w:w="734" w:type="dxa"/>
            <w:tcBorders>
              <w:top w:val="nil"/>
              <w:left w:val="nil"/>
              <w:bottom w:val="nil"/>
              <w:right w:val="nil"/>
            </w:tcBorders>
          </w:tcPr>
          <w:p w14:paraId="2D40D765"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47</w:t>
            </w:r>
          </w:p>
        </w:tc>
        <w:tc>
          <w:tcPr>
            <w:tcW w:w="734" w:type="dxa"/>
            <w:tcBorders>
              <w:top w:val="nil"/>
              <w:left w:val="nil"/>
              <w:bottom w:val="nil"/>
              <w:right w:val="nil"/>
            </w:tcBorders>
          </w:tcPr>
          <w:p w14:paraId="2B9419C8"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23</w:t>
            </w:r>
          </w:p>
        </w:tc>
        <w:tc>
          <w:tcPr>
            <w:tcW w:w="734" w:type="dxa"/>
            <w:tcBorders>
              <w:top w:val="nil"/>
              <w:left w:val="nil"/>
              <w:bottom w:val="nil"/>
              <w:right w:val="nil"/>
            </w:tcBorders>
          </w:tcPr>
          <w:p w14:paraId="6BADCA32"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30</w:t>
            </w:r>
          </w:p>
        </w:tc>
        <w:tc>
          <w:tcPr>
            <w:tcW w:w="734" w:type="dxa"/>
            <w:tcBorders>
              <w:top w:val="nil"/>
              <w:left w:val="nil"/>
              <w:bottom w:val="nil"/>
              <w:right w:val="nil"/>
            </w:tcBorders>
          </w:tcPr>
          <w:p w14:paraId="0532D761"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39</w:t>
            </w:r>
          </w:p>
        </w:tc>
        <w:tc>
          <w:tcPr>
            <w:tcW w:w="734" w:type="dxa"/>
            <w:tcBorders>
              <w:top w:val="nil"/>
              <w:left w:val="nil"/>
              <w:bottom w:val="nil"/>
              <w:right w:val="nil"/>
            </w:tcBorders>
          </w:tcPr>
          <w:p w14:paraId="0A7D576B"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35</w:t>
            </w:r>
          </w:p>
        </w:tc>
      </w:tr>
      <w:tr w:rsidR="00B25B23" w:rsidRPr="00635DDE" w14:paraId="234AE353" w14:textId="77777777" w:rsidTr="00B74F02">
        <w:trPr>
          <w:trHeight w:hRule="exact" w:val="360"/>
        </w:trPr>
        <w:tc>
          <w:tcPr>
            <w:tcW w:w="3570" w:type="dxa"/>
            <w:tcBorders>
              <w:top w:val="nil"/>
              <w:left w:val="nil"/>
              <w:bottom w:val="nil"/>
              <w:right w:val="nil"/>
            </w:tcBorders>
            <w:shd w:val="clear" w:color="auto" w:fill="F2F2F2"/>
          </w:tcPr>
          <w:p w14:paraId="676FDEFE" w14:textId="77777777" w:rsidR="00B25B23" w:rsidRPr="00B25B23" w:rsidRDefault="00B25B23" w:rsidP="00B74F02">
            <w:pPr>
              <w:pStyle w:val="TableParagraph"/>
              <w:kinsoku w:val="0"/>
              <w:overflowPunct w:val="0"/>
              <w:spacing w:before="65"/>
              <w:ind w:left="91"/>
              <w:rPr>
                <w:sz w:val="20"/>
                <w:szCs w:val="20"/>
              </w:rPr>
            </w:pPr>
            <w:r w:rsidRPr="00B25B23">
              <w:rPr>
                <w:spacing w:val="-1"/>
                <w:sz w:val="20"/>
                <w:szCs w:val="20"/>
              </w:rPr>
              <w:t>Historic</w:t>
            </w:r>
            <w:r w:rsidRPr="00B25B23">
              <w:rPr>
                <w:spacing w:val="-8"/>
                <w:sz w:val="20"/>
                <w:szCs w:val="20"/>
              </w:rPr>
              <w:t xml:space="preserve"> </w:t>
            </w:r>
            <w:r w:rsidRPr="00B25B23">
              <w:rPr>
                <w:spacing w:val="-1"/>
                <w:sz w:val="20"/>
                <w:szCs w:val="20"/>
              </w:rPr>
              <w:t>Fledge</w:t>
            </w:r>
            <w:r w:rsidRPr="00B25B23">
              <w:rPr>
                <w:spacing w:val="-6"/>
                <w:sz w:val="20"/>
                <w:szCs w:val="20"/>
              </w:rPr>
              <w:t xml:space="preserve"> </w:t>
            </w:r>
            <w:r w:rsidRPr="00B25B23">
              <w:rPr>
                <w:spacing w:val="-1"/>
                <w:sz w:val="20"/>
                <w:szCs w:val="20"/>
              </w:rPr>
              <w:t>Ratio</w:t>
            </w:r>
            <w:r w:rsidRPr="00B25B23">
              <w:rPr>
                <w:spacing w:val="-7"/>
                <w:sz w:val="20"/>
                <w:szCs w:val="20"/>
              </w:rPr>
              <w:t xml:space="preserve"> </w:t>
            </w:r>
            <w:r w:rsidRPr="00B25B23">
              <w:rPr>
                <w:sz w:val="20"/>
                <w:szCs w:val="20"/>
              </w:rPr>
              <w:t>(≥15D</w:t>
            </w:r>
            <w:r w:rsidRPr="00B25B23">
              <w:rPr>
                <w:spacing w:val="-9"/>
                <w:sz w:val="20"/>
                <w:szCs w:val="20"/>
              </w:rPr>
              <w:t xml:space="preserve"> </w:t>
            </w:r>
            <w:r w:rsidRPr="00B25B23">
              <w:rPr>
                <w:spacing w:val="-1"/>
                <w:sz w:val="20"/>
                <w:szCs w:val="20"/>
              </w:rPr>
              <w:t>Chicks/Nest)</w:t>
            </w:r>
          </w:p>
        </w:tc>
        <w:tc>
          <w:tcPr>
            <w:tcW w:w="734" w:type="dxa"/>
            <w:tcBorders>
              <w:top w:val="nil"/>
              <w:left w:val="nil"/>
              <w:bottom w:val="nil"/>
              <w:right w:val="nil"/>
            </w:tcBorders>
            <w:shd w:val="clear" w:color="auto" w:fill="F2F2F2"/>
          </w:tcPr>
          <w:p w14:paraId="49CAA95D"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1.43</w:t>
            </w:r>
          </w:p>
        </w:tc>
        <w:tc>
          <w:tcPr>
            <w:tcW w:w="734" w:type="dxa"/>
            <w:tcBorders>
              <w:top w:val="nil"/>
              <w:left w:val="nil"/>
              <w:bottom w:val="nil"/>
              <w:right w:val="nil"/>
            </w:tcBorders>
            <w:shd w:val="clear" w:color="auto" w:fill="F2F2F2"/>
          </w:tcPr>
          <w:p w14:paraId="7ED02E9F"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1.79</w:t>
            </w:r>
          </w:p>
        </w:tc>
        <w:tc>
          <w:tcPr>
            <w:tcW w:w="734" w:type="dxa"/>
            <w:tcBorders>
              <w:top w:val="nil"/>
              <w:left w:val="nil"/>
              <w:bottom w:val="nil"/>
              <w:right w:val="nil"/>
            </w:tcBorders>
            <w:shd w:val="clear" w:color="auto" w:fill="F2F2F2"/>
          </w:tcPr>
          <w:p w14:paraId="139981CD"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1.48</w:t>
            </w:r>
          </w:p>
        </w:tc>
        <w:tc>
          <w:tcPr>
            <w:tcW w:w="734" w:type="dxa"/>
            <w:tcBorders>
              <w:top w:val="nil"/>
              <w:left w:val="nil"/>
              <w:bottom w:val="nil"/>
              <w:right w:val="nil"/>
            </w:tcBorders>
            <w:shd w:val="clear" w:color="auto" w:fill="F2F2F2"/>
          </w:tcPr>
          <w:p w14:paraId="031548A7"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1.39</w:t>
            </w:r>
          </w:p>
        </w:tc>
        <w:tc>
          <w:tcPr>
            <w:tcW w:w="734" w:type="dxa"/>
            <w:tcBorders>
              <w:top w:val="nil"/>
              <w:left w:val="nil"/>
              <w:bottom w:val="nil"/>
              <w:right w:val="nil"/>
            </w:tcBorders>
            <w:shd w:val="clear" w:color="auto" w:fill="F2F2F2"/>
          </w:tcPr>
          <w:p w14:paraId="6290E477"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1.56</w:t>
            </w:r>
          </w:p>
        </w:tc>
        <w:tc>
          <w:tcPr>
            <w:tcW w:w="734" w:type="dxa"/>
            <w:tcBorders>
              <w:top w:val="nil"/>
              <w:left w:val="nil"/>
              <w:bottom w:val="nil"/>
              <w:right w:val="nil"/>
            </w:tcBorders>
            <w:shd w:val="clear" w:color="auto" w:fill="F2F2F2"/>
          </w:tcPr>
          <w:p w14:paraId="6B99931B"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1.35</w:t>
            </w:r>
          </w:p>
        </w:tc>
        <w:tc>
          <w:tcPr>
            <w:tcW w:w="734" w:type="dxa"/>
            <w:tcBorders>
              <w:top w:val="nil"/>
              <w:left w:val="nil"/>
              <w:bottom w:val="nil"/>
              <w:right w:val="nil"/>
            </w:tcBorders>
            <w:shd w:val="clear" w:color="auto" w:fill="F2F2F2"/>
          </w:tcPr>
          <w:p w14:paraId="7DAD5689"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1.17</w:t>
            </w:r>
          </w:p>
        </w:tc>
        <w:tc>
          <w:tcPr>
            <w:tcW w:w="734" w:type="dxa"/>
            <w:tcBorders>
              <w:top w:val="nil"/>
              <w:left w:val="nil"/>
              <w:bottom w:val="nil"/>
              <w:right w:val="nil"/>
            </w:tcBorders>
            <w:shd w:val="clear" w:color="auto" w:fill="F2F2F2"/>
          </w:tcPr>
          <w:p w14:paraId="7DDDBCFA"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1.06</w:t>
            </w:r>
          </w:p>
        </w:tc>
        <w:tc>
          <w:tcPr>
            <w:tcW w:w="734" w:type="dxa"/>
            <w:tcBorders>
              <w:top w:val="nil"/>
              <w:left w:val="nil"/>
              <w:bottom w:val="nil"/>
              <w:right w:val="nil"/>
            </w:tcBorders>
            <w:shd w:val="clear" w:color="auto" w:fill="F2F2F2"/>
          </w:tcPr>
          <w:p w14:paraId="3EA7C2B9"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0.77</w:t>
            </w:r>
          </w:p>
        </w:tc>
        <w:tc>
          <w:tcPr>
            <w:tcW w:w="734" w:type="dxa"/>
            <w:tcBorders>
              <w:top w:val="nil"/>
              <w:left w:val="nil"/>
              <w:bottom w:val="nil"/>
              <w:right w:val="nil"/>
            </w:tcBorders>
            <w:shd w:val="clear" w:color="auto" w:fill="F2F2F2"/>
          </w:tcPr>
          <w:p w14:paraId="44E60F72"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0.70</w:t>
            </w:r>
          </w:p>
        </w:tc>
        <w:tc>
          <w:tcPr>
            <w:tcW w:w="734" w:type="dxa"/>
            <w:tcBorders>
              <w:top w:val="nil"/>
              <w:left w:val="nil"/>
              <w:bottom w:val="nil"/>
              <w:right w:val="nil"/>
            </w:tcBorders>
            <w:shd w:val="clear" w:color="auto" w:fill="F2F2F2"/>
          </w:tcPr>
          <w:p w14:paraId="48EB52E4"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1.06</w:t>
            </w:r>
          </w:p>
        </w:tc>
        <w:tc>
          <w:tcPr>
            <w:tcW w:w="734" w:type="dxa"/>
            <w:tcBorders>
              <w:top w:val="nil"/>
              <w:left w:val="nil"/>
              <w:bottom w:val="nil"/>
              <w:right w:val="nil"/>
            </w:tcBorders>
            <w:shd w:val="clear" w:color="auto" w:fill="F2F2F2"/>
          </w:tcPr>
          <w:p w14:paraId="06D7E3CD"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0.90</w:t>
            </w:r>
          </w:p>
        </w:tc>
      </w:tr>
      <w:tr w:rsidR="00B25B23" w:rsidRPr="00635DDE" w14:paraId="23FE8ADE" w14:textId="77777777" w:rsidTr="00B74F02">
        <w:trPr>
          <w:trHeight w:hRule="exact" w:val="360"/>
        </w:trPr>
        <w:tc>
          <w:tcPr>
            <w:tcW w:w="3570" w:type="dxa"/>
            <w:tcBorders>
              <w:top w:val="nil"/>
              <w:left w:val="nil"/>
              <w:bottom w:val="nil"/>
              <w:right w:val="nil"/>
            </w:tcBorders>
          </w:tcPr>
          <w:p w14:paraId="0AFFB54E" w14:textId="77777777" w:rsidR="00B25B23" w:rsidRPr="00B25B23" w:rsidRDefault="00B25B23" w:rsidP="00B74F02">
            <w:pPr>
              <w:pStyle w:val="TableParagraph"/>
              <w:kinsoku w:val="0"/>
              <w:overflowPunct w:val="0"/>
              <w:spacing w:before="65"/>
              <w:ind w:left="91"/>
              <w:rPr>
                <w:sz w:val="20"/>
                <w:szCs w:val="20"/>
              </w:rPr>
            </w:pPr>
            <w:r w:rsidRPr="00B25B23">
              <w:rPr>
                <w:spacing w:val="-1"/>
                <w:sz w:val="20"/>
                <w:szCs w:val="20"/>
              </w:rPr>
              <w:t>Fledge</w:t>
            </w:r>
            <w:r w:rsidRPr="00B25B23">
              <w:rPr>
                <w:spacing w:val="-8"/>
                <w:sz w:val="20"/>
                <w:szCs w:val="20"/>
              </w:rPr>
              <w:t xml:space="preserve"> </w:t>
            </w:r>
            <w:r w:rsidRPr="00B25B23">
              <w:rPr>
                <w:spacing w:val="-1"/>
                <w:sz w:val="20"/>
                <w:szCs w:val="20"/>
              </w:rPr>
              <w:t>ratio</w:t>
            </w:r>
            <w:r w:rsidRPr="00B25B23">
              <w:rPr>
                <w:spacing w:val="-7"/>
                <w:sz w:val="20"/>
                <w:szCs w:val="20"/>
              </w:rPr>
              <w:t xml:space="preserve"> </w:t>
            </w:r>
            <w:r w:rsidRPr="00B25B23">
              <w:rPr>
                <w:sz w:val="20"/>
                <w:szCs w:val="20"/>
              </w:rPr>
              <w:t>(28D</w:t>
            </w:r>
            <w:r w:rsidRPr="00B25B23">
              <w:rPr>
                <w:spacing w:val="-8"/>
                <w:sz w:val="20"/>
                <w:szCs w:val="20"/>
              </w:rPr>
              <w:t xml:space="preserve"> </w:t>
            </w:r>
            <w:r w:rsidRPr="00B25B23">
              <w:rPr>
                <w:spacing w:val="-1"/>
                <w:sz w:val="20"/>
                <w:szCs w:val="20"/>
              </w:rPr>
              <w:t>Chicks/Nest)</w:t>
            </w:r>
          </w:p>
        </w:tc>
        <w:tc>
          <w:tcPr>
            <w:tcW w:w="734" w:type="dxa"/>
            <w:tcBorders>
              <w:top w:val="nil"/>
              <w:left w:val="nil"/>
              <w:bottom w:val="nil"/>
              <w:right w:val="nil"/>
            </w:tcBorders>
          </w:tcPr>
          <w:p w14:paraId="0EDB3620"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1.17</w:t>
            </w:r>
          </w:p>
        </w:tc>
        <w:tc>
          <w:tcPr>
            <w:tcW w:w="734" w:type="dxa"/>
            <w:tcBorders>
              <w:top w:val="nil"/>
              <w:left w:val="nil"/>
              <w:bottom w:val="nil"/>
              <w:right w:val="nil"/>
            </w:tcBorders>
          </w:tcPr>
          <w:p w14:paraId="0AB8135D"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1.35</w:t>
            </w:r>
          </w:p>
        </w:tc>
        <w:tc>
          <w:tcPr>
            <w:tcW w:w="734" w:type="dxa"/>
            <w:tcBorders>
              <w:top w:val="nil"/>
              <w:left w:val="nil"/>
              <w:bottom w:val="nil"/>
              <w:right w:val="nil"/>
            </w:tcBorders>
          </w:tcPr>
          <w:p w14:paraId="52CB90EE"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1.28</w:t>
            </w:r>
          </w:p>
        </w:tc>
        <w:tc>
          <w:tcPr>
            <w:tcW w:w="734" w:type="dxa"/>
            <w:tcBorders>
              <w:top w:val="nil"/>
              <w:left w:val="nil"/>
              <w:bottom w:val="nil"/>
              <w:right w:val="nil"/>
            </w:tcBorders>
          </w:tcPr>
          <w:p w14:paraId="6683D280"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0.90</w:t>
            </w:r>
          </w:p>
        </w:tc>
        <w:tc>
          <w:tcPr>
            <w:tcW w:w="734" w:type="dxa"/>
            <w:tcBorders>
              <w:top w:val="nil"/>
              <w:left w:val="nil"/>
              <w:bottom w:val="nil"/>
              <w:right w:val="nil"/>
            </w:tcBorders>
          </w:tcPr>
          <w:p w14:paraId="6A2F62BF"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1.28</w:t>
            </w:r>
          </w:p>
        </w:tc>
        <w:tc>
          <w:tcPr>
            <w:tcW w:w="734" w:type="dxa"/>
            <w:tcBorders>
              <w:top w:val="nil"/>
              <w:left w:val="nil"/>
              <w:bottom w:val="nil"/>
              <w:right w:val="nil"/>
            </w:tcBorders>
          </w:tcPr>
          <w:p w14:paraId="36EC28F5"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0.96</w:t>
            </w:r>
          </w:p>
        </w:tc>
        <w:tc>
          <w:tcPr>
            <w:tcW w:w="734" w:type="dxa"/>
            <w:tcBorders>
              <w:top w:val="nil"/>
              <w:left w:val="nil"/>
              <w:bottom w:val="nil"/>
              <w:right w:val="nil"/>
            </w:tcBorders>
          </w:tcPr>
          <w:p w14:paraId="1CEC043D"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0.92</w:t>
            </w:r>
          </w:p>
        </w:tc>
        <w:tc>
          <w:tcPr>
            <w:tcW w:w="734" w:type="dxa"/>
            <w:tcBorders>
              <w:top w:val="nil"/>
              <w:left w:val="nil"/>
              <w:bottom w:val="nil"/>
              <w:right w:val="nil"/>
            </w:tcBorders>
          </w:tcPr>
          <w:p w14:paraId="256B6BB5"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0.94</w:t>
            </w:r>
          </w:p>
        </w:tc>
        <w:tc>
          <w:tcPr>
            <w:tcW w:w="734" w:type="dxa"/>
            <w:tcBorders>
              <w:top w:val="nil"/>
              <w:left w:val="nil"/>
              <w:bottom w:val="nil"/>
              <w:right w:val="nil"/>
            </w:tcBorders>
          </w:tcPr>
          <w:p w14:paraId="250FC68A"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0.49</w:t>
            </w:r>
          </w:p>
        </w:tc>
        <w:tc>
          <w:tcPr>
            <w:tcW w:w="734" w:type="dxa"/>
            <w:tcBorders>
              <w:top w:val="nil"/>
              <w:left w:val="nil"/>
              <w:bottom w:val="nil"/>
              <w:right w:val="nil"/>
            </w:tcBorders>
          </w:tcPr>
          <w:p w14:paraId="6940500E"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0.50</w:t>
            </w:r>
          </w:p>
        </w:tc>
        <w:tc>
          <w:tcPr>
            <w:tcW w:w="734" w:type="dxa"/>
            <w:tcBorders>
              <w:top w:val="nil"/>
              <w:left w:val="nil"/>
              <w:bottom w:val="nil"/>
              <w:right w:val="nil"/>
            </w:tcBorders>
          </w:tcPr>
          <w:p w14:paraId="634C2491"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0.80</w:t>
            </w:r>
          </w:p>
        </w:tc>
        <w:tc>
          <w:tcPr>
            <w:tcW w:w="734" w:type="dxa"/>
            <w:tcBorders>
              <w:top w:val="nil"/>
              <w:left w:val="nil"/>
              <w:bottom w:val="nil"/>
              <w:right w:val="nil"/>
            </w:tcBorders>
          </w:tcPr>
          <w:p w14:paraId="7B23B5B3"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0.70</w:t>
            </w:r>
          </w:p>
        </w:tc>
      </w:tr>
      <w:tr w:rsidR="00B25B23" w:rsidRPr="00635DDE" w14:paraId="7900F146" w14:textId="77777777" w:rsidTr="00B74F02">
        <w:trPr>
          <w:trHeight w:hRule="exact" w:val="360"/>
        </w:trPr>
        <w:tc>
          <w:tcPr>
            <w:tcW w:w="3570" w:type="dxa"/>
            <w:tcBorders>
              <w:top w:val="nil"/>
              <w:left w:val="nil"/>
              <w:bottom w:val="nil"/>
              <w:right w:val="nil"/>
            </w:tcBorders>
            <w:shd w:val="clear" w:color="auto" w:fill="F2F2F2"/>
          </w:tcPr>
          <w:p w14:paraId="77221D6B" w14:textId="77777777" w:rsidR="00B25B23" w:rsidRPr="00B25B23" w:rsidRDefault="00B25B23" w:rsidP="00B74F02">
            <w:pPr>
              <w:pStyle w:val="TableParagraph"/>
              <w:kinsoku w:val="0"/>
              <w:overflowPunct w:val="0"/>
              <w:spacing w:before="65"/>
              <w:ind w:left="91"/>
              <w:rPr>
                <w:sz w:val="20"/>
                <w:szCs w:val="20"/>
              </w:rPr>
            </w:pPr>
            <w:r w:rsidRPr="00B25B23">
              <w:rPr>
                <w:spacing w:val="-1"/>
                <w:sz w:val="20"/>
                <w:szCs w:val="20"/>
              </w:rPr>
              <w:t>Historic</w:t>
            </w:r>
            <w:r w:rsidRPr="00B25B23">
              <w:rPr>
                <w:spacing w:val="-8"/>
                <w:sz w:val="20"/>
                <w:szCs w:val="20"/>
              </w:rPr>
              <w:t xml:space="preserve"> </w:t>
            </w:r>
            <w:r w:rsidRPr="00B25B23">
              <w:rPr>
                <w:spacing w:val="-1"/>
                <w:sz w:val="20"/>
                <w:szCs w:val="20"/>
              </w:rPr>
              <w:t>Fledge</w:t>
            </w:r>
            <w:r w:rsidRPr="00B25B23">
              <w:rPr>
                <w:spacing w:val="-5"/>
                <w:sz w:val="20"/>
                <w:szCs w:val="20"/>
              </w:rPr>
              <w:t xml:space="preserve"> </w:t>
            </w:r>
            <w:r w:rsidRPr="00B25B23">
              <w:rPr>
                <w:spacing w:val="-1"/>
                <w:sz w:val="20"/>
                <w:szCs w:val="20"/>
              </w:rPr>
              <w:t>Ratio</w:t>
            </w:r>
            <w:r w:rsidRPr="00B25B23">
              <w:rPr>
                <w:spacing w:val="-7"/>
                <w:sz w:val="20"/>
                <w:szCs w:val="20"/>
              </w:rPr>
              <w:t xml:space="preserve"> </w:t>
            </w:r>
            <w:r w:rsidRPr="00B25B23">
              <w:rPr>
                <w:sz w:val="20"/>
                <w:szCs w:val="20"/>
              </w:rPr>
              <w:t>(≥15D</w:t>
            </w:r>
            <w:r w:rsidRPr="00B25B23">
              <w:rPr>
                <w:spacing w:val="-10"/>
                <w:sz w:val="20"/>
                <w:szCs w:val="20"/>
              </w:rPr>
              <w:t xml:space="preserve"> </w:t>
            </w:r>
            <w:r w:rsidRPr="00B25B23">
              <w:rPr>
                <w:spacing w:val="-1"/>
                <w:sz w:val="20"/>
                <w:szCs w:val="20"/>
              </w:rPr>
              <w:t>Chicks/BPE</w:t>
            </w:r>
            <w:r w:rsidRPr="00B25B23">
              <w:rPr>
                <w:sz w:val="20"/>
                <w:szCs w:val="20"/>
              </w:rPr>
              <w:t>)</w:t>
            </w:r>
          </w:p>
        </w:tc>
        <w:tc>
          <w:tcPr>
            <w:tcW w:w="734" w:type="dxa"/>
            <w:tcBorders>
              <w:top w:val="nil"/>
              <w:left w:val="nil"/>
              <w:bottom w:val="nil"/>
              <w:right w:val="nil"/>
            </w:tcBorders>
            <w:shd w:val="clear" w:color="auto" w:fill="F2F2F2"/>
          </w:tcPr>
          <w:p w14:paraId="72CF899B"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2.50</w:t>
            </w:r>
          </w:p>
        </w:tc>
        <w:tc>
          <w:tcPr>
            <w:tcW w:w="734" w:type="dxa"/>
            <w:tcBorders>
              <w:top w:val="nil"/>
              <w:left w:val="nil"/>
              <w:bottom w:val="nil"/>
              <w:right w:val="nil"/>
            </w:tcBorders>
            <w:shd w:val="clear" w:color="auto" w:fill="F2F2F2"/>
          </w:tcPr>
          <w:p w14:paraId="1EDEE357"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2.18</w:t>
            </w:r>
          </w:p>
        </w:tc>
        <w:tc>
          <w:tcPr>
            <w:tcW w:w="734" w:type="dxa"/>
            <w:tcBorders>
              <w:top w:val="nil"/>
              <w:left w:val="nil"/>
              <w:bottom w:val="nil"/>
              <w:right w:val="nil"/>
            </w:tcBorders>
            <w:shd w:val="clear" w:color="auto" w:fill="F2F2F2"/>
          </w:tcPr>
          <w:p w14:paraId="67C446F6"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2.27</w:t>
            </w:r>
          </w:p>
        </w:tc>
        <w:tc>
          <w:tcPr>
            <w:tcW w:w="734" w:type="dxa"/>
            <w:tcBorders>
              <w:top w:val="nil"/>
              <w:left w:val="nil"/>
              <w:bottom w:val="nil"/>
              <w:right w:val="nil"/>
            </w:tcBorders>
            <w:shd w:val="clear" w:color="auto" w:fill="F2F2F2"/>
          </w:tcPr>
          <w:p w14:paraId="6FE33AB5"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1.59</w:t>
            </w:r>
          </w:p>
        </w:tc>
        <w:tc>
          <w:tcPr>
            <w:tcW w:w="734" w:type="dxa"/>
            <w:tcBorders>
              <w:top w:val="nil"/>
              <w:left w:val="nil"/>
              <w:bottom w:val="nil"/>
              <w:right w:val="nil"/>
            </w:tcBorders>
            <w:shd w:val="clear" w:color="auto" w:fill="F2F2F2"/>
          </w:tcPr>
          <w:p w14:paraId="7B502ECE"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2.23</w:t>
            </w:r>
          </w:p>
        </w:tc>
        <w:tc>
          <w:tcPr>
            <w:tcW w:w="734" w:type="dxa"/>
            <w:tcBorders>
              <w:top w:val="nil"/>
              <w:left w:val="nil"/>
              <w:bottom w:val="nil"/>
              <w:right w:val="nil"/>
            </w:tcBorders>
            <w:shd w:val="clear" w:color="auto" w:fill="F2F2F2"/>
          </w:tcPr>
          <w:p w14:paraId="4E209B2F"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1.83</w:t>
            </w:r>
          </w:p>
        </w:tc>
        <w:tc>
          <w:tcPr>
            <w:tcW w:w="734" w:type="dxa"/>
            <w:tcBorders>
              <w:top w:val="nil"/>
              <w:left w:val="nil"/>
              <w:bottom w:val="nil"/>
              <w:right w:val="nil"/>
            </w:tcBorders>
            <w:shd w:val="clear" w:color="auto" w:fill="F2F2F2"/>
          </w:tcPr>
          <w:p w14:paraId="53EE27C6"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1.63</w:t>
            </w:r>
          </w:p>
        </w:tc>
        <w:tc>
          <w:tcPr>
            <w:tcW w:w="734" w:type="dxa"/>
            <w:tcBorders>
              <w:top w:val="nil"/>
              <w:left w:val="nil"/>
              <w:bottom w:val="nil"/>
              <w:right w:val="nil"/>
            </w:tcBorders>
            <w:shd w:val="clear" w:color="auto" w:fill="F2F2F2"/>
          </w:tcPr>
          <w:p w14:paraId="7278BEA1"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1.33</w:t>
            </w:r>
          </w:p>
        </w:tc>
        <w:tc>
          <w:tcPr>
            <w:tcW w:w="734" w:type="dxa"/>
            <w:tcBorders>
              <w:top w:val="nil"/>
              <w:left w:val="nil"/>
              <w:bottom w:val="nil"/>
              <w:right w:val="nil"/>
            </w:tcBorders>
            <w:shd w:val="clear" w:color="auto" w:fill="F2F2F2"/>
          </w:tcPr>
          <w:p w14:paraId="1D360F51"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0.97</w:t>
            </w:r>
          </w:p>
        </w:tc>
        <w:tc>
          <w:tcPr>
            <w:tcW w:w="734" w:type="dxa"/>
            <w:tcBorders>
              <w:top w:val="nil"/>
              <w:left w:val="nil"/>
              <w:bottom w:val="nil"/>
              <w:right w:val="nil"/>
            </w:tcBorders>
            <w:shd w:val="clear" w:color="auto" w:fill="F2F2F2"/>
          </w:tcPr>
          <w:p w14:paraId="3DF64E66"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0.93</w:t>
            </w:r>
          </w:p>
        </w:tc>
        <w:tc>
          <w:tcPr>
            <w:tcW w:w="734" w:type="dxa"/>
            <w:tcBorders>
              <w:top w:val="nil"/>
              <w:left w:val="nil"/>
              <w:bottom w:val="nil"/>
              <w:right w:val="nil"/>
            </w:tcBorders>
            <w:shd w:val="clear" w:color="auto" w:fill="F2F2F2"/>
          </w:tcPr>
          <w:p w14:paraId="2D2A6CD5"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1.63</w:t>
            </w:r>
          </w:p>
        </w:tc>
        <w:tc>
          <w:tcPr>
            <w:tcW w:w="734" w:type="dxa"/>
            <w:tcBorders>
              <w:top w:val="nil"/>
              <w:left w:val="nil"/>
              <w:bottom w:val="nil"/>
              <w:right w:val="nil"/>
            </w:tcBorders>
            <w:shd w:val="clear" w:color="auto" w:fill="F2F2F2"/>
          </w:tcPr>
          <w:p w14:paraId="4F9DEFAF"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1.25</w:t>
            </w:r>
          </w:p>
        </w:tc>
      </w:tr>
      <w:tr w:rsidR="00B25B23" w:rsidRPr="00635DDE" w14:paraId="3CD0D78A" w14:textId="77777777" w:rsidTr="00B74F02">
        <w:trPr>
          <w:trHeight w:hRule="exact" w:val="360"/>
        </w:trPr>
        <w:tc>
          <w:tcPr>
            <w:tcW w:w="3570" w:type="dxa"/>
            <w:tcBorders>
              <w:top w:val="nil"/>
              <w:left w:val="nil"/>
              <w:bottom w:val="nil"/>
              <w:right w:val="nil"/>
            </w:tcBorders>
          </w:tcPr>
          <w:p w14:paraId="34350F6E" w14:textId="77777777" w:rsidR="00B25B23" w:rsidRPr="00B25B23" w:rsidRDefault="00B25B23" w:rsidP="00B74F02">
            <w:pPr>
              <w:pStyle w:val="TableParagraph"/>
              <w:kinsoku w:val="0"/>
              <w:overflowPunct w:val="0"/>
              <w:spacing w:before="65"/>
              <w:ind w:left="91"/>
              <w:rPr>
                <w:sz w:val="20"/>
                <w:szCs w:val="20"/>
              </w:rPr>
            </w:pPr>
            <w:r w:rsidRPr="00B25B23">
              <w:rPr>
                <w:spacing w:val="-1"/>
                <w:sz w:val="20"/>
                <w:szCs w:val="20"/>
              </w:rPr>
              <w:t>Fledge</w:t>
            </w:r>
            <w:r w:rsidRPr="00B25B23">
              <w:rPr>
                <w:spacing w:val="-8"/>
                <w:sz w:val="20"/>
                <w:szCs w:val="20"/>
              </w:rPr>
              <w:t xml:space="preserve"> </w:t>
            </w:r>
            <w:r w:rsidRPr="00B25B23">
              <w:rPr>
                <w:sz w:val="20"/>
                <w:szCs w:val="20"/>
              </w:rPr>
              <w:t>Ratio</w:t>
            </w:r>
            <w:r w:rsidRPr="00B25B23">
              <w:rPr>
                <w:spacing w:val="-7"/>
                <w:sz w:val="20"/>
                <w:szCs w:val="20"/>
              </w:rPr>
              <w:t xml:space="preserve"> </w:t>
            </w:r>
            <w:r w:rsidRPr="00B25B23">
              <w:rPr>
                <w:sz w:val="20"/>
                <w:szCs w:val="20"/>
              </w:rPr>
              <w:t>(28D</w:t>
            </w:r>
            <w:r w:rsidRPr="00B25B23">
              <w:rPr>
                <w:spacing w:val="-8"/>
                <w:sz w:val="20"/>
                <w:szCs w:val="20"/>
              </w:rPr>
              <w:t xml:space="preserve"> </w:t>
            </w:r>
            <w:r w:rsidRPr="00B25B23">
              <w:rPr>
                <w:spacing w:val="-1"/>
                <w:sz w:val="20"/>
                <w:szCs w:val="20"/>
              </w:rPr>
              <w:t>Chicks/BPE</w:t>
            </w:r>
            <w:r w:rsidRPr="00B25B23">
              <w:rPr>
                <w:sz w:val="20"/>
                <w:szCs w:val="20"/>
              </w:rPr>
              <w:t>)</w:t>
            </w:r>
          </w:p>
        </w:tc>
        <w:tc>
          <w:tcPr>
            <w:tcW w:w="734" w:type="dxa"/>
            <w:tcBorders>
              <w:top w:val="nil"/>
              <w:left w:val="nil"/>
              <w:bottom w:val="nil"/>
              <w:right w:val="nil"/>
            </w:tcBorders>
          </w:tcPr>
          <w:p w14:paraId="729DB252"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2.05</w:t>
            </w:r>
          </w:p>
        </w:tc>
        <w:tc>
          <w:tcPr>
            <w:tcW w:w="734" w:type="dxa"/>
            <w:tcBorders>
              <w:top w:val="nil"/>
              <w:left w:val="nil"/>
              <w:bottom w:val="nil"/>
              <w:right w:val="nil"/>
            </w:tcBorders>
          </w:tcPr>
          <w:p w14:paraId="26CED8F2"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1.64</w:t>
            </w:r>
          </w:p>
        </w:tc>
        <w:tc>
          <w:tcPr>
            <w:tcW w:w="734" w:type="dxa"/>
            <w:tcBorders>
              <w:top w:val="nil"/>
              <w:left w:val="nil"/>
              <w:bottom w:val="nil"/>
              <w:right w:val="nil"/>
            </w:tcBorders>
          </w:tcPr>
          <w:p w14:paraId="686577C8"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1.97</w:t>
            </w:r>
          </w:p>
        </w:tc>
        <w:tc>
          <w:tcPr>
            <w:tcW w:w="734" w:type="dxa"/>
            <w:tcBorders>
              <w:top w:val="nil"/>
              <w:left w:val="nil"/>
              <w:bottom w:val="nil"/>
              <w:right w:val="nil"/>
            </w:tcBorders>
          </w:tcPr>
          <w:p w14:paraId="17B11285"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1.04</w:t>
            </w:r>
          </w:p>
        </w:tc>
        <w:tc>
          <w:tcPr>
            <w:tcW w:w="734" w:type="dxa"/>
            <w:tcBorders>
              <w:top w:val="nil"/>
              <w:left w:val="nil"/>
              <w:bottom w:val="nil"/>
              <w:right w:val="nil"/>
            </w:tcBorders>
          </w:tcPr>
          <w:p w14:paraId="7F202A24"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1.83</w:t>
            </w:r>
          </w:p>
        </w:tc>
        <w:tc>
          <w:tcPr>
            <w:tcW w:w="734" w:type="dxa"/>
            <w:tcBorders>
              <w:top w:val="nil"/>
              <w:left w:val="nil"/>
              <w:bottom w:val="nil"/>
              <w:right w:val="nil"/>
            </w:tcBorders>
          </w:tcPr>
          <w:p w14:paraId="0FFD9F44"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1.30</w:t>
            </w:r>
          </w:p>
        </w:tc>
        <w:tc>
          <w:tcPr>
            <w:tcW w:w="734" w:type="dxa"/>
            <w:tcBorders>
              <w:top w:val="nil"/>
              <w:left w:val="nil"/>
              <w:bottom w:val="nil"/>
              <w:right w:val="nil"/>
            </w:tcBorders>
          </w:tcPr>
          <w:p w14:paraId="0FD3B4AB"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1.28</w:t>
            </w:r>
          </w:p>
        </w:tc>
        <w:tc>
          <w:tcPr>
            <w:tcW w:w="734" w:type="dxa"/>
            <w:tcBorders>
              <w:top w:val="nil"/>
              <w:left w:val="nil"/>
              <w:bottom w:val="nil"/>
              <w:right w:val="nil"/>
            </w:tcBorders>
          </w:tcPr>
          <w:p w14:paraId="47C6CA1B"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1.18</w:t>
            </w:r>
          </w:p>
        </w:tc>
        <w:tc>
          <w:tcPr>
            <w:tcW w:w="734" w:type="dxa"/>
            <w:tcBorders>
              <w:top w:val="nil"/>
              <w:left w:val="nil"/>
              <w:bottom w:val="nil"/>
              <w:right w:val="nil"/>
            </w:tcBorders>
          </w:tcPr>
          <w:p w14:paraId="30443A50"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0.62</w:t>
            </w:r>
          </w:p>
        </w:tc>
        <w:tc>
          <w:tcPr>
            <w:tcW w:w="734" w:type="dxa"/>
            <w:tcBorders>
              <w:top w:val="nil"/>
              <w:left w:val="nil"/>
              <w:bottom w:val="nil"/>
              <w:right w:val="nil"/>
            </w:tcBorders>
          </w:tcPr>
          <w:p w14:paraId="447DD3FF"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0.67</w:t>
            </w:r>
          </w:p>
        </w:tc>
        <w:tc>
          <w:tcPr>
            <w:tcW w:w="734" w:type="dxa"/>
            <w:tcBorders>
              <w:top w:val="nil"/>
              <w:left w:val="nil"/>
              <w:bottom w:val="nil"/>
              <w:right w:val="nil"/>
            </w:tcBorders>
          </w:tcPr>
          <w:p w14:paraId="2A3ABBAC"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1.22</w:t>
            </w:r>
          </w:p>
        </w:tc>
        <w:tc>
          <w:tcPr>
            <w:tcW w:w="734" w:type="dxa"/>
            <w:tcBorders>
              <w:top w:val="nil"/>
              <w:left w:val="nil"/>
              <w:bottom w:val="nil"/>
              <w:right w:val="nil"/>
            </w:tcBorders>
          </w:tcPr>
          <w:p w14:paraId="2A3E8DC0"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0.97</w:t>
            </w:r>
          </w:p>
        </w:tc>
      </w:tr>
      <w:tr w:rsidR="00B25B23" w:rsidRPr="00635DDE" w14:paraId="5988523F" w14:textId="77777777" w:rsidTr="00B74F02">
        <w:trPr>
          <w:trHeight w:hRule="exact" w:val="360"/>
        </w:trPr>
        <w:tc>
          <w:tcPr>
            <w:tcW w:w="3570" w:type="dxa"/>
            <w:tcBorders>
              <w:top w:val="nil"/>
              <w:left w:val="nil"/>
              <w:bottom w:val="nil"/>
              <w:right w:val="nil"/>
            </w:tcBorders>
            <w:shd w:val="clear" w:color="auto" w:fill="F2F2F2"/>
          </w:tcPr>
          <w:p w14:paraId="32E9AC57" w14:textId="77777777" w:rsidR="00B25B23" w:rsidRPr="00B25B23" w:rsidRDefault="00B25B23" w:rsidP="00B74F02">
            <w:pPr>
              <w:pStyle w:val="TableParagraph"/>
              <w:kinsoku w:val="0"/>
              <w:overflowPunct w:val="0"/>
              <w:spacing w:before="65"/>
              <w:ind w:left="91"/>
              <w:rPr>
                <w:sz w:val="20"/>
                <w:szCs w:val="20"/>
              </w:rPr>
            </w:pPr>
            <w:r w:rsidRPr="00B25B23">
              <w:rPr>
                <w:sz w:val="20"/>
                <w:szCs w:val="20"/>
              </w:rPr>
              <w:t>Daily</w:t>
            </w:r>
            <w:r w:rsidRPr="00B25B23">
              <w:rPr>
                <w:spacing w:val="-10"/>
                <w:sz w:val="20"/>
                <w:szCs w:val="20"/>
              </w:rPr>
              <w:t xml:space="preserve"> </w:t>
            </w:r>
            <w:r w:rsidRPr="00B25B23">
              <w:rPr>
                <w:sz w:val="20"/>
                <w:szCs w:val="20"/>
              </w:rPr>
              <w:t>Brood</w:t>
            </w:r>
            <w:r w:rsidRPr="00B25B23">
              <w:rPr>
                <w:spacing w:val="-4"/>
                <w:sz w:val="20"/>
                <w:szCs w:val="20"/>
              </w:rPr>
              <w:t xml:space="preserve"> </w:t>
            </w:r>
            <w:r w:rsidRPr="00B25B23">
              <w:rPr>
                <w:spacing w:val="-1"/>
                <w:sz w:val="20"/>
                <w:szCs w:val="20"/>
              </w:rPr>
              <w:t>Survival</w:t>
            </w:r>
            <w:r w:rsidRPr="00B25B23">
              <w:rPr>
                <w:spacing w:val="-6"/>
                <w:sz w:val="20"/>
                <w:szCs w:val="20"/>
              </w:rPr>
              <w:t xml:space="preserve"> </w:t>
            </w:r>
            <w:r w:rsidRPr="00B25B23">
              <w:rPr>
                <w:spacing w:val="-1"/>
                <w:sz w:val="20"/>
                <w:szCs w:val="20"/>
              </w:rPr>
              <w:t>Rate</w:t>
            </w:r>
            <w:r w:rsidRPr="00B25B23">
              <w:rPr>
                <w:spacing w:val="-21"/>
                <w:sz w:val="20"/>
                <w:szCs w:val="20"/>
              </w:rPr>
              <w:t xml:space="preserve"> </w:t>
            </w:r>
          </w:p>
        </w:tc>
        <w:tc>
          <w:tcPr>
            <w:tcW w:w="734" w:type="dxa"/>
            <w:tcBorders>
              <w:top w:val="nil"/>
              <w:left w:val="nil"/>
              <w:bottom w:val="nil"/>
              <w:right w:val="nil"/>
            </w:tcBorders>
            <w:shd w:val="clear" w:color="auto" w:fill="F2F2F2"/>
          </w:tcPr>
          <w:p w14:paraId="49854BF6"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0.99</w:t>
            </w:r>
          </w:p>
        </w:tc>
        <w:tc>
          <w:tcPr>
            <w:tcW w:w="734" w:type="dxa"/>
            <w:tcBorders>
              <w:top w:val="nil"/>
              <w:left w:val="nil"/>
              <w:bottom w:val="nil"/>
              <w:right w:val="nil"/>
            </w:tcBorders>
            <w:shd w:val="clear" w:color="auto" w:fill="F2F2F2"/>
          </w:tcPr>
          <w:p w14:paraId="19C00BB7"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0.99</w:t>
            </w:r>
          </w:p>
        </w:tc>
        <w:tc>
          <w:tcPr>
            <w:tcW w:w="734" w:type="dxa"/>
            <w:tcBorders>
              <w:top w:val="nil"/>
              <w:left w:val="nil"/>
              <w:bottom w:val="nil"/>
              <w:right w:val="nil"/>
            </w:tcBorders>
            <w:shd w:val="clear" w:color="auto" w:fill="F2F2F2"/>
          </w:tcPr>
          <w:p w14:paraId="778E1BCE"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0.99</w:t>
            </w:r>
          </w:p>
        </w:tc>
        <w:tc>
          <w:tcPr>
            <w:tcW w:w="734" w:type="dxa"/>
            <w:tcBorders>
              <w:top w:val="nil"/>
              <w:left w:val="nil"/>
              <w:bottom w:val="nil"/>
              <w:right w:val="nil"/>
            </w:tcBorders>
            <w:shd w:val="clear" w:color="auto" w:fill="F2F2F2"/>
          </w:tcPr>
          <w:p w14:paraId="21CDB41C"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0.98</w:t>
            </w:r>
          </w:p>
        </w:tc>
        <w:tc>
          <w:tcPr>
            <w:tcW w:w="734" w:type="dxa"/>
            <w:tcBorders>
              <w:top w:val="nil"/>
              <w:left w:val="nil"/>
              <w:bottom w:val="nil"/>
              <w:right w:val="nil"/>
            </w:tcBorders>
            <w:shd w:val="clear" w:color="auto" w:fill="F2F2F2"/>
          </w:tcPr>
          <w:p w14:paraId="6B835CD4"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0.99</w:t>
            </w:r>
          </w:p>
        </w:tc>
        <w:tc>
          <w:tcPr>
            <w:tcW w:w="734" w:type="dxa"/>
            <w:tcBorders>
              <w:top w:val="nil"/>
              <w:left w:val="nil"/>
              <w:bottom w:val="nil"/>
              <w:right w:val="nil"/>
            </w:tcBorders>
            <w:shd w:val="clear" w:color="auto" w:fill="F2F2F2"/>
          </w:tcPr>
          <w:p w14:paraId="298D15DF"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0.99</w:t>
            </w:r>
          </w:p>
        </w:tc>
        <w:tc>
          <w:tcPr>
            <w:tcW w:w="734" w:type="dxa"/>
            <w:tcBorders>
              <w:top w:val="nil"/>
              <w:left w:val="nil"/>
              <w:bottom w:val="nil"/>
              <w:right w:val="nil"/>
            </w:tcBorders>
            <w:shd w:val="clear" w:color="auto" w:fill="F2F2F2"/>
          </w:tcPr>
          <w:p w14:paraId="248CD25F"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0.98</w:t>
            </w:r>
          </w:p>
        </w:tc>
        <w:tc>
          <w:tcPr>
            <w:tcW w:w="734" w:type="dxa"/>
            <w:tcBorders>
              <w:top w:val="nil"/>
              <w:left w:val="nil"/>
              <w:bottom w:val="nil"/>
              <w:right w:val="nil"/>
            </w:tcBorders>
            <w:shd w:val="clear" w:color="auto" w:fill="F2F2F2"/>
          </w:tcPr>
          <w:p w14:paraId="496F4F7E"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0.98</w:t>
            </w:r>
          </w:p>
        </w:tc>
        <w:tc>
          <w:tcPr>
            <w:tcW w:w="734" w:type="dxa"/>
            <w:tcBorders>
              <w:top w:val="nil"/>
              <w:left w:val="nil"/>
              <w:bottom w:val="nil"/>
              <w:right w:val="nil"/>
            </w:tcBorders>
            <w:shd w:val="clear" w:color="auto" w:fill="F2F2F2"/>
          </w:tcPr>
          <w:p w14:paraId="4E496B77"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0.96</w:t>
            </w:r>
          </w:p>
        </w:tc>
        <w:tc>
          <w:tcPr>
            <w:tcW w:w="734" w:type="dxa"/>
            <w:tcBorders>
              <w:top w:val="nil"/>
              <w:left w:val="nil"/>
              <w:bottom w:val="nil"/>
              <w:right w:val="nil"/>
            </w:tcBorders>
            <w:shd w:val="clear" w:color="auto" w:fill="F2F2F2"/>
          </w:tcPr>
          <w:p w14:paraId="71AC9423"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0.97</w:t>
            </w:r>
          </w:p>
        </w:tc>
        <w:tc>
          <w:tcPr>
            <w:tcW w:w="734" w:type="dxa"/>
            <w:tcBorders>
              <w:top w:val="nil"/>
              <w:left w:val="nil"/>
              <w:bottom w:val="nil"/>
              <w:right w:val="nil"/>
            </w:tcBorders>
            <w:shd w:val="clear" w:color="auto" w:fill="F2F2F2"/>
          </w:tcPr>
          <w:p w14:paraId="04BBEFBD"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0.98</w:t>
            </w:r>
          </w:p>
        </w:tc>
        <w:tc>
          <w:tcPr>
            <w:tcW w:w="734" w:type="dxa"/>
            <w:tcBorders>
              <w:top w:val="nil"/>
              <w:left w:val="nil"/>
              <w:bottom w:val="nil"/>
              <w:right w:val="nil"/>
            </w:tcBorders>
            <w:shd w:val="clear" w:color="auto" w:fill="F2F2F2"/>
          </w:tcPr>
          <w:p w14:paraId="38E8E43A"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0.98</w:t>
            </w:r>
          </w:p>
        </w:tc>
      </w:tr>
      <w:tr w:rsidR="00B25B23" w:rsidRPr="00635DDE" w14:paraId="67DC83DB" w14:textId="77777777" w:rsidTr="00B74F02">
        <w:trPr>
          <w:trHeight w:hRule="exact" w:val="380"/>
        </w:trPr>
        <w:tc>
          <w:tcPr>
            <w:tcW w:w="3570" w:type="dxa"/>
            <w:tcBorders>
              <w:top w:val="nil"/>
              <w:left w:val="nil"/>
              <w:bottom w:val="single" w:sz="8" w:space="0" w:color="000000"/>
              <w:right w:val="nil"/>
            </w:tcBorders>
          </w:tcPr>
          <w:p w14:paraId="5DC8182C" w14:textId="77777777" w:rsidR="00B25B23" w:rsidRPr="00B25B23" w:rsidRDefault="00B25B23" w:rsidP="00B74F02">
            <w:pPr>
              <w:pStyle w:val="TableParagraph"/>
              <w:kinsoku w:val="0"/>
              <w:overflowPunct w:val="0"/>
              <w:spacing w:before="60"/>
              <w:ind w:left="91"/>
              <w:rPr>
                <w:sz w:val="20"/>
                <w:szCs w:val="20"/>
              </w:rPr>
            </w:pPr>
            <w:r w:rsidRPr="00B25B23">
              <w:rPr>
                <w:spacing w:val="-1"/>
                <w:sz w:val="20"/>
                <w:szCs w:val="20"/>
              </w:rPr>
              <w:t>Brooding-period</w:t>
            </w:r>
            <w:r w:rsidRPr="00B25B23">
              <w:rPr>
                <w:spacing w:val="-6"/>
                <w:sz w:val="20"/>
                <w:szCs w:val="20"/>
              </w:rPr>
              <w:t xml:space="preserve"> </w:t>
            </w:r>
            <w:r w:rsidRPr="00B25B23">
              <w:rPr>
                <w:spacing w:val="-1"/>
                <w:sz w:val="20"/>
                <w:szCs w:val="20"/>
              </w:rPr>
              <w:t>Survival</w:t>
            </w:r>
            <w:r w:rsidRPr="00B25B23">
              <w:rPr>
                <w:spacing w:val="-7"/>
                <w:sz w:val="20"/>
                <w:szCs w:val="20"/>
              </w:rPr>
              <w:t xml:space="preserve"> </w:t>
            </w:r>
            <w:r w:rsidRPr="00B25B23">
              <w:rPr>
                <w:sz w:val="20"/>
                <w:szCs w:val="20"/>
              </w:rPr>
              <w:t>Rate</w:t>
            </w:r>
            <w:r w:rsidRPr="00B25B23">
              <w:rPr>
                <w:spacing w:val="-21"/>
                <w:sz w:val="20"/>
                <w:szCs w:val="20"/>
              </w:rPr>
              <w:t xml:space="preserve"> </w:t>
            </w:r>
          </w:p>
        </w:tc>
        <w:tc>
          <w:tcPr>
            <w:tcW w:w="734" w:type="dxa"/>
            <w:tcBorders>
              <w:top w:val="nil"/>
              <w:left w:val="nil"/>
              <w:bottom w:val="single" w:sz="8" w:space="0" w:color="000000"/>
              <w:right w:val="nil"/>
            </w:tcBorders>
          </w:tcPr>
          <w:p w14:paraId="60542F4B"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0.70</w:t>
            </w:r>
          </w:p>
        </w:tc>
        <w:tc>
          <w:tcPr>
            <w:tcW w:w="734" w:type="dxa"/>
            <w:tcBorders>
              <w:top w:val="nil"/>
              <w:left w:val="nil"/>
              <w:bottom w:val="single" w:sz="8" w:space="0" w:color="000000"/>
              <w:right w:val="nil"/>
            </w:tcBorders>
          </w:tcPr>
          <w:p w14:paraId="18A72BE3"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0.73</w:t>
            </w:r>
          </w:p>
        </w:tc>
        <w:tc>
          <w:tcPr>
            <w:tcW w:w="734" w:type="dxa"/>
            <w:tcBorders>
              <w:top w:val="nil"/>
              <w:left w:val="nil"/>
              <w:bottom w:val="single" w:sz="8" w:space="0" w:color="000000"/>
              <w:right w:val="nil"/>
            </w:tcBorders>
          </w:tcPr>
          <w:p w14:paraId="604B5C8F"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0.78</w:t>
            </w:r>
          </w:p>
        </w:tc>
        <w:tc>
          <w:tcPr>
            <w:tcW w:w="734" w:type="dxa"/>
            <w:tcBorders>
              <w:top w:val="nil"/>
              <w:left w:val="nil"/>
              <w:bottom w:val="single" w:sz="8" w:space="0" w:color="000000"/>
              <w:right w:val="nil"/>
            </w:tcBorders>
          </w:tcPr>
          <w:p w14:paraId="462AC386"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0.62</w:t>
            </w:r>
          </w:p>
        </w:tc>
        <w:tc>
          <w:tcPr>
            <w:tcW w:w="734" w:type="dxa"/>
            <w:tcBorders>
              <w:top w:val="nil"/>
              <w:left w:val="nil"/>
              <w:bottom w:val="single" w:sz="8" w:space="0" w:color="000000"/>
              <w:right w:val="nil"/>
            </w:tcBorders>
          </w:tcPr>
          <w:p w14:paraId="719BC2E5"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0.69</w:t>
            </w:r>
          </w:p>
        </w:tc>
        <w:tc>
          <w:tcPr>
            <w:tcW w:w="734" w:type="dxa"/>
            <w:tcBorders>
              <w:top w:val="nil"/>
              <w:left w:val="nil"/>
              <w:bottom w:val="single" w:sz="8" w:space="0" w:color="000000"/>
              <w:right w:val="nil"/>
            </w:tcBorders>
          </w:tcPr>
          <w:p w14:paraId="7F90B583"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0.68</w:t>
            </w:r>
          </w:p>
        </w:tc>
        <w:tc>
          <w:tcPr>
            <w:tcW w:w="734" w:type="dxa"/>
            <w:tcBorders>
              <w:top w:val="nil"/>
              <w:left w:val="nil"/>
              <w:bottom w:val="single" w:sz="8" w:space="0" w:color="000000"/>
              <w:right w:val="nil"/>
            </w:tcBorders>
          </w:tcPr>
          <w:p w14:paraId="6D905933"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0.55</w:t>
            </w:r>
          </w:p>
        </w:tc>
        <w:tc>
          <w:tcPr>
            <w:tcW w:w="734" w:type="dxa"/>
            <w:tcBorders>
              <w:top w:val="nil"/>
              <w:left w:val="nil"/>
              <w:bottom w:val="single" w:sz="8" w:space="0" w:color="000000"/>
              <w:right w:val="nil"/>
            </w:tcBorders>
          </w:tcPr>
          <w:p w14:paraId="55BAE80C"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0.63</w:t>
            </w:r>
          </w:p>
        </w:tc>
        <w:tc>
          <w:tcPr>
            <w:tcW w:w="734" w:type="dxa"/>
            <w:tcBorders>
              <w:top w:val="nil"/>
              <w:left w:val="nil"/>
              <w:bottom w:val="single" w:sz="8" w:space="0" w:color="000000"/>
              <w:right w:val="nil"/>
            </w:tcBorders>
          </w:tcPr>
          <w:p w14:paraId="7E64EB33" w14:textId="77777777" w:rsidR="00B25B23" w:rsidRPr="00B25B23" w:rsidRDefault="00B25B23" w:rsidP="00B74F02">
            <w:pPr>
              <w:pStyle w:val="TableParagraph"/>
              <w:kinsoku w:val="0"/>
              <w:overflowPunct w:val="0"/>
              <w:spacing w:before="65"/>
              <w:jc w:val="center"/>
              <w:rPr>
                <w:sz w:val="20"/>
                <w:szCs w:val="20"/>
              </w:rPr>
            </w:pPr>
            <w:r w:rsidRPr="00B25B23">
              <w:rPr>
                <w:sz w:val="20"/>
                <w:szCs w:val="20"/>
              </w:rPr>
              <w:t>0.29</w:t>
            </w:r>
          </w:p>
        </w:tc>
        <w:tc>
          <w:tcPr>
            <w:tcW w:w="734" w:type="dxa"/>
            <w:tcBorders>
              <w:top w:val="nil"/>
              <w:left w:val="nil"/>
              <w:bottom w:val="single" w:sz="8" w:space="0" w:color="000000"/>
              <w:right w:val="nil"/>
            </w:tcBorders>
          </w:tcPr>
          <w:p w14:paraId="009FF160"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0.44</w:t>
            </w:r>
          </w:p>
        </w:tc>
        <w:tc>
          <w:tcPr>
            <w:tcW w:w="734" w:type="dxa"/>
            <w:tcBorders>
              <w:top w:val="nil"/>
              <w:left w:val="nil"/>
              <w:bottom w:val="single" w:sz="8" w:space="0" w:color="000000"/>
              <w:right w:val="nil"/>
            </w:tcBorders>
          </w:tcPr>
          <w:p w14:paraId="12FBAE71"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0.58</w:t>
            </w:r>
          </w:p>
        </w:tc>
        <w:tc>
          <w:tcPr>
            <w:tcW w:w="734" w:type="dxa"/>
            <w:tcBorders>
              <w:top w:val="nil"/>
              <w:left w:val="nil"/>
              <w:bottom w:val="single" w:sz="8" w:space="0" w:color="000000"/>
              <w:right w:val="nil"/>
            </w:tcBorders>
          </w:tcPr>
          <w:p w14:paraId="5C5FF23A" w14:textId="77777777" w:rsidR="00B25B23" w:rsidRPr="00B25B23" w:rsidRDefault="00B25B23" w:rsidP="00B74F02">
            <w:pPr>
              <w:pStyle w:val="TableParagraph"/>
              <w:kinsoku w:val="0"/>
              <w:overflowPunct w:val="0"/>
              <w:spacing w:before="76"/>
              <w:jc w:val="center"/>
              <w:rPr>
                <w:sz w:val="20"/>
                <w:szCs w:val="20"/>
              </w:rPr>
            </w:pPr>
            <w:r w:rsidRPr="00B25B23">
              <w:rPr>
                <w:sz w:val="20"/>
                <w:szCs w:val="20"/>
              </w:rPr>
              <w:t>0.51</w:t>
            </w:r>
          </w:p>
        </w:tc>
      </w:tr>
    </w:tbl>
    <w:p w14:paraId="531E320D" w14:textId="77777777" w:rsidR="0003582B" w:rsidRDefault="0003582B" w:rsidP="0003582B">
      <w:pPr>
        <w:pStyle w:val="BodyText"/>
        <w:kinsoku w:val="0"/>
        <w:overflowPunct w:val="0"/>
        <w:spacing w:before="60"/>
        <w:ind w:left="0" w:right="530"/>
        <w:jc w:val="both"/>
        <w:rPr>
          <w:b/>
          <w:bCs/>
          <w:spacing w:val="-1"/>
          <w:sz w:val="22"/>
          <w:szCs w:val="22"/>
        </w:rPr>
      </w:pPr>
    </w:p>
    <w:p w14:paraId="7E249B93" w14:textId="77777777" w:rsidR="0003582B" w:rsidRDefault="0003582B" w:rsidP="0003582B">
      <w:pPr>
        <w:pStyle w:val="BodyText"/>
        <w:kinsoku w:val="0"/>
        <w:overflowPunct w:val="0"/>
        <w:spacing w:before="60"/>
        <w:ind w:left="0" w:right="530"/>
        <w:jc w:val="both"/>
        <w:rPr>
          <w:b/>
          <w:bCs/>
          <w:spacing w:val="-1"/>
          <w:sz w:val="22"/>
          <w:szCs w:val="22"/>
        </w:rPr>
      </w:pPr>
    </w:p>
    <w:p w14:paraId="601CE9BE" w14:textId="77777777" w:rsidR="0003582B" w:rsidRDefault="0003582B" w:rsidP="0003582B">
      <w:pPr>
        <w:pStyle w:val="BodyText"/>
        <w:kinsoku w:val="0"/>
        <w:overflowPunct w:val="0"/>
        <w:spacing w:before="60"/>
        <w:ind w:left="0" w:right="530"/>
        <w:jc w:val="both"/>
        <w:rPr>
          <w:b/>
          <w:bCs/>
          <w:spacing w:val="-1"/>
          <w:sz w:val="22"/>
          <w:szCs w:val="22"/>
        </w:rPr>
      </w:pPr>
    </w:p>
    <w:p w14:paraId="3CD9362F" w14:textId="5D50A2B5" w:rsidR="0003582B" w:rsidRDefault="0003582B" w:rsidP="0003582B">
      <w:pPr>
        <w:pStyle w:val="BodyText"/>
        <w:kinsoku w:val="0"/>
        <w:overflowPunct w:val="0"/>
        <w:spacing w:before="60"/>
        <w:ind w:left="0" w:right="530"/>
        <w:jc w:val="both"/>
        <w:rPr>
          <w:sz w:val="22"/>
          <w:szCs w:val="22"/>
        </w:rPr>
      </w:pPr>
      <w:r>
        <w:rPr>
          <w:b/>
          <w:bCs/>
          <w:spacing w:val="-1"/>
          <w:sz w:val="22"/>
          <w:szCs w:val="22"/>
        </w:rPr>
        <w:lastRenderedPageBreak/>
        <w:t>Table</w:t>
      </w:r>
      <w:r>
        <w:rPr>
          <w:b/>
          <w:bCs/>
          <w:spacing w:val="16"/>
          <w:sz w:val="22"/>
          <w:szCs w:val="22"/>
        </w:rPr>
        <w:t xml:space="preserve"> </w:t>
      </w:r>
      <w:r w:rsidR="0080556F">
        <w:rPr>
          <w:b/>
          <w:bCs/>
          <w:spacing w:val="16"/>
          <w:sz w:val="22"/>
          <w:szCs w:val="22"/>
        </w:rPr>
        <w:t>3</w:t>
      </w:r>
      <w:r>
        <w:rPr>
          <w:b/>
          <w:bCs/>
          <w:sz w:val="22"/>
          <w:szCs w:val="22"/>
        </w:rPr>
        <w:t>.</w:t>
      </w:r>
      <w:r>
        <w:rPr>
          <w:b/>
          <w:bCs/>
          <w:spacing w:val="18"/>
          <w:sz w:val="22"/>
          <w:szCs w:val="22"/>
        </w:rPr>
        <w:t xml:space="preserve"> </w:t>
      </w:r>
      <w:r>
        <w:rPr>
          <w:spacing w:val="-1"/>
          <w:sz w:val="22"/>
          <w:szCs w:val="22"/>
        </w:rPr>
        <w:t>Site-specific</w:t>
      </w:r>
      <w:r>
        <w:rPr>
          <w:spacing w:val="16"/>
          <w:sz w:val="22"/>
          <w:szCs w:val="22"/>
        </w:rPr>
        <w:t xml:space="preserve"> </w:t>
      </w:r>
      <w:r>
        <w:rPr>
          <w:spacing w:val="-1"/>
          <w:sz w:val="22"/>
          <w:szCs w:val="22"/>
        </w:rPr>
        <w:t>numbers</w:t>
      </w:r>
      <w:r>
        <w:rPr>
          <w:spacing w:val="17"/>
          <w:sz w:val="22"/>
          <w:szCs w:val="22"/>
        </w:rPr>
        <w:t xml:space="preserve"> </w:t>
      </w:r>
      <w:r>
        <w:rPr>
          <w:sz w:val="22"/>
          <w:szCs w:val="22"/>
        </w:rPr>
        <w:t>of</w:t>
      </w:r>
      <w:r>
        <w:rPr>
          <w:spacing w:val="15"/>
          <w:sz w:val="22"/>
          <w:szCs w:val="22"/>
        </w:rPr>
        <w:t xml:space="preserve"> </w:t>
      </w:r>
      <w:r>
        <w:rPr>
          <w:sz w:val="22"/>
          <w:szCs w:val="22"/>
        </w:rPr>
        <w:t>adults,</w:t>
      </w:r>
      <w:r>
        <w:rPr>
          <w:spacing w:val="18"/>
          <w:sz w:val="22"/>
          <w:szCs w:val="22"/>
        </w:rPr>
        <w:t xml:space="preserve"> </w:t>
      </w:r>
      <w:r>
        <w:rPr>
          <w:spacing w:val="-1"/>
          <w:sz w:val="22"/>
          <w:szCs w:val="22"/>
        </w:rPr>
        <w:t>nests,</w:t>
      </w:r>
      <w:r>
        <w:rPr>
          <w:spacing w:val="18"/>
          <w:sz w:val="22"/>
          <w:szCs w:val="22"/>
        </w:rPr>
        <w:t xml:space="preserve"> </w:t>
      </w:r>
      <w:r>
        <w:rPr>
          <w:spacing w:val="-1"/>
          <w:sz w:val="22"/>
          <w:szCs w:val="22"/>
        </w:rPr>
        <w:t>chicks,</w:t>
      </w:r>
      <w:r>
        <w:rPr>
          <w:spacing w:val="18"/>
          <w:sz w:val="22"/>
          <w:szCs w:val="22"/>
        </w:rPr>
        <w:t xml:space="preserve"> </w:t>
      </w:r>
      <w:r>
        <w:rPr>
          <w:sz w:val="22"/>
          <w:szCs w:val="22"/>
        </w:rPr>
        <w:t>and</w:t>
      </w:r>
      <w:r>
        <w:rPr>
          <w:spacing w:val="18"/>
          <w:sz w:val="22"/>
          <w:szCs w:val="22"/>
        </w:rPr>
        <w:t xml:space="preserve"> </w:t>
      </w:r>
      <w:r>
        <w:rPr>
          <w:spacing w:val="-1"/>
          <w:sz w:val="22"/>
          <w:szCs w:val="22"/>
        </w:rPr>
        <w:t>fledglings</w:t>
      </w:r>
      <w:r>
        <w:rPr>
          <w:spacing w:val="17"/>
          <w:sz w:val="22"/>
          <w:szCs w:val="22"/>
        </w:rPr>
        <w:t xml:space="preserve"> </w:t>
      </w:r>
      <w:r>
        <w:rPr>
          <w:spacing w:val="-1"/>
          <w:sz w:val="22"/>
          <w:szCs w:val="22"/>
        </w:rPr>
        <w:t>observed</w:t>
      </w:r>
      <w:r>
        <w:rPr>
          <w:spacing w:val="18"/>
          <w:sz w:val="22"/>
          <w:szCs w:val="22"/>
        </w:rPr>
        <w:t xml:space="preserve"> </w:t>
      </w:r>
      <w:r>
        <w:rPr>
          <w:spacing w:val="-1"/>
          <w:sz w:val="22"/>
          <w:szCs w:val="22"/>
        </w:rPr>
        <w:t>while</w:t>
      </w:r>
      <w:r>
        <w:rPr>
          <w:spacing w:val="16"/>
          <w:sz w:val="22"/>
          <w:szCs w:val="22"/>
        </w:rPr>
        <w:t xml:space="preserve"> </w:t>
      </w:r>
      <w:r>
        <w:rPr>
          <w:spacing w:val="-1"/>
          <w:sz w:val="22"/>
          <w:szCs w:val="22"/>
        </w:rPr>
        <w:t>monitoring</w:t>
      </w:r>
      <w:r>
        <w:rPr>
          <w:spacing w:val="14"/>
          <w:sz w:val="22"/>
          <w:szCs w:val="22"/>
        </w:rPr>
        <w:t xml:space="preserve"> </w:t>
      </w:r>
      <w:r w:rsidR="006E7D77">
        <w:rPr>
          <w:sz w:val="22"/>
          <w:szCs w:val="22"/>
        </w:rPr>
        <w:t xml:space="preserve">OCSW nesting sites for </w:t>
      </w:r>
      <w:r>
        <w:rPr>
          <w:spacing w:val="-1"/>
          <w:sz w:val="22"/>
          <w:szCs w:val="22"/>
        </w:rPr>
        <w:t>piping</w:t>
      </w:r>
      <w:r>
        <w:rPr>
          <w:spacing w:val="16"/>
          <w:sz w:val="22"/>
          <w:szCs w:val="22"/>
        </w:rPr>
        <w:t xml:space="preserve"> </w:t>
      </w:r>
      <w:r>
        <w:rPr>
          <w:spacing w:val="-1"/>
          <w:sz w:val="22"/>
          <w:szCs w:val="22"/>
        </w:rPr>
        <w:t>plover</w:t>
      </w:r>
      <w:r>
        <w:rPr>
          <w:spacing w:val="17"/>
          <w:sz w:val="22"/>
          <w:szCs w:val="22"/>
        </w:rPr>
        <w:t xml:space="preserve"> </w:t>
      </w:r>
      <w:r>
        <w:rPr>
          <w:spacing w:val="-1"/>
          <w:sz w:val="22"/>
          <w:szCs w:val="22"/>
        </w:rPr>
        <w:t>reproduction</w:t>
      </w:r>
      <w:r>
        <w:rPr>
          <w:spacing w:val="16"/>
          <w:sz w:val="22"/>
          <w:szCs w:val="22"/>
        </w:rPr>
        <w:t xml:space="preserve"> </w:t>
      </w:r>
      <w:r>
        <w:rPr>
          <w:sz w:val="22"/>
          <w:szCs w:val="22"/>
        </w:rPr>
        <w:t>during</w:t>
      </w:r>
      <w:r>
        <w:rPr>
          <w:spacing w:val="16"/>
          <w:sz w:val="22"/>
          <w:szCs w:val="22"/>
        </w:rPr>
        <w:t xml:space="preserve"> </w:t>
      </w:r>
      <w:r>
        <w:rPr>
          <w:spacing w:val="-1"/>
          <w:sz w:val="22"/>
          <w:szCs w:val="22"/>
        </w:rPr>
        <w:t>2021.</w:t>
      </w:r>
      <w:r>
        <w:rPr>
          <w:spacing w:val="17"/>
          <w:sz w:val="22"/>
          <w:szCs w:val="22"/>
        </w:rPr>
        <w:t xml:space="preserve"> </w:t>
      </w:r>
      <w:r>
        <w:rPr>
          <w:spacing w:val="-1"/>
          <w:sz w:val="22"/>
          <w:szCs w:val="22"/>
        </w:rPr>
        <w:t>Chick</w:t>
      </w:r>
      <w:r>
        <w:rPr>
          <w:spacing w:val="16"/>
          <w:sz w:val="22"/>
          <w:szCs w:val="22"/>
        </w:rPr>
        <w:t xml:space="preserve"> </w:t>
      </w:r>
      <w:r>
        <w:rPr>
          <w:sz w:val="22"/>
          <w:szCs w:val="22"/>
        </w:rPr>
        <w:t>and</w:t>
      </w:r>
      <w:r>
        <w:rPr>
          <w:spacing w:val="16"/>
          <w:sz w:val="22"/>
          <w:szCs w:val="22"/>
        </w:rPr>
        <w:t xml:space="preserve"> </w:t>
      </w:r>
      <w:r>
        <w:rPr>
          <w:spacing w:val="-1"/>
          <w:sz w:val="22"/>
          <w:szCs w:val="22"/>
        </w:rPr>
        <w:t>fledgling</w:t>
      </w:r>
      <w:r>
        <w:rPr>
          <w:spacing w:val="16"/>
          <w:sz w:val="22"/>
          <w:szCs w:val="22"/>
        </w:rPr>
        <w:t xml:space="preserve"> </w:t>
      </w:r>
      <w:r>
        <w:rPr>
          <w:spacing w:val="-1"/>
          <w:sz w:val="22"/>
          <w:szCs w:val="22"/>
        </w:rPr>
        <w:t>counts</w:t>
      </w:r>
      <w:r>
        <w:rPr>
          <w:spacing w:val="17"/>
          <w:sz w:val="22"/>
          <w:szCs w:val="22"/>
        </w:rPr>
        <w:t xml:space="preserve"> </w:t>
      </w:r>
      <w:r>
        <w:rPr>
          <w:spacing w:val="-1"/>
          <w:sz w:val="22"/>
          <w:szCs w:val="22"/>
        </w:rPr>
        <w:t>represent</w:t>
      </w:r>
      <w:r>
        <w:rPr>
          <w:spacing w:val="150"/>
          <w:sz w:val="22"/>
          <w:szCs w:val="22"/>
        </w:rPr>
        <w:t xml:space="preserve"> </w:t>
      </w:r>
      <w:r>
        <w:rPr>
          <w:spacing w:val="-1"/>
          <w:sz w:val="22"/>
          <w:szCs w:val="22"/>
        </w:rPr>
        <w:t>numbers</w:t>
      </w:r>
      <w:r>
        <w:rPr>
          <w:sz w:val="22"/>
          <w:szCs w:val="22"/>
        </w:rPr>
        <w:t xml:space="preserve"> </w:t>
      </w:r>
      <w:r>
        <w:rPr>
          <w:spacing w:val="-1"/>
          <w:sz w:val="22"/>
          <w:szCs w:val="22"/>
        </w:rPr>
        <w:t>documented</w:t>
      </w:r>
      <w:r>
        <w:rPr>
          <w:spacing w:val="1"/>
          <w:sz w:val="22"/>
          <w:szCs w:val="22"/>
        </w:rPr>
        <w:t xml:space="preserve"> </w:t>
      </w:r>
      <w:r>
        <w:rPr>
          <w:spacing w:val="-1"/>
          <w:sz w:val="22"/>
          <w:szCs w:val="22"/>
        </w:rPr>
        <w:t>as</w:t>
      </w:r>
      <w:r>
        <w:rPr>
          <w:sz w:val="22"/>
          <w:szCs w:val="22"/>
        </w:rPr>
        <w:t xml:space="preserve"> being</w:t>
      </w:r>
      <w:r>
        <w:rPr>
          <w:spacing w:val="-1"/>
          <w:sz w:val="22"/>
          <w:szCs w:val="22"/>
        </w:rPr>
        <w:t xml:space="preserve"> produced from</w:t>
      </w:r>
      <w:r>
        <w:rPr>
          <w:spacing w:val="-3"/>
          <w:sz w:val="22"/>
          <w:szCs w:val="22"/>
        </w:rPr>
        <w:t xml:space="preserve"> </w:t>
      </w:r>
      <w:r>
        <w:rPr>
          <w:spacing w:val="-1"/>
          <w:sz w:val="22"/>
          <w:szCs w:val="22"/>
        </w:rPr>
        <w:t>each</w:t>
      </w:r>
      <w:r>
        <w:rPr>
          <w:spacing w:val="1"/>
          <w:sz w:val="22"/>
          <w:szCs w:val="22"/>
        </w:rPr>
        <w:t xml:space="preserve"> </w:t>
      </w:r>
      <w:r>
        <w:rPr>
          <w:spacing w:val="-1"/>
          <w:sz w:val="22"/>
          <w:szCs w:val="22"/>
        </w:rPr>
        <w:t>site.</w:t>
      </w:r>
      <w:r>
        <w:rPr>
          <w:spacing w:val="1"/>
          <w:sz w:val="22"/>
          <w:szCs w:val="22"/>
        </w:rPr>
        <w:t xml:space="preserve"> </w:t>
      </w:r>
      <w:r>
        <w:rPr>
          <w:spacing w:val="-1"/>
          <w:sz w:val="22"/>
          <w:szCs w:val="22"/>
        </w:rPr>
        <w:t xml:space="preserve">See </w:t>
      </w:r>
      <w:r>
        <w:rPr>
          <w:sz w:val="22"/>
          <w:szCs w:val="22"/>
        </w:rPr>
        <w:t>the</w:t>
      </w:r>
      <w:r>
        <w:rPr>
          <w:spacing w:val="-1"/>
          <w:sz w:val="22"/>
          <w:szCs w:val="22"/>
        </w:rPr>
        <w:t xml:space="preserve"> Management</w:t>
      </w:r>
      <w:r>
        <w:rPr>
          <w:sz w:val="22"/>
          <w:szCs w:val="22"/>
        </w:rPr>
        <w:t xml:space="preserve"> </w:t>
      </w:r>
      <w:r>
        <w:rPr>
          <w:spacing w:val="-1"/>
          <w:sz w:val="22"/>
          <w:szCs w:val="22"/>
        </w:rPr>
        <w:t xml:space="preserve">Section </w:t>
      </w:r>
      <w:r>
        <w:rPr>
          <w:sz w:val="22"/>
          <w:szCs w:val="22"/>
        </w:rPr>
        <w:t>of</w:t>
      </w:r>
      <w:r>
        <w:rPr>
          <w:spacing w:val="-2"/>
          <w:sz w:val="22"/>
          <w:szCs w:val="22"/>
        </w:rPr>
        <w:t xml:space="preserve"> </w:t>
      </w:r>
      <w:r>
        <w:rPr>
          <w:sz w:val="22"/>
          <w:szCs w:val="22"/>
        </w:rPr>
        <w:t xml:space="preserve">this </w:t>
      </w:r>
      <w:r>
        <w:rPr>
          <w:spacing w:val="-1"/>
          <w:sz w:val="22"/>
          <w:szCs w:val="22"/>
        </w:rPr>
        <w:t>report</w:t>
      </w:r>
      <w:r>
        <w:rPr>
          <w:sz w:val="22"/>
          <w:szCs w:val="22"/>
        </w:rPr>
        <w:t xml:space="preserve"> </w:t>
      </w:r>
      <w:r>
        <w:rPr>
          <w:spacing w:val="-1"/>
          <w:sz w:val="22"/>
          <w:szCs w:val="22"/>
        </w:rPr>
        <w:t>for</w:t>
      </w:r>
      <w:r>
        <w:rPr>
          <w:sz w:val="22"/>
          <w:szCs w:val="22"/>
        </w:rPr>
        <w:t xml:space="preserve"> a</w:t>
      </w:r>
      <w:r>
        <w:rPr>
          <w:spacing w:val="-1"/>
          <w:sz w:val="22"/>
          <w:szCs w:val="22"/>
        </w:rPr>
        <w:t xml:space="preserve"> detailed description </w:t>
      </w:r>
      <w:r>
        <w:rPr>
          <w:sz w:val="22"/>
          <w:szCs w:val="22"/>
        </w:rPr>
        <w:t>of</w:t>
      </w:r>
      <w:r>
        <w:rPr>
          <w:spacing w:val="-2"/>
          <w:sz w:val="22"/>
          <w:szCs w:val="22"/>
        </w:rPr>
        <w:t xml:space="preserve"> </w:t>
      </w:r>
      <w:r>
        <w:rPr>
          <w:spacing w:val="-1"/>
          <w:sz w:val="22"/>
          <w:szCs w:val="22"/>
        </w:rPr>
        <w:t>management</w:t>
      </w:r>
      <w:r>
        <w:rPr>
          <w:sz w:val="22"/>
          <w:szCs w:val="22"/>
        </w:rPr>
        <w:t xml:space="preserve"> actions </w:t>
      </w:r>
      <w:r>
        <w:rPr>
          <w:spacing w:val="-1"/>
          <w:sz w:val="22"/>
          <w:szCs w:val="22"/>
        </w:rPr>
        <w:t>taken</w:t>
      </w:r>
      <w:r>
        <w:rPr>
          <w:spacing w:val="1"/>
          <w:sz w:val="22"/>
          <w:szCs w:val="22"/>
        </w:rPr>
        <w:t xml:space="preserve"> </w:t>
      </w:r>
      <w:r>
        <w:rPr>
          <w:spacing w:val="-1"/>
          <w:sz w:val="22"/>
          <w:szCs w:val="22"/>
        </w:rPr>
        <w:t>at</w:t>
      </w:r>
      <w:r>
        <w:rPr>
          <w:sz w:val="22"/>
          <w:szCs w:val="22"/>
        </w:rPr>
        <w:t xml:space="preserve"> </w:t>
      </w:r>
      <w:r>
        <w:rPr>
          <w:spacing w:val="-1"/>
          <w:sz w:val="22"/>
          <w:szCs w:val="22"/>
        </w:rPr>
        <w:t>each</w:t>
      </w:r>
      <w:r>
        <w:rPr>
          <w:spacing w:val="1"/>
          <w:sz w:val="22"/>
          <w:szCs w:val="22"/>
        </w:rPr>
        <w:t xml:space="preserve"> </w:t>
      </w:r>
      <w:r>
        <w:rPr>
          <w:spacing w:val="-1"/>
          <w:sz w:val="22"/>
          <w:szCs w:val="22"/>
        </w:rPr>
        <w:t xml:space="preserve">site. </w:t>
      </w:r>
      <w:r>
        <w:rPr>
          <w:sz w:val="22"/>
          <w:szCs w:val="22"/>
        </w:rPr>
        <w:t>Site</w:t>
      </w:r>
      <w:r>
        <w:rPr>
          <w:spacing w:val="-1"/>
          <w:sz w:val="22"/>
          <w:szCs w:val="22"/>
        </w:rPr>
        <w:t xml:space="preserve"> numbers</w:t>
      </w:r>
      <w:r>
        <w:rPr>
          <w:sz w:val="22"/>
          <w:szCs w:val="22"/>
        </w:rPr>
        <w:t xml:space="preserve"> correspond</w:t>
      </w:r>
      <w:r>
        <w:rPr>
          <w:spacing w:val="-1"/>
          <w:sz w:val="22"/>
          <w:szCs w:val="22"/>
        </w:rPr>
        <w:t xml:space="preserve"> with</w:t>
      </w:r>
      <w:r>
        <w:rPr>
          <w:spacing w:val="1"/>
          <w:sz w:val="22"/>
          <w:szCs w:val="22"/>
        </w:rPr>
        <w:t xml:space="preserve"> </w:t>
      </w:r>
      <w:r>
        <w:rPr>
          <w:spacing w:val="-1"/>
          <w:sz w:val="22"/>
          <w:szCs w:val="22"/>
        </w:rPr>
        <w:t xml:space="preserve">Figure </w:t>
      </w:r>
      <w:r w:rsidR="00EF2D07">
        <w:rPr>
          <w:sz w:val="22"/>
          <w:szCs w:val="22"/>
        </w:rPr>
        <w:t>5</w:t>
      </w:r>
      <w:r>
        <w:rPr>
          <w:sz w:val="22"/>
          <w:szCs w:val="22"/>
        </w:rPr>
        <w:t>.</w:t>
      </w:r>
    </w:p>
    <w:tbl>
      <w:tblPr>
        <w:tblStyle w:val="PlainTable4"/>
        <w:tblW w:w="12778" w:type="dxa"/>
        <w:tblLayout w:type="fixed"/>
        <w:tblLook w:val="04A0" w:firstRow="1" w:lastRow="0" w:firstColumn="1" w:lastColumn="0" w:noHBand="0" w:noVBand="1"/>
      </w:tblPr>
      <w:tblGrid>
        <w:gridCol w:w="3240"/>
        <w:gridCol w:w="990"/>
        <w:gridCol w:w="492"/>
        <w:gridCol w:w="355"/>
        <w:gridCol w:w="282"/>
        <w:gridCol w:w="851"/>
        <w:gridCol w:w="990"/>
        <w:gridCol w:w="427"/>
        <w:gridCol w:w="441"/>
        <w:gridCol w:w="662"/>
        <w:gridCol w:w="540"/>
        <w:gridCol w:w="620"/>
        <w:gridCol w:w="469"/>
        <w:gridCol w:w="612"/>
        <w:gridCol w:w="899"/>
        <w:gridCol w:w="908"/>
      </w:tblGrid>
      <w:tr w:rsidR="009F2EEE" w:rsidRPr="004222A7" w14:paraId="44598732" w14:textId="77777777" w:rsidTr="009F2EEE">
        <w:trPr>
          <w:cnfStyle w:val="100000000000" w:firstRow="1" w:lastRow="0"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5077" w:type="dxa"/>
            <w:gridSpan w:val="4"/>
            <w:tcBorders>
              <w:top w:val="single" w:sz="4" w:space="0" w:color="auto"/>
              <w:left w:val="nil"/>
              <w:bottom w:val="single" w:sz="4" w:space="0" w:color="auto"/>
              <w:right w:val="nil"/>
            </w:tcBorders>
          </w:tcPr>
          <w:p w14:paraId="74008AC7" w14:textId="77777777" w:rsidR="0003582B" w:rsidRPr="002966A9" w:rsidRDefault="0003582B" w:rsidP="00B74F02">
            <w:pPr>
              <w:tabs>
                <w:tab w:val="left" w:pos="10430"/>
              </w:tabs>
              <w:jc w:val="center"/>
              <w:rPr>
                <w:rFonts w:ascii="Times New Roman" w:hAnsi="Times New Roman"/>
                <w:b w:val="0"/>
                <w:bCs w:val="0"/>
                <w:color w:val="000000"/>
              </w:rPr>
            </w:pPr>
            <w:r w:rsidRPr="002966A9">
              <w:rPr>
                <w:rFonts w:ascii="Times New Roman" w:hAnsi="Times New Roman"/>
                <w:color w:val="000000"/>
              </w:rPr>
              <w:t>Site</w:t>
            </w:r>
          </w:p>
        </w:tc>
        <w:tc>
          <w:tcPr>
            <w:tcW w:w="7701" w:type="dxa"/>
            <w:gridSpan w:val="12"/>
            <w:tcBorders>
              <w:top w:val="single" w:sz="4" w:space="0" w:color="auto"/>
              <w:left w:val="nil"/>
              <w:bottom w:val="single" w:sz="4" w:space="0" w:color="auto"/>
              <w:right w:val="nil"/>
            </w:tcBorders>
          </w:tcPr>
          <w:p w14:paraId="53D8EF19" w14:textId="77777777" w:rsidR="0003582B" w:rsidRPr="002966A9" w:rsidRDefault="0003582B" w:rsidP="00B74F02">
            <w:pPr>
              <w:tabs>
                <w:tab w:val="left" w:pos="10430"/>
              </w:tab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rPr>
            </w:pPr>
            <w:r w:rsidRPr="002966A9">
              <w:rPr>
                <w:rFonts w:ascii="Times New Roman" w:hAnsi="Times New Roman"/>
                <w:color w:val="000000"/>
              </w:rPr>
              <w:t>PIPL</w:t>
            </w:r>
          </w:p>
        </w:tc>
      </w:tr>
      <w:tr w:rsidR="00377EB3" w:rsidRPr="004222A7" w14:paraId="23C1FFEE" w14:textId="77777777" w:rsidTr="009F2EEE">
        <w:trPr>
          <w:cnfStyle w:val="000000100000" w:firstRow="0" w:lastRow="0" w:firstColumn="0" w:lastColumn="0" w:oddVBand="0" w:evenVBand="0" w:oddHBand="1" w:evenHBand="0" w:firstRowFirstColumn="0" w:firstRowLastColumn="0" w:lastRowFirstColumn="0" w:lastRowLastColumn="0"/>
          <w:trHeight w:val="1196"/>
        </w:trPr>
        <w:tc>
          <w:tcPr>
            <w:cnfStyle w:val="001000000000" w:firstRow="0" w:lastRow="0" w:firstColumn="1" w:lastColumn="0" w:oddVBand="0" w:evenVBand="0" w:oddHBand="0" w:evenHBand="0" w:firstRowFirstColumn="0" w:firstRowLastColumn="0" w:lastRowFirstColumn="0" w:lastRowLastColumn="0"/>
            <w:tcW w:w="3240" w:type="dxa"/>
            <w:tcBorders>
              <w:top w:val="single" w:sz="4" w:space="0" w:color="auto"/>
              <w:left w:val="nil"/>
              <w:bottom w:val="single" w:sz="4" w:space="0" w:color="auto"/>
              <w:right w:val="nil"/>
            </w:tcBorders>
            <w:noWrap/>
            <w:vAlign w:val="center"/>
            <w:hideMark/>
          </w:tcPr>
          <w:p w14:paraId="39A45F55" w14:textId="77777777" w:rsidR="005E2F5F" w:rsidRPr="0003582B" w:rsidRDefault="005E2F5F" w:rsidP="005E2F5F">
            <w:pPr>
              <w:rPr>
                <w:rFonts w:ascii="Times New Roman" w:hAnsi="Times New Roman"/>
                <w:color w:val="000000"/>
              </w:rPr>
            </w:pPr>
            <w:r w:rsidRPr="0003582B">
              <w:rPr>
                <w:rFonts w:ascii="Times New Roman" w:hAnsi="Times New Roman"/>
                <w:color w:val="000000"/>
              </w:rPr>
              <w:t>Site Name/#</w:t>
            </w:r>
          </w:p>
        </w:tc>
        <w:tc>
          <w:tcPr>
            <w:tcW w:w="990" w:type="dxa"/>
            <w:tcBorders>
              <w:top w:val="single" w:sz="4" w:space="0" w:color="auto"/>
              <w:left w:val="nil"/>
              <w:bottom w:val="single" w:sz="4" w:space="0" w:color="auto"/>
              <w:right w:val="nil"/>
            </w:tcBorders>
            <w:textDirection w:val="btLr"/>
            <w:vAlign w:val="center"/>
            <w:hideMark/>
          </w:tcPr>
          <w:p w14:paraId="71EA155F" w14:textId="3EF6E468" w:rsidR="005E2F5F" w:rsidRPr="009F2EEE" w:rsidRDefault="00F13722" w:rsidP="006E7D7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vertAlign w:val="superscript"/>
              </w:rPr>
            </w:pPr>
            <w:r w:rsidRPr="009F2EEE">
              <w:rPr>
                <w:rFonts w:ascii="Times New Roman" w:hAnsi="Times New Roman"/>
                <w:b/>
                <w:bCs/>
                <w:color w:val="000000"/>
              </w:rPr>
              <w:t>Mgmt</w:t>
            </w:r>
            <w:r w:rsidRPr="009F2EEE">
              <w:rPr>
                <w:rFonts w:ascii="Times New Roman" w:hAnsi="Times New Roman"/>
                <w:b/>
                <w:bCs/>
                <w:color w:val="000000"/>
                <w:vertAlign w:val="superscript"/>
              </w:rPr>
              <w:t>A</w:t>
            </w:r>
          </w:p>
        </w:tc>
        <w:tc>
          <w:tcPr>
            <w:tcW w:w="492" w:type="dxa"/>
            <w:tcBorders>
              <w:top w:val="single" w:sz="4" w:space="0" w:color="auto"/>
              <w:left w:val="nil"/>
              <w:bottom w:val="single" w:sz="4" w:space="0" w:color="auto"/>
              <w:right w:val="nil"/>
            </w:tcBorders>
            <w:textDirection w:val="btLr"/>
            <w:hideMark/>
          </w:tcPr>
          <w:p w14:paraId="3C42C104" w14:textId="77777777" w:rsidR="005E2F5F" w:rsidRPr="009F2EEE"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Surveys</w:t>
            </w:r>
          </w:p>
        </w:tc>
        <w:tc>
          <w:tcPr>
            <w:tcW w:w="637" w:type="dxa"/>
            <w:gridSpan w:val="2"/>
            <w:tcBorders>
              <w:top w:val="single" w:sz="4" w:space="0" w:color="auto"/>
              <w:left w:val="nil"/>
              <w:bottom w:val="single" w:sz="4" w:space="0" w:color="auto"/>
              <w:right w:val="single" w:sz="4" w:space="0" w:color="auto"/>
            </w:tcBorders>
            <w:textDirection w:val="btLr"/>
            <w:hideMark/>
          </w:tcPr>
          <w:p w14:paraId="67F398AF" w14:textId="77777777" w:rsidR="005E2F5F" w:rsidRPr="009F2EEE"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Hours of Observation</w:t>
            </w:r>
          </w:p>
        </w:tc>
        <w:tc>
          <w:tcPr>
            <w:tcW w:w="851" w:type="dxa"/>
            <w:tcBorders>
              <w:top w:val="single" w:sz="4" w:space="0" w:color="auto"/>
              <w:left w:val="single" w:sz="4" w:space="0" w:color="auto"/>
              <w:bottom w:val="single" w:sz="4" w:space="0" w:color="auto"/>
              <w:right w:val="nil"/>
            </w:tcBorders>
            <w:textDirection w:val="btLr"/>
            <w:hideMark/>
          </w:tcPr>
          <w:p w14:paraId="408DEA70" w14:textId="7BC762F8" w:rsidR="005E2F5F" w:rsidRPr="009F2EEE"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 xml:space="preserve">Peak </w:t>
            </w:r>
            <w:r w:rsidR="00F13722" w:rsidRPr="009F2EEE">
              <w:rPr>
                <w:rFonts w:ascii="Times New Roman" w:hAnsi="Times New Roman"/>
                <w:b/>
                <w:bCs/>
                <w:color w:val="000000"/>
              </w:rPr>
              <w:t xml:space="preserve">BPE </w:t>
            </w:r>
          </w:p>
          <w:p w14:paraId="07355070" w14:textId="48AC61E3" w:rsidR="005E2F5F" w:rsidRPr="009F2EEE"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(AHR peak date</w:t>
            </w:r>
            <w:r w:rsidRPr="009F2EEE">
              <w:rPr>
                <w:rFonts w:ascii="Times New Roman" w:hAnsi="Times New Roman"/>
                <w:b/>
                <w:bCs/>
                <w:color w:val="000000"/>
                <w:vertAlign w:val="superscript"/>
              </w:rPr>
              <w:t>B</w:t>
            </w:r>
            <w:r w:rsidRPr="009F2EEE">
              <w:rPr>
                <w:rFonts w:ascii="Times New Roman" w:hAnsi="Times New Roman"/>
                <w:b/>
                <w:bCs/>
                <w:color w:val="000000"/>
              </w:rPr>
              <w:t>)</w:t>
            </w:r>
            <w:r w:rsidRPr="009F2EEE">
              <w:rPr>
                <w:rFonts w:ascii="Times New Roman" w:hAnsi="Times New Roman"/>
                <w:b/>
                <w:bCs/>
                <w:color w:val="000000"/>
                <w:vertAlign w:val="superscript"/>
              </w:rPr>
              <w:t xml:space="preserve">  </w:t>
            </w:r>
          </w:p>
        </w:tc>
        <w:tc>
          <w:tcPr>
            <w:tcW w:w="990" w:type="dxa"/>
            <w:tcBorders>
              <w:top w:val="single" w:sz="4" w:space="0" w:color="auto"/>
              <w:left w:val="nil"/>
              <w:bottom w:val="single" w:sz="4" w:space="0" w:color="auto"/>
              <w:right w:val="nil"/>
            </w:tcBorders>
            <w:textDirection w:val="btLr"/>
            <w:hideMark/>
          </w:tcPr>
          <w:p w14:paraId="364A76CE" w14:textId="2B2CC44C" w:rsidR="005E2F5F" w:rsidRPr="009F2EEE"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Peak B</w:t>
            </w:r>
            <w:r w:rsidR="00F13722" w:rsidRPr="009F2EEE">
              <w:rPr>
                <w:rFonts w:ascii="Times New Roman" w:hAnsi="Times New Roman"/>
                <w:b/>
                <w:bCs/>
                <w:color w:val="000000"/>
              </w:rPr>
              <w:t>PE</w:t>
            </w:r>
          </w:p>
          <w:p w14:paraId="235B8A84" w14:textId="61BC9B05" w:rsidR="005E2F5F" w:rsidRPr="009F2EEE"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(Site peak date</w:t>
            </w:r>
            <w:r w:rsidRPr="009F2EEE">
              <w:rPr>
                <w:rFonts w:ascii="Times New Roman" w:hAnsi="Times New Roman"/>
                <w:b/>
                <w:bCs/>
                <w:color w:val="000000"/>
                <w:vertAlign w:val="superscript"/>
              </w:rPr>
              <w:t>C</w:t>
            </w:r>
            <w:r w:rsidRPr="009F2EEE">
              <w:rPr>
                <w:rFonts w:ascii="Times New Roman" w:hAnsi="Times New Roman"/>
                <w:b/>
                <w:bCs/>
                <w:color w:val="000000"/>
              </w:rPr>
              <w:t xml:space="preserve">) </w:t>
            </w:r>
          </w:p>
        </w:tc>
        <w:tc>
          <w:tcPr>
            <w:tcW w:w="427" w:type="dxa"/>
            <w:tcBorders>
              <w:top w:val="single" w:sz="4" w:space="0" w:color="auto"/>
              <w:left w:val="nil"/>
              <w:bottom w:val="single" w:sz="4" w:space="0" w:color="auto"/>
              <w:right w:val="nil"/>
            </w:tcBorders>
            <w:textDirection w:val="btLr"/>
            <w:hideMark/>
          </w:tcPr>
          <w:p w14:paraId="09DDBBC7" w14:textId="77777777" w:rsidR="005E2F5F" w:rsidRPr="009F2EEE"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vertAlign w:val="superscript"/>
              </w:rPr>
            </w:pPr>
            <w:r w:rsidRPr="009F2EEE">
              <w:rPr>
                <w:rFonts w:ascii="Times New Roman" w:hAnsi="Times New Roman"/>
                <w:b/>
                <w:bCs/>
                <w:color w:val="000000"/>
              </w:rPr>
              <w:t>Adult Counts</w:t>
            </w:r>
          </w:p>
        </w:tc>
        <w:tc>
          <w:tcPr>
            <w:tcW w:w="441" w:type="dxa"/>
            <w:tcBorders>
              <w:top w:val="single" w:sz="4" w:space="0" w:color="auto"/>
              <w:left w:val="nil"/>
              <w:bottom w:val="single" w:sz="4" w:space="0" w:color="auto"/>
              <w:right w:val="nil"/>
            </w:tcBorders>
            <w:textDirection w:val="btLr"/>
            <w:hideMark/>
          </w:tcPr>
          <w:p w14:paraId="1A798242" w14:textId="77777777" w:rsidR="005E2F5F" w:rsidRPr="009F2EEE"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Nests</w:t>
            </w:r>
          </w:p>
        </w:tc>
        <w:tc>
          <w:tcPr>
            <w:tcW w:w="662" w:type="dxa"/>
            <w:tcBorders>
              <w:top w:val="single" w:sz="4" w:space="0" w:color="auto"/>
              <w:left w:val="nil"/>
              <w:bottom w:val="single" w:sz="4" w:space="0" w:color="auto"/>
              <w:right w:val="nil"/>
            </w:tcBorders>
            <w:textDirection w:val="btLr"/>
            <w:hideMark/>
          </w:tcPr>
          <w:p w14:paraId="4286E3F6" w14:textId="77777777" w:rsidR="005E2F5F" w:rsidRPr="009F2EEE"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Nests Hatched</w:t>
            </w:r>
          </w:p>
        </w:tc>
        <w:tc>
          <w:tcPr>
            <w:tcW w:w="540" w:type="dxa"/>
            <w:tcBorders>
              <w:top w:val="single" w:sz="4" w:space="0" w:color="auto"/>
              <w:left w:val="nil"/>
              <w:bottom w:val="single" w:sz="4" w:space="0" w:color="auto"/>
              <w:right w:val="nil"/>
            </w:tcBorders>
            <w:textDirection w:val="btLr"/>
            <w:hideMark/>
          </w:tcPr>
          <w:p w14:paraId="4BE420DE" w14:textId="77777777" w:rsidR="005E2F5F" w:rsidRPr="009F2EEE"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Chicks 0-14 D</w:t>
            </w:r>
          </w:p>
        </w:tc>
        <w:tc>
          <w:tcPr>
            <w:tcW w:w="620" w:type="dxa"/>
            <w:tcBorders>
              <w:top w:val="single" w:sz="4" w:space="0" w:color="auto"/>
              <w:left w:val="nil"/>
              <w:bottom w:val="single" w:sz="4" w:space="0" w:color="auto"/>
              <w:right w:val="nil"/>
            </w:tcBorders>
            <w:textDirection w:val="btLr"/>
            <w:hideMark/>
          </w:tcPr>
          <w:p w14:paraId="09CDCFF3" w14:textId="77777777" w:rsidR="005E2F5F" w:rsidRPr="009F2EEE"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Chicks 15-21 D</w:t>
            </w:r>
          </w:p>
        </w:tc>
        <w:tc>
          <w:tcPr>
            <w:tcW w:w="469" w:type="dxa"/>
            <w:tcBorders>
              <w:top w:val="single" w:sz="4" w:space="0" w:color="auto"/>
              <w:left w:val="nil"/>
              <w:bottom w:val="single" w:sz="4" w:space="0" w:color="auto"/>
              <w:right w:val="nil"/>
            </w:tcBorders>
            <w:textDirection w:val="btLr"/>
            <w:hideMark/>
          </w:tcPr>
          <w:p w14:paraId="37AF54F3" w14:textId="77777777" w:rsidR="005E2F5F" w:rsidRPr="009F2EEE"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Fledglings</w:t>
            </w:r>
          </w:p>
        </w:tc>
        <w:tc>
          <w:tcPr>
            <w:tcW w:w="612" w:type="dxa"/>
            <w:tcBorders>
              <w:top w:val="single" w:sz="4" w:space="0" w:color="auto"/>
              <w:left w:val="nil"/>
              <w:bottom w:val="single" w:sz="4" w:space="0" w:color="auto"/>
              <w:right w:val="nil"/>
            </w:tcBorders>
            <w:textDirection w:val="btLr"/>
          </w:tcPr>
          <w:p w14:paraId="5C5AC68B" w14:textId="77777777" w:rsidR="005E2F5F" w:rsidRPr="009F2EEE"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Apparent Nest Success</w:t>
            </w:r>
          </w:p>
        </w:tc>
        <w:tc>
          <w:tcPr>
            <w:tcW w:w="899" w:type="dxa"/>
            <w:tcBorders>
              <w:top w:val="single" w:sz="4" w:space="0" w:color="auto"/>
              <w:left w:val="nil"/>
              <w:bottom w:val="single" w:sz="4" w:space="0" w:color="auto"/>
              <w:right w:val="nil"/>
            </w:tcBorders>
            <w:textDirection w:val="btLr"/>
          </w:tcPr>
          <w:p w14:paraId="786BB826" w14:textId="77777777" w:rsidR="005E2F5F" w:rsidRPr="009F2EEE"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Fledge Ratio</w:t>
            </w:r>
          </w:p>
          <w:p w14:paraId="217F9B4A" w14:textId="399DA86B" w:rsidR="005E2F5F" w:rsidRPr="009F2EEE"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vertAlign w:val="superscript"/>
              </w:rPr>
            </w:pPr>
            <w:r w:rsidRPr="009F2EEE">
              <w:rPr>
                <w:rFonts w:ascii="Times New Roman" w:hAnsi="Times New Roman"/>
                <w:b/>
                <w:bCs/>
                <w:color w:val="000000"/>
              </w:rPr>
              <w:t>(AHR peak</w:t>
            </w:r>
            <w:r w:rsidR="00F13722" w:rsidRPr="009F2EEE">
              <w:rPr>
                <w:rFonts w:ascii="Times New Roman" w:hAnsi="Times New Roman"/>
                <w:b/>
                <w:bCs/>
                <w:color w:val="000000"/>
              </w:rPr>
              <w:t xml:space="preserve"> date</w:t>
            </w:r>
            <w:r w:rsidRPr="009F2EEE">
              <w:rPr>
                <w:rFonts w:ascii="Times New Roman" w:hAnsi="Times New Roman"/>
                <w:b/>
                <w:bCs/>
                <w:color w:val="000000"/>
                <w:vertAlign w:val="superscript"/>
              </w:rPr>
              <w:t>B</w:t>
            </w:r>
            <w:r w:rsidRPr="009F2EEE">
              <w:rPr>
                <w:rFonts w:ascii="Times New Roman" w:hAnsi="Times New Roman"/>
                <w:b/>
                <w:bCs/>
                <w:color w:val="000000"/>
              </w:rPr>
              <w:t>)</w:t>
            </w:r>
          </w:p>
        </w:tc>
        <w:tc>
          <w:tcPr>
            <w:tcW w:w="905" w:type="dxa"/>
            <w:tcBorders>
              <w:top w:val="single" w:sz="4" w:space="0" w:color="auto"/>
              <w:left w:val="nil"/>
              <w:bottom w:val="single" w:sz="4" w:space="0" w:color="auto"/>
              <w:right w:val="nil"/>
            </w:tcBorders>
            <w:textDirection w:val="btLr"/>
          </w:tcPr>
          <w:p w14:paraId="52F2DDEC" w14:textId="77777777" w:rsidR="005E2F5F" w:rsidRPr="009F2EEE"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Fledge Ratio</w:t>
            </w:r>
          </w:p>
          <w:p w14:paraId="377522BA" w14:textId="35AD34B1" w:rsidR="005E2F5F" w:rsidRPr="009F2EEE"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vertAlign w:val="superscript"/>
              </w:rPr>
            </w:pPr>
            <w:r w:rsidRPr="009F2EEE">
              <w:rPr>
                <w:rFonts w:ascii="Times New Roman" w:hAnsi="Times New Roman"/>
                <w:b/>
                <w:bCs/>
                <w:color w:val="000000"/>
              </w:rPr>
              <w:t>(Site peak</w:t>
            </w:r>
            <w:r w:rsidR="00F13722" w:rsidRPr="009F2EEE">
              <w:rPr>
                <w:rFonts w:ascii="Times New Roman" w:hAnsi="Times New Roman"/>
                <w:b/>
                <w:bCs/>
                <w:color w:val="000000"/>
              </w:rPr>
              <w:t xml:space="preserve"> date</w:t>
            </w:r>
            <w:r w:rsidRPr="009F2EEE">
              <w:rPr>
                <w:rFonts w:ascii="Times New Roman" w:hAnsi="Times New Roman"/>
                <w:b/>
                <w:bCs/>
                <w:color w:val="000000"/>
                <w:vertAlign w:val="superscript"/>
              </w:rPr>
              <w:t>C</w:t>
            </w:r>
            <w:r w:rsidRPr="009F2EEE">
              <w:rPr>
                <w:rFonts w:ascii="Times New Roman" w:hAnsi="Times New Roman"/>
                <w:b/>
                <w:bCs/>
                <w:color w:val="000000"/>
              </w:rPr>
              <w:t>)</w:t>
            </w:r>
          </w:p>
        </w:tc>
      </w:tr>
      <w:tr w:rsidR="00F13722" w:rsidRPr="004222A7" w14:paraId="4FB2530A" w14:textId="77777777" w:rsidTr="009F2EEE">
        <w:trPr>
          <w:trHeight w:val="290"/>
        </w:trPr>
        <w:tc>
          <w:tcPr>
            <w:cnfStyle w:val="001000000000" w:firstRow="0" w:lastRow="0" w:firstColumn="1" w:lastColumn="0" w:oddVBand="0" w:evenVBand="0" w:oddHBand="0" w:evenHBand="0" w:firstRowFirstColumn="0" w:firstRowLastColumn="0" w:lastRowFirstColumn="0" w:lastRowLastColumn="0"/>
            <w:tcW w:w="3240" w:type="dxa"/>
            <w:tcBorders>
              <w:top w:val="single" w:sz="4" w:space="0" w:color="auto"/>
              <w:left w:val="nil"/>
              <w:bottom w:val="nil"/>
              <w:right w:val="nil"/>
            </w:tcBorders>
            <w:noWrap/>
            <w:vAlign w:val="center"/>
            <w:hideMark/>
          </w:tcPr>
          <w:p w14:paraId="64841670" w14:textId="77777777" w:rsidR="005E2F5F" w:rsidRPr="0003582B" w:rsidRDefault="005E2F5F" w:rsidP="005E2F5F">
            <w:pPr>
              <w:rPr>
                <w:rFonts w:ascii="Times New Roman" w:hAnsi="Times New Roman"/>
                <w:color w:val="000000"/>
              </w:rPr>
            </w:pPr>
            <w:r w:rsidRPr="0003582B">
              <w:rPr>
                <w:rFonts w:ascii="Times New Roman" w:hAnsi="Times New Roman"/>
                <w:color w:val="000000"/>
              </w:rPr>
              <w:t>1. OSG Lexington</w:t>
            </w:r>
          </w:p>
        </w:tc>
        <w:tc>
          <w:tcPr>
            <w:tcW w:w="990" w:type="dxa"/>
            <w:tcBorders>
              <w:top w:val="single" w:sz="4" w:space="0" w:color="auto"/>
              <w:left w:val="nil"/>
              <w:bottom w:val="nil"/>
              <w:right w:val="nil"/>
            </w:tcBorders>
            <w:noWrap/>
            <w:vAlign w:val="center"/>
            <w:hideMark/>
          </w:tcPr>
          <w:p w14:paraId="3A5DC3BE" w14:textId="77777777" w:rsidR="005E2F5F" w:rsidRPr="0003582B" w:rsidRDefault="005E2F5F" w:rsidP="006E7D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FPT</w:t>
            </w:r>
          </w:p>
        </w:tc>
        <w:tc>
          <w:tcPr>
            <w:tcW w:w="492" w:type="dxa"/>
            <w:tcBorders>
              <w:top w:val="single" w:sz="4" w:space="0" w:color="auto"/>
              <w:left w:val="nil"/>
              <w:bottom w:val="nil"/>
              <w:right w:val="nil"/>
            </w:tcBorders>
            <w:noWrap/>
            <w:vAlign w:val="center"/>
            <w:hideMark/>
          </w:tcPr>
          <w:p w14:paraId="3A2B2FEF"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22</w:t>
            </w:r>
          </w:p>
        </w:tc>
        <w:tc>
          <w:tcPr>
            <w:tcW w:w="637" w:type="dxa"/>
            <w:gridSpan w:val="2"/>
            <w:tcBorders>
              <w:top w:val="single" w:sz="4" w:space="0" w:color="auto"/>
              <w:left w:val="nil"/>
              <w:bottom w:val="nil"/>
              <w:right w:val="single" w:sz="4" w:space="0" w:color="auto"/>
            </w:tcBorders>
            <w:noWrap/>
            <w:vAlign w:val="center"/>
            <w:hideMark/>
          </w:tcPr>
          <w:p w14:paraId="25DAAA7C"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23</w:t>
            </w:r>
          </w:p>
        </w:tc>
        <w:tc>
          <w:tcPr>
            <w:tcW w:w="851" w:type="dxa"/>
            <w:tcBorders>
              <w:top w:val="single" w:sz="4" w:space="0" w:color="auto"/>
              <w:left w:val="single" w:sz="4" w:space="0" w:color="auto"/>
              <w:bottom w:val="nil"/>
              <w:right w:val="nil"/>
            </w:tcBorders>
            <w:noWrap/>
            <w:vAlign w:val="center"/>
          </w:tcPr>
          <w:p w14:paraId="50CB1589"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1</w:t>
            </w:r>
          </w:p>
        </w:tc>
        <w:tc>
          <w:tcPr>
            <w:tcW w:w="990" w:type="dxa"/>
            <w:tcBorders>
              <w:top w:val="single" w:sz="4" w:space="0" w:color="auto"/>
              <w:left w:val="nil"/>
              <w:bottom w:val="nil"/>
              <w:right w:val="nil"/>
            </w:tcBorders>
            <w:noWrap/>
            <w:vAlign w:val="center"/>
          </w:tcPr>
          <w:p w14:paraId="1A061558"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03582B">
              <w:rPr>
                <w:rFonts w:ascii="Times New Roman" w:hAnsi="Times New Roman"/>
              </w:rPr>
              <w:t>1</w:t>
            </w:r>
          </w:p>
        </w:tc>
        <w:tc>
          <w:tcPr>
            <w:tcW w:w="427" w:type="dxa"/>
            <w:tcBorders>
              <w:top w:val="single" w:sz="4" w:space="0" w:color="auto"/>
              <w:left w:val="nil"/>
              <w:bottom w:val="nil"/>
              <w:right w:val="nil"/>
            </w:tcBorders>
            <w:noWrap/>
            <w:vAlign w:val="center"/>
            <w:hideMark/>
          </w:tcPr>
          <w:p w14:paraId="766D8C02"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2</w:t>
            </w:r>
          </w:p>
        </w:tc>
        <w:tc>
          <w:tcPr>
            <w:tcW w:w="441" w:type="dxa"/>
            <w:tcBorders>
              <w:top w:val="single" w:sz="4" w:space="0" w:color="auto"/>
              <w:left w:val="nil"/>
              <w:bottom w:val="nil"/>
              <w:right w:val="nil"/>
            </w:tcBorders>
            <w:noWrap/>
            <w:vAlign w:val="center"/>
            <w:hideMark/>
          </w:tcPr>
          <w:p w14:paraId="63A12E06"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1</w:t>
            </w:r>
          </w:p>
        </w:tc>
        <w:tc>
          <w:tcPr>
            <w:tcW w:w="662" w:type="dxa"/>
            <w:tcBorders>
              <w:top w:val="single" w:sz="4" w:space="0" w:color="auto"/>
              <w:left w:val="nil"/>
              <w:bottom w:val="nil"/>
              <w:right w:val="nil"/>
            </w:tcBorders>
            <w:noWrap/>
            <w:vAlign w:val="center"/>
            <w:hideMark/>
          </w:tcPr>
          <w:p w14:paraId="396F7B6A"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1</w:t>
            </w:r>
          </w:p>
        </w:tc>
        <w:tc>
          <w:tcPr>
            <w:tcW w:w="540" w:type="dxa"/>
            <w:tcBorders>
              <w:top w:val="single" w:sz="4" w:space="0" w:color="auto"/>
              <w:left w:val="nil"/>
              <w:bottom w:val="nil"/>
              <w:right w:val="nil"/>
            </w:tcBorders>
            <w:noWrap/>
            <w:vAlign w:val="center"/>
            <w:hideMark/>
          </w:tcPr>
          <w:p w14:paraId="04DE662E"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620" w:type="dxa"/>
            <w:tcBorders>
              <w:top w:val="single" w:sz="4" w:space="0" w:color="auto"/>
              <w:left w:val="nil"/>
              <w:bottom w:val="nil"/>
              <w:right w:val="nil"/>
            </w:tcBorders>
            <w:noWrap/>
            <w:vAlign w:val="center"/>
            <w:hideMark/>
          </w:tcPr>
          <w:p w14:paraId="6302AFED"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469" w:type="dxa"/>
            <w:tcBorders>
              <w:top w:val="single" w:sz="4" w:space="0" w:color="auto"/>
              <w:left w:val="nil"/>
              <w:bottom w:val="nil"/>
              <w:right w:val="nil"/>
            </w:tcBorders>
            <w:noWrap/>
            <w:vAlign w:val="center"/>
            <w:hideMark/>
          </w:tcPr>
          <w:p w14:paraId="7924004B"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612" w:type="dxa"/>
            <w:tcBorders>
              <w:top w:val="single" w:sz="4" w:space="0" w:color="auto"/>
              <w:left w:val="nil"/>
              <w:bottom w:val="nil"/>
              <w:right w:val="nil"/>
            </w:tcBorders>
            <w:vAlign w:val="center"/>
          </w:tcPr>
          <w:p w14:paraId="752C3E58"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rPr>
              <w:t>1.00</w:t>
            </w:r>
          </w:p>
        </w:tc>
        <w:tc>
          <w:tcPr>
            <w:tcW w:w="899" w:type="dxa"/>
            <w:tcBorders>
              <w:top w:val="single" w:sz="4" w:space="0" w:color="auto"/>
              <w:left w:val="nil"/>
              <w:bottom w:val="nil"/>
              <w:right w:val="nil"/>
            </w:tcBorders>
            <w:vAlign w:val="center"/>
          </w:tcPr>
          <w:p w14:paraId="3D60B4F9"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rPr>
              <w:t>0.00</w:t>
            </w:r>
          </w:p>
        </w:tc>
        <w:tc>
          <w:tcPr>
            <w:tcW w:w="905" w:type="dxa"/>
            <w:tcBorders>
              <w:top w:val="single" w:sz="4" w:space="0" w:color="auto"/>
              <w:left w:val="nil"/>
              <w:bottom w:val="nil"/>
              <w:right w:val="nil"/>
            </w:tcBorders>
            <w:vAlign w:val="center"/>
          </w:tcPr>
          <w:p w14:paraId="420B89CD"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rPr>
              <w:t>0.00</w:t>
            </w:r>
          </w:p>
        </w:tc>
      </w:tr>
      <w:tr w:rsidR="00377EB3" w:rsidRPr="004222A7" w14:paraId="4356F405" w14:textId="77777777" w:rsidTr="009F2EE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0728911C" w14:textId="77777777" w:rsidR="005E2F5F" w:rsidRPr="0003582B" w:rsidRDefault="005E2F5F" w:rsidP="005E2F5F">
            <w:pPr>
              <w:rPr>
                <w:rFonts w:ascii="Times New Roman" w:hAnsi="Times New Roman"/>
                <w:color w:val="000000"/>
              </w:rPr>
            </w:pPr>
            <w:r w:rsidRPr="0003582B">
              <w:rPr>
                <w:rFonts w:ascii="Times New Roman" w:hAnsi="Times New Roman"/>
                <w:color w:val="000000"/>
              </w:rPr>
              <w:t>2. NPPD Lexington</w:t>
            </w:r>
          </w:p>
        </w:tc>
        <w:tc>
          <w:tcPr>
            <w:tcW w:w="990" w:type="dxa"/>
            <w:noWrap/>
            <w:vAlign w:val="center"/>
            <w:hideMark/>
          </w:tcPr>
          <w:p w14:paraId="3A5396EB" w14:textId="77777777" w:rsidR="005E2F5F" w:rsidRPr="0003582B" w:rsidRDefault="005E2F5F" w:rsidP="006E7D7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FPT</w:t>
            </w:r>
          </w:p>
        </w:tc>
        <w:tc>
          <w:tcPr>
            <w:tcW w:w="492" w:type="dxa"/>
            <w:noWrap/>
            <w:vAlign w:val="center"/>
            <w:hideMark/>
          </w:tcPr>
          <w:p w14:paraId="33D1949B"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39</w:t>
            </w:r>
          </w:p>
        </w:tc>
        <w:tc>
          <w:tcPr>
            <w:tcW w:w="637" w:type="dxa"/>
            <w:gridSpan w:val="2"/>
            <w:tcBorders>
              <w:top w:val="nil"/>
              <w:left w:val="nil"/>
              <w:bottom w:val="nil"/>
              <w:right w:val="single" w:sz="4" w:space="0" w:color="auto"/>
            </w:tcBorders>
            <w:noWrap/>
            <w:vAlign w:val="center"/>
            <w:hideMark/>
          </w:tcPr>
          <w:p w14:paraId="0A3ED2FB"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55</w:t>
            </w:r>
          </w:p>
        </w:tc>
        <w:tc>
          <w:tcPr>
            <w:tcW w:w="851" w:type="dxa"/>
            <w:tcBorders>
              <w:top w:val="nil"/>
              <w:left w:val="single" w:sz="4" w:space="0" w:color="auto"/>
              <w:bottom w:val="nil"/>
              <w:right w:val="nil"/>
            </w:tcBorders>
            <w:noWrap/>
            <w:vAlign w:val="center"/>
          </w:tcPr>
          <w:p w14:paraId="2730A467"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5</w:t>
            </w:r>
          </w:p>
        </w:tc>
        <w:tc>
          <w:tcPr>
            <w:tcW w:w="990" w:type="dxa"/>
            <w:noWrap/>
            <w:vAlign w:val="center"/>
          </w:tcPr>
          <w:p w14:paraId="101FC642"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03582B">
              <w:rPr>
                <w:rFonts w:ascii="Times New Roman" w:hAnsi="Times New Roman"/>
              </w:rPr>
              <w:t>5</w:t>
            </w:r>
          </w:p>
        </w:tc>
        <w:tc>
          <w:tcPr>
            <w:tcW w:w="427" w:type="dxa"/>
            <w:noWrap/>
            <w:vAlign w:val="center"/>
            <w:hideMark/>
          </w:tcPr>
          <w:p w14:paraId="2E05865A"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8</w:t>
            </w:r>
          </w:p>
        </w:tc>
        <w:tc>
          <w:tcPr>
            <w:tcW w:w="441" w:type="dxa"/>
            <w:noWrap/>
            <w:vAlign w:val="center"/>
            <w:hideMark/>
          </w:tcPr>
          <w:p w14:paraId="25000343"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5</w:t>
            </w:r>
          </w:p>
        </w:tc>
        <w:tc>
          <w:tcPr>
            <w:tcW w:w="662" w:type="dxa"/>
            <w:noWrap/>
            <w:vAlign w:val="center"/>
            <w:hideMark/>
          </w:tcPr>
          <w:p w14:paraId="0C89EFA5"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4</w:t>
            </w:r>
          </w:p>
        </w:tc>
        <w:tc>
          <w:tcPr>
            <w:tcW w:w="540" w:type="dxa"/>
            <w:noWrap/>
            <w:vAlign w:val="center"/>
            <w:hideMark/>
          </w:tcPr>
          <w:p w14:paraId="22BB394D"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14</w:t>
            </w:r>
          </w:p>
        </w:tc>
        <w:tc>
          <w:tcPr>
            <w:tcW w:w="620" w:type="dxa"/>
            <w:noWrap/>
            <w:vAlign w:val="center"/>
            <w:hideMark/>
          </w:tcPr>
          <w:p w14:paraId="039206D5"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8</w:t>
            </w:r>
          </w:p>
        </w:tc>
        <w:tc>
          <w:tcPr>
            <w:tcW w:w="469" w:type="dxa"/>
            <w:noWrap/>
            <w:vAlign w:val="center"/>
            <w:hideMark/>
          </w:tcPr>
          <w:p w14:paraId="141CD447"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7</w:t>
            </w:r>
          </w:p>
        </w:tc>
        <w:tc>
          <w:tcPr>
            <w:tcW w:w="612" w:type="dxa"/>
            <w:vAlign w:val="center"/>
          </w:tcPr>
          <w:p w14:paraId="3108526E"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rPr>
              <w:t>0.80</w:t>
            </w:r>
          </w:p>
        </w:tc>
        <w:tc>
          <w:tcPr>
            <w:tcW w:w="899" w:type="dxa"/>
            <w:vAlign w:val="center"/>
          </w:tcPr>
          <w:p w14:paraId="274F0700"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rPr>
              <w:t>1.40</w:t>
            </w:r>
          </w:p>
        </w:tc>
        <w:tc>
          <w:tcPr>
            <w:tcW w:w="905" w:type="dxa"/>
            <w:vAlign w:val="center"/>
          </w:tcPr>
          <w:p w14:paraId="1DCC57F4"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rPr>
              <w:t>1.40</w:t>
            </w:r>
          </w:p>
        </w:tc>
      </w:tr>
      <w:tr w:rsidR="00F13722" w:rsidRPr="004222A7" w14:paraId="4BE49A7C" w14:textId="77777777" w:rsidTr="009F2EEE">
        <w:trPr>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79DC4F7C" w14:textId="77777777" w:rsidR="005E2F5F" w:rsidRPr="0003582B" w:rsidRDefault="005E2F5F" w:rsidP="005E2F5F">
            <w:pPr>
              <w:rPr>
                <w:rFonts w:ascii="Times New Roman" w:hAnsi="Times New Roman"/>
                <w:color w:val="000000"/>
              </w:rPr>
            </w:pPr>
            <w:r w:rsidRPr="0003582B">
              <w:rPr>
                <w:rFonts w:ascii="Times New Roman" w:hAnsi="Times New Roman"/>
                <w:color w:val="000000"/>
              </w:rPr>
              <w:t>3. Dyer</w:t>
            </w:r>
          </w:p>
        </w:tc>
        <w:tc>
          <w:tcPr>
            <w:tcW w:w="990" w:type="dxa"/>
            <w:noWrap/>
            <w:vAlign w:val="center"/>
            <w:hideMark/>
          </w:tcPr>
          <w:p w14:paraId="13E248ED" w14:textId="2EEC0CBA" w:rsidR="005E2F5F" w:rsidRPr="0003582B" w:rsidRDefault="005E2F5F" w:rsidP="006E7D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FHP</w:t>
            </w:r>
            <w:r w:rsidR="006E7D77">
              <w:rPr>
                <w:rFonts w:ascii="Times New Roman" w:hAnsi="Times New Roman"/>
                <w:color w:val="000000"/>
              </w:rPr>
              <w:t>T</w:t>
            </w:r>
          </w:p>
        </w:tc>
        <w:tc>
          <w:tcPr>
            <w:tcW w:w="492" w:type="dxa"/>
            <w:noWrap/>
            <w:vAlign w:val="center"/>
            <w:hideMark/>
          </w:tcPr>
          <w:p w14:paraId="6B146FC1"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27</w:t>
            </w:r>
          </w:p>
        </w:tc>
        <w:tc>
          <w:tcPr>
            <w:tcW w:w="637" w:type="dxa"/>
            <w:gridSpan w:val="2"/>
            <w:tcBorders>
              <w:top w:val="nil"/>
              <w:left w:val="nil"/>
              <w:bottom w:val="nil"/>
              <w:right w:val="single" w:sz="4" w:space="0" w:color="auto"/>
            </w:tcBorders>
            <w:noWrap/>
            <w:vAlign w:val="center"/>
            <w:hideMark/>
          </w:tcPr>
          <w:p w14:paraId="0A104025"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31</w:t>
            </w:r>
          </w:p>
        </w:tc>
        <w:tc>
          <w:tcPr>
            <w:tcW w:w="851" w:type="dxa"/>
            <w:tcBorders>
              <w:top w:val="nil"/>
              <w:left w:val="single" w:sz="4" w:space="0" w:color="auto"/>
              <w:bottom w:val="nil"/>
              <w:right w:val="nil"/>
            </w:tcBorders>
            <w:noWrap/>
            <w:vAlign w:val="center"/>
          </w:tcPr>
          <w:p w14:paraId="2C7976D4"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7</w:t>
            </w:r>
          </w:p>
        </w:tc>
        <w:tc>
          <w:tcPr>
            <w:tcW w:w="990" w:type="dxa"/>
            <w:noWrap/>
            <w:vAlign w:val="center"/>
          </w:tcPr>
          <w:p w14:paraId="4AD05D03"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03582B">
              <w:rPr>
                <w:rFonts w:ascii="Times New Roman" w:hAnsi="Times New Roman"/>
              </w:rPr>
              <w:t>7</w:t>
            </w:r>
          </w:p>
        </w:tc>
        <w:tc>
          <w:tcPr>
            <w:tcW w:w="427" w:type="dxa"/>
            <w:noWrap/>
            <w:vAlign w:val="center"/>
            <w:hideMark/>
          </w:tcPr>
          <w:p w14:paraId="368D0632"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12</w:t>
            </w:r>
          </w:p>
        </w:tc>
        <w:tc>
          <w:tcPr>
            <w:tcW w:w="441" w:type="dxa"/>
            <w:noWrap/>
            <w:vAlign w:val="center"/>
            <w:hideMark/>
          </w:tcPr>
          <w:p w14:paraId="5B33784A"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8</w:t>
            </w:r>
          </w:p>
        </w:tc>
        <w:tc>
          <w:tcPr>
            <w:tcW w:w="662" w:type="dxa"/>
            <w:noWrap/>
            <w:vAlign w:val="center"/>
            <w:hideMark/>
          </w:tcPr>
          <w:p w14:paraId="609A9DB3"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7</w:t>
            </w:r>
          </w:p>
        </w:tc>
        <w:tc>
          <w:tcPr>
            <w:tcW w:w="540" w:type="dxa"/>
            <w:noWrap/>
            <w:vAlign w:val="center"/>
            <w:hideMark/>
          </w:tcPr>
          <w:p w14:paraId="26A0CEAB"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26</w:t>
            </w:r>
          </w:p>
        </w:tc>
        <w:tc>
          <w:tcPr>
            <w:tcW w:w="620" w:type="dxa"/>
            <w:noWrap/>
            <w:vAlign w:val="center"/>
            <w:hideMark/>
          </w:tcPr>
          <w:p w14:paraId="02254C84"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17</w:t>
            </w:r>
          </w:p>
        </w:tc>
        <w:tc>
          <w:tcPr>
            <w:tcW w:w="469" w:type="dxa"/>
            <w:noWrap/>
            <w:vAlign w:val="center"/>
            <w:hideMark/>
          </w:tcPr>
          <w:p w14:paraId="6BF527FC"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9</w:t>
            </w:r>
          </w:p>
        </w:tc>
        <w:tc>
          <w:tcPr>
            <w:tcW w:w="612" w:type="dxa"/>
            <w:vAlign w:val="center"/>
          </w:tcPr>
          <w:p w14:paraId="370BEC0E"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rPr>
              <w:t>0.88</w:t>
            </w:r>
          </w:p>
        </w:tc>
        <w:tc>
          <w:tcPr>
            <w:tcW w:w="899" w:type="dxa"/>
            <w:vAlign w:val="center"/>
          </w:tcPr>
          <w:p w14:paraId="5F6BA914"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rPr>
              <w:t>1.29</w:t>
            </w:r>
          </w:p>
        </w:tc>
        <w:tc>
          <w:tcPr>
            <w:tcW w:w="905" w:type="dxa"/>
            <w:vAlign w:val="center"/>
          </w:tcPr>
          <w:p w14:paraId="404255DB"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rPr>
              <w:t>1.29</w:t>
            </w:r>
          </w:p>
        </w:tc>
      </w:tr>
      <w:tr w:rsidR="00377EB3" w:rsidRPr="004222A7" w14:paraId="74C5031A" w14:textId="77777777" w:rsidTr="009F2EE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1C075E6A" w14:textId="77777777" w:rsidR="005E2F5F" w:rsidRPr="0003582B" w:rsidRDefault="005E2F5F" w:rsidP="005E2F5F">
            <w:pPr>
              <w:rPr>
                <w:rFonts w:ascii="Times New Roman" w:hAnsi="Times New Roman"/>
                <w:color w:val="000000"/>
              </w:rPr>
            </w:pPr>
            <w:r w:rsidRPr="0003582B">
              <w:rPr>
                <w:rFonts w:ascii="Times New Roman" w:hAnsi="Times New Roman"/>
                <w:color w:val="000000"/>
              </w:rPr>
              <w:t>4. Cottonwood Ranch</w:t>
            </w:r>
          </w:p>
        </w:tc>
        <w:tc>
          <w:tcPr>
            <w:tcW w:w="990" w:type="dxa"/>
            <w:noWrap/>
            <w:vAlign w:val="center"/>
            <w:hideMark/>
          </w:tcPr>
          <w:p w14:paraId="61BDDA67" w14:textId="77777777" w:rsidR="005E2F5F" w:rsidRPr="0003582B" w:rsidRDefault="005E2F5F" w:rsidP="006E7D7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FHPT</w:t>
            </w:r>
          </w:p>
        </w:tc>
        <w:tc>
          <w:tcPr>
            <w:tcW w:w="492" w:type="dxa"/>
            <w:noWrap/>
            <w:vAlign w:val="center"/>
            <w:hideMark/>
          </w:tcPr>
          <w:p w14:paraId="4B708FB6"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19</w:t>
            </w:r>
          </w:p>
        </w:tc>
        <w:tc>
          <w:tcPr>
            <w:tcW w:w="637" w:type="dxa"/>
            <w:gridSpan w:val="2"/>
            <w:tcBorders>
              <w:top w:val="nil"/>
              <w:left w:val="nil"/>
              <w:bottom w:val="nil"/>
              <w:right w:val="single" w:sz="4" w:space="0" w:color="auto"/>
            </w:tcBorders>
            <w:noWrap/>
            <w:vAlign w:val="center"/>
            <w:hideMark/>
          </w:tcPr>
          <w:p w14:paraId="38462158"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11</w:t>
            </w:r>
          </w:p>
        </w:tc>
        <w:tc>
          <w:tcPr>
            <w:tcW w:w="851" w:type="dxa"/>
            <w:tcBorders>
              <w:top w:val="nil"/>
              <w:left w:val="single" w:sz="4" w:space="0" w:color="auto"/>
              <w:bottom w:val="nil"/>
              <w:right w:val="nil"/>
            </w:tcBorders>
            <w:noWrap/>
            <w:vAlign w:val="center"/>
          </w:tcPr>
          <w:p w14:paraId="7579F9D8"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1</w:t>
            </w:r>
          </w:p>
        </w:tc>
        <w:tc>
          <w:tcPr>
            <w:tcW w:w="990" w:type="dxa"/>
            <w:noWrap/>
            <w:vAlign w:val="center"/>
          </w:tcPr>
          <w:p w14:paraId="6372BB3E"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03582B">
              <w:rPr>
                <w:rFonts w:ascii="Times New Roman" w:hAnsi="Times New Roman"/>
              </w:rPr>
              <w:t>1</w:t>
            </w:r>
          </w:p>
        </w:tc>
        <w:tc>
          <w:tcPr>
            <w:tcW w:w="427" w:type="dxa"/>
            <w:noWrap/>
            <w:vAlign w:val="center"/>
            <w:hideMark/>
          </w:tcPr>
          <w:p w14:paraId="43862964"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2</w:t>
            </w:r>
          </w:p>
        </w:tc>
        <w:tc>
          <w:tcPr>
            <w:tcW w:w="441" w:type="dxa"/>
            <w:noWrap/>
            <w:vAlign w:val="center"/>
            <w:hideMark/>
          </w:tcPr>
          <w:p w14:paraId="0CEEC270"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1</w:t>
            </w:r>
          </w:p>
        </w:tc>
        <w:tc>
          <w:tcPr>
            <w:tcW w:w="662" w:type="dxa"/>
            <w:noWrap/>
            <w:vAlign w:val="center"/>
            <w:hideMark/>
          </w:tcPr>
          <w:p w14:paraId="3EA605C0"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1</w:t>
            </w:r>
          </w:p>
        </w:tc>
        <w:tc>
          <w:tcPr>
            <w:tcW w:w="540" w:type="dxa"/>
            <w:noWrap/>
            <w:vAlign w:val="center"/>
            <w:hideMark/>
          </w:tcPr>
          <w:p w14:paraId="02376009"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4</w:t>
            </w:r>
          </w:p>
        </w:tc>
        <w:tc>
          <w:tcPr>
            <w:tcW w:w="620" w:type="dxa"/>
            <w:noWrap/>
            <w:vAlign w:val="center"/>
            <w:hideMark/>
          </w:tcPr>
          <w:p w14:paraId="216BDF1C"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469" w:type="dxa"/>
            <w:noWrap/>
            <w:vAlign w:val="center"/>
            <w:hideMark/>
          </w:tcPr>
          <w:p w14:paraId="425B0499"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612" w:type="dxa"/>
            <w:vAlign w:val="center"/>
          </w:tcPr>
          <w:p w14:paraId="38CC40BE"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rPr>
              <w:t>1.00</w:t>
            </w:r>
          </w:p>
        </w:tc>
        <w:tc>
          <w:tcPr>
            <w:tcW w:w="899" w:type="dxa"/>
            <w:vAlign w:val="center"/>
          </w:tcPr>
          <w:p w14:paraId="0EDC86BA"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rPr>
              <w:t>0.00</w:t>
            </w:r>
          </w:p>
        </w:tc>
        <w:tc>
          <w:tcPr>
            <w:tcW w:w="905" w:type="dxa"/>
            <w:vAlign w:val="center"/>
          </w:tcPr>
          <w:p w14:paraId="3D294EE9"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rPr>
              <w:t>0.00</w:t>
            </w:r>
          </w:p>
        </w:tc>
      </w:tr>
      <w:tr w:rsidR="00F13722" w:rsidRPr="004222A7" w14:paraId="3EA5626C" w14:textId="77777777" w:rsidTr="009F2EEE">
        <w:trPr>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45150112" w14:textId="77777777" w:rsidR="005E2F5F" w:rsidRPr="0003582B" w:rsidRDefault="005E2F5F" w:rsidP="005E2F5F">
            <w:pPr>
              <w:rPr>
                <w:rFonts w:ascii="Times New Roman" w:hAnsi="Times New Roman"/>
                <w:color w:val="000000"/>
              </w:rPr>
            </w:pPr>
            <w:r w:rsidRPr="0003582B">
              <w:rPr>
                <w:rFonts w:ascii="Times New Roman" w:hAnsi="Times New Roman"/>
                <w:color w:val="000000"/>
              </w:rPr>
              <w:t>5. Blue Hole</w:t>
            </w:r>
          </w:p>
        </w:tc>
        <w:tc>
          <w:tcPr>
            <w:tcW w:w="990" w:type="dxa"/>
            <w:noWrap/>
            <w:vAlign w:val="center"/>
            <w:hideMark/>
          </w:tcPr>
          <w:p w14:paraId="51D6D67F" w14:textId="77777777" w:rsidR="005E2F5F" w:rsidRPr="0003582B" w:rsidRDefault="005E2F5F" w:rsidP="006E7D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FPT</w:t>
            </w:r>
          </w:p>
        </w:tc>
        <w:tc>
          <w:tcPr>
            <w:tcW w:w="492" w:type="dxa"/>
            <w:noWrap/>
            <w:vAlign w:val="center"/>
            <w:hideMark/>
          </w:tcPr>
          <w:p w14:paraId="39EFA080"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35</w:t>
            </w:r>
          </w:p>
        </w:tc>
        <w:tc>
          <w:tcPr>
            <w:tcW w:w="637" w:type="dxa"/>
            <w:gridSpan w:val="2"/>
            <w:tcBorders>
              <w:top w:val="nil"/>
              <w:left w:val="nil"/>
              <w:bottom w:val="nil"/>
              <w:right w:val="single" w:sz="4" w:space="0" w:color="auto"/>
            </w:tcBorders>
            <w:noWrap/>
            <w:vAlign w:val="center"/>
            <w:hideMark/>
          </w:tcPr>
          <w:p w14:paraId="38ED2A96"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53</w:t>
            </w:r>
          </w:p>
        </w:tc>
        <w:tc>
          <w:tcPr>
            <w:tcW w:w="851" w:type="dxa"/>
            <w:tcBorders>
              <w:top w:val="nil"/>
              <w:left w:val="single" w:sz="4" w:space="0" w:color="auto"/>
              <w:bottom w:val="nil"/>
              <w:right w:val="nil"/>
            </w:tcBorders>
            <w:noWrap/>
            <w:vAlign w:val="center"/>
          </w:tcPr>
          <w:p w14:paraId="7D879F65"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2</w:t>
            </w:r>
          </w:p>
        </w:tc>
        <w:tc>
          <w:tcPr>
            <w:tcW w:w="990" w:type="dxa"/>
            <w:noWrap/>
            <w:vAlign w:val="center"/>
          </w:tcPr>
          <w:p w14:paraId="56FADCE7"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03582B">
              <w:rPr>
                <w:rFonts w:ascii="Times New Roman" w:hAnsi="Times New Roman"/>
              </w:rPr>
              <w:t>4</w:t>
            </w:r>
          </w:p>
        </w:tc>
        <w:tc>
          <w:tcPr>
            <w:tcW w:w="427" w:type="dxa"/>
            <w:noWrap/>
            <w:vAlign w:val="center"/>
            <w:hideMark/>
          </w:tcPr>
          <w:p w14:paraId="70F96374"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10</w:t>
            </w:r>
          </w:p>
        </w:tc>
        <w:tc>
          <w:tcPr>
            <w:tcW w:w="441" w:type="dxa"/>
            <w:noWrap/>
            <w:vAlign w:val="center"/>
            <w:hideMark/>
          </w:tcPr>
          <w:p w14:paraId="2A695BAB"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7</w:t>
            </w:r>
          </w:p>
        </w:tc>
        <w:tc>
          <w:tcPr>
            <w:tcW w:w="662" w:type="dxa"/>
            <w:noWrap/>
            <w:vAlign w:val="center"/>
            <w:hideMark/>
          </w:tcPr>
          <w:p w14:paraId="26EE72C8"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2</w:t>
            </w:r>
          </w:p>
        </w:tc>
        <w:tc>
          <w:tcPr>
            <w:tcW w:w="540" w:type="dxa"/>
            <w:noWrap/>
            <w:vAlign w:val="center"/>
            <w:hideMark/>
          </w:tcPr>
          <w:p w14:paraId="24B63D52"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3</w:t>
            </w:r>
          </w:p>
        </w:tc>
        <w:tc>
          <w:tcPr>
            <w:tcW w:w="620" w:type="dxa"/>
            <w:noWrap/>
            <w:vAlign w:val="center"/>
            <w:hideMark/>
          </w:tcPr>
          <w:p w14:paraId="7E5B4462"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1</w:t>
            </w:r>
          </w:p>
        </w:tc>
        <w:tc>
          <w:tcPr>
            <w:tcW w:w="469" w:type="dxa"/>
            <w:noWrap/>
            <w:vAlign w:val="center"/>
            <w:hideMark/>
          </w:tcPr>
          <w:p w14:paraId="0E5B5C64"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1</w:t>
            </w:r>
          </w:p>
        </w:tc>
        <w:tc>
          <w:tcPr>
            <w:tcW w:w="612" w:type="dxa"/>
            <w:vAlign w:val="center"/>
          </w:tcPr>
          <w:p w14:paraId="61F4144F"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rPr>
              <w:t>0.29</w:t>
            </w:r>
          </w:p>
        </w:tc>
        <w:tc>
          <w:tcPr>
            <w:tcW w:w="899" w:type="dxa"/>
            <w:vAlign w:val="center"/>
          </w:tcPr>
          <w:p w14:paraId="6BBC0C70"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rPr>
              <w:t>0.50</w:t>
            </w:r>
          </w:p>
        </w:tc>
        <w:tc>
          <w:tcPr>
            <w:tcW w:w="905" w:type="dxa"/>
            <w:vAlign w:val="center"/>
          </w:tcPr>
          <w:p w14:paraId="28361A8D"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rPr>
              <w:t>0.25</w:t>
            </w:r>
          </w:p>
        </w:tc>
      </w:tr>
      <w:tr w:rsidR="00377EB3" w:rsidRPr="004222A7" w14:paraId="60AD087C" w14:textId="77777777" w:rsidTr="009F2EE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69BDA2D9" w14:textId="77777777" w:rsidR="005E2F5F" w:rsidRPr="0003582B" w:rsidRDefault="005E2F5F" w:rsidP="005E2F5F">
            <w:pPr>
              <w:rPr>
                <w:rFonts w:ascii="Times New Roman" w:hAnsi="Times New Roman"/>
                <w:color w:val="000000"/>
              </w:rPr>
            </w:pPr>
            <w:r w:rsidRPr="0003582B">
              <w:rPr>
                <w:rFonts w:ascii="Times New Roman" w:hAnsi="Times New Roman"/>
                <w:color w:val="000000"/>
              </w:rPr>
              <w:t>6. Johnson</w:t>
            </w:r>
          </w:p>
        </w:tc>
        <w:tc>
          <w:tcPr>
            <w:tcW w:w="990" w:type="dxa"/>
            <w:noWrap/>
            <w:vAlign w:val="center"/>
            <w:hideMark/>
          </w:tcPr>
          <w:p w14:paraId="2B1D41F7" w14:textId="50CB2AAA" w:rsidR="005E2F5F" w:rsidRPr="0003582B" w:rsidRDefault="005E2F5F" w:rsidP="006E7D7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FP</w:t>
            </w:r>
          </w:p>
        </w:tc>
        <w:tc>
          <w:tcPr>
            <w:tcW w:w="492" w:type="dxa"/>
            <w:noWrap/>
            <w:vAlign w:val="center"/>
            <w:hideMark/>
          </w:tcPr>
          <w:p w14:paraId="1C78601F"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9</w:t>
            </w:r>
          </w:p>
        </w:tc>
        <w:tc>
          <w:tcPr>
            <w:tcW w:w="637" w:type="dxa"/>
            <w:gridSpan w:val="2"/>
            <w:tcBorders>
              <w:top w:val="nil"/>
              <w:left w:val="nil"/>
              <w:bottom w:val="nil"/>
              <w:right w:val="single" w:sz="4" w:space="0" w:color="auto"/>
            </w:tcBorders>
            <w:noWrap/>
            <w:vAlign w:val="center"/>
            <w:hideMark/>
          </w:tcPr>
          <w:p w14:paraId="510C525D"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5</w:t>
            </w:r>
          </w:p>
        </w:tc>
        <w:tc>
          <w:tcPr>
            <w:tcW w:w="851" w:type="dxa"/>
            <w:tcBorders>
              <w:top w:val="nil"/>
              <w:left w:val="single" w:sz="4" w:space="0" w:color="auto"/>
              <w:bottom w:val="nil"/>
              <w:right w:val="nil"/>
            </w:tcBorders>
            <w:noWrap/>
            <w:vAlign w:val="center"/>
          </w:tcPr>
          <w:p w14:paraId="60C0901A"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0</w:t>
            </w:r>
          </w:p>
        </w:tc>
        <w:tc>
          <w:tcPr>
            <w:tcW w:w="990" w:type="dxa"/>
            <w:noWrap/>
            <w:vAlign w:val="center"/>
          </w:tcPr>
          <w:p w14:paraId="566518E0"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03582B">
              <w:rPr>
                <w:rFonts w:ascii="Times New Roman" w:hAnsi="Times New Roman"/>
              </w:rPr>
              <w:t>0</w:t>
            </w:r>
          </w:p>
        </w:tc>
        <w:tc>
          <w:tcPr>
            <w:tcW w:w="427" w:type="dxa"/>
            <w:noWrap/>
            <w:vAlign w:val="center"/>
            <w:hideMark/>
          </w:tcPr>
          <w:p w14:paraId="7F7824A2"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1</w:t>
            </w:r>
          </w:p>
        </w:tc>
        <w:tc>
          <w:tcPr>
            <w:tcW w:w="441" w:type="dxa"/>
            <w:noWrap/>
            <w:vAlign w:val="center"/>
            <w:hideMark/>
          </w:tcPr>
          <w:p w14:paraId="3F226432"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662" w:type="dxa"/>
            <w:noWrap/>
            <w:vAlign w:val="center"/>
            <w:hideMark/>
          </w:tcPr>
          <w:p w14:paraId="256AAA0F"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540" w:type="dxa"/>
            <w:noWrap/>
            <w:vAlign w:val="center"/>
            <w:hideMark/>
          </w:tcPr>
          <w:p w14:paraId="080AB767"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620" w:type="dxa"/>
            <w:noWrap/>
            <w:vAlign w:val="center"/>
            <w:hideMark/>
          </w:tcPr>
          <w:p w14:paraId="1E2A9581"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469" w:type="dxa"/>
            <w:noWrap/>
            <w:vAlign w:val="center"/>
            <w:hideMark/>
          </w:tcPr>
          <w:p w14:paraId="62B63A59"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612" w:type="dxa"/>
            <w:vAlign w:val="center"/>
          </w:tcPr>
          <w:p w14:paraId="03E942ED"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vertAlign w:val="superscript"/>
              </w:rPr>
            </w:pPr>
            <w:r w:rsidRPr="0003582B">
              <w:rPr>
                <w:rFonts w:ascii="Times New Roman" w:hAnsi="Times New Roman"/>
                <w:color w:val="000000"/>
              </w:rPr>
              <w:t>---</w:t>
            </w:r>
            <w:r w:rsidRPr="0003582B">
              <w:rPr>
                <w:rFonts w:ascii="Times New Roman" w:hAnsi="Times New Roman"/>
                <w:color w:val="000000"/>
                <w:vertAlign w:val="superscript"/>
              </w:rPr>
              <w:t>D</w:t>
            </w:r>
          </w:p>
        </w:tc>
        <w:tc>
          <w:tcPr>
            <w:tcW w:w="899" w:type="dxa"/>
            <w:vAlign w:val="center"/>
          </w:tcPr>
          <w:p w14:paraId="26B9225D"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w:t>
            </w:r>
          </w:p>
        </w:tc>
        <w:tc>
          <w:tcPr>
            <w:tcW w:w="905" w:type="dxa"/>
            <w:vAlign w:val="center"/>
          </w:tcPr>
          <w:p w14:paraId="27682054"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w:t>
            </w:r>
          </w:p>
        </w:tc>
      </w:tr>
      <w:tr w:rsidR="00F13722" w:rsidRPr="004222A7" w14:paraId="7054B619" w14:textId="77777777" w:rsidTr="009F2EEE">
        <w:trPr>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692B724F" w14:textId="77777777" w:rsidR="005E2F5F" w:rsidRPr="0003582B" w:rsidRDefault="005E2F5F" w:rsidP="005E2F5F">
            <w:pPr>
              <w:rPr>
                <w:rFonts w:ascii="Times New Roman" w:hAnsi="Times New Roman"/>
                <w:color w:val="000000"/>
              </w:rPr>
            </w:pPr>
            <w:r w:rsidRPr="0003582B">
              <w:rPr>
                <w:rFonts w:ascii="Times New Roman" w:hAnsi="Times New Roman"/>
                <w:color w:val="000000"/>
              </w:rPr>
              <w:t>7. Ed Broadfoot and Sons</w:t>
            </w:r>
          </w:p>
        </w:tc>
        <w:tc>
          <w:tcPr>
            <w:tcW w:w="990" w:type="dxa"/>
            <w:noWrap/>
            <w:vAlign w:val="center"/>
            <w:hideMark/>
          </w:tcPr>
          <w:p w14:paraId="42CD24CE" w14:textId="77777777" w:rsidR="005E2F5F" w:rsidRPr="0003582B" w:rsidRDefault="005E2F5F" w:rsidP="006E7D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N</w:t>
            </w:r>
          </w:p>
        </w:tc>
        <w:tc>
          <w:tcPr>
            <w:tcW w:w="492" w:type="dxa"/>
            <w:noWrap/>
            <w:vAlign w:val="center"/>
            <w:hideMark/>
          </w:tcPr>
          <w:p w14:paraId="5309C016"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26</w:t>
            </w:r>
          </w:p>
        </w:tc>
        <w:tc>
          <w:tcPr>
            <w:tcW w:w="637" w:type="dxa"/>
            <w:gridSpan w:val="2"/>
            <w:tcBorders>
              <w:top w:val="nil"/>
              <w:left w:val="nil"/>
              <w:bottom w:val="nil"/>
              <w:right w:val="single" w:sz="4" w:space="0" w:color="auto"/>
            </w:tcBorders>
            <w:noWrap/>
            <w:vAlign w:val="center"/>
            <w:hideMark/>
          </w:tcPr>
          <w:p w14:paraId="381AF03F"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11</w:t>
            </w:r>
          </w:p>
        </w:tc>
        <w:tc>
          <w:tcPr>
            <w:tcW w:w="851" w:type="dxa"/>
            <w:tcBorders>
              <w:top w:val="nil"/>
              <w:left w:val="single" w:sz="4" w:space="0" w:color="auto"/>
              <w:bottom w:val="nil"/>
              <w:right w:val="nil"/>
            </w:tcBorders>
            <w:noWrap/>
            <w:vAlign w:val="center"/>
          </w:tcPr>
          <w:p w14:paraId="7C7F7C12"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0</w:t>
            </w:r>
          </w:p>
        </w:tc>
        <w:tc>
          <w:tcPr>
            <w:tcW w:w="990" w:type="dxa"/>
            <w:noWrap/>
            <w:vAlign w:val="center"/>
          </w:tcPr>
          <w:p w14:paraId="41C7C0EA"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03582B">
              <w:rPr>
                <w:rFonts w:ascii="Times New Roman" w:hAnsi="Times New Roman"/>
              </w:rPr>
              <w:t>0</w:t>
            </w:r>
          </w:p>
        </w:tc>
        <w:tc>
          <w:tcPr>
            <w:tcW w:w="427" w:type="dxa"/>
            <w:noWrap/>
            <w:vAlign w:val="center"/>
            <w:hideMark/>
          </w:tcPr>
          <w:p w14:paraId="2740ACF2"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441" w:type="dxa"/>
            <w:noWrap/>
            <w:vAlign w:val="center"/>
            <w:hideMark/>
          </w:tcPr>
          <w:p w14:paraId="773794E1"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662" w:type="dxa"/>
            <w:noWrap/>
            <w:vAlign w:val="center"/>
            <w:hideMark/>
          </w:tcPr>
          <w:p w14:paraId="2A577B31"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540" w:type="dxa"/>
            <w:noWrap/>
            <w:vAlign w:val="center"/>
            <w:hideMark/>
          </w:tcPr>
          <w:p w14:paraId="791DDF96"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620" w:type="dxa"/>
            <w:noWrap/>
            <w:vAlign w:val="center"/>
            <w:hideMark/>
          </w:tcPr>
          <w:p w14:paraId="0A178710"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469" w:type="dxa"/>
            <w:noWrap/>
            <w:vAlign w:val="center"/>
            <w:hideMark/>
          </w:tcPr>
          <w:p w14:paraId="43A5372C"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612" w:type="dxa"/>
            <w:vAlign w:val="center"/>
          </w:tcPr>
          <w:p w14:paraId="34425BF7"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w:t>
            </w:r>
          </w:p>
        </w:tc>
        <w:tc>
          <w:tcPr>
            <w:tcW w:w="899" w:type="dxa"/>
            <w:vAlign w:val="center"/>
          </w:tcPr>
          <w:p w14:paraId="70CEE96B"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w:t>
            </w:r>
          </w:p>
        </w:tc>
        <w:tc>
          <w:tcPr>
            <w:tcW w:w="905" w:type="dxa"/>
            <w:vAlign w:val="center"/>
          </w:tcPr>
          <w:p w14:paraId="4CDDB424"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w:t>
            </w:r>
          </w:p>
        </w:tc>
      </w:tr>
      <w:tr w:rsidR="00377EB3" w:rsidRPr="004222A7" w14:paraId="007BD02E" w14:textId="77777777" w:rsidTr="009F2EE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7CDAC1EF" w14:textId="0EA85A49" w:rsidR="005E2F5F" w:rsidRPr="0003582B" w:rsidRDefault="005E2F5F" w:rsidP="005E2F5F">
            <w:pPr>
              <w:rPr>
                <w:rFonts w:ascii="Times New Roman" w:hAnsi="Times New Roman"/>
                <w:color w:val="000000"/>
              </w:rPr>
            </w:pPr>
            <w:r w:rsidRPr="0003582B">
              <w:rPr>
                <w:rFonts w:ascii="Times New Roman" w:hAnsi="Times New Roman"/>
                <w:color w:val="000000"/>
              </w:rPr>
              <w:t xml:space="preserve">8. </w:t>
            </w:r>
            <w:r w:rsidR="008D349E">
              <w:rPr>
                <w:rFonts w:ascii="Times New Roman" w:hAnsi="Times New Roman"/>
                <w:color w:val="000000"/>
              </w:rPr>
              <w:t>Broadfoot-South Kearney</w:t>
            </w:r>
            <w:r w:rsidRPr="0003582B">
              <w:rPr>
                <w:rFonts w:ascii="Times New Roman" w:hAnsi="Times New Roman"/>
                <w:color w:val="000000"/>
              </w:rPr>
              <w:t xml:space="preserve"> (BFS)</w:t>
            </w:r>
          </w:p>
        </w:tc>
        <w:tc>
          <w:tcPr>
            <w:tcW w:w="990" w:type="dxa"/>
            <w:noWrap/>
            <w:vAlign w:val="center"/>
            <w:hideMark/>
          </w:tcPr>
          <w:p w14:paraId="6F4EDA8B" w14:textId="77777777" w:rsidR="005E2F5F" w:rsidRPr="0003582B" w:rsidRDefault="005E2F5F" w:rsidP="006E7D7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FHILPT</w:t>
            </w:r>
          </w:p>
        </w:tc>
        <w:tc>
          <w:tcPr>
            <w:tcW w:w="492" w:type="dxa"/>
            <w:noWrap/>
            <w:vAlign w:val="center"/>
            <w:hideMark/>
          </w:tcPr>
          <w:p w14:paraId="3F22F5EA"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27</w:t>
            </w:r>
          </w:p>
        </w:tc>
        <w:tc>
          <w:tcPr>
            <w:tcW w:w="637" w:type="dxa"/>
            <w:gridSpan w:val="2"/>
            <w:tcBorders>
              <w:top w:val="nil"/>
              <w:left w:val="nil"/>
              <w:bottom w:val="nil"/>
              <w:right w:val="single" w:sz="4" w:space="0" w:color="auto"/>
            </w:tcBorders>
            <w:noWrap/>
            <w:vAlign w:val="center"/>
            <w:hideMark/>
          </w:tcPr>
          <w:p w14:paraId="3B40EFBE"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28</w:t>
            </w:r>
          </w:p>
        </w:tc>
        <w:tc>
          <w:tcPr>
            <w:tcW w:w="851" w:type="dxa"/>
            <w:tcBorders>
              <w:top w:val="nil"/>
              <w:left w:val="single" w:sz="4" w:space="0" w:color="auto"/>
              <w:bottom w:val="nil"/>
              <w:right w:val="nil"/>
            </w:tcBorders>
            <w:noWrap/>
            <w:vAlign w:val="center"/>
          </w:tcPr>
          <w:p w14:paraId="453A2EC7"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8</w:t>
            </w:r>
          </w:p>
        </w:tc>
        <w:tc>
          <w:tcPr>
            <w:tcW w:w="990" w:type="dxa"/>
            <w:noWrap/>
            <w:vAlign w:val="center"/>
          </w:tcPr>
          <w:p w14:paraId="64217191"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03582B">
              <w:rPr>
                <w:rFonts w:ascii="Times New Roman" w:hAnsi="Times New Roman"/>
              </w:rPr>
              <w:t>8</w:t>
            </w:r>
          </w:p>
        </w:tc>
        <w:tc>
          <w:tcPr>
            <w:tcW w:w="427" w:type="dxa"/>
            <w:noWrap/>
            <w:vAlign w:val="center"/>
            <w:hideMark/>
          </w:tcPr>
          <w:p w14:paraId="720EA961"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11</w:t>
            </w:r>
          </w:p>
        </w:tc>
        <w:tc>
          <w:tcPr>
            <w:tcW w:w="441" w:type="dxa"/>
            <w:noWrap/>
            <w:vAlign w:val="center"/>
            <w:hideMark/>
          </w:tcPr>
          <w:p w14:paraId="3784E90C"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13</w:t>
            </w:r>
          </w:p>
        </w:tc>
        <w:tc>
          <w:tcPr>
            <w:tcW w:w="662" w:type="dxa"/>
            <w:noWrap/>
            <w:vAlign w:val="center"/>
            <w:hideMark/>
          </w:tcPr>
          <w:p w14:paraId="00ED401D"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6</w:t>
            </w:r>
          </w:p>
        </w:tc>
        <w:tc>
          <w:tcPr>
            <w:tcW w:w="540" w:type="dxa"/>
            <w:noWrap/>
            <w:vAlign w:val="center"/>
            <w:hideMark/>
          </w:tcPr>
          <w:p w14:paraId="28C14857"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19</w:t>
            </w:r>
          </w:p>
        </w:tc>
        <w:tc>
          <w:tcPr>
            <w:tcW w:w="620" w:type="dxa"/>
            <w:noWrap/>
            <w:vAlign w:val="center"/>
            <w:hideMark/>
          </w:tcPr>
          <w:p w14:paraId="1A01071A"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2</w:t>
            </w:r>
          </w:p>
        </w:tc>
        <w:tc>
          <w:tcPr>
            <w:tcW w:w="469" w:type="dxa"/>
            <w:noWrap/>
            <w:vAlign w:val="center"/>
            <w:hideMark/>
          </w:tcPr>
          <w:p w14:paraId="347A3917"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2</w:t>
            </w:r>
          </w:p>
        </w:tc>
        <w:tc>
          <w:tcPr>
            <w:tcW w:w="612" w:type="dxa"/>
            <w:vAlign w:val="center"/>
          </w:tcPr>
          <w:p w14:paraId="4FECF1DF"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rPr>
              <w:t>0.46</w:t>
            </w:r>
          </w:p>
        </w:tc>
        <w:tc>
          <w:tcPr>
            <w:tcW w:w="899" w:type="dxa"/>
            <w:vAlign w:val="center"/>
          </w:tcPr>
          <w:p w14:paraId="5007D748"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rPr>
              <w:t>0.25</w:t>
            </w:r>
          </w:p>
        </w:tc>
        <w:tc>
          <w:tcPr>
            <w:tcW w:w="905" w:type="dxa"/>
            <w:vAlign w:val="center"/>
          </w:tcPr>
          <w:p w14:paraId="57DAD074"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rPr>
              <w:t>0.25</w:t>
            </w:r>
          </w:p>
        </w:tc>
      </w:tr>
      <w:tr w:rsidR="00F13722" w:rsidRPr="004222A7" w14:paraId="3D9220FB" w14:textId="77777777" w:rsidTr="009F2EEE">
        <w:trPr>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28EE269D" w14:textId="77777777" w:rsidR="005E2F5F" w:rsidRPr="0003582B" w:rsidRDefault="005E2F5F" w:rsidP="005E2F5F">
            <w:pPr>
              <w:rPr>
                <w:rFonts w:ascii="Times New Roman" w:hAnsi="Times New Roman"/>
                <w:color w:val="000000"/>
              </w:rPr>
            </w:pPr>
            <w:r w:rsidRPr="0003582B">
              <w:rPr>
                <w:rFonts w:ascii="Times New Roman" w:hAnsi="Times New Roman"/>
                <w:color w:val="000000"/>
              </w:rPr>
              <w:t>9. BFS Non-Access Islands</w:t>
            </w:r>
          </w:p>
        </w:tc>
        <w:tc>
          <w:tcPr>
            <w:tcW w:w="990" w:type="dxa"/>
            <w:noWrap/>
            <w:vAlign w:val="center"/>
            <w:hideMark/>
          </w:tcPr>
          <w:p w14:paraId="534C2DD3" w14:textId="77777777" w:rsidR="005E2F5F" w:rsidRPr="0003582B" w:rsidRDefault="005E2F5F" w:rsidP="006E7D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T</w:t>
            </w:r>
          </w:p>
        </w:tc>
        <w:tc>
          <w:tcPr>
            <w:tcW w:w="492" w:type="dxa"/>
            <w:noWrap/>
            <w:vAlign w:val="center"/>
            <w:hideMark/>
          </w:tcPr>
          <w:p w14:paraId="2C86E65C"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26</w:t>
            </w:r>
          </w:p>
        </w:tc>
        <w:tc>
          <w:tcPr>
            <w:tcW w:w="637" w:type="dxa"/>
            <w:gridSpan w:val="2"/>
            <w:tcBorders>
              <w:top w:val="nil"/>
              <w:left w:val="nil"/>
              <w:bottom w:val="nil"/>
              <w:right w:val="single" w:sz="4" w:space="0" w:color="auto"/>
            </w:tcBorders>
            <w:noWrap/>
            <w:vAlign w:val="center"/>
            <w:hideMark/>
          </w:tcPr>
          <w:p w14:paraId="4E402C64"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12</w:t>
            </w:r>
          </w:p>
        </w:tc>
        <w:tc>
          <w:tcPr>
            <w:tcW w:w="851" w:type="dxa"/>
            <w:tcBorders>
              <w:top w:val="nil"/>
              <w:left w:val="single" w:sz="4" w:space="0" w:color="auto"/>
              <w:bottom w:val="nil"/>
              <w:right w:val="nil"/>
            </w:tcBorders>
            <w:noWrap/>
            <w:vAlign w:val="center"/>
          </w:tcPr>
          <w:p w14:paraId="0EF3D16C"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1</w:t>
            </w:r>
          </w:p>
        </w:tc>
        <w:tc>
          <w:tcPr>
            <w:tcW w:w="990" w:type="dxa"/>
            <w:noWrap/>
            <w:vAlign w:val="center"/>
          </w:tcPr>
          <w:p w14:paraId="3AB5CE96"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03582B">
              <w:rPr>
                <w:rFonts w:ascii="Times New Roman" w:hAnsi="Times New Roman"/>
              </w:rPr>
              <w:t>1</w:t>
            </w:r>
          </w:p>
        </w:tc>
        <w:tc>
          <w:tcPr>
            <w:tcW w:w="427" w:type="dxa"/>
            <w:noWrap/>
            <w:vAlign w:val="center"/>
            <w:hideMark/>
          </w:tcPr>
          <w:p w14:paraId="6BC32CBA"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2</w:t>
            </w:r>
          </w:p>
        </w:tc>
        <w:tc>
          <w:tcPr>
            <w:tcW w:w="441" w:type="dxa"/>
            <w:noWrap/>
            <w:vAlign w:val="center"/>
            <w:hideMark/>
          </w:tcPr>
          <w:p w14:paraId="3997CC6A"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1</w:t>
            </w:r>
          </w:p>
        </w:tc>
        <w:tc>
          <w:tcPr>
            <w:tcW w:w="662" w:type="dxa"/>
            <w:noWrap/>
            <w:vAlign w:val="center"/>
            <w:hideMark/>
          </w:tcPr>
          <w:p w14:paraId="0F89C744"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1</w:t>
            </w:r>
          </w:p>
        </w:tc>
        <w:tc>
          <w:tcPr>
            <w:tcW w:w="540" w:type="dxa"/>
            <w:noWrap/>
            <w:vAlign w:val="center"/>
            <w:hideMark/>
          </w:tcPr>
          <w:p w14:paraId="33AE3D7E"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3</w:t>
            </w:r>
          </w:p>
        </w:tc>
        <w:tc>
          <w:tcPr>
            <w:tcW w:w="620" w:type="dxa"/>
            <w:noWrap/>
            <w:vAlign w:val="center"/>
            <w:hideMark/>
          </w:tcPr>
          <w:p w14:paraId="3E79D0AF"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469" w:type="dxa"/>
            <w:noWrap/>
            <w:vAlign w:val="center"/>
            <w:hideMark/>
          </w:tcPr>
          <w:p w14:paraId="62478F1B"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612" w:type="dxa"/>
            <w:vAlign w:val="center"/>
          </w:tcPr>
          <w:p w14:paraId="6E49EE39"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rPr>
              <w:t>1.00</w:t>
            </w:r>
          </w:p>
        </w:tc>
        <w:tc>
          <w:tcPr>
            <w:tcW w:w="899" w:type="dxa"/>
            <w:vAlign w:val="center"/>
          </w:tcPr>
          <w:p w14:paraId="254504BC"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rPr>
              <w:t>0.00</w:t>
            </w:r>
          </w:p>
        </w:tc>
        <w:tc>
          <w:tcPr>
            <w:tcW w:w="905" w:type="dxa"/>
            <w:vAlign w:val="center"/>
          </w:tcPr>
          <w:p w14:paraId="63D355DE"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rPr>
              <w:t>0.00</w:t>
            </w:r>
          </w:p>
        </w:tc>
      </w:tr>
      <w:tr w:rsidR="00377EB3" w:rsidRPr="004222A7" w14:paraId="6DD59279" w14:textId="77777777" w:rsidTr="009F2EE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2A081646" w14:textId="77777777" w:rsidR="005E2F5F" w:rsidRPr="0003582B" w:rsidRDefault="005E2F5F" w:rsidP="005E2F5F">
            <w:pPr>
              <w:rPr>
                <w:rFonts w:ascii="Times New Roman" w:hAnsi="Times New Roman"/>
                <w:color w:val="000000"/>
              </w:rPr>
            </w:pPr>
            <w:r w:rsidRPr="0003582B">
              <w:rPr>
                <w:rFonts w:ascii="Times New Roman" w:hAnsi="Times New Roman"/>
                <w:color w:val="000000"/>
              </w:rPr>
              <w:t>10. Newark West</w:t>
            </w:r>
          </w:p>
        </w:tc>
        <w:tc>
          <w:tcPr>
            <w:tcW w:w="990" w:type="dxa"/>
            <w:noWrap/>
            <w:vAlign w:val="center"/>
            <w:hideMark/>
          </w:tcPr>
          <w:p w14:paraId="134B5426" w14:textId="77777777" w:rsidR="005E2F5F" w:rsidRPr="0003582B" w:rsidRDefault="005E2F5F" w:rsidP="006E7D7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EFHLPT</w:t>
            </w:r>
          </w:p>
        </w:tc>
        <w:tc>
          <w:tcPr>
            <w:tcW w:w="492" w:type="dxa"/>
            <w:noWrap/>
            <w:vAlign w:val="center"/>
            <w:hideMark/>
          </w:tcPr>
          <w:p w14:paraId="4BE7EBAD"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26</w:t>
            </w:r>
          </w:p>
        </w:tc>
        <w:tc>
          <w:tcPr>
            <w:tcW w:w="637" w:type="dxa"/>
            <w:gridSpan w:val="2"/>
            <w:tcBorders>
              <w:top w:val="nil"/>
              <w:left w:val="nil"/>
              <w:bottom w:val="nil"/>
              <w:right w:val="single" w:sz="4" w:space="0" w:color="auto"/>
            </w:tcBorders>
            <w:noWrap/>
            <w:vAlign w:val="center"/>
            <w:hideMark/>
          </w:tcPr>
          <w:p w14:paraId="1B493CB1"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15</w:t>
            </w:r>
          </w:p>
        </w:tc>
        <w:tc>
          <w:tcPr>
            <w:tcW w:w="851" w:type="dxa"/>
            <w:tcBorders>
              <w:top w:val="nil"/>
              <w:left w:val="single" w:sz="4" w:space="0" w:color="auto"/>
              <w:bottom w:val="nil"/>
              <w:right w:val="nil"/>
            </w:tcBorders>
            <w:noWrap/>
            <w:vAlign w:val="center"/>
          </w:tcPr>
          <w:p w14:paraId="63AA1AE8"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3</w:t>
            </w:r>
          </w:p>
        </w:tc>
        <w:tc>
          <w:tcPr>
            <w:tcW w:w="990" w:type="dxa"/>
            <w:noWrap/>
            <w:vAlign w:val="center"/>
          </w:tcPr>
          <w:p w14:paraId="0FD71080"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03582B">
              <w:rPr>
                <w:rFonts w:ascii="Times New Roman" w:hAnsi="Times New Roman"/>
              </w:rPr>
              <w:t>3</w:t>
            </w:r>
          </w:p>
        </w:tc>
        <w:tc>
          <w:tcPr>
            <w:tcW w:w="427" w:type="dxa"/>
            <w:noWrap/>
            <w:vAlign w:val="center"/>
            <w:hideMark/>
          </w:tcPr>
          <w:p w14:paraId="48A0A649"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5</w:t>
            </w:r>
          </w:p>
        </w:tc>
        <w:tc>
          <w:tcPr>
            <w:tcW w:w="441" w:type="dxa"/>
            <w:noWrap/>
            <w:vAlign w:val="center"/>
            <w:hideMark/>
          </w:tcPr>
          <w:p w14:paraId="561829AA"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4</w:t>
            </w:r>
          </w:p>
        </w:tc>
        <w:tc>
          <w:tcPr>
            <w:tcW w:w="662" w:type="dxa"/>
            <w:noWrap/>
            <w:vAlign w:val="center"/>
            <w:hideMark/>
          </w:tcPr>
          <w:p w14:paraId="78035537"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3</w:t>
            </w:r>
          </w:p>
        </w:tc>
        <w:tc>
          <w:tcPr>
            <w:tcW w:w="540" w:type="dxa"/>
            <w:noWrap/>
            <w:vAlign w:val="center"/>
            <w:hideMark/>
          </w:tcPr>
          <w:p w14:paraId="32E925DA"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11</w:t>
            </w:r>
          </w:p>
        </w:tc>
        <w:tc>
          <w:tcPr>
            <w:tcW w:w="620" w:type="dxa"/>
            <w:noWrap/>
            <w:vAlign w:val="center"/>
            <w:hideMark/>
          </w:tcPr>
          <w:p w14:paraId="355DF43D"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5</w:t>
            </w:r>
          </w:p>
        </w:tc>
        <w:tc>
          <w:tcPr>
            <w:tcW w:w="469" w:type="dxa"/>
            <w:noWrap/>
            <w:vAlign w:val="center"/>
            <w:hideMark/>
          </w:tcPr>
          <w:p w14:paraId="706F8C0B"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4</w:t>
            </w:r>
          </w:p>
        </w:tc>
        <w:tc>
          <w:tcPr>
            <w:tcW w:w="612" w:type="dxa"/>
            <w:vAlign w:val="center"/>
          </w:tcPr>
          <w:p w14:paraId="025C7192"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rPr>
              <w:t>0.75</w:t>
            </w:r>
          </w:p>
        </w:tc>
        <w:tc>
          <w:tcPr>
            <w:tcW w:w="899" w:type="dxa"/>
            <w:vAlign w:val="center"/>
          </w:tcPr>
          <w:p w14:paraId="2F7D8CFC"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rPr>
              <w:t>1.33</w:t>
            </w:r>
          </w:p>
        </w:tc>
        <w:tc>
          <w:tcPr>
            <w:tcW w:w="905" w:type="dxa"/>
            <w:vAlign w:val="center"/>
          </w:tcPr>
          <w:p w14:paraId="7E967A0F"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rPr>
              <w:t>1.33</w:t>
            </w:r>
          </w:p>
        </w:tc>
      </w:tr>
      <w:tr w:rsidR="00F13722" w:rsidRPr="004222A7" w14:paraId="37F9508A" w14:textId="77777777" w:rsidTr="009F2EEE">
        <w:trPr>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35612411" w14:textId="77777777" w:rsidR="005E2F5F" w:rsidRPr="0003582B" w:rsidRDefault="005E2F5F" w:rsidP="005E2F5F">
            <w:pPr>
              <w:rPr>
                <w:rFonts w:ascii="Times New Roman" w:hAnsi="Times New Roman"/>
                <w:color w:val="000000"/>
              </w:rPr>
            </w:pPr>
            <w:r w:rsidRPr="0003582B">
              <w:rPr>
                <w:rFonts w:ascii="Times New Roman" w:hAnsi="Times New Roman"/>
                <w:color w:val="000000"/>
              </w:rPr>
              <w:t>11. Newark East</w:t>
            </w:r>
          </w:p>
        </w:tc>
        <w:tc>
          <w:tcPr>
            <w:tcW w:w="990" w:type="dxa"/>
            <w:noWrap/>
            <w:vAlign w:val="center"/>
            <w:hideMark/>
          </w:tcPr>
          <w:p w14:paraId="6AB1809B" w14:textId="77777777" w:rsidR="005E2F5F" w:rsidRPr="0003582B" w:rsidRDefault="005E2F5F" w:rsidP="006E7D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FHPT</w:t>
            </w:r>
          </w:p>
        </w:tc>
        <w:tc>
          <w:tcPr>
            <w:tcW w:w="492" w:type="dxa"/>
            <w:noWrap/>
            <w:vAlign w:val="center"/>
            <w:hideMark/>
          </w:tcPr>
          <w:p w14:paraId="369FB1BF"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25</w:t>
            </w:r>
          </w:p>
        </w:tc>
        <w:tc>
          <w:tcPr>
            <w:tcW w:w="637" w:type="dxa"/>
            <w:gridSpan w:val="2"/>
            <w:tcBorders>
              <w:top w:val="nil"/>
              <w:left w:val="nil"/>
              <w:bottom w:val="nil"/>
              <w:right w:val="single" w:sz="4" w:space="0" w:color="auto"/>
            </w:tcBorders>
            <w:noWrap/>
            <w:vAlign w:val="center"/>
            <w:hideMark/>
          </w:tcPr>
          <w:p w14:paraId="2772B465"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17</w:t>
            </w:r>
          </w:p>
        </w:tc>
        <w:tc>
          <w:tcPr>
            <w:tcW w:w="851" w:type="dxa"/>
            <w:tcBorders>
              <w:top w:val="nil"/>
              <w:left w:val="single" w:sz="4" w:space="0" w:color="auto"/>
              <w:bottom w:val="nil"/>
              <w:right w:val="nil"/>
            </w:tcBorders>
            <w:noWrap/>
            <w:vAlign w:val="center"/>
          </w:tcPr>
          <w:p w14:paraId="767F4F85"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5</w:t>
            </w:r>
          </w:p>
        </w:tc>
        <w:tc>
          <w:tcPr>
            <w:tcW w:w="990" w:type="dxa"/>
            <w:noWrap/>
            <w:vAlign w:val="center"/>
          </w:tcPr>
          <w:p w14:paraId="0D1A9070"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03582B">
              <w:rPr>
                <w:rFonts w:ascii="Times New Roman" w:hAnsi="Times New Roman"/>
              </w:rPr>
              <w:t>5</w:t>
            </w:r>
          </w:p>
        </w:tc>
        <w:tc>
          <w:tcPr>
            <w:tcW w:w="427" w:type="dxa"/>
            <w:noWrap/>
            <w:vAlign w:val="center"/>
            <w:hideMark/>
          </w:tcPr>
          <w:p w14:paraId="4F23DA8D"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7</w:t>
            </w:r>
          </w:p>
        </w:tc>
        <w:tc>
          <w:tcPr>
            <w:tcW w:w="441" w:type="dxa"/>
            <w:noWrap/>
            <w:vAlign w:val="center"/>
            <w:hideMark/>
          </w:tcPr>
          <w:p w14:paraId="2D84201A"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5</w:t>
            </w:r>
          </w:p>
        </w:tc>
        <w:tc>
          <w:tcPr>
            <w:tcW w:w="662" w:type="dxa"/>
            <w:noWrap/>
            <w:vAlign w:val="center"/>
            <w:hideMark/>
          </w:tcPr>
          <w:p w14:paraId="40D046DC"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5</w:t>
            </w:r>
          </w:p>
        </w:tc>
        <w:tc>
          <w:tcPr>
            <w:tcW w:w="540" w:type="dxa"/>
            <w:noWrap/>
            <w:vAlign w:val="center"/>
            <w:hideMark/>
          </w:tcPr>
          <w:p w14:paraId="113B2F5B"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19</w:t>
            </w:r>
          </w:p>
        </w:tc>
        <w:tc>
          <w:tcPr>
            <w:tcW w:w="620" w:type="dxa"/>
            <w:noWrap/>
            <w:vAlign w:val="center"/>
            <w:hideMark/>
          </w:tcPr>
          <w:p w14:paraId="269469D6"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12</w:t>
            </w:r>
          </w:p>
        </w:tc>
        <w:tc>
          <w:tcPr>
            <w:tcW w:w="469" w:type="dxa"/>
            <w:noWrap/>
            <w:vAlign w:val="center"/>
            <w:hideMark/>
          </w:tcPr>
          <w:p w14:paraId="26ACFDED"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12</w:t>
            </w:r>
          </w:p>
        </w:tc>
        <w:tc>
          <w:tcPr>
            <w:tcW w:w="612" w:type="dxa"/>
            <w:vAlign w:val="center"/>
          </w:tcPr>
          <w:p w14:paraId="55963600"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rPr>
              <w:t>1.00</w:t>
            </w:r>
          </w:p>
        </w:tc>
        <w:tc>
          <w:tcPr>
            <w:tcW w:w="899" w:type="dxa"/>
            <w:vAlign w:val="center"/>
          </w:tcPr>
          <w:p w14:paraId="7EA29415"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rPr>
              <w:t>2.40</w:t>
            </w:r>
          </w:p>
        </w:tc>
        <w:tc>
          <w:tcPr>
            <w:tcW w:w="905" w:type="dxa"/>
            <w:vAlign w:val="center"/>
          </w:tcPr>
          <w:p w14:paraId="3E17F406"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rPr>
              <w:t>2.40</w:t>
            </w:r>
          </w:p>
        </w:tc>
      </w:tr>
      <w:tr w:rsidR="00377EB3" w:rsidRPr="004222A7" w14:paraId="6BDB8AD2" w14:textId="77777777" w:rsidTr="009F2EE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7293871C" w14:textId="77777777" w:rsidR="005E2F5F" w:rsidRPr="0003582B" w:rsidRDefault="005E2F5F" w:rsidP="005E2F5F">
            <w:pPr>
              <w:rPr>
                <w:rFonts w:ascii="Times New Roman" w:hAnsi="Times New Roman"/>
                <w:color w:val="000000"/>
              </w:rPr>
            </w:pPr>
            <w:r w:rsidRPr="0003582B">
              <w:rPr>
                <w:rFonts w:ascii="Times New Roman" w:hAnsi="Times New Roman"/>
                <w:color w:val="000000"/>
              </w:rPr>
              <w:t>12. Leaman East</w:t>
            </w:r>
          </w:p>
        </w:tc>
        <w:tc>
          <w:tcPr>
            <w:tcW w:w="990" w:type="dxa"/>
            <w:noWrap/>
            <w:vAlign w:val="center"/>
            <w:hideMark/>
          </w:tcPr>
          <w:p w14:paraId="20B33A3B" w14:textId="77777777" w:rsidR="005E2F5F" w:rsidRPr="0003582B" w:rsidRDefault="005E2F5F" w:rsidP="006E7D7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FHLPT</w:t>
            </w:r>
          </w:p>
        </w:tc>
        <w:tc>
          <w:tcPr>
            <w:tcW w:w="492" w:type="dxa"/>
            <w:noWrap/>
            <w:vAlign w:val="center"/>
            <w:hideMark/>
          </w:tcPr>
          <w:p w14:paraId="16CDA30E"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26</w:t>
            </w:r>
          </w:p>
        </w:tc>
        <w:tc>
          <w:tcPr>
            <w:tcW w:w="637" w:type="dxa"/>
            <w:gridSpan w:val="2"/>
            <w:tcBorders>
              <w:top w:val="nil"/>
              <w:left w:val="nil"/>
              <w:bottom w:val="nil"/>
              <w:right w:val="single" w:sz="4" w:space="0" w:color="auto"/>
            </w:tcBorders>
            <w:noWrap/>
            <w:vAlign w:val="center"/>
            <w:hideMark/>
          </w:tcPr>
          <w:p w14:paraId="69F51DB6"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15</w:t>
            </w:r>
          </w:p>
        </w:tc>
        <w:tc>
          <w:tcPr>
            <w:tcW w:w="851" w:type="dxa"/>
            <w:tcBorders>
              <w:top w:val="nil"/>
              <w:left w:val="single" w:sz="4" w:space="0" w:color="auto"/>
              <w:bottom w:val="nil"/>
              <w:right w:val="nil"/>
            </w:tcBorders>
            <w:noWrap/>
            <w:vAlign w:val="center"/>
          </w:tcPr>
          <w:p w14:paraId="7B81AFD9"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3</w:t>
            </w:r>
          </w:p>
        </w:tc>
        <w:tc>
          <w:tcPr>
            <w:tcW w:w="990" w:type="dxa"/>
            <w:noWrap/>
            <w:vAlign w:val="center"/>
          </w:tcPr>
          <w:p w14:paraId="394404C7"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03582B">
              <w:rPr>
                <w:rFonts w:ascii="Times New Roman" w:hAnsi="Times New Roman"/>
              </w:rPr>
              <w:t>3</w:t>
            </w:r>
          </w:p>
        </w:tc>
        <w:tc>
          <w:tcPr>
            <w:tcW w:w="427" w:type="dxa"/>
            <w:noWrap/>
            <w:vAlign w:val="center"/>
            <w:hideMark/>
          </w:tcPr>
          <w:p w14:paraId="01782455"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6</w:t>
            </w:r>
          </w:p>
        </w:tc>
        <w:tc>
          <w:tcPr>
            <w:tcW w:w="441" w:type="dxa"/>
            <w:noWrap/>
            <w:vAlign w:val="center"/>
            <w:hideMark/>
          </w:tcPr>
          <w:p w14:paraId="791682C7"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5</w:t>
            </w:r>
          </w:p>
        </w:tc>
        <w:tc>
          <w:tcPr>
            <w:tcW w:w="662" w:type="dxa"/>
            <w:noWrap/>
            <w:vAlign w:val="center"/>
            <w:hideMark/>
          </w:tcPr>
          <w:p w14:paraId="6FA40B72"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540" w:type="dxa"/>
            <w:noWrap/>
            <w:vAlign w:val="center"/>
            <w:hideMark/>
          </w:tcPr>
          <w:p w14:paraId="0358033D"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620" w:type="dxa"/>
            <w:noWrap/>
            <w:vAlign w:val="center"/>
            <w:hideMark/>
          </w:tcPr>
          <w:p w14:paraId="6280E126"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469" w:type="dxa"/>
            <w:noWrap/>
            <w:vAlign w:val="center"/>
            <w:hideMark/>
          </w:tcPr>
          <w:p w14:paraId="054A4C2B"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612" w:type="dxa"/>
            <w:vAlign w:val="center"/>
          </w:tcPr>
          <w:p w14:paraId="0E58CD8A"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rPr>
              <w:t>0.00</w:t>
            </w:r>
          </w:p>
        </w:tc>
        <w:tc>
          <w:tcPr>
            <w:tcW w:w="899" w:type="dxa"/>
            <w:vAlign w:val="center"/>
          </w:tcPr>
          <w:p w14:paraId="7FD1D848"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rPr>
              <w:t>0.00</w:t>
            </w:r>
          </w:p>
        </w:tc>
        <w:tc>
          <w:tcPr>
            <w:tcW w:w="905" w:type="dxa"/>
            <w:vAlign w:val="center"/>
          </w:tcPr>
          <w:p w14:paraId="3063485B"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rPr>
              <w:t>0.00</w:t>
            </w:r>
          </w:p>
        </w:tc>
      </w:tr>
      <w:tr w:rsidR="00F13722" w:rsidRPr="004222A7" w14:paraId="574B7A7D" w14:textId="77777777" w:rsidTr="009F2EEE">
        <w:trPr>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60698A3B" w14:textId="77777777" w:rsidR="005E2F5F" w:rsidRPr="0003582B" w:rsidRDefault="005E2F5F" w:rsidP="005E2F5F">
            <w:pPr>
              <w:rPr>
                <w:rFonts w:ascii="Times New Roman" w:hAnsi="Times New Roman"/>
                <w:color w:val="000000"/>
              </w:rPr>
            </w:pPr>
            <w:r w:rsidRPr="0003582B">
              <w:rPr>
                <w:rFonts w:ascii="Times New Roman" w:hAnsi="Times New Roman"/>
                <w:color w:val="000000"/>
              </w:rPr>
              <w:t>13. Trust Wild Rose East</w:t>
            </w:r>
          </w:p>
        </w:tc>
        <w:tc>
          <w:tcPr>
            <w:tcW w:w="990" w:type="dxa"/>
            <w:noWrap/>
            <w:vAlign w:val="center"/>
            <w:hideMark/>
          </w:tcPr>
          <w:p w14:paraId="4BE8E1A9" w14:textId="77777777" w:rsidR="005E2F5F" w:rsidRPr="0003582B" w:rsidRDefault="005E2F5F" w:rsidP="006E7D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D</w:t>
            </w:r>
          </w:p>
        </w:tc>
        <w:tc>
          <w:tcPr>
            <w:tcW w:w="492" w:type="dxa"/>
            <w:noWrap/>
            <w:vAlign w:val="center"/>
            <w:hideMark/>
          </w:tcPr>
          <w:p w14:paraId="4025DD45"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7</w:t>
            </w:r>
          </w:p>
        </w:tc>
        <w:tc>
          <w:tcPr>
            <w:tcW w:w="637" w:type="dxa"/>
            <w:gridSpan w:val="2"/>
            <w:tcBorders>
              <w:top w:val="nil"/>
              <w:left w:val="nil"/>
              <w:bottom w:val="nil"/>
              <w:right w:val="single" w:sz="4" w:space="0" w:color="auto"/>
            </w:tcBorders>
            <w:noWrap/>
            <w:vAlign w:val="center"/>
            <w:hideMark/>
          </w:tcPr>
          <w:p w14:paraId="07A687D9"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4</w:t>
            </w:r>
          </w:p>
        </w:tc>
        <w:tc>
          <w:tcPr>
            <w:tcW w:w="851" w:type="dxa"/>
            <w:tcBorders>
              <w:top w:val="nil"/>
              <w:left w:val="single" w:sz="4" w:space="0" w:color="auto"/>
              <w:bottom w:val="nil"/>
              <w:right w:val="nil"/>
            </w:tcBorders>
            <w:noWrap/>
            <w:vAlign w:val="center"/>
          </w:tcPr>
          <w:p w14:paraId="1AB632E7"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0</w:t>
            </w:r>
          </w:p>
        </w:tc>
        <w:tc>
          <w:tcPr>
            <w:tcW w:w="990" w:type="dxa"/>
            <w:noWrap/>
            <w:vAlign w:val="center"/>
          </w:tcPr>
          <w:p w14:paraId="5ACB7BB1"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03582B">
              <w:rPr>
                <w:rFonts w:ascii="Times New Roman" w:hAnsi="Times New Roman"/>
              </w:rPr>
              <w:t>0</w:t>
            </w:r>
          </w:p>
        </w:tc>
        <w:tc>
          <w:tcPr>
            <w:tcW w:w="427" w:type="dxa"/>
            <w:noWrap/>
            <w:vAlign w:val="center"/>
            <w:hideMark/>
          </w:tcPr>
          <w:p w14:paraId="4B5522D8"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441" w:type="dxa"/>
            <w:noWrap/>
            <w:vAlign w:val="center"/>
            <w:hideMark/>
          </w:tcPr>
          <w:p w14:paraId="1C26A7BD"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662" w:type="dxa"/>
            <w:noWrap/>
            <w:vAlign w:val="center"/>
            <w:hideMark/>
          </w:tcPr>
          <w:p w14:paraId="11FDCD63"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540" w:type="dxa"/>
            <w:noWrap/>
            <w:vAlign w:val="center"/>
            <w:hideMark/>
          </w:tcPr>
          <w:p w14:paraId="50BD0CA1"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620" w:type="dxa"/>
            <w:noWrap/>
            <w:vAlign w:val="center"/>
            <w:hideMark/>
          </w:tcPr>
          <w:p w14:paraId="7F9A6921"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469" w:type="dxa"/>
            <w:noWrap/>
            <w:vAlign w:val="center"/>
            <w:hideMark/>
          </w:tcPr>
          <w:p w14:paraId="61C025BA"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612" w:type="dxa"/>
            <w:vAlign w:val="center"/>
          </w:tcPr>
          <w:p w14:paraId="23742B76"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w:t>
            </w:r>
          </w:p>
        </w:tc>
        <w:tc>
          <w:tcPr>
            <w:tcW w:w="899" w:type="dxa"/>
            <w:vAlign w:val="center"/>
          </w:tcPr>
          <w:p w14:paraId="3AB40E02"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w:t>
            </w:r>
          </w:p>
        </w:tc>
        <w:tc>
          <w:tcPr>
            <w:tcW w:w="905" w:type="dxa"/>
            <w:vAlign w:val="center"/>
          </w:tcPr>
          <w:p w14:paraId="288A28C9"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w:t>
            </w:r>
          </w:p>
        </w:tc>
      </w:tr>
      <w:tr w:rsidR="00377EB3" w:rsidRPr="004222A7" w14:paraId="5ACAE3C2" w14:textId="77777777" w:rsidTr="009F2EE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05A6F497" w14:textId="77777777" w:rsidR="005E2F5F" w:rsidRPr="0003582B" w:rsidRDefault="005E2F5F" w:rsidP="005E2F5F">
            <w:pPr>
              <w:rPr>
                <w:rFonts w:ascii="Times New Roman" w:hAnsi="Times New Roman"/>
                <w:color w:val="000000"/>
              </w:rPr>
            </w:pPr>
            <w:r w:rsidRPr="0003582B">
              <w:rPr>
                <w:rFonts w:ascii="Times New Roman" w:hAnsi="Times New Roman"/>
                <w:color w:val="000000"/>
              </w:rPr>
              <w:t>14. Follmer-Alda</w:t>
            </w:r>
          </w:p>
        </w:tc>
        <w:tc>
          <w:tcPr>
            <w:tcW w:w="990" w:type="dxa"/>
            <w:noWrap/>
            <w:vAlign w:val="center"/>
            <w:hideMark/>
          </w:tcPr>
          <w:p w14:paraId="7101FCE6" w14:textId="77777777" w:rsidR="005E2F5F" w:rsidRPr="0003582B" w:rsidRDefault="005E2F5F" w:rsidP="006E7D7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HPT</w:t>
            </w:r>
          </w:p>
        </w:tc>
        <w:tc>
          <w:tcPr>
            <w:tcW w:w="492" w:type="dxa"/>
            <w:noWrap/>
            <w:vAlign w:val="center"/>
            <w:hideMark/>
          </w:tcPr>
          <w:p w14:paraId="744FFEA9"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7</w:t>
            </w:r>
          </w:p>
        </w:tc>
        <w:tc>
          <w:tcPr>
            <w:tcW w:w="637" w:type="dxa"/>
            <w:gridSpan w:val="2"/>
            <w:tcBorders>
              <w:top w:val="nil"/>
              <w:left w:val="nil"/>
              <w:bottom w:val="nil"/>
              <w:right w:val="single" w:sz="4" w:space="0" w:color="auto"/>
            </w:tcBorders>
            <w:noWrap/>
            <w:vAlign w:val="center"/>
            <w:hideMark/>
          </w:tcPr>
          <w:p w14:paraId="3BE98405"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4</w:t>
            </w:r>
          </w:p>
        </w:tc>
        <w:tc>
          <w:tcPr>
            <w:tcW w:w="851" w:type="dxa"/>
            <w:tcBorders>
              <w:top w:val="nil"/>
              <w:left w:val="single" w:sz="4" w:space="0" w:color="auto"/>
              <w:bottom w:val="nil"/>
              <w:right w:val="nil"/>
            </w:tcBorders>
            <w:noWrap/>
            <w:vAlign w:val="center"/>
          </w:tcPr>
          <w:p w14:paraId="087A7994"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0</w:t>
            </w:r>
          </w:p>
        </w:tc>
        <w:tc>
          <w:tcPr>
            <w:tcW w:w="990" w:type="dxa"/>
            <w:noWrap/>
            <w:vAlign w:val="center"/>
          </w:tcPr>
          <w:p w14:paraId="5D96DA5C"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03582B">
              <w:rPr>
                <w:rFonts w:ascii="Times New Roman" w:hAnsi="Times New Roman"/>
              </w:rPr>
              <w:t>0</w:t>
            </w:r>
          </w:p>
        </w:tc>
        <w:tc>
          <w:tcPr>
            <w:tcW w:w="427" w:type="dxa"/>
            <w:noWrap/>
            <w:vAlign w:val="center"/>
            <w:hideMark/>
          </w:tcPr>
          <w:p w14:paraId="7F43F314"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441" w:type="dxa"/>
            <w:noWrap/>
            <w:vAlign w:val="center"/>
            <w:hideMark/>
          </w:tcPr>
          <w:p w14:paraId="6CD1498A"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662" w:type="dxa"/>
            <w:noWrap/>
            <w:vAlign w:val="center"/>
            <w:hideMark/>
          </w:tcPr>
          <w:p w14:paraId="33FF15F7"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540" w:type="dxa"/>
            <w:noWrap/>
            <w:vAlign w:val="center"/>
            <w:hideMark/>
          </w:tcPr>
          <w:p w14:paraId="5BFA6EAF"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620" w:type="dxa"/>
            <w:noWrap/>
            <w:vAlign w:val="center"/>
            <w:hideMark/>
          </w:tcPr>
          <w:p w14:paraId="31751421"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469" w:type="dxa"/>
            <w:noWrap/>
            <w:vAlign w:val="center"/>
            <w:hideMark/>
          </w:tcPr>
          <w:p w14:paraId="739206AF"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612" w:type="dxa"/>
            <w:vAlign w:val="center"/>
          </w:tcPr>
          <w:p w14:paraId="44175977"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w:t>
            </w:r>
          </w:p>
        </w:tc>
        <w:tc>
          <w:tcPr>
            <w:tcW w:w="899" w:type="dxa"/>
            <w:vAlign w:val="center"/>
          </w:tcPr>
          <w:p w14:paraId="4ED007AA"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w:t>
            </w:r>
          </w:p>
        </w:tc>
        <w:tc>
          <w:tcPr>
            <w:tcW w:w="905" w:type="dxa"/>
            <w:vAlign w:val="center"/>
          </w:tcPr>
          <w:p w14:paraId="1DC2F201"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w:t>
            </w:r>
          </w:p>
        </w:tc>
      </w:tr>
      <w:tr w:rsidR="00F13722" w:rsidRPr="004222A7" w14:paraId="61036527" w14:textId="77777777" w:rsidTr="009F2EEE">
        <w:trPr>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349069AF" w14:textId="77777777" w:rsidR="005E2F5F" w:rsidRPr="0003582B" w:rsidRDefault="005E2F5F" w:rsidP="005E2F5F">
            <w:pPr>
              <w:rPr>
                <w:rFonts w:ascii="Times New Roman" w:hAnsi="Times New Roman"/>
                <w:color w:val="000000"/>
              </w:rPr>
            </w:pPr>
            <w:r w:rsidRPr="0003582B">
              <w:rPr>
                <w:rFonts w:ascii="Times New Roman" w:hAnsi="Times New Roman"/>
                <w:color w:val="000000"/>
              </w:rPr>
              <w:t>15. DeWeese-Alda</w:t>
            </w:r>
          </w:p>
        </w:tc>
        <w:tc>
          <w:tcPr>
            <w:tcW w:w="990" w:type="dxa"/>
            <w:noWrap/>
            <w:vAlign w:val="center"/>
            <w:hideMark/>
          </w:tcPr>
          <w:p w14:paraId="2333411B" w14:textId="77777777" w:rsidR="005E2F5F" w:rsidRPr="0003582B" w:rsidRDefault="005E2F5F" w:rsidP="006E7D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N</w:t>
            </w:r>
          </w:p>
        </w:tc>
        <w:tc>
          <w:tcPr>
            <w:tcW w:w="492" w:type="dxa"/>
            <w:noWrap/>
            <w:vAlign w:val="center"/>
            <w:hideMark/>
          </w:tcPr>
          <w:p w14:paraId="00557D2F"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7</w:t>
            </w:r>
          </w:p>
        </w:tc>
        <w:tc>
          <w:tcPr>
            <w:tcW w:w="637" w:type="dxa"/>
            <w:gridSpan w:val="2"/>
            <w:tcBorders>
              <w:top w:val="nil"/>
              <w:left w:val="nil"/>
              <w:bottom w:val="nil"/>
              <w:right w:val="single" w:sz="4" w:space="0" w:color="auto"/>
            </w:tcBorders>
            <w:noWrap/>
            <w:vAlign w:val="center"/>
            <w:hideMark/>
          </w:tcPr>
          <w:p w14:paraId="6AB0156A"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14</w:t>
            </w:r>
          </w:p>
        </w:tc>
        <w:tc>
          <w:tcPr>
            <w:tcW w:w="851" w:type="dxa"/>
            <w:tcBorders>
              <w:top w:val="nil"/>
              <w:left w:val="single" w:sz="4" w:space="0" w:color="auto"/>
              <w:bottom w:val="nil"/>
              <w:right w:val="nil"/>
            </w:tcBorders>
            <w:noWrap/>
            <w:vAlign w:val="center"/>
          </w:tcPr>
          <w:p w14:paraId="00327D32"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0</w:t>
            </w:r>
          </w:p>
        </w:tc>
        <w:tc>
          <w:tcPr>
            <w:tcW w:w="990" w:type="dxa"/>
            <w:noWrap/>
            <w:vAlign w:val="center"/>
          </w:tcPr>
          <w:p w14:paraId="2BF9A86E"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03582B">
              <w:rPr>
                <w:rFonts w:ascii="Times New Roman" w:hAnsi="Times New Roman"/>
              </w:rPr>
              <w:t>0</w:t>
            </w:r>
          </w:p>
        </w:tc>
        <w:tc>
          <w:tcPr>
            <w:tcW w:w="427" w:type="dxa"/>
            <w:noWrap/>
            <w:vAlign w:val="center"/>
            <w:hideMark/>
          </w:tcPr>
          <w:p w14:paraId="23BF3F75"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441" w:type="dxa"/>
            <w:noWrap/>
            <w:vAlign w:val="center"/>
            <w:hideMark/>
          </w:tcPr>
          <w:p w14:paraId="7AF235E8"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662" w:type="dxa"/>
            <w:noWrap/>
            <w:vAlign w:val="center"/>
            <w:hideMark/>
          </w:tcPr>
          <w:p w14:paraId="390AED48"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540" w:type="dxa"/>
            <w:noWrap/>
            <w:vAlign w:val="center"/>
            <w:hideMark/>
          </w:tcPr>
          <w:p w14:paraId="733DC17D"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620" w:type="dxa"/>
            <w:noWrap/>
            <w:vAlign w:val="center"/>
            <w:hideMark/>
          </w:tcPr>
          <w:p w14:paraId="2334CC8D"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469" w:type="dxa"/>
            <w:noWrap/>
            <w:vAlign w:val="center"/>
            <w:hideMark/>
          </w:tcPr>
          <w:p w14:paraId="3B9805AE"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612" w:type="dxa"/>
            <w:vAlign w:val="center"/>
          </w:tcPr>
          <w:p w14:paraId="521EB07D"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w:t>
            </w:r>
          </w:p>
        </w:tc>
        <w:tc>
          <w:tcPr>
            <w:tcW w:w="899" w:type="dxa"/>
            <w:vAlign w:val="center"/>
          </w:tcPr>
          <w:p w14:paraId="7E6581CD"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w:t>
            </w:r>
          </w:p>
        </w:tc>
        <w:tc>
          <w:tcPr>
            <w:tcW w:w="905" w:type="dxa"/>
            <w:vAlign w:val="center"/>
          </w:tcPr>
          <w:p w14:paraId="17317FE0"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w:t>
            </w:r>
          </w:p>
        </w:tc>
      </w:tr>
      <w:tr w:rsidR="00377EB3" w:rsidRPr="004222A7" w14:paraId="63B361CE" w14:textId="77777777" w:rsidTr="009F2EE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5A4C6C86" w14:textId="18341F81" w:rsidR="005E2F5F" w:rsidRPr="0003582B" w:rsidRDefault="005E2F5F" w:rsidP="005E2F5F">
            <w:pPr>
              <w:rPr>
                <w:rFonts w:ascii="Times New Roman" w:hAnsi="Times New Roman"/>
                <w:color w:val="000000"/>
              </w:rPr>
            </w:pPr>
            <w:r w:rsidRPr="0003582B">
              <w:rPr>
                <w:rFonts w:ascii="Times New Roman" w:hAnsi="Times New Roman"/>
                <w:color w:val="000000"/>
              </w:rPr>
              <w:t>16. Hooker Bros</w:t>
            </w:r>
            <w:r w:rsidR="005A4318">
              <w:rPr>
                <w:rFonts w:ascii="Times New Roman" w:hAnsi="Times New Roman"/>
                <w:color w:val="000000"/>
              </w:rPr>
              <w:t>-</w:t>
            </w:r>
            <w:r w:rsidRPr="0003582B">
              <w:rPr>
                <w:rFonts w:ascii="Times New Roman" w:hAnsi="Times New Roman"/>
                <w:color w:val="000000"/>
              </w:rPr>
              <w:t>GI Southeast</w:t>
            </w:r>
          </w:p>
        </w:tc>
        <w:tc>
          <w:tcPr>
            <w:tcW w:w="990" w:type="dxa"/>
            <w:noWrap/>
            <w:vAlign w:val="center"/>
            <w:hideMark/>
          </w:tcPr>
          <w:p w14:paraId="40EC24F9" w14:textId="77777777" w:rsidR="005E2F5F" w:rsidRPr="0003582B" w:rsidRDefault="005E2F5F" w:rsidP="006E7D7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N</w:t>
            </w:r>
          </w:p>
        </w:tc>
        <w:tc>
          <w:tcPr>
            <w:tcW w:w="492" w:type="dxa"/>
            <w:noWrap/>
            <w:vAlign w:val="center"/>
            <w:hideMark/>
          </w:tcPr>
          <w:p w14:paraId="3E534B8F"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24</w:t>
            </w:r>
          </w:p>
        </w:tc>
        <w:tc>
          <w:tcPr>
            <w:tcW w:w="637" w:type="dxa"/>
            <w:gridSpan w:val="2"/>
            <w:tcBorders>
              <w:top w:val="nil"/>
              <w:left w:val="nil"/>
              <w:bottom w:val="nil"/>
              <w:right w:val="single" w:sz="4" w:space="0" w:color="auto"/>
            </w:tcBorders>
            <w:noWrap/>
            <w:vAlign w:val="center"/>
            <w:hideMark/>
          </w:tcPr>
          <w:p w14:paraId="1C868465"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14</w:t>
            </w:r>
          </w:p>
        </w:tc>
        <w:tc>
          <w:tcPr>
            <w:tcW w:w="851" w:type="dxa"/>
            <w:tcBorders>
              <w:top w:val="nil"/>
              <w:left w:val="single" w:sz="4" w:space="0" w:color="auto"/>
              <w:bottom w:val="nil"/>
              <w:right w:val="nil"/>
            </w:tcBorders>
            <w:noWrap/>
            <w:vAlign w:val="center"/>
          </w:tcPr>
          <w:p w14:paraId="6F91C931"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0</w:t>
            </w:r>
          </w:p>
        </w:tc>
        <w:tc>
          <w:tcPr>
            <w:tcW w:w="990" w:type="dxa"/>
            <w:noWrap/>
            <w:vAlign w:val="center"/>
          </w:tcPr>
          <w:p w14:paraId="46E046F9"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03582B">
              <w:rPr>
                <w:rFonts w:ascii="Times New Roman" w:hAnsi="Times New Roman"/>
              </w:rPr>
              <w:t>0</w:t>
            </w:r>
          </w:p>
        </w:tc>
        <w:tc>
          <w:tcPr>
            <w:tcW w:w="427" w:type="dxa"/>
            <w:noWrap/>
            <w:vAlign w:val="center"/>
            <w:hideMark/>
          </w:tcPr>
          <w:p w14:paraId="250FA722"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1</w:t>
            </w:r>
          </w:p>
        </w:tc>
        <w:tc>
          <w:tcPr>
            <w:tcW w:w="441" w:type="dxa"/>
            <w:noWrap/>
            <w:vAlign w:val="center"/>
            <w:hideMark/>
          </w:tcPr>
          <w:p w14:paraId="648B93AC"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662" w:type="dxa"/>
            <w:noWrap/>
            <w:vAlign w:val="center"/>
            <w:hideMark/>
          </w:tcPr>
          <w:p w14:paraId="59AD22E5"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540" w:type="dxa"/>
            <w:noWrap/>
            <w:vAlign w:val="center"/>
            <w:hideMark/>
          </w:tcPr>
          <w:p w14:paraId="62209D3B"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620" w:type="dxa"/>
            <w:noWrap/>
            <w:vAlign w:val="center"/>
            <w:hideMark/>
          </w:tcPr>
          <w:p w14:paraId="183CCBCF"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469" w:type="dxa"/>
            <w:noWrap/>
            <w:vAlign w:val="center"/>
            <w:hideMark/>
          </w:tcPr>
          <w:p w14:paraId="6F6382D6"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612" w:type="dxa"/>
            <w:vAlign w:val="center"/>
          </w:tcPr>
          <w:p w14:paraId="579F4640"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w:t>
            </w:r>
          </w:p>
        </w:tc>
        <w:tc>
          <w:tcPr>
            <w:tcW w:w="899" w:type="dxa"/>
            <w:vAlign w:val="center"/>
          </w:tcPr>
          <w:p w14:paraId="1456DE7E"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w:t>
            </w:r>
          </w:p>
        </w:tc>
        <w:tc>
          <w:tcPr>
            <w:tcW w:w="905" w:type="dxa"/>
            <w:vAlign w:val="center"/>
          </w:tcPr>
          <w:p w14:paraId="63A2480F" w14:textId="77777777" w:rsidR="005E2F5F" w:rsidRPr="0003582B" w:rsidRDefault="005E2F5F" w:rsidP="005E2F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w:t>
            </w:r>
          </w:p>
        </w:tc>
      </w:tr>
      <w:tr w:rsidR="00F13722" w:rsidRPr="004222A7" w14:paraId="2137E21F" w14:textId="77777777" w:rsidTr="009F2EEE">
        <w:trPr>
          <w:trHeight w:val="290"/>
        </w:trPr>
        <w:tc>
          <w:tcPr>
            <w:cnfStyle w:val="001000000000" w:firstRow="0" w:lastRow="0" w:firstColumn="1" w:lastColumn="0" w:oddVBand="0" w:evenVBand="0" w:oddHBand="0" w:evenHBand="0" w:firstRowFirstColumn="0" w:firstRowLastColumn="0" w:lastRowFirstColumn="0" w:lastRowLastColumn="0"/>
            <w:tcW w:w="3240" w:type="dxa"/>
            <w:tcBorders>
              <w:top w:val="nil"/>
              <w:left w:val="nil"/>
              <w:bottom w:val="single" w:sz="4" w:space="0" w:color="auto"/>
              <w:right w:val="nil"/>
            </w:tcBorders>
            <w:noWrap/>
            <w:vAlign w:val="center"/>
            <w:hideMark/>
          </w:tcPr>
          <w:p w14:paraId="73BC0D6D" w14:textId="22A949C5" w:rsidR="005E2F5F" w:rsidRPr="0003582B" w:rsidRDefault="005E2F5F" w:rsidP="005E2F5F">
            <w:pPr>
              <w:rPr>
                <w:rFonts w:ascii="Times New Roman" w:hAnsi="Times New Roman"/>
                <w:color w:val="000000"/>
              </w:rPr>
            </w:pPr>
            <w:r w:rsidRPr="0003582B">
              <w:rPr>
                <w:rFonts w:ascii="Times New Roman" w:hAnsi="Times New Roman"/>
                <w:color w:val="000000"/>
              </w:rPr>
              <w:t>17. Hooker Bros</w:t>
            </w:r>
            <w:r w:rsidR="005A4318">
              <w:rPr>
                <w:rFonts w:ascii="Times New Roman" w:hAnsi="Times New Roman"/>
                <w:color w:val="000000"/>
              </w:rPr>
              <w:t>-</w:t>
            </w:r>
            <w:r w:rsidRPr="0003582B">
              <w:rPr>
                <w:rFonts w:ascii="Times New Roman" w:hAnsi="Times New Roman"/>
                <w:color w:val="000000"/>
              </w:rPr>
              <w:t>GI East</w:t>
            </w:r>
          </w:p>
        </w:tc>
        <w:tc>
          <w:tcPr>
            <w:tcW w:w="990" w:type="dxa"/>
            <w:tcBorders>
              <w:top w:val="nil"/>
              <w:left w:val="nil"/>
              <w:bottom w:val="single" w:sz="4" w:space="0" w:color="auto"/>
              <w:right w:val="nil"/>
            </w:tcBorders>
            <w:noWrap/>
            <w:vAlign w:val="center"/>
            <w:hideMark/>
          </w:tcPr>
          <w:p w14:paraId="105BF687" w14:textId="77777777" w:rsidR="005E2F5F" w:rsidRPr="0003582B" w:rsidRDefault="005E2F5F" w:rsidP="006E7D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N</w:t>
            </w:r>
          </w:p>
        </w:tc>
        <w:tc>
          <w:tcPr>
            <w:tcW w:w="492" w:type="dxa"/>
            <w:tcBorders>
              <w:top w:val="nil"/>
              <w:left w:val="nil"/>
              <w:bottom w:val="single" w:sz="4" w:space="0" w:color="auto"/>
              <w:right w:val="nil"/>
            </w:tcBorders>
            <w:noWrap/>
            <w:vAlign w:val="center"/>
            <w:hideMark/>
          </w:tcPr>
          <w:p w14:paraId="330D4A1F"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7</w:t>
            </w:r>
          </w:p>
        </w:tc>
        <w:tc>
          <w:tcPr>
            <w:tcW w:w="637" w:type="dxa"/>
            <w:gridSpan w:val="2"/>
            <w:tcBorders>
              <w:top w:val="nil"/>
              <w:left w:val="nil"/>
              <w:bottom w:val="single" w:sz="4" w:space="0" w:color="auto"/>
              <w:right w:val="single" w:sz="4" w:space="0" w:color="auto"/>
            </w:tcBorders>
            <w:noWrap/>
            <w:vAlign w:val="center"/>
            <w:hideMark/>
          </w:tcPr>
          <w:p w14:paraId="1FE16021"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4</w:t>
            </w:r>
          </w:p>
        </w:tc>
        <w:tc>
          <w:tcPr>
            <w:tcW w:w="851" w:type="dxa"/>
            <w:tcBorders>
              <w:top w:val="nil"/>
              <w:left w:val="single" w:sz="4" w:space="0" w:color="auto"/>
              <w:bottom w:val="single" w:sz="4" w:space="0" w:color="auto"/>
              <w:right w:val="nil"/>
            </w:tcBorders>
            <w:noWrap/>
            <w:vAlign w:val="center"/>
          </w:tcPr>
          <w:p w14:paraId="243195CD"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0</w:t>
            </w:r>
          </w:p>
        </w:tc>
        <w:tc>
          <w:tcPr>
            <w:tcW w:w="990" w:type="dxa"/>
            <w:tcBorders>
              <w:top w:val="nil"/>
              <w:left w:val="nil"/>
              <w:bottom w:val="single" w:sz="4" w:space="0" w:color="auto"/>
              <w:right w:val="nil"/>
            </w:tcBorders>
            <w:noWrap/>
            <w:vAlign w:val="center"/>
          </w:tcPr>
          <w:p w14:paraId="1D4C9BB6"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0</w:t>
            </w:r>
          </w:p>
        </w:tc>
        <w:tc>
          <w:tcPr>
            <w:tcW w:w="427" w:type="dxa"/>
            <w:tcBorders>
              <w:top w:val="nil"/>
              <w:left w:val="nil"/>
              <w:bottom w:val="single" w:sz="4" w:space="0" w:color="auto"/>
              <w:right w:val="nil"/>
            </w:tcBorders>
            <w:noWrap/>
            <w:vAlign w:val="center"/>
            <w:hideMark/>
          </w:tcPr>
          <w:p w14:paraId="1EFE5E79"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441" w:type="dxa"/>
            <w:tcBorders>
              <w:top w:val="nil"/>
              <w:left w:val="nil"/>
              <w:bottom w:val="single" w:sz="4" w:space="0" w:color="auto"/>
              <w:right w:val="nil"/>
            </w:tcBorders>
            <w:noWrap/>
            <w:vAlign w:val="center"/>
            <w:hideMark/>
          </w:tcPr>
          <w:p w14:paraId="1F7B1B21"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662" w:type="dxa"/>
            <w:tcBorders>
              <w:top w:val="nil"/>
              <w:left w:val="nil"/>
              <w:bottom w:val="single" w:sz="4" w:space="0" w:color="auto"/>
              <w:right w:val="nil"/>
            </w:tcBorders>
            <w:noWrap/>
            <w:vAlign w:val="center"/>
            <w:hideMark/>
          </w:tcPr>
          <w:p w14:paraId="50CC8C4A"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540" w:type="dxa"/>
            <w:tcBorders>
              <w:top w:val="nil"/>
              <w:left w:val="nil"/>
              <w:bottom w:val="single" w:sz="4" w:space="0" w:color="auto"/>
              <w:right w:val="nil"/>
            </w:tcBorders>
            <w:noWrap/>
            <w:vAlign w:val="center"/>
            <w:hideMark/>
          </w:tcPr>
          <w:p w14:paraId="522EE1C7"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620" w:type="dxa"/>
            <w:tcBorders>
              <w:top w:val="nil"/>
              <w:left w:val="nil"/>
              <w:bottom w:val="single" w:sz="4" w:space="0" w:color="auto"/>
              <w:right w:val="nil"/>
            </w:tcBorders>
            <w:noWrap/>
            <w:vAlign w:val="center"/>
            <w:hideMark/>
          </w:tcPr>
          <w:p w14:paraId="6B986289"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469" w:type="dxa"/>
            <w:tcBorders>
              <w:top w:val="nil"/>
              <w:left w:val="nil"/>
              <w:bottom w:val="single" w:sz="4" w:space="0" w:color="auto"/>
              <w:right w:val="nil"/>
            </w:tcBorders>
            <w:noWrap/>
            <w:vAlign w:val="center"/>
            <w:hideMark/>
          </w:tcPr>
          <w:p w14:paraId="50091A67"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03582B">
              <w:rPr>
                <w:rFonts w:ascii="Times New Roman" w:hAnsi="Times New Roman"/>
                <w:color w:val="000000"/>
              </w:rPr>
              <w:t>0</w:t>
            </w:r>
          </w:p>
        </w:tc>
        <w:tc>
          <w:tcPr>
            <w:tcW w:w="612" w:type="dxa"/>
            <w:tcBorders>
              <w:top w:val="nil"/>
              <w:left w:val="nil"/>
              <w:bottom w:val="single" w:sz="4" w:space="0" w:color="auto"/>
              <w:right w:val="nil"/>
            </w:tcBorders>
            <w:vAlign w:val="center"/>
          </w:tcPr>
          <w:p w14:paraId="0846CC58"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w:t>
            </w:r>
          </w:p>
        </w:tc>
        <w:tc>
          <w:tcPr>
            <w:tcW w:w="899" w:type="dxa"/>
            <w:tcBorders>
              <w:top w:val="nil"/>
              <w:left w:val="nil"/>
              <w:bottom w:val="single" w:sz="4" w:space="0" w:color="auto"/>
              <w:right w:val="nil"/>
            </w:tcBorders>
            <w:vAlign w:val="center"/>
          </w:tcPr>
          <w:p w14:paraId="1F1A072A"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w:t>
            </w:r>
          </w:p>
        </w:tc>
        <w:tc>
          <w:tcPr>
            <w:tcW w:w="905" w:type="dxa"/>
            <w:tcBorders>
              <w:top w:val="nil"/>
              <w:left w:val="nil"/>
              <w:bottom w:val="single" w:sz="4" w:space="0" w:color="auto"/>
              <w:right w:val="nil"/>
            </w:tcBorders>
            <w:vAlign w:val="center"/>
          </w:tcPr>
          <w:p w14:paraId="44919CC4" w14:textId="77777777" w:rsidR="005E2F5F" w:rsidRPr="0003582B" w:rsidRDefault="005E2F5F" w:rsidP="005E2F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03582B">
              <w:rPr>
                <w:rFonts w:ascii="Times New Roman" w:hAnsi="Times New Roman"/>
                <w:color w:val="000000"/>
              </w:rPr>
              <w:t>---</w:t>
            </w:r>
          </w:p>
        </w:tc>
      </w:tr>
    </w:tbl>
    <w:p w14:paraId="77EA8DB5" w14:textId="77777777" w:rsidR="0003582B" w:rsidRPr="0003582B" w:rsidRDefault="0003582B" w:rsidP="0003582B">
      <w:pPr>
        <w:pStyle w:val="NoSpacing"/>
        <w:ind w:left="187" w:hanging="187"/>
        <w:jc w:val="both"/>
        <w:rPr>
          <w:rFonts w:ascii="Times New Roman" w:hAnsi="Times New Roman" w:cs="Times New Roman"/>
          <w:sz w:val="18"/>
          <w:szCs w:val="18"/>
        </w:rPr>
      </w:pPr>
      <w:r w:rsidRPr="0003582B">
        <w:rPr>
          <w:rFonts w:ascii="Times New Roman" w:hAnsi="Times New Roman" w:cs="Times New Roman"/>
          <w:sz w:val="18"/>
          <w:szCs w:val="18"/>
          <w:vertAlign w:val="superscript"/>
        </w:rPr>
        <w:t xml:space="preserve">A </w:t>
      </w:r>
      <w:r w:rsidRPr="0003582B">
        <w:rPr>
          <w:rFonts w:ascii="Times New Roman" w:hAnsi="Times New Roman" w:cs="Times New Roman"/>
          <w:sz w:val="18"/>
          <w:szCs w:val="18"/>
        </w:rPr>
        <w:t>Management</w:t>
      </w:r>
      <w:r w:rsidRPr="0003582B">
        <w:rPr>
          <w:rFonts w:ascii="Times New Roman" w:hAnsi="Times New Roman" w:cs="Times New Roman"/>
          <w:spacing w:val="6"/>
          <w:sz w:val="18"/>
          <w:szCs w:val="18"/>
        </w:rPr>
        <w:t xml:space="preserve"> </w:t>
      </w:r>
      <w:r w:rsidRPr="0003582B">
        <w:rPr>
          <w:rFonts w:ascii="Times New Roman" w:hAnsi="Times New Roman" w:cs="Times New Roman"/>
          <w:sz w:val="18"/>
          <w:szCs w:val="18"/>
        </w:rPr>
        <w:t>actions</w:t>
      </w:r>
      <w:r w:rsidRPr="0003582B">
        <w:rPr>
          <w:rFonts w:ascii="Times New Roman" w:hAnsi="Times New Roman" w:cs="Times New Roman"/>
          <w:spacing w:val="6"/>
          <w:sz w:val="18"/>
          <w:szCs w:val="18"/>
        </w:rPr>
        <w:t xml:space="preserve"> </w:t>
      </w:r>
      <w:r w:rsidRPr="0003582B">
        <w:rPr>
          <w:rFonts w:ascii="Times New Roman" w:hAnsi="Times New Roman" w:cs="Times New Roman"/>
          <w:sz w:val="18"/>
          <w:szCs w:val="18"/>
        </w:rPr>
        <w:t>applied</w:t>
      </w:r>
      <w:r w:rsidRPr="0003582B">
        <w:rPr>
          <w:rFonts w:ascii="Times New Roman" w:hAnsi="Times New Roman" w:cs="Times New Roman"/>
          <w:spacing w:val="8"/>
          <w:sz w:val="18"/>
          <w:szCs w:val="18"/>
        </w:rPr>
        <w:t xml:space="preserve"> </w:t>
      </w:r>
      <w:r w:rsidRPr="0003582B">
        <w:rPr>
          <w:rFonts w:ascii="Times New Roman" w:hAnsi="Times New Roman" w:cs="Times New Roman"/>
          <w:sz w:val="18"/>
          <w:szCs w:val="18"/>
        </w:rPr>
        <w:t>to</w:t>
      </w:r>
      <w:r w:rsidRPr="0003582B">
        <w:rPr>
          <w:rFonts w:ascii="Times New Roman" w:hAnsi="Times New Roman" w:cs="Times New Roman"/>
          <w:spacing w:val="6"/>
          <w:sz w:val="18"/>
          <w:szCs w:val="18"/>
        </w:rPr>
        <w:t xml:space="preserve"> </w:t>
      </w:r>
      <w:r w:rsidRPr="0003582B">
        <w:rPr>
          <w:rFonts w:ascii="Times New Roman" w:hAnsi="Times New Roman" w:cs="Times New Roman"/>
          <w:sz w:val="18"/>
          <w:szCs w:val="18"/>
        </w:rPr>
        <w:t>each</w:t>
      </w:r>
      <w:r w:rsidRPr="0003582B">
        <w:rPr>
          <w:rFonts w:ascii="Times New Roman" w:hAnsi="Times New Roman" w:cs="Times New Roman"/>
          <w:spacing w:val="6"/>
          <w:sz w:val="18"/>
          <w:szCs w:val="18"/>
        </w:rPr>
        <w:t xml:space="preserve"> </w:t>
      </w:r>
      <w:r w:rsidRPr="0003582B">
        <w:rPr>
          <w:rFonts w:ascii="Times New Roman" w:hAnsi="Times New Roman" w:cs="Times New Roman"/>
          <w:sz w:val="18"/>
          <w:szCs w:val="18"/>
        </w:rPr>
        <w:t>site:</w:t>
      </w:r>
      <w:r w:rsidRPr="0003582B">
        <w:rPr>
          <w:rFonts w:ascii="Times New Roman" w:hAnsi="Times New Roman" w:cs="Times New Roman"/>
          <w:spacing w:val="9"/>
          <w:sz w:val="18"/>
          <w:szCs w:val="18"/>
        </w:rPr>
        <w:t xml:space="preserve"> disking (D), </w:t>
      </w:r>
      <w:r w:rsidRPr="0003582B">
        <w:rPr>
          <w:rFonts w:ascii="Times New Roman" w:hAnsi="Times New Roman" w:cs="Times New Roman"/>
          <w:spacing w:val="-2"/>
          <w:sz w:val="18"/>
          <w:szCs w:val="18"/>
        </w:rPr>
        <w:t xml:space="preserve">exterior predator fencing (E), </w:t>
      </w:r>
      <w:r w:rsidRPr="0003582B">
        <w:rPr>
          <w:rFonts w:ascii="Times New Roman" w:hAnsi="Times New Roman" w:cs="Times New Roman"/>
          <w:spacing w:val="5"/>
          <w:sz w:val="18"/>
          <w:szCs w:val="18"/>
        </w:rPr>
        <w:t xml:space="preserve">peninsula entry </w:t>
      </w:r>
      <w:r w:rsidRPr="0003582B">
        <w:rPr>
          <w:rFonts w:ascii="Times New Roman" w:hAnsi="Times New Roman" w:cs="Times New Roman"/>
          <w:spacing w:val="-2"/>
          <w:sz w:val="18"/>
          <w:szCs w:val="18"/>
        </w:rPr>
        <w:t xml:space="preserve">predator fencing (F), </w:t>
      </w:r>
      <w:r w:rsidRPr="0003582B">
        <w:rPr>
          <w:rFonts w:ascii="Times New Roman" w:hAnsi="Times New Roman" w:cs="Times New Roman"/>
          <w:sz w:val="18"/>
          <w:szCs w:val="18"/>
        </w:rPr>
        <w:t>fall 2020</w:t>
      </w:r>
      <w:r w:rsidRPr="0003582B">
        <w:rPr>
          <w:rFonts w:ascii="Times New Roman" w:hAnsi="Times New Roman" w:cs="Times New Roman"/>
          <w:spacing w:val="3"/>
          <w:sz w:val="18"/>
          <w:szCs w:val="18"/>
        </w:rPr>
        <w:t xml:space="preserve"> </w:t>
      </w:r>
      <w:r w:rsidRPr="0003582B">
        <w:rPr>
          <w:rFonts w:ascii="Times New Roman" w:hAnsi="Times New Roman" w:cs="Times New Roman"/>
          <w:sz w:val="18"/>
          <w:szCs w:val="18"/>
        </w:rPr>
        <w:t>herbicide</w:t>
      </w:r>
      <w:r w:rsidRPr="0003582B">
        <w:rPr>
          <w:rFonts w:ascii="Times New Roman" w:hAnsi="Times New Roman" w:cs="Times New Roman"/>
          <w:spacing w:val="3"/>
          <w:sz w:val="18"/>
          <w:szCs w:val="18"/>
        </w:rPr>
        <w:t xml:space="preserve"> </w:t>
      </w:r>
      <w:r w:rsidRPr="0003582B">
        <w:rPr>
          <w:rFonts w:ascii="Times New Roman" w:hAnsi="Times New Roman" w:cs="Times New Roman"/>
          <w:sz w:val="18"/>
          <w:szCs w:val="18"/>
        </w:rPr>
        <w:t>(H),</w:t>
      </w:r>
      <w:r w:rsidRPr="0003582B">
        <w:rPr>
          <w:rFonts w:ascii="Times New Roman" w:hAnsi="Times New Roman" w:cs="Times New Roman"/>
          <w:spacing w:val="4"/>
          <w:sz w:val="18"/>
          <w:szCs w:val="18"/>
        </w:rPr>
        <w:t xml:space="preserve"> </w:t>
      </w:r>
      <w:r w:rsidRPr="0003582B">
        <w:rPr>
          <w:rFonts w:ascii="Times New Roman" w:hAnsi="Times New Roman" w:cs="Times New Roman"/>
          <w:spacing w:val="-2"/>
          <w:sz w:val="18"/>
          <w:szCs w:val="18"/>
        </w:rPr>
        <w:t xml:space="preserve">interior predator fencing (I), predator deterrent lights (L), </w:t>
      </w:r>
      <w:r w:rsidRPr="0003582B">
        <w:rPr>
          <w:rFonts w:ascii="Times New Roman" w:hAnsi="Times New Roman" w:cs="Times New Roman"/>
          <w:sz w:val="18"/>
          <w:szCs w:val="18"/>
        </w:rPr>
        <w:t>no</w:t>
      </w:r>
      <w:r w:rsidRPr="0003582B">
        <w:rPr>
          <w:rFonts w:ascii="Times New Roman" w:hAnsi="Times New Roman" w:cs="Times New Roman"/>
          <w:spacing w:val="11"/>
          <w:sz w:val="18"/>
          <w:szCs w:val="18"/>
        </w:rPr>
        <w:t xml:space="preserve"> </w:t>
      </w:r>
      <w:r w:rsidRPr="0003582B">
        <w:rPr>
          <w:rFonts w:ascii="Times New Roman" w:hAnsi="Times New Roman" w:cs="Times New Roman"/>
          <w:sz w:val="18"/>
          <w:szCs w:val="18"/>
        </w:rPr>
        <w:t>management</w:t>
      </w:r>
      <w:r w:rsidRPr="0003582B">
        <w:rPr>
          <w:rFonts w:ascii="Times New Roman" w:hAnsi="Times New Roman" w:cs="Times New Roman"/>
          <w:spacing w:val="8"/>
          <w:sz w:val="18"/>
          <w:szCs w:val="18"/>
        </w:rPr>
        <w:t xml:space="preserve"> </w:t>
      </w:r>
      <w:r w:rsidRPr="0003582B">
        <w:rPr>
          <w:rFonts w:ascii="Times New Roman" w:hAnsi="Times New Roman" w:cs="Times New Roman"/>
          <w:sz w:val="18"/>
          <w:szCs w:val="18"/>
        </w:rPr>
        <w:t>(N), spring 2021 pre-emergent</w:t>
      </w:r>
      <w:r w:rsidRPr="0003582B">
        <w:rPr>
          <w:rFonts w:ascii="Times New Roman" w:hAnsi="Times New Roman" w:cs="Times New Roman"/>
          <w:spacing w:val="3"/>
          <w:sz w:val="18"/>
          <w:szCs w:val="18"/>
        </w:rPr>
        <w:t xml:space="preserve"> </w:t>
      </w:r>
      <w:r w:rsidRPr="0003582B">
        <w:rPr>
          <w:rFonts w:ascii="Times New Roman" w:hAnsi="Times New Roman" w:cs="Times New Roman"/>
          <w:sz w:val="18"/>
          <w:szCs w:val="18"/>
        </w:rPr>
        <w:t>herbicide</w:t>
      </w:r>
      <w:r w:rsidRPr="0003582B">
        <w:rPr>
          <w:rFonts w:ascii="Times New Roman" w:hAnsi="Times New Roman" w:cs="Times New Roman"/>
          <w:spacing w:val="6"/>
          <w:sz w:val="18"/>
          <w:szCs w:val="18"/>
        </w:rPr>
        <w:t xml:space="preserve"> </w:t>
      </w:r>
      <w:r w:rsidRPr="0003582B">
        <w:rPr>
          <w:rFonts w:ascii="Times New Roman" w:hAnsi="Times New Roman" w:cs="Times New Roman"/>
          <w:sz w:val="18"/>
          <w:szCs w:val="18"/>
        </w:rPr>
        <w:t>(P),</w:t>
      </w:r>
      <w:r w:rsidRPr="0003582B">
        <w:rPr>
          <w:rFonts w:ascii="Times New Roman" w:hAnsi="Times New Roman" w:cs="Times New Roman"/>
          <w:spacing w:val="5"/>
          <w:sz w:val="18"/>
          <w:szCs w:val="18"/>
        </w:rPr>
        <w:t xml:space="preserve"> </w:t>
      </w:r>
      <w:r w:rsidRPr="0003582B">
        <w:rPr>
          <w:rFonts w:ascii="Times New Roman" w:hAnsi="Times New Roman" w:cs="Times New Roman"/>
          <w:sz w:val="18"/>
          <w:szCs w:val="18"/>
        </w:rPr>
        <w:t>or predator</w:t>
      </w:r>
      <w:r w:rsidRPr="0003582B">
        <w:rPr>
          <w:rFonts w:ascii="Times New Roman" w:hAnsi="Times New Roman" w:cs="Times New Roman"/>
          <w:spacing w:val="6"/>
          <w:sz w:val="18"/>
          <w:szCs w:val="18"/>
        </w:rPr>
        <w:t xml:space="preserve"> </w:t>
      </w:r>
      <w:r w:rsidRPr="0003582B">
        <w:rPr>
          <w:rFonts w:ascii="Times New Roman" w:hAnsi="Times New Roman" w:cs="Times New Roman"/>
          <w:sz w:val="18"/>
          <w:szCs w:val="18"/>
        </w:rPr>
        <w:t>trapping</w:t>
      </w:r>
      <w:r w:rsidRPr="0003582B">
        <w:rPr>
          <w:rFonts w:ascii="Times New Roman" w:hAnsi="Times New Roman" w:cs="Times New Roman"/>
          <w:spacing w:val="5"/>
          <w:sz w:val="18"/>
          <w:szCs w:val="18"/>
        </w:rPr>
        <w:t xml:space="preserve"> </w:t>
      </w:r>
      <w:r w:rsidRPr="0003582B">
        <w:rPr>
          <w:rFonts w:ascii="Times New Roman" w:hAnsi="Times New Roman" w:cs="Times New Roman"/>
          <w:sz w:val="18"/>
          <w:szCs w:val="18"/>
        </w:rPr>
        <w:t>(T).</w:t>
      </w:r>
    </w:p>
    <w:p w14:paraId="7C4B5FC5" w14:textId="523194E1" w:rsidR="0003582B" w:rsidRPr="0003582B" w:rsidRDefault="0003582B" w:rsidP="0003582B">
      <w:pPr>
        <w:pStyle w:val="NoSpacing"/>
        <w:ind w:left="187" w:hanging="187"/>
        <w:jc w:val="both"/>
        <w:rPr>
          <w:rFonts w:ascii="Times New Roman" w:hAnsi="Times New Roman" w:cs="Times New Roman"/>
          <w:sz w:val="18"/>
          <w:szCs w:val="18"/>
        </w:rPr>
      </w:pPr>
      <w:r w:rsidRPr="0003582B">
        <w:rPr>
          <w:rFonts w:ascii="Times New Roman" w:hAnsi="Times New Roman" w:cs="Times New Roman"/>
          <w:position w:val="5"/>
          <w:sz w:val="18"/>
          <w:szCs w:val="18"/>
          <w:vertAlign w:val="superscript"/>
        </w:rPr>
        <w:t>B</w:t>
      </w:r>
      <w:r w:rsidRPr="0003582B">
        <w:rPr>
          <w:rFonts w:ascii="Times New Roman" w:hAnsi="Times New Roman" w:cs="Times New Roman"/>
          <w:spacing w:val="13"/>
          <w:position w:val="5"/>
          <w:sz w:val="18"/>
          <w:szCs w:val="18"/>
        </w:rPr>
        <w:t xml:space="preserve"> </w:t>
      </w:r>
      <w:r w:rsidRPr="0003582B">
        <w:rPr>
          <w:rFonts w:ascii="Times New Roman" w:hAnsi="Times New Roman" w:cs="Times New Roman"/>
          <w:sz w:val="18"/>
          <w:szCs w:val="18"/>
        </w:rPr>
        <w:t>AHR Peak Breeding Pair counts represent the estimated number of breeding pairs at each site as calculated using the Program’s BPE calculator (</w:t>
      </w:r>
      <w:hyperlink w:anchor="_BREEDING_PAIR_ESTIMATION" w:history="1">
        <w:r w:rsidRPr="00DA4D18">
          <w:rPr>
            <w:rStyle w:val="Hyperlink"/>
            <w:rFonts w:ascii="Times New Roman" w:hAnsi="Times New Roman" w:cs="Times New Roman"/>
            <w:sz w:val="18"/>
            <w:szCs w:val="18"/>
          </w:rPr>
          <w:t xml:space="preserve">pg. </w:t>
        </w:r>
        <w:r w:rsidR="00195220" w:rsidRPr="00DA4D18">
          <w:rPr>
            <w:rStyle w:val="Hyperlink"/>
            <w:rFonts w:ascii="Times New Roman" w:hAnsi="Times New Roman" w:cs="Times New Roman"/>
            <w:sz w:val="18"/>
            <w:szCs w:val="18"/>
          </w:rPr>
          <w:t>1</w:t>
        </w:r>
        <w:r w:rsidR="00DA4D18" w:rsidRPr="00DA4D18">
          <w:rPr>
            <w:rStyle w:val="Hyperlink"/>
            <w:rFonts w:ascii="Times New Roman" w:hAnsi="Times New Roman" w:cs="Times New Roman"/>
            <w:sz w:val="18"/>
            <w:szCs w:val="18"/>
          </w:rPr>
          <w:t>6</w:t>
        </w:r>
      </w:hyperlink>
      <w:r w:rsidRPr="0003582B">
        <w:rPr>
          <w:rFonts w:ascii="Times New Roman" w:hAnsi="Times New Roman" w:cs="Times New Roman"/>
          <w:sz w:val="18"/>
          <w:szCs w:val="18"/>
        </w:rPr>
        <w:t xml:space="preserve"> of this report) on 10 June for piping plovers, when numbers of breeding pairs observed within the entire Program Associated Habitat Reach first peaked. AHR Peak Breeding Pair counts do not necessarily represent the highest estimate of piping plover breeding pairs observed at any site throughout the year as some adults are known to have re-nested at different sites after losing their first nest or brood. </w:t>
      </w:r>
    </w:p>
    <w:p w14:paraId="72A6150E" w14:textId="77777777" w:rsidR="0003582B" w:rsidRPr="0003582B" w:rsidRDefault="0003582B" w:rsidP="0003582B">
      <w:pPr>
        <w:pStyle w:val="NoSpacing"/>
        <w:ind w:left="187" w:hanging="187"/>
        <w:jc w:val="both"/>
        <w:rPr>
          <w:rFonts w:ascii="Times New Roman" w:hAnsi="Times New Roman" w:cs="Times New Roman"/>
          <w:sz w:val="18"/>
          <w:szCs w:val="18"/>
        </w:rPr>
      </w:pPr>
      <w:r w:rsidRPr="0003582B">
        <w:rPr>
          <w:rFonts w:ascii="Times New Roman" w:hAnsi="Times New Roman" w:cs="Times New Roman"/>
          <w:sz w:val="18"/>
          <w:szCs w:val="18"/>
          <w:vertAlign w:val="superscript"/>
        </w:rPr>
        <w:t xml:space="preserve">C </w:t>
      </w:r>
      <w:r w:rsidRPr="0003582B">
        <w:rPr>
          <w:rFonts w:ascii="Times New Roman" w:hAnsi="Times New Roman" w:cs="Times New Roman"/>
          <w:sz w:val="18"/>
          <w:szCs w:val="18"/>
        </w:rPr>
        <w:t xml:space="preserve">Site Peak Breeding Pairs represents the highest number of estimated pairs at a site during the nesting season, regardless of AHR Peak Breeding Pair dates. </w:t>
      </w:r>
    </w:p>
    <w:p w14:paraId="314F914C" w14:textId="7D980D8B" w:rsidR="008E67E3" w:rsidRPr="00F303C9" w:rsidRDefault="008E67E3" w:rsidP="008E67E3">
      <w:pPr>
        <w:pStyle w:val="NoSpacing"/>
        <w:ind w:left="187" w:hanging="187"/>
        <w:jc w:val="both"/>
        <w:rPr>
          <w:rFonts w:ascii="Times New Roman" w:hAnsi="Times New Roman" w:cs="Times New Roman"/>
          <w:b/>
          <w:bCs/>
          <w:caps/>
          <w:sz w:val="24"/>
          <w:szCs w:val="24"/>
        </w:rPr>
      </w:pPr>
      <w:r w:rsidRPr="0003582B">
        <w:rPr>
          <w:rFonts w:ascii="Times New Roman" w:hAnsi="Times New Roman" w:cs="Times New Roman"/>
          <w:sz w:val="18"/>
          <w:szCs w:val="18"/>
          <w:vertAlign w:val="superscript"/>
        </w:rPr>
        <w:t>D</w:t>
      </w:r>
      <w:r>
        <w:rPr>
          <w:rFonts w:ascii="Times New Roman" w:hAnsi="Times New Roman" w:cs="Times New Roman"/>
          <w:sz w:val="18"/>
          <w:szCs w:val="18"/>
          <w:vertAlign w:val="superscript"/>
        </w:rPr>
        <w:t xml:space="preserve"> </w:t>
      </w:r>
      <w:r w:rsidRPr="00B85A41">
        <w:rPr>
          <w:sz w:val="18"/>
          <w:szCs w:val="18"/>
        </w:rPr>
        <w:t xml:space="preserve">“----” </w:t>
      </w:r>
      <w:r w:rsidRPr="0003582B">
        <w:rPr>
          <w:rFonts w:ascii="Times New Roman" w:hAnsi="Times New Roman" w:cs="Times New Roman"/>
          <w:sz w:val="18"/>
          <w:szCs w:val="18"/>
        </w:rPr>
        <w:t>Cannot be calculated.</w:t>
      </w:r>
    </w:p>
    <w:p w14:paraId="4E76182C" w14:textId="77777777" w:rsidR="008B657F" w:rsidRDefault="008B657F" w:rsidP="006037AF">
      <w:pPr>
        <w:jc w:val="both"/>
        <w:rPr>
          <w:rFonts w:ascii="Times New Roman" w:hAnsi="Times New Roman" w:cs="Times New Roman"/>
          <w:sz w:val="24"/>
          <w:szCs w:val="24"/>
          <w:u w:val="single"/>
        </w:rPr>
        <w:sectPr w:rsidR="008B657F" w:rsidSect="00C479D8">
          <w:footerReference w:type="default" r:id="rId134"/>
          <w:pgSz w:w="15840" w:h="12240" w:orient="landscape"/>
          <w:pgMar w:top="1440" w:right="1440" w:bottom="1440" w:left="1440" w:header="720" w:footer="720" w:gutter="0"/>
          <w:lnNumType w:countBy="1"/>
          <w:cols w:space="720"/>
          <w:docGrid w:linePitch="360"/>
        </w:sectPr>
      </w:pPr>
    </w:p>
    <w:p w14:paraId="43A5867F" w14:textId="074F5775" w:rsidR="0042065D" w:rsidRPr="00F0040E" w:rsidRDefault="0042065D" w:rsidP="0042065D">
      <w:pPr>
        <w:spacing w:after="0" w:line="240" w:lineRule="auto"/>
        <w:rPr>
          <w:rFonts w:ascii="Times New Roman" w:eastAsia="Times New Roman" w:hAnsi="Times New Roman" w:cs="Times New Roman"/>
          <w:b/>
          <w:bCs/>
          <w:color w:val="000000"/>
        </w:rPr>
      </w:pPr>
      <w:r w:rsidRPr="0003582B">
        <w:rPr>
          <w:rFonts w:ascii="Times New Roman" w:hAnsi="Times New Roman" w:cs="Times New Roman"/>
          <w:b/>
          <w:bCs/>
          <w:spacing w:val="-1"/>
        </w:rPr>
        <w:lastRenderedPageBreak/>
        <w:t>Table</w:t>
      </w:r>
      <w:r w:rsidRPr="0003582B">
        <w:rPr>
          <w:rFonts w:ascii="Times New Roman" w:hAnsi="Times New Roman" w:cs="Times New Roman"/>
          <w:b/>
          <w:bCs/>
          <w:spacing w:val="-6"/>
        </w:rPr>
        <w:t xml:space="preserve"> </w:t>
      </w:r>
      <w:r>
        <w:rPr>
          <w:rFonts w:ascii="Times New Roman" w:hAnsi="Times New Roman" w:cs="Times New Roman"/>
          <w:b/>
          <w:bCs/>
          <w:spacing w:val="-6"/>
        </w:rPr>
        <w:t>4</w:t>
      </w:r>
      <w:r w:rsidRPr="0003582B">
        <w:rPr>
          <w:rFonts w:ascii="Times New Roman" w:hAnsi="Times New Roman" w:cs="Times New Roman"/>
          <w:b/>
          <w:bCs/>
        </w:rPr>
        <w:t>.</w:t>
      </w:r>
      <w:r w:rsidRPr="00EF505E">
        <w:rPr>
          <w:b/>
          <w:bCs/>
          <w:spacing w:val="-5"/>
        </w:rPr>
        <w:t xml:space="preserve"> </w:t>
      </w:r>
      <w:r w:rsidRPr="00F0040E">
        <w:rPr>
          <w:rFonts w:ascii="Times New Roman" w:eastAsia="Times New Roman" w:hAnsi="Times New Roman" w:cs="Times New Roman"/>
          <w:color w:val="000000"/>
        </w:rPr>
        <w:t xml:space="preserve">Piping plover </w:t>
      </w:r>
      <w:r>
        <w:rPr>
          <w:rFonts w:ascii="Times New Roman" w:eastAsia="Times New Roman" w:hAnsi="Times New Roman" w:cs="Times New Roman"/>
          <w:color w:val="000000"/>
        </w:rPr>
        <w:t>OCSW</w:t>
      </w:r>
      <w:r w:rsidRPr="00F0040E">
        <w:rPr>
          <w:rFonts w:ascii="Times New Roman" w:eastAsia="Times New Roman" w:hAnsi="Times New Roman" w:cs="Times New Roman"/>
          <w:color w:val="000000"/>
        </w:rPr>
        <w:t xml:space="preserve"> total nesting incidence and productivity by year, 2001−2021.</w:t>
      </w:r>
    </w:p>
    <w:tbl>
      <w:tblPr>
        <w:tblpPr w:leftFromText="180" w:rightFromText="180" w:vertAnchor="page" w:horzAnchor="margin" w:tblpY="1805"/>
        <w:tblW w:w="8910" w:type="dxa"/>
        <w:tblLayout w:type="fixed"/>
        <w:tblLook w:val="04A0" w:firstRow="1" w:lastRow="0" w:firstColumn="1" w:lastColumn="0" w:noHBand="0" w:noVBand="1"/>
      </w:tblPr>
      <w:tblGrid>
        <w:gridCol w:w="1252"/>
        <w:gridCol w:w="1612"/>
        <w:gridCol w:w="1006"/>
        <w:gridCol w:w="1612"/>
        <w:gridCol w:w="1612"/>
        <w:gridCol w:w="1816"/>
      </w:tblGrid>
      <w:tr w:rsidR="0042065D" w:rsidRPr="00F0040E" w14:paraId="7D6823F8" w14:textId="77777777" w:rsidTr="00652B2B">
        <w:trPr>
          <w:trHeight w:val="612"/>
        </w:trPr>
        <w:tc>
          <w:tcPr>
            <w:tcW w:w="1252" w:type="dxa"/>
            <w:tcBorders>
              <w:top w:val="single" w:sz="6" w:space="0" w:color="auto"/>
              <w:bottom w:val="single" w:sz="6" w:space="0" w:color="auto"/>
              <w:right w:val="single" w:sz="4" w:space="0" w:color="auto"/>
            </w:tcBorders>
            <w:shd w:val="clear" w:color="auto" w:fill="auto"/>
            <w:vAlign w:val="bottom"/>
            <w:hideMark/>
          </w:tcPr>
          <w:p w14:paraId="40259D9D" w14:textId="77777777" w:rsidR="0042065D" w:rsidRPr="00F0040E" w:rsidRDefault="0042065D" w:rsidP="00652B2B">
            <w:pPr>
              <w:spacing w:after="0" w:line="240" w:lineRule="auto"/>
              <w:jc w:val="center"/>
              <w:rPr>
                <w:rFonts w:ascii="Times New Roman" w:eastAsia="Times New Roman" w:hAnsi="Times New Roman" w:cs="Times New Roman"/>
                <w:b/>
                <w:bCs/>
                <w:color w:val="000000"/>
              </w:rPr>
            </w:pPr>
            <w:r w:rsidRPr="00F0040E">
              <w:rPr>
                <w:rFonts w:ascii="Times New Roman" w:eastAsia="Times New Roman" w:hAnsi="Times New Roman" w:cs="Times New Roman"/>
                <w:b/>
                <w:bCs/>
                <w:color w:val="000000"/>
              </w:rPr>
              <w:t>Year</w:t>
            </w:r>
          </w:p>
        </w:tc>
        <w:tc>
          <w:tcPr>
            <w:tcW w:w="1612" w:type="dxa"/>
            <w:tcBorders>
              <w:top w:val="single" w:sz="6" w:space="0" w:color="auto"/>
              <w:left w:val="single" w:sz="4" w:space="0" w:color="auto"/>
              <w:bottom w:val="single" w:sz="6" w:space="0" w:color="auto"/>
              <w:right w:val="nil"/>
            </w:tcBorders>
            <w:shd w:val="clear" w:color="auto" w:fill="auto"/>
            <w:vAlign w:val="bottom"/>
            <w:hideMark/>
          </w:tcPr>
          <w:p w14:paraId="7E1C63F4" w14:textId="77777777" w:rsidR="0042065D" w:rsidRPr="00F0040E" w:rsidRDefault="0042065D" w:rsidP="00652B2B">
            <w:pPr>
              <w:spacing w:after="0" w:line="240" w:lineRule="auto"/>
              <w:jc w:val="center"/>
              <w:rPr>
                <w:rFonts w:ascii="Times New Roman" w:eastAsia="Times New Roman" w:hAnsi="Times New Roman" w:cs="Times New Roman"/>
                <w:b/>
                <w:bCs/>
                <w:color w:val="000000"/>
              </w:rPr>
            </w:pPr>
            <w:r w:rsidRPr="00F0040E">
              <w:rPr>
                <w:rFonts w:ascii="Times New Roman" w:eastAsia="Times New Roman" w:hAnsi="Times New Roman" w:cs="Times New Roman"/>
                <w:b/>
                <w:bCs/>
                <w:color w:val="000000"/>
              </w:rPr>
              <w:t>Off-Channel Peak BPE</w:t>
            </w:r>
            <w:r w:rsidRPr="00C42E24">
              <w:rPr>
                <w:rFonts w:ascii="Times New Roman" w:eastAsia="Times New Roman" w:hAnsi="Times New Roman" w:cs="Times New Roman"/>
                <w:b/>
                <w:bCs/>
                <w:color w:val="000000"/>
                <w:vertAlign w:val="superscript"/>
              </w:rPr>
              <w:t>A</w:t>
            </w:r>
          </w:p>
        </w:tc>
        <w:tc>
          <w:tcPr>
            <w:tcW w:w="1006" w:type="dxa"/>
            <w:tcBorders>
              <w:top w:val="single" w:sz="6" w:space="0" w:color="auto"/>
              <w:left w:val="nil"/>
              <w:bottom w:val="single" w:sz="6" w:space="0" w:color="auto"/>
              <w:right w:val="nil"/>
            </w:tcBorders>
            <w:shd w:val="clear" w:color="auto" w:fill="auto"/>
            <w:vAlign w:val="bottom"/>
            <w:hideMark/>
          </w:tcPr>
          <w:p w14:paraId="22337244" w14:textId="77777777" w:rsidR="0042065D" w:rsidRPr="00F0040E" w:rsidRDefault="0042065D" w:rsidP="00652B2B">
            <w:pPr>
              <w:spacing w:after="0" w:line="240" w:lineRule="auto"/>
              <w:jc w:val="center"/>
              <w:rPr>
                <w:rFonts w:ascii="Times New Roman" w:eastAsia="Times New Roman" w:hAnsi="Times New Roman" w:cs="Times New Roman"/>
                <w:b/>
                <w:bCs/>
                <w:color w:val="000000"/>
              </w:rPr>
            </w:pPr>
            <w:r w:rsidRPr="00F0040E">
              <w:rPr>
                <w:rFonts w:ascii="Times New Roman" w:eastAsia="Times New Roman" w:hAnsi="Times New Roman" w:cs="Times New Roman"/>
                <w:b/>
                <w:bCs/>
                <w:color w:val="000000"/>
              </w:rPr>
              <w:t>Nests</w:t>
            </w:r>
          </w:p>
        </w:tc>
        <w:tc>
          <w:tcPr>
            <w:tcW w:w="1612" w:type="dxa"/>
            <w:tcBorders>
              <w:top w:val="single" w:sz="6" w:space="0" w:color="auto"/>
              <w:left w:val="nil"/>
              <w:bottom w:val="single" w:sz="6" w:space="0" w:color="auto"/>
              <w:right w:val="nil"/>
            </w:tcBorders>
            <w:shd w:val="clear" w:color="auto" w:fill="auto"/>
            <w:vAlign w:val="bottom"/>
            <w:hideMark/>
          </w:tcPr>
          <w:p w14:paraId="2AB36077" w14:textId="77777777" w:rsidR="0042065D" w:rsidRPr="00F0040E" w:rsidRDefault="0042065D" w:rsidP="00652B2B">
            <w:pPr>
              <w:spacing w:after="0" w:line="240" w:lineRule="auto"/>
              <w:jc w:val="center"/>
              <w:rPr>
                <w:rFonts w:ascii="Times New Roman" w:eastAsia="Times New Roman" w:hAnsi="Times New Roman" w:cs="Times New Roman"/>
                <w:b/>
                <w:bCs/>
                <w:color w:val="000000"/>
              </w:rPr>
            </w:pPr>
            <w:r w:rsidRPr="00F0040E">
              <w:rPr>
                <w:rFonts w:ascii="Times New Roman" w:eastAsia="Times New Roman" w:hAnsi="Times New Roman" w:cs="Times New Roman"/>
                <w:b/>
                <w:bCs/>
                <w:noProof/>
                <w:color w:val="000000"/>
              </w:rPr>
              <mc:AlternateContent>
                <mc:Choice Requires="wps">
                  <w:drawing>
                    <wp:anchor distT="45720" distB="45720" distL="114300" distR="114300" simplePos="0" relativeHeight="251783168" behindDoc="0" locked="0" layoutInCell="1" allowOverlap="1" wp14:anchorId="49F94E4F" wp14:editId="4491B5A0">
                      <wp:simplePos x="0" y="0"/>
                      <wp:positionH relativeFrom="column">
                        <wp:posOffset>2540</wp:posOffset>
                      </wp:positionH>
                      <wp:positionV relativeFrom="paragraph">
                        <wp:posOffset>-382905</wp:posOffset>
                      </wp:positionV>
                      <wp:extent cx="1208405" cy="317500"/>
                      <wp:effectExtent l="0" t="0" r="0" b="6350"/>
                      <wp:wrapSquare wrapText="bothSides"/>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8405" cy="317500"/>
                              </a:xfrm>
                              <a:prstGeom prst="rect">
                                <a:avLst/>
                              </a:prstGeom>
                              <a:noFill/>
                              <a:ln w="9525">
                                <a:noFill/>
                                <a:miter lim="800000"/>
                                <a:headEnd/>
                                <a:tailEnd/>
                              </a:ln>
                            </wps:spPr>
                            <wps:txbx>
                              <w:txbxContent>
                                <w:p w14:paraId="577F246E" w14:textId="77777777" w:rsidR="0042065D" w:rsidRPr="002966A9" w:rsidRDefault="0042065D" w:rsidP="0042065D">
                                  <w:pPr>
                                    <w:rPr>
                                      <w:rFonts w:ascii="Times New Roman" w:hAnsi="Times New Roman" w:cs="Times New Roman"/>
                                      <w:b/>
                                      <w:bCs/>
                                    </w:rPr>
                                  </w:pPr>
                                  <w:r w:rsidRPr="002966A9">
                                    <w:rPr>
                                      <w:rFonts w:ascii="Times New Roman" w:hAnsi="Times New Roman" w:cs="Times New Roman"/>
                                      <w:b/>
                                      <w:bCs/>
                                    </w:rPr>
                                    <w:t>Piping Plover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F94E4F" id="Text Box 49" o:spid="_x0000_s1118" type="#_x0000_t202" style="position:absolute;left:0;text-align:left;margin-left:.2pt;margin-top:-30.15pt;width:95.15pt;height:25pt;z-index:251783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" filled="f" stroked="f">
                      <v:textbox>
                        <w:txbxContent>
                          <w:p w14:paraId="577F246E" w14:textId="77777777" w:rsidR="0042065D" w:rsidRPr="002966A9" w:rsidRDefault="0042065D" w:rsidP="0042065D">
                            <w:pPr>
                              <w:rPr>
                                <w:rFonts w:ascii="Times New Roman" w:hAnsi="Times New Roman" w:cs="Times New Roman"/>
                                <w:b/>
                                <w:bCs/>
                              </w:rPr>
                            </w:pPr>
                            <w:r w:rsidRPr="002966A9">
                              <w:rPr>
                                <w:rFonts w:ascii="Times New Roman" w:hAnsi="Times New Roman" w:cs="Times New Roman"/>
                                <w:b/>
                                <w:bCs/>
                              </w:rPr>
                              <w:t>Piping Plover</w:t>
                            </w:r>
                          </w:p>
                        </w:txbxContent>
                      </v:textbox>
                      <w10:wrap type="square"/>
                    </v:shape>
                  </w:pict>
                </mc:Fallback>
              </mc:AlternateContent>
            </w:r>
            <w:r w:rsidRPr="00F0040E">
              <w:rPr>
                <w:rFonts w:ascii="Times New Roman" w:eastAsia="Times New Roman" w:hAnsi="Times New Roman" w:cs="Times New Roman"/>
                <w:b/>
                <w:bCs/>
                <w:color w:val="000000"/>
              </w:rPr>
              <w:t>Succ Nests</w:t>
            </w:r>
          </w:p>
        </w:tc>
        <w:tc>
          <w:tcPr>
            <w:tcW w:w="1612" w:type="dxa"/>
            <w:tcBorders>
              <w:top w:val="single" w:sz="6" w:space="0" w:color="auto"/>
              <w:left w:val="nil"/>
              <w:bottom w:val="single" w:sz="6" w:space="0" w:color="auto"/>
              <w:right w:val="nil"/>
            </w:tcBorders>
            <w:shd w:val="clear" w:color="auto" w:fill="auto"/>
            <w:vAlign w:val="bottom"/>
            <w:hideMark/>
          </w:tcPr>
          <w:p w14:paraId="3E886CD4" w14:textId="77777777" w:rsidR="0042065D" w:rsidRPr="00F0040E" w:rsidRDefault="0042065D" w:rsidP="00652B2B">
            <w:pPr>
              <w:spacing w:after="0" w:line="240" w:lineRule="auto"/>
              <w:jc w:val="center"/>
              <w:rPr>
                <w:rFonts w:ascii="Times New Roman" w:eastAsia="Times New Roman" w:hAnsi="Times New Roman" w:cs="Times New Roman"/>
                <w:b/>
                <w:bCs/>
                <w:color w:val="000000"/>
              </w:rPr>
            </w:pPr>
            <w:r w:rsidRPr="00F0040E">
              <w:rPr>
                <w:rFonts w:ascii="Times New Roman" w:eastAsia="Times New Roman" w:hAnsi="Times New Roman" w:cs="Times New Roman"/>
                <w:b/>
                <w:bCs/>
                <w:color w:val="000000"/>
              </w:rPr>
              <w:t>Fledglings</w:t>
            </w:r>
            <w:r w:rsidRPr="00C42E24">
              <w:rPr>
                <w:rFonts w:ascii="Times New Roman" w:eastAsia="Times New Roman" w:hAnsi="Times New Roman" w:cs="Times New Roman"/>
                <w:b/>
                <w:bCs/>
                <w:color w:val="000000"/>
                <w:vertAlign w:val="superscript"/>
              </w:rPr>
              <w:t>B</w:t>
            </w:r>
          </w:p>
        </w:tc>
        <w:tc>
          <w:tcPr>
            <w:tcW w:w="1816" w:type="dxa"/>
            <w:tcBorders>
              <w:top w:val="single" w:sz="6" w:space="0" w:color="auto"/>
              <w:left w:val="nil"/>
              <w:bottom w:val="single" w:sz="6" w:space="0" w:color="auto"/>
            </w:tcBorders>
            <w:shd w:val="clear" w:color="auto" w:fill="auto"/>
            <w:vAlign w:val="bottom"/>
            <w:hideMark/>
          </w:tcPr>
          <w:p w14:paraId="12C3D251" w14:textId="77777777" w:rsidR="0042065D" w:rsidRPr="00F0040E" w:rsidRDefault="0042065D" w:rsidP="00652B2B">
            <w:pPr>
              <w:spacing w:after="0" w:line="240" w:lineRule="auto"/>
              <w:jc w:val="center"/>
              <w:rPr>
                <w:rFonts w:ascii="Times New Roman" w:eastAsia="Times New Roman" w:hAnsi="Times New Roman" w:cs="Times New Roman"/>
                <w:b/>
                <w:bCs/>
                <w:color w:val="000000"/>
              </w:rPr>
            </w:pPr>
            <w:r w:rsidRPr="00F0040E">
              <w:rPr>
                <w:rFonts w:ascii="Times New Roman" w:eastAsia="Times New Roman" w:hAnsi="Times New Roman" w:cs="Times New Roman"/>
                <w:b/>
                <w:bCs/>
                <w:color w:val="000000"/>
              </w:rPr>
              <w:t>Fledglings Per Peak BPE</w:t>
            </w:r>
            <w:r w:rsidRPr="00565D52">
              <w:rPr>
                <w:rFonts w:ascii="Times New Roman" w:eastAsia="Times New Roman" w:hAnsi="Times New Roman" w:cs="Times New Roman"/>
                <w:b/>
                <w:bCs/>
                <w:color w:val="000000"/>
                <w:vertAlign w:val="superscript"/>
              </w:rPr>
              <w:t>B</w:t>
            </w:r>
          </w:p>
        </w:tc>
      </w:tr>
      <w:tr w:rsidR="0042065D" w:rsidRPr="00F0040E" w14:paraId="060B1E1D" w14:textId="77777777" w:rsidTr="00652B2B">
        <w:trPr>
          <w:trHeight w:val="288"/>
        </w:trPr>
        <w:tc>
          <w:tcPr>
            <w:tcW w:w="1252" w:type="dxa"/>
            <w:tcBorders>
              <w:top w:val="single" w:sz="6" w:space="0" w:color="auto"/>
              <w:right w:val="single" w:sz="4" w:space="0" w:color="auto"/>
            </w:tcBorders>
            <w:shd w:val="clear" w:color="auto" w:fill="F2F2F2" w:themeFill="background1" w:themeFillShade="F2"/>
            <w:noWrap/>
            <w:vAlign w:val="center"/>
            <w:hideMark/>
          </w:tcPr>
          <w:p w14:paraId="1F38EA4A"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2001</w:t>
            </w:r>
          </w:p>
        </w:tc>
        <w:tc>
          <w:tcPr>
            <w:tcW w:w="1612" w:type="dxa"/>
            <w:tcBorders>
              <w:top w:val="single" w:sz="6" w:space="0" w:color="auto"/>
              <w:left w:val="single" w:sz="4" w:space="0" w:color="auto"/>
              <w:bottom w:val="nil"/>
              <w:right w:val="nil"/>
            </w:tcBorders>
            <w:shd w:val="clear" w:color="auto" w:fill="F2F2F2" w:themeFill="background1" w:themeFillShade="F2"/>
            <w:noWrap/>
            <w:vAlign w:val="center"/>
            <w:hideMark/>
          </w:tcPr>
          <w:p w14:paraId="6580E2D6"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10</w:t>
            </w:r>
          </w:p>
        </w:tc>
        <w:tc>
          <w:tcPr>
            <w:tcW w:w="1006" w:type="dxa"/>
            <w:tcBorders>
              <w:top w:val="single" w:sz="6" w:space="0" w:color="auto"/>
              <w:left w:val="nil"/>
              <w:bottom w:val="nil"/>
              <w:right w:val="nil"/>
            </w:tcBorders>
            <w:shd w:val="clear" w:color="auto" w:fill="F2F2F2" w:themeFill="background1" w:themeFillShade="F2"/>
            <w:noWrap/>
            <w:vAlign w:val="center"/>
            <w:hideMark/>
          </w:tcPr>
          <w:p w14:paraId="1C8B104C"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11</w:t>
            </w:r>
          </w:p>
        </w:tc>
        <w:tc>
          <w:tcPr>
            <w:tcW w:w="1612" w:type="dxa"/>
            <w:tcBorders>
              <w:top w:val="single" w:sz="6" w:space="0" w:color="auto"/>
              <w:left w:val="nil"/>
              <w:bottom w:val="nil"/>
              <w:right w:val="nil"/>
            </w:tcBorders>
            <w:shd w:val="clear" w:color="auto" w:fill="F2F2F2" w:themeFill="background1" w:themeFillShade="F2"/>
            <w:noWrap/>
            <w:vAlign w:val="center"/>
            <w:hideMark/>
          </w:tcPr>
          <w:p w14:paraId="1DFD044F"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9</w:t>
            </w:r>
          </w:p>
        </w:tc>
        <w:tc>
          <w:tcPr>
            <w:tcW w:w="1612" w:type="dxa"/>
            <w:tcBorders>
              <w:top w:val="single" w:sz="6" w:space="0" w:color="auto"/>
              <w:left w:val="nil"/>
              <w:bottom w:val="nil"/>
              <w:right w:val="nil"/>
            </w:tcBorders>
            <w:shd w:val="clear" w:color="auto" w:fill="F2F2F2" w:themeFill="background1" w:themeFillShade="F2"/>
            <w:noWrap/>
            <w:vAlign w:val="center"/>
            <w:hideMark/>
          </w:tcPr>
          <w:p w14:paraId="0E9B163B"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25</w:t>
            </w:r>
          </w:p>
        </w:tc>
        <w:tc>
          <w:tcPr>
            <w:tcW w:w="1816" w:type="dxa"/>
            <w:tcBorders>
              <w:top w:val="single" w:sz="6" w:space="0" w:color="auto"/>
              <w:left w:val="nil"/>
            </w:tcBorders>
            <w:shd w:val="clear" w:color="auto" w:fill="F2F2F2" w:themeFill="background1" w:themeFillShade="F2"/>
            <w:noWrap/>
            <w:vAlign w:val="center"/>
            <w:hideMark/>
          </w:tcPr>
          <w:p w14:paraId="6EB08C81"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2.50</w:t>
            </w:r>
          </w:p>
        </w:tc>
      </w:tr>
      <w:tr w:rsidR="0042065D" w:rsidRPr="00F0040E" w14:paraId="636CBC4D" w14:textId="77777777" w:rsidTr="00652B2B">
        <w:trPr>
          <w:trHeight w:val="288"/>
        </w:trPr>
        <w:tc>
          <w:tcPr>
            <w:tcW w:w="1252" w:type="dxa"/>
            <w:tcBorders>
              <w:top w:val="nil"/>
              <w:right w:val="single" w:sz="4" w:space="0" w:color="auto"/>
            </w:tcBorders>
            <w:shd w:val="clear" w:color="auto" w:fill="auto"/>
            <w:noWrap/>
            <w:vAlign w:val="center"/>
            <w:hideMark/>
          </w:tcPr>
          <w:p w14:paraId="738EEBB7"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2002</w:t>
            </w:r>
          </w:p>
        </w:tc>
        <w:tc>
          <w:tcPr>
            <w:tcW w:w="1612" w:type="dxa"/>
            <w:tcBorders>
              <w:top w:val="nil"/>
              <w:left w:val="single" w:sz="4" w:space="0" w:color="auto"/>
              <w:bottom w:val="nil"/>
              <w:right w:val="nil"/>
            </w:tcBorders>
            <w:shd w:val="clear" w:color="auto" w:fill="auto"/>
            <w:noWrap/>
            <w:vAlign w:val="center"/>
            <w:hideMark/>
          </w:tcPr>
          <w:p w14:paraId="4CF5B9A0"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13</w:t>
            </w:r>
          </w:p>
        </w:tc>
        <w:tc>
          <w:tcPr>
            <w:tcW w:w="1006" w:type="dxa"/>
            <w:tcBorders>
              <w:top w:val="nil"/>
              <w:left w:val="nil"/>
              <w:bottom w:val="nil"/>
              <w:right w:val="nil"/>
            </w:tcBorders>
            <w:shd w:val="clear" w:color="auto" w:fill="auto"/>
            <w:noWrap/>
            <w:vAlign w:val="center"/>
            <w:hideMark/>
          </w:tcPr>
          <w:p w14:paraId="09DF0991"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15</w:t>
            </w:r>
          </w:p>
        </w:tc>
        <w:tc>
          <w:tcPr>
            <w:tcW w:w="1612" w:type="dxa"/>
            <w:tcBorders>
              <w:top w:val="nil"/>
              <w:left w:val="nil"/>
              <w:bottom w:val="nil"/>
              <w:right w:val="nil"/>
            </w:tcBorders>
            <w:shd w:val="clear" w:color="auto" w:fill="auto"/>
            <w:noWrap/>
            <w:vAlign w:val="center"/>
            <w:hideMark/>
          </w:tcPr>
          <w:p w14:paraId="4C7EBC5E"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13</w:t>
            </w:r>
          </w:p>
        </w:tc>
        <w:tc>
          <w:tcPr>
            <w:tcW w:w="1612" w:type="dxa"/>
            <w:tcBorders>
              <w:top w:val="nil"/>
              <w:left w:val="nil"/>
              <w:bottom w:val="nil"/>
              <w:right w:val="nil"/>
            </w:tcBorders>
            <w:shd w:val="clear" w:color="auto" w:fill="auto"/>
            <w:noWrap/>
            <w:vAlign w:val="center"/>
            <w:hideMark/>
          </w:tcPr>
          <w:p w14:paraId="350D40EF"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28</w:t>
            </w:r>
          </w:p>
        </w:tc>
        <w:tc>
          <w:tcPr>
            <w:tcW w:w="1816" w:type="dxa"/>
            <w:tcBorders>
              <w:top w:val="nil"/>
              <w:left w:val="nil"/>
              <w:bottom w:val="nil"/>
            </w:tcBorders>
            <w:shd w:val="clear" w:color="auto" w:fill="auto"/>
            <w:noWrap/>
            <w:vAlign w:val="center"/>
            <w:hideMark/>
          </w:tcPr>
          <w:p w14:paraId="5880E20C"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2.15</w:t>
            </w:r>
          </w:p>
        </w:tc>
      </w:tr>
      <w:tr w:rsidR="0042065D" w:rsidRPr="00F0040E" w14:paraId="167C8E97" w14:textId="77777777" w:rsidTr="00652B2B">
        <w:trPr>
          <w:trHeight w:val="288"/>
        </w:trPr>
        <w:tc>
          <w:tcPr>
            <w:tcW w:w="1252" w:type="dxa"/>
            <w:tcBorders>
              <w:top w:val="nil"/>
              <w:right w:val="single" w:sz="4" w:space="0" w:color="auto"/>
            </w:tcBorders>
            <w:shd w:val="clear" w:color="auto" w:fill="F2F2F2" w:themeFill="background1" w:themeFillShade="F2"/>
            <w:noWrap/>
            <w:vAlign w:val="center"/>
            <w:hideMark/>
          </w:tcPr>
          <w:p w14:paraId="5D80BCEC"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2003</w:t>
            </w:r>
          </w:p>
        </w:tc>
        <w:tc>
          <w:tcPr>
            <w:tcW w:w="1612" w:type="dxa"/>
            <w:tcBorders>
              <w:top w:val="nil"/>
              <w:left w:val="single" w:sz="4" w:space="0" w:color="auto"/>
              <w:bottom w:val="nil"/>
              <w:right w:val="nil"/>
            </w:tcBorders>
            <w:shd w:val="clear" w:color="auto" w:fill="F2F2F2" w:themeFill="background1" w:themeFillShade="F2"/>
            <w:noWrap/>
            <w:vAlign w:val="center"/>
            <w:hideMark/>
          </w:tcPr>
          <w:p w14:paraId="2EDC999B"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14</w:t>
            </w:r>
          </w:p>
        </w:tc>
        <w:tc>
          <w:tcPr>
            <w:tcW w:w="1006" w:type="dxa"/>
            <w:tcBorders>
              <w:top w:val="nil"/>
              <w:left w:val="nil"/>
              <w:bottom w:val="nil"/>
              <w:right w:val="nil"/>
            </w:tcBorders>
            <w:shd w:val="clear" w:color="auto" w:fill="F2F2F2" w:themeFill="background1" w:themeFillShade="F2"/>
            <w:noWrap/>
            <w:vAlign w:val="center"/>
            <w:hideMark/>
          </w:tcPr>
          <w:p w14:paraId="5FFD8A0D"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15</w:t>
            </w:r>
          </w:p>
        </w:tc>
        <w:tc>
          <w:tcPr>
            <w:tcW w:w="1612" w:type="dxa"/>
            <w:tcBorders>
              <w:top w:val="nil"/>
              <w:left w:val="nil"/>
              <w:bottom w:val="nil"/>
              <w:right w:val="nil"/>
            </w:tcBorders>
            <w:shd w:val="clear" w:color="auto" w:fill="F2F2F2" w:themeFill="background1" w:themeFillShade="F2"/>
            <w:noWrap/>
            <w:vAlign w:val="center"/>
            <w:hideMark/>
          </w:tcPr>
          <w:p w14:paraId="1CA5FE26"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13</w:t>
            </w:r>
          </w:p>
        </w:tc>
        <w:tc>
          <w:tcPr>
            <w:tcW w:w="1612" w:type="dxa"/>
            <w:tcBorders>
              <w:top w:val="nil"/>
              <w:left w:val="nil"/>
              <w:bottom w:val="nil"/>
              <w:right w:val="nil"/>
            </w:tcBorders>
            <w:shd w:val="clear" w:color="auto" w:fill="F2F2F2" w:themeFill="background1" w:themeFillShade="F2"/>
            <w:noWrap/>
            <w:vAlign w:val="center"/>
            <w:hideMark/>
          </w:tcPr>
          <w:p w14:paraId="2713C116"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22</w:t>
            </w:r>
          </w:p>
        </w:tc>
        <w:tc>
          <w:tcPr>
            <w:tcW w:w="1816" w:type="dxa"/>
            <w:tcBorders>
              <w:top w:val="nil"/>
              <w:left w:val="nil"/>
              <w:bottom w:val="nil"/>
            </w:tcBorders>
            <w:shd w:val="clear" w:color="auto" w:fill="F2F2F2" w:themeFill="background1" w:themeFillShade="F2"/>
            <w:noWrap/>
            <w:vAlign w:val="center"/>
            <w:hideMark/>
          </w:tcPr>
          <w:p w14:paraId="3BE33532"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1.57</w:t>
            </w:r>
          </w:p>
        </w:tc>
      </w:tr>
      <w:tr w:rsidR="0042065D" w:rsidRPr="00F0040E" w14:paraId="0D5D252E" w14:textId="77777777" w:rsidTr="00652B2B">
        <w:trPr>
          <w:trHeight w:val="288"/>
        </w:trPr>
        <w:tc>
          <w:tcPr>
            <w:tcW w:w="1252" w:type="dxa"/>
            <w:tcBorders>
              <w:top w:val="nil"/>
              <w:right w:val="single" w:sz="4" w:space="0" w:color="auto"/>
            </w:tcBorders>
            <w:shd w:val="clear" w:color="auto" w:fill="auto"/>
            <w:noWrap/>
            <w:vAlign w:val="center"/>
            <w:hideMark/>
          </w:tcPr>
          <w:p w14:paraId="4376FF03"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2004</w:t>
            </w:r>
          </w:p>
        </w:tc>
        <w:tc>
          <w:tcPr>
            <w:tcW w:w="1612" w:type="dxa"/>
            <w:tcBorders>
              <w:top w:val="nil"/>
              <w:left w:val="single" w:sz="4" w:space="0" w:color="auto"/>
              <w:bottom w:val="nil"/>
              <w:right w:val="nil"/>
            </w:tcBorders>
            <w:shd w:val="clear" w:color="auto" w:fill="auto"/>
            <w:noWrap/>
            <w:vAlign w:val="center"/>
            <w:hideMark/>
          </w:tcPr>
          <w:p w14:paraId="4721ECDB"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11</w:t>
            </w:r>
          </w:p>
        </w:tc>
        <w:tc>
          <w:tcPr>
            <w:tcW w:w="1006" w:type="dxa"/>
            <w:tcBorders>
              <w:top w:val="nil"/>
              <w:left w:val="nil"/>
              <w:bottom w:val="nil"/>
              <w:right w:val="nil"/>
            </w:tcBorders>
            <w:shd w:val="clear" w:color="auto" w:fill="auto"/>
            <w:noWrap/>
            <w:vAlign w:val="center"/>
            <w:hideMark/>
          </w:tcPr>
          <w:p w14:paraId="7B88746F"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13</w:t>
            </w:r>
          </w:p>
        </w:tc>
        <w:tc>
          <w:tcPr>
            <w:tcW w:w="1612" w:type="dxa"/>
            <w:tcBorders>
              <w:top w:val="nil"/>
              <w:left w:val="nil"/>
              <w:bottom w:val="nil"/>
              <w:right w:val="nil"/>
            </w:tcBorders>
            <w:shd w:val="clear" w:color="auto" w:fill="auto"/>
            <w:noWrap/>
            <w:vAlign w:val="center"/>
            <w:hideMark/>
          </w:tcPr>
          <w:p w14:paraId="3CE7AF39"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9</w:t>
            </w:r>
          </w:p>
        </w:tc>
        <w:tc>
          <w:tcPr>
            <w:tcW w:w="1612" w:type="dxa"/>
            <w:tcBorders>
              <w:top w:val="nil"/>
              <w:left w:val="nil"/>
              <w:bottom w:val="nil"/>
              <w:right w:val="nil"/>
            </w:tcBorders>
            <w:shd w:val="clear" w:color="auto" w:fill="auto"/>
            <w:noWrap/>
            <w:vAlign w:val="center"/>
            <w:hideMark/>
          </w:tcPr>
          <w:p w14:paraId="1F3A02F0"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23</w:t>
            </w:r>
          </w:p>
        </w:tc>
        <w:tc>
          <w:tcPr>
            <w:tcW w:w="1816" w:type="dxa"/>
            <w:tcBorders>
              <w:top w:val="nil"/>
              <w:left w:val="nil"/>
              <w:bottom w:val="nil"/>
            </w:tcBorders>
            <w:shd w:val="clear" w:color="auto" w:fill="auto"/>
            <w:noWrap/>
            <w:vAlign w:val="center"/>
            <w:hideMark/>
          </w:tcPr>
          <w:p w14:paraId="0F8F73E1"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2.09</w:t>
            </w:r>
          </w:p>
        </w:tc>
      </w:tr>
      <w:tr w:rsidR="0042065D" w:rsidRPr="00F0040E" w14:paraId="1AECBC4D" w14:textId="77777777" w:rsidTr="00652B2B">
        <w:trPr>
          <w:trHeight w:val="288"/>
        </w:trPr>
        <w:tc>
          <w:tcPr>
            <w:tcW w:w="1252" w:type="dxa"/>
            <w:tcBorders>
              <w:top w:val="nil"/>
              <w:right w:val="single" w:sz="4" w:space="0" w:color="auto"/>
            </w:tcBorders>
            <w:shd w:val="clear" w:color="auto" w:fill="F2F2F2" w:themeFill="background1" w:themeFillShade="F2"/>
            <w:noWrap/>
            <w:vAlign w:val="center"/>
            <w:hideMark/>
          </w:tcPr>
          <w:p w14:paraId="49681028"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2005</w:t>
            </w:r>
          </w:p>
        </w:tc>
        <w:tc>
          <w:tcPr>
            <w:tcW w:w="1612" w:type="dxa"/>
            <w:tcBorders>
              <w:top w:val="nil"/>
              <w:left w:val="single" w:sz="4" w:space="0" w:color="auto"/>
              <w:bottom w:val="nil"/>
              <w:right w:val="nil"/>
            </w:tcBorders>
            <w:shd w:val="clear" w:color="auto" w:fill="F2F2F2" w:themeFill="background1" w:themeFillShade="F2"/>
            <w:noWrap/>
            <w:vAlign w:val="center"/>
            <w:hideMark/>
          </w:tcPr>
          <w:p w14:paraId="38409C15"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14</w:t>
            </w:r>
          </w:p>
        </w:tc>
        <w:tc>
          <w:tcPr>
            <w:tcW w:w="1006" w:type="dxa"/>
            <w:tcBorders>
              <w:top w:val="nil"/>
              <w:left w:val="nil"/>
              <w:bottom w:val="nil"/>
              <w:right w:val="nil"/>
            </w:tcBorders>
            <w:shd w:val="clear" w:color="auto" w:fill="F2F2F2" w:themeFill="background1" w:themeFillShade="F2"/>
            <w:noWrap/>
            <w:vAlign w:val="center"/>
            <w:hideMark/>
          </w:tcPr>
          <w:p w14:paraId="21B0AB65"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20</w:t>
            </w:r>
          </w:p>
        </w:tc>
        <w:tc>
          <w:tcPr>
            <w:tcW w:w="1612" w:type="dxa"/>
            <w:tcBorders>
              <w:top w:val="nil"/>
              <w:left w:val="nil"/>
              <w:bottom w:val="nil"/>
              <w:right w:val="nil"/>
            </w:tcBorders>
            <w:shd w:val="clear" w:color="auto" w:fill="F2F2F2" w:themeFill="background1" w:themeFillShade="F2"/>
            <w:noWrap/>
            <w:vAlign w:val="center"/>
            <w:hideMark/>
          </w:tcPr>
          <w:p w14:paraId="11AC0C66"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15</w:t>
            </w:r>
          </w:p>
        </w:tc>
        <w:tc>
          <w:tcPr>
            <w:tcW w:w="1612" w:type="dxa"/>
            <w:tcBorders>
              <w:top w:val="nil"/>
              <w:left w:val="nil"/>
              <w:bottom w:val="nil"/>
              <w:right w:val="nil"/>
            </w:tcBorders>
            <w:shd w:val="clear" w:color="auto" w:fill="F2F2F2" w:themeFill="background1" w:themeFillShade="F2"/>
            <w:noWrap/>
            <w:vAlign w:val="center"/>
            <w:hideMark/>
          </w:tcPr>
          <w:p w14:paraId="10645C35"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28</w:t>
            </w:r>
          </w:p>
        </w:tc>
        <w:tc>
          <w:tcPr>
            <w:tcW w:w="1816" w:type="dxa"/>
            <w:tcBorders>
              <w:top w:val="nil"/>
              <w:left w:val="nil"/>
              <w:bottom w:val="nil"/>
            </w:tcBorders>
            <w:shd w:val="clear" w:color="auto" w:fill="F2F2F2" w:themeFill="background1" w:themeFillShade="F2"/>
            <w:noWrap/>
            <w:vAlign w:val="center"/>
            <w:hideMark/>
          </w:tcPr>
          <w:p w14:paraId="753204BD"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2.00</w:t>
            </w:r>
          </w:p>
        </w:tc>
      </w:tr>
      <w:tr w:rsidR="0042065D" w:rsidRPr="00F0040E" w14:paraId="12C1F2B0" w14:textId="77777777" w:rsidTr="00652B2B">
        <w:trPr>
          <w:trHeight w:val="288"/>
        </w:trPr>
        <w:tc>
          <w:tcPr>
            <w:tcW w:w="1252" w:type="dxa"/>
            <w:tcBorders>
              <w:top w:val="nil"/>
              <w:right w:val="single" w:sz="4" w:space="0" w:color="auto"/>
            </w:tcBorders>
            <w:shd w:val="clear" w:color="auto" w:fill="auto"/>
            <w:noWrap/>
            <w:vAlign w:val="center"/>
            <w:hideMark/>
          </w:tcPr>
          <w:p w14:paraId="07009058"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2006</w:t>
            </w:r>
          </w:p>
        </w:tc>
        <w:tc>
          <w:tcPr>
            <w:tcW w:w="1612" w:type="dxa"/>
            <w:tcBorders>
              <w:top w:val="nil"/>
              <w:left w:val="single" w:sz="4" w:space="0" w:color="auto"/>
              <w:bottom w:val="nil"/>
              <w:right w:val="nil"/>
            </w:tcBorders>
            <w:shd w:val="clear" w:color="auto" w:fill="auto"/>
            <w:noWrap/>
            <w:vAlign w:val="center"/>
            <w:hideMark/>
          </w:tcPr>
          <w:p w14:paraId="3BAE468D"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13</w:t>
            </w:r>
          </w:p>
        </w:tc>
        <w:tc>
          <w:tcPr>
            <w:tcW w:w="1006" w:type="dxa"/>
            <w:tcBorders>
              <w:top w:val="nil"/>
              <w:left w:val="nil"/>
              <w:bottom w:val="nil"/>
              <w:right w:val="nil"/>
            </w:tcBorders>
            <w:shd w:val="clear" w:color="auto" w:fill="auto"/>
            <w:noWrap/>
            <w:vAlign w:val="center"/>
            <w:hideMark/>
          </w:tcPr>
          <w:p w14:paraId="27D56D1C"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15</w:t>
            </w:r>
          </w:p>
        </w:tc>
        <w:tc>
          <w:tcPr>
            <w:tcW w:w="1612" w:type="dxa"/>
            <w:tcBorders>
              <w:top w:val="nil"/>
              <w:left w:val="nil"/>
              <w:bottom w:val="nil"/>
              <w:right w:val="nil"/>
            </w:tcBorders>
            <w:shd w:val="clear" w:color="auto" w:fill="auto"/>
            <w:noWrap/>
            <w:vAlign w:val="center"/>
            <w:hideMark/>
          </w:tcPr>
          <w:p w14:paraId="41C79580"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11</w:t>
            </w:r>
          </w:p>
        </w:tc>
        <w:tc>
          <w:tcPr>
            <w:tcW w:w="1612" w:type="dxa"/>
            <w:tcBorders>
              <w:top w:val="nil"/>
              <w:left w:val="nil"/>
              <w:bottom w:val="nil"/>
              <w:right w:val="nil"/>
            </w:tcBorders>
            <w:shd w:val="clear" w:color="auto" w:fill="auto"/>
            <w:noWrap/>
            <w:vAlign w:val="center"/>
            <w:hideMark/>
          </w:tcPr>
          <w:p w14:paraId="20BF3089"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29</w:t>
            </w:r>
          </w:p>
        </w:tc>
        <w:tc>
          <w:tcPr>
            <w:tcW w:w="1816" w:type="dxa"/>
            <w:tcBorders>
              <w:top w:val="nil"/>
              <w:left w:val="nil"/>
              <w:bottom w:val="nil"/>
            </w:tcBorders>
            <w:shd w:val="clear" w:color="auto" w:fill="auto"/>
            <w:noWrap/>
            <w:vAlign w:val="center"/>
            <w:hideMark/>
          </w:tcPr>
          <w:p w14:paraId="61B5B3DC"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2.23</w:t>
            </w:r>
          </w:p>
        </w:tc>
      </w:tr>
      <w:tr w:rsidR="0042065D" w:rsidRPr="00F0040E" w14:paraId="456AD9CC" w14:textId="77777777" w:rsidTr="00652B2B">
        <w:trPr>
          <w:trHeight w:val="288"/>
        </w:trPr>
        <w:tc>
          <w:tcPr>
            <w:tcW w:w="1252" w:type="dxa"/>
            <w:tcBorders>
              <w:top w:val="nil"/>
              <w:right w:val="single" w:sz="4" w:space="0" w:color="auto"/>
            </w:tcBorders>
            <w:shd w:val="clear" w:color="auto" w:fill="F2F2F2" w:themeFill="background1" w:themeFillShade="F2"/>
            <w:noWrap/>
            <w:vAlign w:val="center"/>
            <w:hideMark/>
          </w:tcPr>
          <w:p w14:paraId="358815C4"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2007</w:t>
            </w:r>
          </w:p>
        </w:tc>
        <w:tc>
          <w:tcPr>
            <w:tcW w:w="1612" w:type="dxa"/>
            <w:tcBorders>
              <w:top w:val="nil"/>
              <w:left w:val="single" w:sz="4" w:space="0" w:color="auto"/>
              <w:bottom w:val="nil"/>
              <w:right w:val="nil"/>
            </w:tcBorders>
            <w:shd w:val="clear" w:color="auto" w:fill="F2F2F2" w:themeFill="background1" w:themeFillShade="F2"/>
            <w:noWrap/>
            <w:vAlign w:val="center"/>
            <w:hideMark/>
          </w:tcPr>
          <w:p w14:paraId="40B7D326"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14</w:t>
            </w:r>
          </w:p>
        </w:tc>
        <w:tc>
          <w:tcPr>
            <w:tcW w:w="1006" w:type="dxa"/>
            <w:tcBorders>
              <w:top w:val="nil"/>
              <w:left w:val="nil"/>
              <w:bottom w:val="nil"/>
              <w:right w:val="nil"/>
            </w:tcBorders>
            <w:shd w:val="clear" w:color="auto" w:fill="F2F2F2" w:themeFill="background1" w:themeFillShade="F2"/>
            <w:noWrap/>
            <w:vAlign w:val="center"/>
            <w:hideMark/>
          </w:tcPr>
          <w:p w14:paraId="672C3590"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16</w:t>
            </w:r>
          </w:p>
        </w:tc>
        <w:tc>
          <w:tcPr>
            <w:tcW w:w="1612" w:type="dxa"/>
            <w:tcBorders>
              <w:top w:val="nil"/>
              <w:left w:val="nil"/>
              <w:bottom w:val="nil"/>
              <w:right w:val="nil"/>
            </w:tcBorders>
            <w:shd w:val="clear" w:color="auto" w:fill="F2F2F2" w:themeFill="background1" w:themeFillShade="F2"/>
            <w:noWrap/>
            <w:vAlign w:val="center"/>
            <w:hideMark/>
          </w:tcPr>
          <w:p w14:paraId="260FD092"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13</w:t>
            </w:r>
          </w:p>
        </w:tc>
        <w:tc>
          <w:tcPr>
            <w:tcW w:w="1612" w:type="dxa"/>
            <w:tcBorders>
              <w:top w:val="nil"/>
              <w:left w:val="nil"/>
              <w:bottom w:val="nil"/>
              <w:right w:val="nil"/>
            </w:tcBorders>
            <w:shd w:val="clear" w:color="auto" w:fill="F2F2F2" w:themeFill="background1" w:themeFillShade="F2"/>
            <w:noWrap/>
            <w:vAlign w:val="center"/>
            <w:hideMark/>
          </w:tcPr>
          <w:p w14:paraId="47C14329"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20</w:t>
            </w:r>
          </w:p>
        </w:tc>
        <w:tc>
          <w:tcPr>
            <w:tcW w:w="1816" w:type="dxa"/>
            <w:tcBorders>
              <w:top w:val="nil"/>
              <w:left w:val="nil"/>
              <w:bottom w:val="nil"/>
            </w:tcBorders>
            <w:shd w:val="clear" w:color="auto" w:fill="F2F2F2" w:themeFill="background1" w:themeFillShade="F2"/>
            <w:noWrap/>
            <w:vAlign w:val="center"/>
            <w:hideMark/>
          </w:tcPr>
          <w:p w14:paraId="5C3A58BB"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1.43</w:t>
            </w:r>
          </w:p>
        </w:tc>
      </w:tr>
      <w:tr w:rsidR="0042065D" w:rsidRPr="00F0040E" w14:paraId="07F13793" w14:textId="77777777" w:rsidTr="00652B2B">
        <w:trPr>
          <w:trHeight w:val="288"/>
        </w:trPr>
        <w:tc>
          <w:tcPr>
            <w:tcW w:w="1252" w:type="dxa"/>
            <w:tcBorders>
              <w:top w:val="nil"/>
              <w:right w:val="single" w:sz="4" w:space="0" w:color="auto"/>
            </w:tcBorders>
            <w:shd w:val="clear" w:color="auto" w:fill="auto"/>
            <w:noWrap/>
            <w:vAlign w:val="center"/>
            <w:hideMark/>
          </w:tcPr>
          <w:p w14:paraId="2F32351C"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2008</w:t>
            </w:r>
          </w:p>
        </w:tc>
        <w:tc>
          <w:tcPr>
            <w:tcW w:w="1612" w:type="dxa"/>
            <w:tcBorders>
              <w:top w:val="nil"/>
              <w:left w:val="single" w:sz="4" w:space="0" w:color="auto"/>
              <w:bottom w:val="nil"/>
              <w:right w:val="nil"/>
            </w:tcBorders>
            <w:shd w:val="clear" w:color="auto" w:fill="auto"/>
            <w:noWrap/>
            <w:vAlign w:val="center"/>
            <w:hideMark/>
          </w:tcPr>
          <w:p w14:paraId="342C5062"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10</w:t>
            </w:r>
          </w:p>
        </w:tc>
        <w:tc>
          <w:tcPr>
            <w:tcW w:w="1006" w:type="dxa"/>
            <w:tcBorders>
              <w:top w:val="nil"/>
              <w:left w:val="nil"/>
              <w:bottom w:val="nil"/>
              <w:right w:val="nil"/>
            </w:tcBorders>
            <w:shd w:val="clear" w:color="auto" w:fill="auto"/>
            <w:noWrap/>
            <w:vAlign w:val="center"/>
            <w:hideMark/>
          </w:tcPr>
          <w:p w14:paraId="231497F2"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13</w:t>
            </w:r>
          </w:p>
        </w:tc>
        <w:tc>
          <w:tcPr>
            <w:tcW w:w="1612" w:type="dxa"/>
            <w:tcBorders>
              <w:top w:val="nil"/>
              <w:left w:val="nil"/>
              <w:bottom w:val="nil"/>
              <w:right w:val="nil"/>
            </w:tcBorders>
            <w:shd w:val="clear" w:color="auto" w:fill="auto"/>
            <w:noWrap/>
            <w:vAlign w:val="center"/>
            <w:hideMark/>
          </w:tcPr>
          <w:p w14:paraId="6815D84F"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10</w:t>
            </w:r>
          </w:p>
        </w:tc>
        <w:tc>
          <w:tcPr>
            <w:tcW w:w="1612" w:type="dxa"/>
            <w:tcBorders>
              <w:top w:val="nil"/>
              <w:left w:val="nil"/>
              <w:bottom w:val="nil"/>
              <w:right w:val="nil"/>
            </w:tcBorders>
            <w:shd w:val="clear" w:color="auto" w:fill="auto"/>
            <w:noWrap/>
            <w:vAlign w:val="center"/>
            <w:hideMark/>
          </w:tcPr>
          <w:p w14:paraId="29182DC9"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7</w:t>
            </w:r>
          </w:p>
        </w:tc>
        <w:tc>
          <w:tcPr>
            <w:tcW w:w="1816" w:type="dxa"/>
            <w:tcBorders>
              <w:top w:val="nil"/>
              <w:left w:val="nil"/>
              <w:bottom w:val="nil"/>
            </w:tcBorders>
            <w:shd w:val="clear" w:color="auto" w:fill="auto"/>
            <w:noWrap/>
            <w:vAlign w:val="center"/>
            <w:hideMark/>
          </w:tcPr>
          <w:p w14:paraId="1FA13EC1"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0.70</w:t>
            </w:r>
          </w:p>
        </w:tc>
      </w:tr>
      <w:tr w:rsidR="0042065D" w:rsidRPr="00F0040E" w14:paraId="4489B914" w14:textId="77777777" w:rsidTr="00652B2B">
        <w:trPr>
          <w:trHeight w:val="288"/>
        </w:trPr>
        <w:tc>
          <w:tcPr>
            <w:tcW w:w="1252" w:type="dxa"/>
            <w:tcBorders>
              <w:top w:val="nil"/>
              <w:bottom w:val="dashed" w:sz="12" w:space="0" w:color="auto"/>
              <w:right w:val="single" w:sz="4" w:space="0" w:color="auto"/>
            </w:tcBorders>
            <w:shd w:val="clear" w:color="auto" w:fill="F2F2F2" w:themeFill="background1" w:themeFillShade="F2"/>
            <w:noWrap/>
            <w:vAlign w:val="center"/>
            <w:hideMark/>
          </w:tcPr>
          <w:p w14:paraId="4BEDC47D"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2009</w:t>
            </w:r>
          </w:p>
        </w:tc>
        <w:tc>
          <w:tcPr>
            <w:tcW w:w="1612" w:type="dxa"/>
            <w:tcBorders>
              <w:top w:val="nil"/>
              <w:left w:val="single" w:sz="4" w:space="0" w:color="auto"/>
              <w:bottom w:val="dashed" w:sz="12" w:space="0" w:color="auto"/>
              <w:right w:val="nil"/>
            </w:tcBorders>
            <w:shd w:val="clear" w:color="auto" w:fill="F2F2F2" w:themeFill="background1" w:themeFillShade="F2"/>
            <w:noWrap/>
            <w:vAlign w:val="center"/>
            <w:hideMark/>
          </w:tcPr>
          <w:p w14:paraId="7B97D130"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10</w:t>
            </w:r>
          </w:p>
        </w:tc>
        <w:tc>
          <w:tcPr>
            <w:tcW w:w="1006" w:type="dxa"/>
            <w:tcBorders>
              <w:top w:val="nil"/>
              <w:left w:val="nil"/>
              <w:bottom w:val="dashed" w:sz="12" w:space="0" w:color="auto"/>
              <w:right w:val="nil"/>
            </w:tcBorders>
            <w:shd w:val="clear" w:color="auto" w:fill="F2F2F2" w:themeFill="background1" w:themeFillShade="F2"/>
            <w:noWrap/>
            <w:vAlign w:val="center"/>
            <w:hideMark/>
          </w:tcPr>
          <w:p w14:paraId="0A412038"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12</w:t>
            </w:r>
          </w:p>
        </w:tc>
        <w:tc>
          <w:tcPr>
            <w:tcW w:w="1612" w:type="dxa"/>
            <w:tcBorders>
              <w:top w:val="nil"/>
              <w:left w:val="nil"/>
              <w:bottom w:val="dashed" w:sz="12" w:space="0" w:color="auto"/>
              <w:right w:val="nil"/>
            </w:tcBorders>
            <w:shd w:val="clear" w:color="auto" w:fill="F2F2F2" w:themeFill="background1" w:themeFillShade="F2"/>
            <w:noWrap/>
            <w:vAlign w:val="center"/>
            <w:hideMark/>
          </w:tcPr>
          <w:p w14:paraId="7F7DA888"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3</w:t>
            </w:r>
          </w:p>
        </w:tc>
        <w:tc>
          <w:tcPr>
            <w:tcW w:w="1612" w:type="dxa"/>
            <w:tcBorders>
              <w:top w:val="nil"/>
              <w:left w:val="nil"/>
              <w:bottom w:val="dashed" w:sz="12" w:space="0" w:color="auto"/>
              <w:right w:val="nil"/>
            </w:tcBorders>
            <w:shd w:val="clear" w:color="auto" w:fill="F2F2F2" w:themeFill="background1" w:themeFillShade="F2"/>
            <w:noWrap/>
            <w:vAlign w:val="center"/>
            <w:hideMark/>
          </w:tcPr>
          <w:p w14:paraId="12B75F59"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w:t>
            </w:r>
          </w:p>
        </w:tc>
        <w:tc>
          <w:tcPr>
            <w:tcW w:w="1816" w:type="dxa"/>
            <w:tcBorders>
              <w:top w:val="nil"/>
              <w:left w:val="nil"/>
              <w:bottom w:val="dashed" w:sz="12" w:space="0" w:color="auto"/>
            </w:tcBorders>
            <w:shd w:val="clear" w:color="auto" w:fill="F2F2F2" w:themeFill="background1" w:themeFillShade="F2"/>
            <w:noWrap/>
            <w:vAlign w:val="center"/>
            <w:hideMark/>
          </w:tcPr>
          <w:p w14:paraId="1FD18937"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0.10</w:t>
            </w:r>
          </w:p>
        </w:tc>
      </w:tr>
      <w:tr w:rsidR="0042065D" w:rsidRPr="00F0040E" w14:paraId="332EE450" w14:textId="77777777" w:rsidTr="00652B2B">
        <w:trPr>
          <w:trHeight w:val="288"/>
        </w:trPr>
        <w:tc>
          <w:tcPr>
            <w:tcW w:w="1252" w:type="dxa"/>
            <w:tcBorders>
              <w:top w:val="dashed" w:sz="12" w:space="0" w:color="auto"/>
              <w:right w:val="single" w:sz="4" w:space="0" w:color="auto"/>
            </w:tcBorders>
            <w:shd w:val="clear" w:color="auto" w:fill="auto"/>
            <w:noWrap/>
            <w:vAlign w:val="center"/>
            <w:hideMark/>
          </w:tcPr>
          <w:p w14:paraId="728E13A6"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2010</w:t>
            </w:r>
          </w:p>
        </w:tc>
        <w:tc>
          <w:tcPr>
            <w:tcW w:w="1612" w:type="dxa"/>
            <w:tcBorders>
              <w:top w:val="dashed" w:sz="12" w:space="0" w:color="auto"/>
              <w:left w:val="single" w:sz="4" w:space="0" w:color="auto"/>
              <w:bottom w:val="nil"/>
              <w:right w:val="nil"/>
            </w:tcBorders>
            <w:shd w:val="clear" w:color="auto" w:fill="auto"/>
            <w:noWrap/>
            <w:vAlign w:val="center"/>
            <w:hideMark/>
          </w:tcPr>
          <w:p w14:paraId="4F94A9E9"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18</w:t>
            </w:r>
          </w:p>
        </w:tc>
        <w:tc>
          <w:tcPr>
            <w:tcW w:w="1006" w:type="dxa"/>
            <w:tcBorders>
              <w:top w:val="dashed" w:sz="12" w:space="0" w:color="auto"/>
              <w:left w:val="nil"/>
              <w:bottom w:val="nil"/>
              <w:right w:val="nil"/>
            </w:tcBorders>
            <w:shd w:val="clear" w:color="auto" w:fill="auto"/>
            <w:noWrap/>
            <w:vAlign w:val="center"/>
            <w:hideMark/>
          </w:tcPr>
          <w:p w14:paraId="15472AFC"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22</w:t>
            </w:r>
          </w:p>
        </w:tc>
        <w:tc>
          <w:tcPr>
            <w:tcW w:w="1612" w:type="dxa"/>
            <w:tcBorders>
              <w:top w:val="dashed" w:sz="12" w:space="0" w:color="auto"/>
              <w:left w:val="nil"/>
              <w:bottom w:val="nil"/>
              <w:right w:val="nil"/>
            </w:tcBorders>
            <w:shd w:val="clear" w:color="auto" w:fill="auto"/>
            <w:noWrap/>
            <w:vAlign w:val="center"/>
            <w:hideMark/>
          </w:tcPr>
          <w:p w14:paraId="6648C921"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3</w:t>
            </w:r>
          </w:p>
        </w:tc>
        <w:tc>
          <w:tcPr>
            <w:tcW w:w="1612" w:type="dxa"/>
            <w:tcBorders>
              <w:top w:val="dashed" w:sz="12" w:space="0" w:color="auto"/>
              <w:left w:val="nil"/>
              <w:bottom w:val="nil"/>
              <w:right w:val="nil"/>
            </w:tcBorders>
            <w:shd w:val="clear" w:color="auto" w:fill="auto"/>
            <w:noWrap/>
            <w:vAlign w:val="center"/>
            <w:hideMark/>
          </w:tcPr>
          <w:p w14:paraId="1158F10D"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31</w:t>
            </w:r>
          </w:p>
        </w:tc>
        <w:tc>
          <w:tcPr>
            <w:tcW w:w="1816" w:type="dxa"/>
            <w:tcBorders>
              <w:top w:val="dashed" w:sz="12" w:space="0" w:color="auto"/>
              <w:left w:val="nil"/>
              <w:bottom w:val="nil"/>
            </w:tcBorders>
            <w:shd w:val="clear" w:color="auto" w:fill="auto"/>
            <w:noWrap/>
            <w:vAlign w:val="center"/>
            <w:hideMark/>
          </w:tcPr>
          <w:p w14:paraId="1C242F14"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1.72</w:t>
            </w:r>
          </w:p>
        </w:tc>
      </w:tr>
      <w:tr w:rsidR="0042065D" w:rsidRPr="00F0040E" w14:paraId="69C7A09E" w14:textId="77777777" w:rsidTr="00652B2B">
        <w:trPr>
          <w:trHeight w:val="288"/>
        </w:trPr>
        <w:tc>
          <w:tcPr>
            <w:tcW w:w="1252" w:type="dxa"/>
            <w:tcBorders>
              <w:top w:val="nil"/>
              <w:right w:val="single" w:sz="4" w:space="0" w:color="auto"/>
            </w:tcBorders>
            <w:shd w:val="clear" w:color="auto" w:fill="F2F2F2" w:themeFill="background1" w:themeFillShade="F2"/>
            <w:noWrap/>
            <w:vAlign w:val="center"/>
            <w:hideMark/>
          </w:tcPr>
          <w:p w14:paraId="28F9A6EF"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2011</w:t>
            </w:r>
          </w:p>
        </w:tc>
        <w:tc>
          <w:tcPr>
            <w:tcW w:w="1612" w:type="dxa"/>
            <w:tcBorders>
              <w:top w:val="nil"/>
              <w:left w:val="single" w:sz="4" w:space="0" w:color="auto"/>
              <w:bottom w:val="nil"/>
              <w:right w:val="nil"/>
            </w:tcBorders>
            <w:shd w:val="clear" w:color="auto" w:fill="F2F2F2" w:themeFill="background1" w:themeFillShade="F2"/>
            <w:noWrap/>
            <w:vAlign w:val="center"/>
            <w:hideMark/>
          </w:tcPr>
          <w:p w14:paraId="0C85D873"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28</w:t>
            </w:r>
          </w:p>
        </w:tc>
        <w:tc>
          <w:tcPr>
            <w:tcW w:w="1006" w:type="dxa"/>
            <w:tcBorders>
              <w:top w:val="nil"/>
              <w:left w:val="nil"/>
              <w:bottom w:val="nil"/>
              <w:right w:val="nil"/>
            </w:tcBorders>
            <w:shd w:val="clear" w:color="auto" w:fill="F2F2F2" w:themeFill="background1" w:themeFillShade="F2"/>
            <w:noWrap/>
            <w:vAlign w:val="center"/>
            <w:hideMark/>
          </w:tcPr>
          <w:p w14:paraId="05CD5B0B"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34</w:t>
            </w:r>
          </w:p>
        </w:tc>
        <w:tc>
          <w:tcPr>
            <w:tcW w:w="1612" w:type="dxa"/>
            <w:tcBorders>
              <w:top w:val="nil"/>
              <w:left w:val="nil"/>
              <w:bottom w:val="nil"/>
              <w:right w:val="nil"/>
            </w:tcBorders>
            <w:shd w:val="clear" w:color="auto" w:fill="F2F2F2" w:themeFill="background1" w:themeFillShade="F2"/>
            <w:noWrap/>
            <w:vAlign w:val="center"/>
            <w:hideMark/>
          </w:tcPr>
          <w:p w14:paraId="322A6F5E"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27</w:t>
            </w:r>
          </w:p>
        </w:tc>
        <w:tc>
          <w:tcPr>
            <w:tcW w:w="1612" w:type="dxa"/>
            <w:tcBorders>
              <w:top w:val="nil"/>
              <w:left w:val="nil"/>
              <w:bottom w:val="nil"/>
              <w:right w:val="nil"/>
            </w:tcBorders>
            <w:shd w:val="clear" w:color="auto" w:fill="F2F2F2" w:themeFill="background1" w:themeFillShade="F2"/>
            <w:noWrap/>
            <w:vAlign w:val="center"/>
            <w:hideMark/>
          </w:tcPr>
          <w:p w14:paraId="20FF2FBC"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46</w:t>
            </w:r>
          </w:p>
        </w:tc>
        <w:tc>
          <w:tcPr>
            <w:tcW w:w="1816" w:type="dxa"/>
            <w:tcBorders>
              <w:top w:val="nil"/>
              <w:left w:val="nil"/>
              <w:bottom w:val="nil"/>
            </w:tcBorders>
            <w:shd w:val="clear" w:color="auto" w:fill="F2F2F2" w:themeFill="background1" w:themeFillShade="F2"/>
            <w:noWrap/>
            <w:vAlign w:val="center"/>
            <w:hideMark/>
          </w:tcPr>
          <w:p w14:paraId="78D6F6D1"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1.64</w:t>
            </w:r>
          </w:p>
        </w:tc>
      </w:tr>
      <w:tr w:rsidR="0042065D" w:rsidRPr="00F0040E" w14:paraId="4E7EFC2E" w14:textId="77777777" w:rsidTr="00652B2B">
        <w:trPr>
          <w:trHeight w:val="288"/>
        </w:trPr>
        <w:tc>
          <w:tcPr>
            <w:tcW w:w="1252" w:type="dxa"/>
            <w:tcBorders>
              <w:top w:val="nil"/>
              <w:right w:val="single" w:sz="4" w:space="0" w:color="auto"/>
            </w:tcBorders>
            <w:shd w:val="clear" w:color="auto" w:fill="auto"/>
            <w:noWrap/>
            <w:vAlign w:val="center"/>
            <w:hideMark/>
          </w:tcPr>
          <w:p w14:paraId="2A69AE6F"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2012</w:t>
            </w:r>
          </w:p>
        </w:tc>
        <w:tc>
          <w:tcPr>
            <w:tcW w:w="1612" w:type="dxa"/>
            <w:tcBorders>
              <w:top w:val="nil"/>
              <w:left w:val="single" w:sz="4" w:space="0" w:color="auto"/>
              <w:bottom w:val="nil"/>
              <w:right w:val="nil"/>
            </w:tcBorders>
            <w:shd w:val="clear" w:color="auto" w:fill="auto"/>
            <w:noWrap/>
            <w:vAlign w:val="center"/>
            <w:hideMark/>
          </w:tcPr>
          <w:p w14:paraId="3355946B"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29</w:t>
            </w:r>
          </w:p>
        </w:tc>
        <w:tc>
          <w:tcPr>
            <w:tcW w:w="1006" w:type="dxa"/>
            <w:tcBorders>
              <w:top w:val="nil"/>
              <w:left w:val="nil"/>
              <w:bottom w:val="nil"/>
              <w:right w:val="nil"/>
            </w:tcBorders>
            <w:shd w:val="clear" w:color="auto" w:fill="auto"/>
            <w:noWrap/>
            <w:vAlign w:val="center"/>
            <w:hideMark/>
          </w:tcPr>
          <w:p w14:paraId="752B9A45"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45</w:t>
            </w:r>
          </w:p>
        </w:tc>
        <w:tc>
          <w:tcPr>
            <w:tcW w:w="1612" w:type="dxa"/>
            <w:tcBorders>
              <w:top w:val="nil"/>
              <w:left w:val="nil"/>
              <w:bottom w:val="nil"/>
              <w:right w:val="nil"/>
            </w:tcBorders>
            <w:shd w:val="clear" w:color="auto" w:fill="auto"/>
            <w:noWrap/>
            <w:vAlign w:val="center"/>
            <w:hideMark/>
          </w:tcPr>
          <w:p w14:paraId="24CA3B42"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31</w:t>
            </w:r>
          </w:p>
        </w:tc>
        <w:tc>
          <w:tcPr>
            <w:tcW w:w="1612" w:type="dxa"/>
            <w:tcBorders>
              <w:top w:val="nil"/>
              <w:left w:val="nil"/>
              <w:bottom w:val="nil"/>
              <w:right w:val="nil"/>
            </w:tcBorders>
            <w:shd w:val="clear" w:color="auto" w:fill="auto"/>
            <w:noWrap/>
            <w:vAlign w:val="center"/>
            <w:hideMark/>
          </w:tcPr>
          <w:p w14:paraId="7D5025EB"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55</w:t>
            </w:r>
          </w:p>
        </w:tc>
        <w:tc>
          <w:tcPr>
            <w:tcW w:w="1816" w:type="dxa"/>
            <w:tcBorders>
              <w:top w:val="nil"/>
              <w:left w:val="nil"/>
              <w:bottom w:val="nil"/>
            </w:tcBorders>
            <w:shd w:val="clear" w:color="auto" w:fill="auto"/>
            <w:noWrap/>
            <w:vAlign w:val="center"/>
            <w:hideMark/>
          </w:tcPr>
          <w:p w14:paraId="06CBAB80"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1.90</w:t>
            </w:r>
          </w:p>
        </w:tc>
      </w:tr>
      <w:tr w:rsidR="0042065D" w:rsidRPr="00F0040E" w14:paraId="455E0434" w14:textId="77777777" w:rsidTr="00652B2B">
        <w:trPr>
          <w:trHeight w:val="288"/>
        </w:trPr>
        <w:tc>
          <w:tcPr>
            <w:tcW w:w="1252" w:type="dxa"/>
            <w:tcBorders>
              <w:top w:val="nil"/>
              <w:right w:val="single" w:sz="4" w:space="0" w:color="auto"/>
            </w:tcBorders>
            <w:shd w:val="clear" w:color="auto" w:fill="F2F2F2" w:themeFill="background1" w:themeFillShade="F2"/>
            <w:noWrap/>
            <w:vAlign w:val="center"/>
            <w:hideMark/>
          </w:tcPr>
          <w:p w14:paraId="789D50C4"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2013</w:t>
            </w:r>
          </w:p>
        </w:tc>
        <w:tc>
          <w:tcPr>
            <w:tcW w:w="1612" w:type="dxa"/>
            <w:tcBorders>
              <w:top w:val="nil"/>
              <w:left w:val="single" w:sz="4" w:space="0" w:color="auto"/>
              <w:bottom w:val="nil"/>
              <w:right w:val="nil"/>
            </w:tcBorders>
            <w:shd w:val="clear" w:color="auto" w:fill="F2F2F2" w:themeFill="background1" w:themeFillShade="F2"/>
            <w:noWrap/>
            <w:vAlign w:val="center"/>
            <w:hideMark/>
          </w:tcPr>
          <w:p w14:paraId="46306A29"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27</w:t>
            </w:r>
          </w:p>
        </w:tc>
        <w:tc>
          <w:tcPr>
            <w:tcW w:w="1006" w:type="dxa"/>
            <w:tcBorders>
              <w:top w:val="nil"/>
              <w:left w:val="nil"/>
              <w:bottom w:val="nil"/>
              <w:right w:val="nil"/>
            </w:tcBorders>
            <w:shd w:val="clear" w:color="auto" w:fill="F2F2F2" w:themeFill="background1" w:themeFillShade="F2"/>
            <w:noWrap/>
            <w:vAlign w:val="center"/>
            <w:hideMark/>
          </w:tcPr>
          <w:p w14:paraId="4A658395"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31</w:t>
            </w:r>
          </w:p>
        </w:tc>
        <w:tc>
          <w:tcPr>
            <w:tcW w:w="1612" w:type="dxa"/>
            <w:tcBorders>
              <w:top w:val="nil"/>
              <w:left w:val="nil"/>
              <w:bottom w:val="nil"/>
              <w:right w:val="nil"/>
            </w:tcBorders>
            <w:shd w:val="clear" w:color="auto" w:fill="F2F2F2" w:themeFill="background1" w:themeFillShade="F2"/>
            <w:noWrap/>
            <w:vAlign w:val="center"/>
            <w:hideMark/>
          </w:tcPr>
          <w:p w14:paraId="3375B90E"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23</w:t>
            </w:r>
          </w:p>
        </w:tc>
        <w:tc>
          <w:tcPr>
            <w:tcW w:w="1612" w:type="dxa"/>
            <w:tcBorders>
              <w:top w:val="nil"/>
              <w:left w:val="nil"/>
              <w:bottom w:val="nil"/>
              <w:right w:val="nil"/>
            </w:tcBorders>
            <w:shd w:val="clear" w:color="auto" w:fill="F2F2F2" w:themeFill="background1" w:themeFillShade="F2"/>
            <w:noWrap/>
            <w:vAlign w:val="center"/>
            <w:hideMark/>
          </w:tcPr>
          <w:p w14:paraId="46492454"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28</w:t>
            </w:r>
          </w:p>
        </w:tc>
        <w:tc>
          <w:tcPr>
            <w:tcW w:w="1816" w:type="dxa"/>
            <w:tcBorders>
              <w:top w:val="nil"/>
              <w:left w:val="nil"/>
              <w:bottom w:val="nil"/>
            </w:tcBorders>
            <w:shd w:val="clear" w:color="auto" w:fill="F2F2F2" w:themeFill="background1" w:themeFillShade="F2"/>
            <w:noWrap/>
            <w:vAlign w:val="center"/>
            <w:hideMark/>
          </w:tcPr>
          <w:p w14:paraId="7F0386F9"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1.04</w:t>
            </w:r>
          </w:p>
        </w:tc>
      </w:tr>
      <w:tr w:rsidR="0042065D" w:rsidRPr="00F0040E" w14:paraId="1F590BBD" w14:textId="77777777" w:rsidTr="00652B2B">
        <w:trPr>
          <w:trHeight w:val="288"/>
        </w:trPr>
        <w:tc>
          <w:tcPr>
            <w:tcW w:w="1252" w:type="dxa"/>
            <w:tcBorders>
              <w:top w:val="nil"/>
              <w:right w:val="single" w:sz="4" w:space="0" w:color="auto"/>
            </w:tcBorders>
            <w:shd w:val="clear" w:color="auto" w:fill="auto"/>
            <w:noWrap/>
            <w:vAlign w:val="center"/>
            <w:hideMark/>
          </w:tcPr>
          <w:p w14:paraId="42D42192"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2014</w:t>
            </w:r>
          </w:p>
        </w:tc>
        <w:tc>
          <w:tcPr>
            <w:tcW w:w="1612" w:type="dxa"/>
            <w:tcBorders>
              <w:top w:val="nil"/>
              <w:left w:val="single" w:sz="4" w:space="0" w:color="auto"/>
              <w:bottom w:val="nil"/>
              <w:right w:val="nil"/>
            </w:tcBorders>
            <w:shd w:val="clear" w:color="auto" w:fill="auto"/>
            <w:noWrap/>
            <w:vAlign w:val="center"/>
            <w:hideMark/>
          </w:tcPr>
          <w:p w14:paraId="5F18C058"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29</w:t>
            </w:r>
          </w:p>
        </w:tc>
        <w:tc>
          <w:tcPr>
            <w:tcW w:w="1006" w:type="dxa"/>
            <w:tcBorders>
              <w:top w:val="nil"/>
              <w:left w:val="nil"/>
              <w:bottom w:val="nil"/>
              <w:right w:val="nil"/>
            </w:tcBorders>
            <w:shd w:val="clear" w:color="auto" w:fill="auto"/>
            <w:noWrap/>
            <w:vAlign w:val="center"/>
            <w:hideMark/>
          </w:tcPr>
          <w:p w14:paraId="5397D5CC"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41</w:t>
            </w:r>
          </w:p>
        </w:tc>
        <w:tc>
          <w:tcPr>
            <w:tcW w:w="1612" w:type="dxa"/>
            <w:tcBorders>
              <w:top w:val="nil"/>
              <w:left w:val="nil"/>
              <w:bottom w:val="nil"/>
              <w:right w:val="nil"/>
            </w:tcBorders>
            <w:shd w:val="clear" w:color="auto" w:fill="auto"/>
            <w:noWrap/>
            <w:vAlign w:val="center"/>
            <w:hideMark/>
          </w:tcPr>
          <w:p w14:paraId="02F1C72F"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33</w:t>
            </w:r>
          </w:p>
        </w:tc>
        <w:tc>
          <w:tcPr>
            <w:tcW w:w="1612" w:type="dxa"/>
            <w:tcBorders>
              <w:top w:val="nil"/>
              <w:left w:val="nil"/>
              <w:bottom w:val="nil"/>
              <w:right w:val="nil"/>
            </w:tcBorders>
            <w:shd w:val="clear" w:color="auto" w:fill="auto"/>
            <w:noWrap/>
            <w:vAlign w:val="center"/>
            <w:hideMark/>
          </w:tcPr>
          <w:p w14:paraId="107301E9"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55</w:t>
            </w:r>
          </w:p>
        </w:tc>
        <w:tc>
          <w:tcPr>
            <w:tcW w:w="1816" w:type="dxa"/>
            <w:tcBorders>
              <w:top w:val="nil"/>
              <w:left w:val="nil"/>
              <w:bottom w:val="nil"/>
            </w:tcBorders>
            <w:shd w:val="clear" w:color="auto" w:fill="auto"/>
            <w:noWrap/>
            <w:vAlign w:val="center"/>
            <w:hideMark/>
          </w:tcPr>
          <w:p w14:paraId="271D0517"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1.90</w:t>
            </w:r>
          </w:p>
        </w:tc>
      </w:tr>
      <w:tr w:rsidR="0042065D" w:rsidRPr="00F0040E" w14:paraId="128D5128" w14:textId="77777777" w:rsidTr="00652B2B">
        <w:trPr>
          <w:trHeight w:val="288"/>
        </w:trPr>
        <w:tc>
          <w:tcPr>
            <w:tcW w:w="1252" w:type="dxa"/>
            <w:tcBorders>
              <w:top w:val="nil"/>
              <w:right w:val="single" w:sz="4" w:space="0" w:color="auto"/>
            </w:tcBorders>
            <w:shd w:val="clear" w:color="auto" w:fill="F2F2F2" w:themeFill="background1" w:themeFillShade="F2"/>
            <w:noWrap/>
            <w:vAlign w:val="center"/>
            <w:hideMark/>
          </w:tcPr>
          <w:p w14:paraId="362416F8"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2015</w:t>
            </w:r>
          </w:p>
        </w:tc>
        <w:tc>
          <w:tcPr>
            <w:tcW w:w="1612" w:type="dxa"/>
            <w:tcBorders>
              <w:top w:val="nil"/>
              <w:left w:val="single" w:sz="4" w:space="0" w:color="auto"/>
              <w:bottom w:val="nil"/>
              <w:right w:val="nil"/>
            </w:tcBorders>
            <w:shd w:val="clear" w:color="auto" w:fill="F2F2F2" w:themeFill="background1" w:themeFillShade="F2"/>
            <w:noWrap/>
            <w:vAlign w:val="center"/>
            <w:hideMark/>
          </w:tcPr>
          <w:p w14:paraId="2192029C"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35</w:t>
            </w:r>
          </w:p>
        </w:tc>
        <w:tc>
          <w:tcPr>
            <w:tcW w:w="1006" w:type="dxa"/>
            <w:tcBorders>
              <w:top w:val="nil"/>
              <w:left w:val="nil"/>
              <w:bottom w:val="nil"/>
              <w:right w:val="nil"/>
            </w:tcBorders>
            <w:shd w:val="clear" w:color="auto" w:fill="F2F2F2" w:themeFill="background1" w:themeFillShade="F2"/>
            <w:noWrap/>
            <w:vAlign w:val="center"/>
            <w:hideMark/>
          </w:tcPr>
          <w:p w14:paraId="797ADE54"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47</w:t>
            </w:r>
          </w:p>
        </w:tc>
        <w:tc>
          <w:tcPr>
            <w:tcW w:w="1612" w:type="dxa"/>
            <w:tcBorders>
              <w:top w:val="nil"/>
              <w:left w:val="nil"/>
              <w:bottom w:val="nil"/>
              <w:right w:val="nil"/>
            </w:tcBorders>
            <w:shd w:val="clear" w:color="auto" w:fill="F2F2F2" w:themeFill="background1" w:themeFillShade="F2"/>
            <w:noWrap/>
            <w:vAlign w:val="center"/>
            <w:hideMark/>
          </w:tcPr>
          <w:p w14:paraId="79B03D8A"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33</w:t>
            </w:r>
          </w:p>
        </w:tc>
        <w:tc>
          <w:tcPr>
            <w:tcW w:w="1612" w:type="dxa"/>
            <w:tcBorders>
              <w:top w:val="nil"/>
              <w:left w:val="nil"/>
              <w:bottom w:val="nil"/>
              <w:right w:val="nil"/>
            </w:tcBorders>
            <w:shd w:val="clear" w:color="auto" w:fill="F2F2F2" w:themeFill="background1" w:themeFillShade="F2"/>
            <w:noWrap/>
            <w:vAlign w:val="center"/>
            <w:hideMark/>
          </w:tcPr>
          <w:p w14:paraId="7935CF3D"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51</w:t>
            </w:r>
          </w:p>
        </w:tc>
        <w:tc>
          <w:tcPr>
            <w:tcW w:w="1816" w:type="dxa"/>
            <w:tcBorders>
              <w:top w:val="nil"/>
              <w:left w:val="nil"/>
              <w:bottom w:val="nil"/>
            </w:tcBorders>
            <w:shd w:val="clear" w:color="auto" w:fill="F2F2F2" w:themeFill="background1" w:themeFillShade="F2"/>
            <w:noWrap/>
            <w:vAlign w:val="center"/>
            <w:hideMark/>
          </w:tcPr>
          <w:p w14:paraId="205C5DF5"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1.46</w:t>
            </w:r>
          </w:p>
        </w:tc>
      </w:tr>
      <w:tr w:rsidR="0042065D" w:rsidRPr="00F0040E" w14:paraId="7F27D91E" w14:textId="77777777" w:rsidTr="00652B2B">
        <w:trPr>
          <w:trHeight w:val="288"/>
        </w:trPr>
        <w:tc>
          <w:tcPr>
            <w:tcW w:w="1252" w:type="dxa"/>
            <w:tcBorders>
              <w:top w:val="nil"/>
              <w:right w:val="single" w:sz="4" w:space="0" w:color="auto"/>
            </w:tcBorders>
            <w:shd w:val="clear" w:color="auto" w:fill="auto"/>
            <w:noWrap/>
            <w:vAlign w:val="center"/>
            <w:hideMark/>
          </w:tcPr>
          <w:p w14:paraId="526F1424"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2016</w:t>
            </w:r>
          </w:p>
        </w:tc>
        <w:tc>
          <w:tcPr>
            <w:tcW w:w="1612" w:type="dxa"/>
            <w:tcBorders>
              <w:top w:val="nil"/>
              <w:left w:val="single" w:sz="4" w:space="0" w:color="auto"/>
              <w:bottom w:val="nil"/>
              <w:right w:val="nil"/>
            </w:tcBorders>
            <w:shd w:val="clear" w:color="auto" w:fill="auto"/>
            <w:noWrap/>
            <w:vAlign w:val="center"/>
            <w:hideMark/>
          </w:tcPr>
          <w:p w14:paraId="0A649427"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42</w:t>
            </w:r>
          </w:p>
        </w:tc>
        <w:tc>
          <w:tcPr>
            <w:tcW w:w="1006" w:type="dxa"/>
            <w:tcBorders>
              <w:top w:val="nil"/>
              <w:left w:val="nil"/>
              <w:bottom w:val="nil"/>
              <w:right w:val="nil"/>
            </w:tcBorders>
            <w:shd w:val="clear" w:color="auto" w:fill="auto"/>
            <w:noWrap/>
            <w:vAlign w:val="center"/>
            <w:hideMark/>
          </w:tcPr>
          <w:p w14:paraId="4F94654C"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58</w:t>
            </w:r>
          </w:p>
        </w:tc>
        <w:tc>
          <w:tcPr>
            <w:tcW w:w="1612" w:type="dxa"/>
            <w:tcBorders>
              <w:top w:val="nil"/>
              <w:left w:val="nil"/>
              <w:bottom w:val="nil"/>
              <w:right w:val="nil"/>
            </w:tcBorders>
            <w:shd w:val="clear" w:color="auto" w:fill="auto"/>
            <w:noWrap/>
            <w:vAlign w:val="center"/>
            <w:hideMark/>
          </w:tcPr>
          <w:p w14:paraId="0AFEF93E"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39</w:t>
            </w:r>
          </w:p>
        </w:tc>
        <w:tc>
          <w:tcPr>
            <w:tcW w:w="1612" w:type="dxa"/>
            <w:tcBorders>
              <w:top w:val="nil"/>
              <w:left w:val="nil"/>
              <w:bottom w:val="nil"/>
              <w:right w:val="nil"/>
            </w:tcBorders>
            <w:shd w:val="clear" w:color="auto" w:fill="auto"/>
            <w:noWrap/>
            <w:vAlign w:val="center"/>
            <w:hideMark/>
          </w:tcPr>
          <w:p w14:paraId="72AC70D3"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54</w:t>
            </w:r>
          </w:p>
        </w:tc>
        <w:tc>
          <w:tcPr>
            <w:tcW w:w="1816" w:type="dxa"/>
            <w:tcBorders>
              <w:top w:val="nil"/>
              <w:left w:val="nil"/>
              <w:bottom w:val="nil"/>
            </w:tcBorders>
            <w:shd w:val="clear" w:color="auto" w:fill="auto"/>
            <w:noWrap/>
            <w:vAlign w:val="center"/>
            <w:hideMark/>
          </w:tcPr>
          <w:p w14:paraId="5C713C6C"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1.29</w:t>
            </w:r>
          </w:p>
        </w:tc>
      </w:tr>
      <w:tr w:rsidR="0042065D" w:rsidRPr="00F0040E" w14:paraId="7CC3FECF" w14:textId="77777777" w:rsidTr="00652B2B">
        <w:trPr>
          <w:trHeight w:val="288"/>
        </w:trPr>
        <w:tc>
          <w:tcPr>
            <w:tcW w:w="1252" w:type="dxa"/>
            <w:tcBorders>
              <w:top w:val="nil"/>
              <w:right w:val="single" w:sz="4" w:space="0" w:color="auto"/>
            </w:tcBorders>
            <w:shd w:val="clear" w:color="auto" w:fill="F2F2F2" w:themeFill="background1" w:themeFillShade="F2"/>
            <w:noWrap/>
            <w:vAlign w:val="center"/>
            <w:hideMark/>
          </w:tcPr>
          <w:p w14:paraId="36C14497"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2017</w:t>
            </w:r>
          </w:p>
        </w:tc>
        <w:tc>
          <w:tcPr>
            <w:tcW w:w="1612" w:type="dxa"/>
            <w:tcBorders>
              <w:top w:val="nil"/>
              <w:left w:val="single" w:sz="4" w:space="0" w:color="auto"/>
              <w:bottom w:val="nil"/>
              <w:right w:val="nil"/>
            </w:tcBorders>
            <w:shd w:val="clear" w:color="auto" w:fill="F2F2F2" w:themeFill="background1" w:themeFillShade="F2"/>
            <w:noWrap/>
            <w:vAlign w:val="center"/>
            <w:hideMark/>
          </w:tcPr>
          <w:p w14:paraId="2F7135E4"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40</w:t>
            </w:r>
          </w:p>
        </w:tc>
        <w:tc>
          <w:tcPr>
            <w:tcW w:w="1006" w:type="dxa"/>
            <w:tcBorders>
              <w:top w:val="nil"/>
              <w:left w:val="nil"/>
              <w:bottom w:val="nil"/>
              <w:right w:val="nil"/>
            </w:tcBorders>
            <w:shd w:val="clear" w:color="auto" w:fill="F2F2F2" w:themeFill="background1" w:themeFillShade="F2"/>
            <w:noWrap/>
            <w:vAlign w:val="center"/>
            <w:hideMark/>
          </w:tcPr>
          <w:p w14:paraId="252D27EC"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50</w:t>
            </w:r>
          </w:p>
        </w:tc>
        <w:tc>
          <w:tcPr>
            <w:tcW w:w="1612" w:type="dxa"/>
            <w:tcBorders>
              <w:top w:val="nil"/>
              <w:left w:val="nil"/>
              <w:bottom w:val="nil"/>
              <w:right w:val="nil"/>
            </w:tcBorders>
            <w:shd w:val="clear" w:color="auto" w:fill="F2F2F2" w:themeFill="background1" w:themeFillShade="F2"/>
            <w:noWrap/>
            <w:vAlign w:val="center"/>
            <w:hideMark/>
          </w:tcPr>
          <w:p w14:paraId="50615622"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30</w:t>
            </w:r>
          </w:p>
        </w:tc>
        <w:tc>
          <w:tcPr>
            <w:tcW w:w="1612" w:type="dxa"/>
            <w:tcBorders>
              <w:top w:val="nil"/>
              <w:left w:val="nil"/>
              <w:bottom w:val="nil"/>
              <w:right w:val="nil"/>
            </w:tcBorders>
            <w:shd w:val="clear" w:color="auto" w:fill="F2F2F2" w:themeFill="background1" w:themeFillShade="F2"/>
            <w:noWrap/>
            <w:vAlign w:val="center"/>
            <w:hideMark/>
          </w:tcPr>
          <w:p w14:paraId="4132488B"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47</w:t>
            </w:r>
          </w:p>
        </w:tc>
        <w:tc>
          <w:tcPr>
            <w:tcW w:w="1816" w:type="dxa"/>
            <w:tcBorders>
              <w:top w:val="nil"/>
              <w:left w:val="nil"/>
              <w:bottom w:val="nil"/>
            </w:tcBorders>
            <w:shd w:val="clear" w:color="auto" w:fill="F2F2F2" w:themeFill="background1" w:themeFillShade="F2"/>
            <w:noWrap/>
            <w:vAlign w:val="center"/>
            <w:hideMark/>
          </w:tcPr>
          <w:p w14:paraId="4115CF71"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1.18</w:t>
            </w:r>
          </w:p>
        </w:tc>
      </w:tr>
      <w:tr w:rsidR="0042065D" w:rsidRPr="00F0040E" w14:paraId="3E88CE17" w14:textId="77777777" w:rsidTr="00652B2B">
        <w:trPr>
          <w:trHeight w:val="288"/>
        </w:trPr>
        <w:tc>
          <w:tcPr>
            <w:tcW w:w="1252" w:type="dxa"/>
            <w:tcBorders>
              <w:top w:val="nil"/>
              <w:right w:val="single" w:sz="4" w:space="0" w:color="auto"/>
            </w:tcBorders>
            <w:shd w:val="clear" w:color="auto" w:fill="auto"/>
            <w:noWrap/>
            <w:vAlign w:val="center"/>
            <w:hideMark/>
          </w:tcPr>
          <w:p w14:paraId="06134676"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2018</w:t>
            </w:r>
          </w:p>
        </w:tc>
        <w:tc>
          <w:tcPr>
            <w:tcW w:w="1612" w:type="dxa"/>
            <w:tcBorders>
              <w:top w:val="nil"/>
              <w:left w:val="single" w:sz="4" w:space="0" w:color="auto"/>
              <w:bottom w:val="nil"/>
              <w:right w:val="nil"/>
            </w:tcBorders>
            <w:shd w:val="clear" w:color="auto" w:fill="auto"/>
            <w:noWrap/>
            <w:vAlign w:val="center"/>
            <w:hideMark/>
          </w:tcPr>
          <w:p w14:paraId="2C82C8B4"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37</w:t>
            </w:r>
          </w:p>
        </w:tc>
        <w:tc>
          <w:tcPr>
            <w:tcW w:w="1006" w:type="dxa"/>
            <w:tcBorders>
              <w:top w:val="nil"/>
              <w:left w:val="nil"/>
              <w:bottom w:val="nil"/>
              <w:right w:val="nil"/>
            </w:tcBorders>
            <w:shd w:val="clear" w:color="auto" w:fill="auto"/>
            <w:noWrap/>
            <w:vAlign w:val="center"/>
            <w:hideMark/>
          </w:tcPr>
          <w:p w14:paraId="305A5ED5"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47</w:t>
            </w:r>
          </w:p>
        </w:tc>
        <w:tc>
          <w:tcPr>
            <w:tcW w:w="1612" w:type="dxa"/>
            <w:tcBorders>
              <w:top w:val="nil"/>
              <w:left w:val="nil"/>
              <w:bottom w:val="nil"/>
              <w:right w:val="nil"/>
            </w:tcBorders>
            <w:shd w:val="clear" w:color="auto" w:fill="auto"/>
            <w:noWrap/>
            <w:vAlign w:val="center"/>
            <w:hideMark/>
          </w:tcPr>
          <w:p w14:paraId="15F4E91F"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35</w:t>
            </w:r>
          </w:p>
        </w:tc>
        <w:tc>
          <w:tcPr>
            <w:tcW w:w="1612" w:type="dxa"/>
            <w:tcBorders>
              <w:top w:val="nil"/>
              <w:left w:val="nil"/>
              <w:bottom w:val="nil"/>
              <w:right w:val="nil"/>
            </w:tcBorders>
            <w:shd w:val="clear" w:color="auto" w:fill="auto"/>
            <w:noWrap/>
            <w:vAlign w:val="center"/>
            <w:hideMark/>
          </w:tcPr>
          <w:p w14:paraId="6FA018A2"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23</w:t>
            </w:r>
          </w:p>
        </w:tc>
        <w:tc>
          <w:tcPr>
            <w:tcW w:w="1816" w:type="dxa"/>
            <w:tcBorders>
              <w:top w:val="nil"/>
              <w:left w:val="nil"/>
              <w:bottom w:val="nil"/>
            </w:tcBorders>
            <w:shd w:val="clear" w:color="auto" w:fill="auto"/>
            <w:noWrap/>
            <w:vAlign w:val="center"/>
            <w:hideMark/>
          </w:tcPr>
          <w:p w14:paraId="6BDDFEE7"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0.62</w:t>
            </w:r>
          </w:p>
        </w:tc>
      </w:tr>
      <w:tr w:rsidR="0042065D" w:rsidRPr="00F0040E" w14:paraId="07249DB7" w14:textId="77777777" w:rsidTr="00652B2B">
        <w:trPr>
          <w:trHeight w:val="288"/>
        </w:trPr>
        <w:tc>
          <w:tcPr>
            <w:tcW w:w="1252" w:type="dxa"/>
            <w:tcBorders>
              <w:top w:val="nil"/>
              <w:right w:val="single" w:sz="4" w:space="0" w:color="auto"/>
            </w:tcBorders>
            <w:shd w:val="clear" w:color="auto" w:fill="F2F2F2" w:themeFill="background1" w:themeFillShade="F2"/>
            <w:noWrap/>
            <w:vAlign w:val="center"/>
            <w:hideMark/>
          </w:tcPr>
          <w:p w14:paraId="21573108"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2019</w:t>
            </w:r>
          </w:p>
        </w:tc>
        <w:tc>
          <w:tcPr>
            <w:tcW w:w="1612" w:type="dxa"/>
            <w:tcBorders>
              <w:top w:val="nil"/>
              <w:left w:val="single" w:sz="4" w:space="0" w:color="auto"/>
              <w:bottom w:val="nil"/>
              <w:right w:val="nil"/>
            </w:tcBorders>
            <w:shd w:val="clear" w:color="auto" w:fill="F2F2F2" w:themeFill="background1" w:themeFillShade="F2"/>
            <w:noWrap/>
            <w:vAlign w:val="center"/>
            <w:hideMark/>
          </w:tcPr>
          <w:p w14:paraId="2900D03B"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45</w:t>
            </w:r>
          </w:p>
        </w:tc>
        <w:tc>
          <w:tcPr>
            <w:tcW w:w="1006" w:type="dxa"/>
            <w:tcBorders>
              <w:top w:val="nil"/>
              <w:left w:val="nil"/>
              <w:bottom w:val="nil"/>
              <w:right w:val="nil"/>
            </w:tcBorders>
            <w:shd w:val="clear" w:color="auto" w:fill="F2F2F2" w:themeFill="background1" w:themeFillShade="F2"/>
            <w:noWrap/>
            <w:vAlign w:val="center"/>
            <w:hideMark/>
          </w:tcPr>
          <w:p w14:paraId="1F41367C"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60</w:t>
            </w:r>
          </w:p>
        </w:tc>
        <w:tc>
          <w:tcPr>
            <w:tcW w:w="1612" w:type="dxa"/>
            <w:tcBorders>
              <w:top w:val="nil"/>
              <w:left w:val="nil"/>
              <w:bottom w:val="nil"/>
              <w:right w:val="nil"/>
            </w:tcBorders>
            <w:shd w:val="clear" w:color="auto" w:fill="F2F2F2" w:themeFill="background1" w:themeFillShade="F2"/>
            <w:noWrap/>
            <w:vAlign w:val="center"/>
            <w:hideMark/>
          </w:tcPr>
          <w:p w14:paraId="23D3FEBA"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31</w:t>
            </w:r>
          </w:p>
        </w:tc>
        <w:tc>
          <w:tcPr>
            <w:tcW w:w="1612" w:type="dxa"/>
            <w:tcBorders>
              <w:top w:val="nil"/>
              <w:left w:val="nil"/>
              <w:bottom w:val="nil"/>
              <w:right w:val="nil"/>
            </w:tcBorders>
            <w:shd w:val="clear" w:color="auto" w:fill="F2F2F2" w:themeFill="background1" w:themeFillShade="F2"/>
            <w:noWrap/>
            <w:vAlign w:val="center"/>
            <w:hideMark/>
          </w:tcPr>
          <w:p w14:paraId="16DFEA95"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30</w:t>
            </w:r>
          </w:p>
        </w:tc>
        <w:tc>
          <w:tcPr>
            <w:tcW w:w="1816" w:type="dxa"/>
            <w:tcBorders>
              <w:top w:val="nil"/>
              <w:left w:val="nil"/>
              <w:bottom w:val="nil"/>
            </w:tcBorders>
            <w:shd w:val="clear" w:color="auto" w:fill="F2F2F2" w:themeFill="background1" w:themeFillShade="F2"/>
            <w:noWrap/>
            <w:vAlign w:val="center"/>
            <w:hideMark/>
          </w:tcPr>
          <w:p w14:paraId="273714C5"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0.67</w:t>
            </w:r>
          </w:p>
        </w:tc>
      </w:tr>
      <w:tr w:rsidR="0042065D" w:rsidRPr="00F0040E" w14:paraId="51B756C8" w14:textId="77777777" w:rsidTr="00652B2B">
        <w:trPr>
          <w:trHeight w:val="288"/>
        </w:trPr>
        <w:tc>
          <w:tcPr>
            <w:tcW w:w="1252" w:type="dxa"/>
            <w:tcBorders>
              <w:top w:val="nil"/>
              <w:right w:val="single" w:sz="4" w:space="0" w:color="auto"/>
            </w:tcBorders>
            <w:shd w:val="clear" w:color="auto" w:fill="auto"/>
            <w:noWrap/>
            <w:vAlign w:val="center"/>
            <w:hideMark/>
          </w:tcPr>
          <w:p w14:paraId="22C32849"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2020</w:t>
            </w:r>
          </w:p>
        </w:tc>
        <w:tc>
          <w:tcPr>
            <w:tcW w:w="1612" w:type="dxa"/>
            <w:tcBorders>
              <w:top w:val="nil"/>
              <w:left w:val="single" w:sz="4" w:space="0" w:color="auto"/>
              <w:bottom w:val="nil"/>
              <w:right w:val="nil"/>
            </w:tcBorders>
            <w:shd w:val="clear" w:color="auto" w:fill="auto"/>
            <w:noWrap/>
            <w:vAlign w:val="center"/>
            <w:hideMark/>
          </w:tcPr>
          <w:p w14:paraId="33ED31D7"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32</w:t>
            </w:r>
          </w:p>
        </w:tc>
        <w:tc>
          <w:tcPr>
            <w:tcW w:w="1006" w:type="dxa"/>
            <w:tcBorders>
              <w:top w:val="nil"/>
              <w:left w:val="nil"/>
              <w:bottom w:val="nil"/>
              <w:right w:val="nil"/>
            </w:tcBorders>
            <w:shd w:val="clear" w:color="auto" w:fill="auto"/>
            <w:noWrap/>
            <w:vAlign w:val="center"/>
            <w:hideMark/>
          </w:tcPr>
          <w:p w14:paraId="2D9DDD39"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49</w:t>
            </w:r>
          </w:p>
        </w:tc>
        <w:tc>
          <w:tcPr>
            <w:tcW w:w="1612" w:type="dxa"/>
            <w:tcBorders>
              <w:top w:val="nil"/>
              <w:left w:val="nil"/>
              <w:bottom w:val="nil"/>
              <w:right w:val="nil"/>
            </w:tcBorders>
            <w:shd w:val="clear" w:color="auto" w:fill="auto"/>
            <w:noWrap/>
            <w:vAlign w:val="center"/>
            <w:hideMark/>
          </w:tcPr>
          <w:p w14:paraId="1C3C9E90"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28</w:t>
            </w:r>
          </w:p>
        </w:tc>
        <w:tc>
          <w:tcPr>
            <w:tcW w:w="1612" w:type="dxa"/>
            <w:tcBorders>
              <w:top w:val="nil"/>
              <w:left w:val="nil"/>
              <w:bottom w:val="nil"/>
              <w:right w:val="nil"/>
            </w:tcBorders>
            <w:shd w:val="clear" w:color="auto" w:fill="auto"/>
            <w:noWrap/>
            <w:vAlign w:val="center"/>
            <w:hideMark/>
          </w:tcPr>
          <w:p w14:paraId="5C9BBF65"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39</w:t>
            </w:r>
          </w:p>
        </w:tc>
        <w:tc>
          <w:tcPr>
            <w:tcW w:w="1816" w:type="dxa"/>
            <w:tcBorders>
              <w:top w:val="nil"/>
              <w:left w:val="nil"/>
              <w:bottom w:val="nil"/>
            </w:tcBorders>
            <w:shd w:val="clear" w:color="auto" w:fill="auto"/>
            <w:noWrap/>
            <w:vAlign w:val="center"/>
            <w:hideMark/>
          </w:tcPr>
          <w:p w14:paraId="5E0A71A9"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1.22</w:t>
            </w:r>
          </w:p>
        </w:tc>
      </w:tr>
      <w:tr w:rsidR="0042065D" w:rsidRPr="00F0040E" w14:paraId="3C3923AB" w14:textId="77777777" w:rsidTr="00652B2B">
        <w:trPr>
          <w:trHeight w:val="288"/>
        </w:trPr>
        <w:tc>
          <w:tcPr>
            <w:tcW w:w="1252" w:type="dxa"/>
            <w:tcBorders>
              <w:top w:val="nil"/>
              <w:bottom w:val="single" w:sz="8" w:space="0" w:color="auto"/>
              <w:right w:val="single" w:sz="4" w:space="0" w:color="auto"/>
            </w:tcBorders>
            <w:shd w:val="clear" w:color="auto" w:fill="F2F2F2" w:themeFill="background1" w:themeFillShade="F2"/>
            <w:noWrap/>
            <w:vAlign w:val="center"/>
            <w:hideMark/>
          </w:tcPr>
          <w:p w14:paraId="01891033"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2021</w:t>
            </w:r>
          </w:p>
        </w:tc>
        <w:tc>
          <w:tcPr>
            <w:tcW w:w="1612" w:type="dxa"/>
            <w:tcBorders>
              <w:top w:val="nil"/>
              <w:left w:val="single" w:sz="4" w:space="0" w:color="auto"/>
              <w:bottom w:val="single" w:sz="8" w:space="0" w:color="auto"/>
              <w:right w:val="nil"/>
            </w:tcBorders>
            <w:shd w:val="clear" w:color="auto" w:fill="F2F2F2" w:themeFill="background1" w:themeFillShade="F2"/>
            <w:noWrap/>
            <w:vAlign w:val="center"/>
            <w:hideMark/>
          </w:tcPr>
          <w:p w14:paraId="023F2A54"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36</w:t>
            </w:r>
          </w:p>
        </w:tc>
        <w:tc>
          <w:tcPr>
            <w:tcW w:w="1006" w:type="dxa"/>
            <w:tcBorders>
              <w:top w:val="nil"/>
              <w:left w:val="nil"/>
              <w:bottom w:val="single" w:sz="8" w:space="0" w:color="auto"/>
              <w:right w:val="nil"/>
            </w:tcBorders>
            <w:shd w:val="clear" w:color="auto" w:fill="F2F2F2" w:themeFill="background1" w:themeFillShade="F2"/>
            <w:noWrap/>
            <w:vAlign w:val="center"/>
            <w:hideMark/>
          </w:tcPr>
          <w:p w14:paraId="4C479C07"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50</w:t>
            </w:r>
          </w:p>
        </w:tc>
        <w:tc>
          <w:tcPr>
            <w:tcW w:w="1612" w:type="dxa"/>
            <w:tcBorders>
              <w:top w:val="nil"/>
              <w:left w:val="nil"/>
              <w:bottom w:val="single" w:sz="8" w:space="0" w:color="auto"/>
              <w:right w:val="nil"/>
            </w:tcBorders>
            <w:shd w:val="clear" w:color="auto" w:fill="F2F2F2" w:themeFill="background1" w:themeFillShade="F2"/>
            <w:noWrap/>
            <w:vAlign w:val="center"/>
            <w:hideMark/>
          </w:tcPr>
          <w:p w14:paraId="723990C4"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30</w:t>
            </w:r>
          </w:p>
        </w:tc>
        <w:tc>
          <w:tcPr>
            <w:tcW w:w="1612" w:type="dxa"/>
            <w:tcBorders>
              <w:top w:val="nil"/>
              <w:left w:val="nil"/>
              <w:bottom w:val="single" w:sz="8" w:space="0" w:color="auto"/>
              <w:right w:val="nil"/>
            </w:tcBorders>
            <w:shd w:val="clear" w:color="auto" w:fill="F2F2F2" w:themeFill="background1" w:themeFillShade="F2"/>
            <w:noWrap/>
            <w:vAlign w:val="center"/>
            <w:hideMark/>
          </w:tcPr>
          <w:p w14:paraId="2573A717"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35</w:t>
            </w:r>
          </w:p>
        </w:tc>
        <w:tc>
          <w:tcPr>
            <w:tcW w:w="1816" w:type="dxa"/>
            <w:tcBorders>
              <w:top w:val="nil"/>
              <w:left w:val="nil"/>
              <w:bottom w:val="single" w:sz="8" w:space="0" w:color="auto"/>
            </w:tcBorders>
            <w:shd w:val="clear" w:color="auto" w:fill="F2F2F2" w:themeFill="background1" w:themeFillShade="F2"/>
            <w:noWrap/>
            <w:vAlign w:val="center"/>
            <w:hideMark/>
          </w:tcPr>
          <w:p w14:paraId="60DDE8CE" w14:textId="77777777" w:rsidR="0042065D" w:rsidRPr="00F0040E" w:rsidRDefault="0042065D" w:rsidP="00652B2B">
            <w:pPr>
              <w:spacing w:after="0" w:line="240" w:lineRule="auto"/>
              <w:jc w:val="center"/>
              <w:rPr>
                <w:rFonts w:ascii="Times New Roman" w:eastAsia="Times New Roman" w:hAnsi="Times New Roman" w:cs="Times New Roman"/>
                <w:color w:val="000000"/>
                <w:sz w:val="20"/>
                <w:szCs w:val="20"/>
              </w:rPr>
            </w:pPr>
            <w:r w:rsidRPr="00F0040E">
              <w:rPr>
                <w:rFonts w:ascii="Times New Roman" w:eastAsia="Times New Roman" w:hAnsi="Times New Roman" w:cs="Times New Roman"/>
                <w:color w:val="000000"/>
                <w:sz w:val="20"/>
                <w:szCs w:val="20"/>
              </w:rPr>
              <w:t>0.97</w:t>
            </w:r>
          </w:p>
        </w:tc>
      </w:tr>
      <w:tr w:rsidR="0042065D" w:rsidRPr="00F0040E" w14:paraId="5AEDF1A1" w14:textId="77777777" w:rsidTr="00652B2B">
        <w:trPr>
          <w:trHeight w:val="288"/>
        </w:trPr>
        <w:tc>
          <w:tcPr>
            <w:tcW w:w="1252" w:type="dxa"/>
            <w:tcBorders>
              <w:top w:val="single" w:sz="8" w:space="0" w:color="auto"/>
              <w:bottom w:val="single" w:sz="8" w:space="0" w:color="auto"/>
              <w:right w:val="single" w:sz="4" w:space="0" w:color="auto"/>
            </w:tcBorders>
            <w:shd w:val="clear" w:color="auto" w:fill="auto"/>
            <w:noWrap/>
            <w:vAlign w:val="center"/>
            <w:hideMark/>
          </w:tcPr>
          <w:p w14:paraId="771A221F" w14:textId="77777777" w:rsidR="0042065D" w:rsidRPr="00F0040E" w:rsidRDefault="0042065D" w:rsidP="00652B2B">
            <w:pPr>
              <w:spacing w:after="0" w:line="240" w:lineRule="auto"/>
              <w:jc w:val="center"/>
              <w:rPr>
                <w:rFonts w:ascii="Times New Roman" w:eastAsia="Times New Roman" w:hAnsi="Times New Roman" w:cs="Times New Roman"/>
                <w:b/>
                <w:bCs/>
                <w:color w:val="000000"/>
                <w:sz w:val="20"/>
                <w:szCs w:val="20"/>
              </w:rPr>
            </w:pPr>
            <w:r w:rsidRPr="00F0040E">
              <w:rPr>
                <w:rFonts w:ascii="Times New Roman" w:eastAsia="Times New Roman" w:hAnsi="Times New Roman" w:cs="Times New Roman"/>
                <w:b/>
                <w:bCs/>
                <w:color w:val="000000"/>
                <w:sz w:val="20"/>
                <w:szCs w:val="20"/>
              </w:rPr>
              <w:t>Mean</w:t>
            </w:r>
          </w:p>
        </w:tc>
        <w:tc>
          <w:tcPr>
            <w:tcW w:w="1612" w:type="dxa"/>
            <w:tcBorders>
              <w:top w:val="nil"/>
              <w:left w:val="single" w:sz="4" w:space="0" w:color="auto"/>
              <w:bottom w:val="single" w:sz="8" w:space="0" w:color="auto"/>
              <w:right w:val="nil"/>
            </w:tcBorders>
            <w:shd w:val="clear" w:color="auto" w:fill="auto"/>
            <w:noWrap/>
            <w:vAlign w:val="center"/>
            <w:hideMark/>
          </w:tcPr>
          <w:p w14:paraId="409BF8A5" w14:textId="77777777" w:rsidR="0042065D" w:rsidRPr="00F0040E" w:rsidRDefault="0042065D" w:rsidP="00652B2B">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24.14</w:t>
            </w:r>
          </w:p>
        </w:tc>
        <w:tc>
          <w:tcPr>
            <w:tcW w:w="1006" w:type="dxa"/>
            <w:tcBorders>
              <w:top w:val="nil"/>
              <w:left w:val="nil"/>
              <w:bottom w:val="single" w:sz="8" w:space="0" w:color="auto"/>
              <w:right w:val="nil"/>
            </w:tcBorders>
            <w:shd w:val="clear" w:color="auto" w:fill="auto"/>
            <w:noWrap/>
            <w:vAlign w:val="center"/>
            <w:hideMark/>
          </w:tcPr>
          <w:p w14:paraId="3A9EB5AC" w14:textId="77777777" w:rsidR="0042065D" w:rsidRPr="00F0040E" w:rsidRDefault="0042065D" w:rsidP="00652B2B">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31.62</w:t>
            </w:r>
          </w:p>
        </w:tc>
        <w:tc>
          <w:tcPr>
            <w:tcW w:w="1612" w:type="dxa"/>
            <w:tcBorders>
              <w:top w:val="nil"/>
              <w:left w:val="nil"/>
              <w:bottom w:val="single" w:sz="8" w:space="0" w:color="auto"/>
              <w:right w:val="nil"/>
            </w:tcBorders>
            <w:shd w:val="clear" w:color="auto" w:fill="auto"/>
            <w:noWrap/>
            <w:vAlign w:val="center"/>
            <w:hideMark/>
          </w:tcPr>
          <w:p w14:paraId="75AC5841" w14:textId="77777777" w:rsidR="0042065D" w:rsidRPr="00F0040E" w:rsidRDefault="0042065D" w:rsidP="00652B2B">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20.90</w:t>
            </w:r>
          </w:p>
        </w:tc>
        <w:tc>
          <w:tcPr>
            <w:tcW w:w="1612" w:type="dxa"/>
            <w:tcBorders>
              <w:top w:val="nil"/>
              <w:left w:val="nil"/>
              <w:bottom w:val="single" w:sz="8" w:space="0" w:color="auto"/>
              <w:right w:val="nil"/>
            </w:tcBorders>
            <w:shd w:val="clear" w:color="auto" w:fill="auto"/>
            <w:noWrap/>
            <w:vAlign w:val="center"/>
            <w:hideMark/>
          </w:tcPr>
          <w:p w14:paraId="6FC2AE78" w14:textId="77777777" w:rsidR="0042065D" w:rsidRPr="00F0040E" w:rsidRDefault="0042065D" w:rsidP="00652B2B">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32.24</w:t>
            </w:r>
          </w:p>
        </w:tc>
        <w:tc>
          <w:tcPr>
            <w:tcW w:w="1816" w:type="dxa"/>
            <w:tcBorders>
              <w:top w:val="nil"/>
              <w:left w:val="nil"/>
              <w:bottom w:val="single" w:sz="8" w:space="0" w:color="auto"/>
            </w:tcBorders>
            <w:shd w:val="clear" w:color="auto" w:fill="auto"/>
            <w:noWrap/>
            <w:vAlign w:val="center"/>
            <w:hideMark/>
          </w:tcPr>
          <w:p w14:paraId="1AAC3159" w14:textId="77777777" w:rsidR="0042065D" w:rsidRPr="00F0040E" w:rsidRDefault="0042065D" w:rsidP="00652B2B">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1.45</w:t>
            </w:r>
          </w:p>
        </w:tc>
      </w:tr>
    </w:tbl>
    <w:p w14:paraId="755BA692" w14:textId="099AC460" w:rsidR="0042065D" w:rsidRPr="00A22D5C" w:rsidRDefault="0042065D" w:rsidP="0042065D">
      <w:pPr>
        <w:pStyle w:val="BodyText"/>
        <w:kinsoku w:val="0"/>
        <w:overflowPunct w:val="0"/>
        <w:ind w:left="90" w:right="90" w:hanging="90"/>
        <w:jc w:val="both"/>
        <w:rPr>
          <w:sz w:val="18"/>
          <w:szCs w:val="18"/>
        </w:rPr>
      </w:pPr>
      <w:r>
        <w:rPr>
          <w:sz w:val="18"/>
          <w:szCs w:val="18"/>
          <w:vertAlign w:val="superscript"/>
        </w:rPr>
        <w:t xml:space="preserve">A </w:t>
      </w:r>
      <w:r>
        <w:rPr>
          <w:sz w:val="18"/>
          <w:szCs w:val="18"/>
        </w:rPr>
        <w:t xml:space="preserve">BPE represents the peak off-channel. Peaks dates differ on- </w:t>
      </w:r>
      <w:r w:rsidR="008A1D83">
        <w:rPr>
          <w:sz w:val="18"/>
          <w:szCs w:val="18"/>
        </w:rPr>
        <w:t xml:space="preserve">vs. </w:t>
      </w:r>
      <w:r>
        <w:rPr>
          <w:sz w:val="18"/>
          <w:szCs w:val="18"/>
        </w:rPr>
        <w:t>off-channel, due to this the sum of these may not match the AHR peak.</w:t>
      </w:r>
    </w:p>
    <w:p w14:paraId="58121D42" w14:textId="3589D7FA" w:rsidR="0042065D" w:rsidRDefault="0042065D" w:rsidP="0042065D">
      <w:pPr>
        <w:pStyle w:val="BodyText"/>
        <w:kinsoku w:val="0"/>
        <w:overflowPunct w:val="0"/>
        <w:ind w:left="90" w:right="90" w:hanging="90"/>
        <w:jc w:val="both"/>
        <w:rPr>
          <w:sz w:val="18"/>
          <w:szCs w:val="18"/>
        </w:rPr>
      </w:pPr>
      <w:r>
        <w:rPr>
          <w:sz w:val="18"/>
          <w:szCs w:val="18"/>
          <w:vertAlign w:val="superscript"/>
        </w:rPr>
        <w:t>B</w:t>
      </w:r>
      <w:r w:rsidRPr="00076E47">
        <w:rPr>
          <w:sz w:val="18"/>
          <w:szCs w:val="18"/>
          <w:vertAlign w:val="superscript"/>
        </w:rPr>
        <w:t xml:space="preserve"> </w:t>
      </w:r>
      <w:r w:rsidRPr="00076E47">
        <w:rPr>
          <w:sz w:val="18"/>
          <w:szCs w:val="18"/>
        </w:rPr>
        <w:t>The dotted black line represents a change in protocol. Among other changes, in 2010 the Program began to use 28 days as the fledge age for piping plover chicks rather than the previous 15-day success interval.</w:t>
      </w:r>
    </w:p>
    <w:p w14:paraId="042F6D76" w14:textId="77777777" w:rsidR="0042065D" w:rsidRPr="00076E47" w:rsidRDefault="0042065D" w:rsidP="0042065D">
      <w:pPr>
        <w:pStyle w:val="BodyText"/>
        <w:kinsoku w:val="0"/>
        <w:overflowPunct w:val="0"/>
        <w:ind w:left="90" w:right="90" w:hanging="90"/>
        <w:jc w:val="both"/>
        <w:rPr>
          <w:sz w:val="18"/>
          <w:szCs w:val="18"/>
        </w:rPr>
      </w:pPr>
    </w:p>
    <w:p w14:paraId="2476215B" w14:textId="77777777" w:rsidR="0042065D" w:rsidRDefault="0042065D" w:rsidP="00E85414">
      <w:pPr>
        <w:pStyle w:val="BodyText"/>
        <w:kinsoku w:val="0"/>
        <w:overflowPunct w:val="0"/>
        <w:ind w:left="0" w:right="90"/>
        <w:jc w:val="both"/>
        <w:rPr>
          <w:b/>
          <w:bCs/>
          <w:spacing w:val="-1"/>
          <w:sz w:val="22"/>
          <w:szCs w:val="22"/>
        </w:rPr>
      </w:pPr>
    </w:p>
    <w:p w14:paraId="44B2D41E" w14:textId="77777777" w:rsidR="0042065D" w:rsidRDefault="0042065D" w:rsidP="00E85414">
      <w:pPr>
        <w:pStyle w:val="BodyText"/>
        <w:kinsoku w:val="0"/>
        <w:overflowPunct w:val="0"/>
        <w:ind w:left="0" w:right="90"/>
        <w:jc w:val="both"/>
        <w:rPr>
          <w:b/>
          <w:bCs/>
          <w:spacing w:val="-1"/>
          <w:sz w:val="22"/>
          <w:szCs w:val="22"/>
        </w:rPr>
      </w:pPr>
    </w:p>
    <w:p w14:paraId="1B4AD6CF" w14:textId="77777777" w:rsidR="0042065D" w:rsidRDefault="0042065D" w:rsidP="00E85414">
      <w:pPr>
        <w:pStyle w:val="BodyText"/>
        <w:kinsoku w:val="0"/>
        <w:overflowPunct w:val="0"/>
        <w:ind w:left="0" w:right="90"/>
        <w:jc w:val="both"/>
        <w:rPr>
          <w:b/>
          <w:bCs/>
          <w:spacing w:val="-1"/>
          <w:sz w:val="22"/>
          <w:szCs w:val="22"/>
        </w:rPr>
      </w:pPr>
    </w:p>
    <w:p w14:paraId="405FAFFF" w14:textId="77777777" w:rsidR="0042065D" w:rsidRDefault="0042065D" w:rsidP="00E85414">
      <w:pPr>
        <w:pStyle w:val="BodyText"/>
        <w:kinsoku w:val="0"/>
        <w:overflowPunct w:val="0"/>
        <w:ind w:left="0" w:right="90"/>
        <w:jc w:val="both"/>
        <w:rPr>
          <w:b/>
          <w:bCs/>
          <w:spacing w:val="-1"/>
          <w:sz w:val="22"/>
          <w:szCs w:val="22"/>
        </w:rPr>
      </w:pPr>
    </w:p>
    <w:p w14:paraId="3F44B0FC" w14:textId="77777777" w:rsidR="0042065D" w:rsidRDefault="0042065D" w:rsidP="00E85414">
      <w:pPr>
        <w:pStyle w:val="BodyText"/>
        <w:kinsoku w:val="0"/>
        <w:overflowPunct w:val="0"/>
        <w:ind w:left="0" w:right="90"/>
        <w:jc w:val="both"/>
        <w:rPr>
          <w:b/>
          <w:bCs/>
          <w:spacing w:val="-1"/>
          <w:sz w:val="22"/>
          <w:szCs w:val="22"/>
        </w:rPr>
      </w:pPr>
    </w:p>
    <w:p w14:paraId="6308BC64" w14:textId="77777777" w:rsidR="0042065D" w:rsidRDefault="0042065D" w:rsidP="00E85414">
      <w:pPr>
        <w:pStyle w:val="BodyText"/>
        <w:kinsoku w:val="0"/>
        <w:overflowPunct w:val="0"/>
        <w:ind w:left="0" w:right="90"/>
        <w:jc w:val="both"/>
        <w:rPr>
          <w:b/>
          <w:bCs/>
          <w:spacing w:val="-1"/>
          <w:sz w:val="22"/>
          <w:szCs w:val="22"/>
        </w:rPr>
      </w:pPr>
    </w:p>
    <w:p w14:paraId="0CDA8CE5" w14:textId="77777777" w:rsidR="0042065D" w:rsidRDefault="0042065D" w:rsidP="00E85414">
      <w:pPr>
        <w:pStyle w:val="BodyText"/>
        <w:kinsoku w:val="0"/>
        <w:overflowPunct w:val="0"/>
        <w:ind w:left="0" w:right="90"/>
        <w:jc w:val="both"/>
        <w:rPr>
          <w:b/>
          <w:bCs/>
          <w:spacing w:val="-1"/>
          <w:sz w:val="22"/>
          <w:szCs w:val="22"/>
        </w:rPr>
      </w:pPr>
    </w:p>
    <w:p w14:paraId="0AD1273B" w14:textId="77777777" w:rsidR="0042065D" w:rsidRDefault="0042065D" w:rsidP="00E85414">
      <w:pPr>
        <w:pStyle w:val="BodyText"/>
        <w:kinsoku w:val="0"/>
        <w:overflowPunct w:val="0"/>
        <w:ind w:left="0" w:right="90"/>
        <w:jc w:val="both"/>
        <w:rPr>
          <w:b/>
          <w:bCs/>
          <w:spacing w:val="-1"/>
          <w:sz w:val="22"/>
          <w:szCs w:val="22"/>
        </w:rPr>
      </w:pPr>
    </w:p>
    <w:p w14:paraId="64DA0889" w14:textId="77777777" w:rsidR="0042065D" w:rsidRDefault="0042065D" w:rsidP="00E85414">
      <w:pPr>
        <w:pStyle w:val="BodyText"/>
        <w:kinsoku w:val="0"/>
        <w:overflowPunct w:val="0"/>
        <w:ind w:left="0" w:right="90"/>
        <w:jc w:val="both"/>
        <w:rPr>
          <w:b/>
          <w:bCs/>
          <w:spacing w:val="-1"/>
          <w:sz w:val="22"/>
          <w:szCs w:val="22"/>
        </w:rPr>
      </w:pPr>
    </w:p>
    <w:p w14:paraId="16C6415D" w14:textId="77777777" w:rsidR="0042065D" w:rsidRDefault="0042065D" w:rsidP="00E85414">
      <w:pPr>
        <w:pStyle w:val="BodyText"/>
        <w:kinsoku w:val="0"/>
        <w:overflowPunct w:val="0"/>
        <w:ind w:left="0" w:right="90"/>
        <w:jc w:val="both"/>
        <w:rPr>
          <w:b/>
          <w:bCs/>
          <w:spacing w:val="-1"/>
          <w:sz w:val="22"/>
          <w:szCs w:val="22"/>
        </w:rPr>
      </w:pPr>
    </w:p>
    <w:p w14:paraId="4F4632DA" w14:textId="77777777" w:rsidR="0042065D" w:rsidRDefault="0042065D" w:rsidP="00E85414">
      <w:pPr>
        <w:pStyle w:val="BodyText"/>
        <w:kinsoku w:val="0"/>
        <w:overflowPunct w:val="0"/>
        <w:ind w:left="0" w:right="90"/>
        <w:jc w:val="both"/>
        <w:rPr>
          <w:b/>
          <w:bCs/>
          <w:spacing w:val="-1"/>
          <w:sz w:val="22"/>
          <w:szCs w:val="22"/>
        </w:rPr>
      </w:pPr>
    </w:p>
    <w:p w14:paraId="16411F8A" w14:textId="77777777" w:rsidR="0042065D" w:rsidRDefault="0042065D" w:rsidP="00E85414">
      <w:pPr>
        <w:pStyle w:val="BodyText"/>
        <w:kinsoku w:val="0"/>
        <w:overflowPunct w:val="0"/>
        <w:ind w:left="0" w:right="90"/>
        <w:jc w:val="both"/>
        <w:rPr>
          <w:b/>
          <w:bCs/>
          <w:spacing w:val="-1"/>
          <w:sz w:val="22"/>
          <w:szCs w:val="22"/>
        </w:rPr>
      </w:pPr>
    </w:p>
    <w:p w14:paraId="0F2C3AF1" w14:textId="77777777" w:rsidR="0042065D" w:rsidRDefault="0042065D" w:rsidP="00E85414">
      <w:pPr>
        <w:pStyle w:val="BodyText"/>
        <w:kinsoku w:val="0"/>
        <w:overflowPunct w:val="0"/>
        <w:ind w:left="0" w:right="90"/>
        <w:jc w:val="both"/>
        <w:rPr>
          <w:b/>
          <w:bCs/>
          <w:spacing w:val="-1"/>
          <w:sz w:val="22"/>
          <w:szCs w:val="22"/>
        </w:rPr>
      </w:pPr>
    </w:p>
    <w:p w14:paraId="05E3D14C" w14:textId="77777777" w:rsidR="0042065D" w:rsidRDefault="0042065D" w:rsidP="00E85414">
      <w:pPr>
        <w:pStyle w:val="BodyText"/>
        <w:kinsoku w:val="0"/>
        <w:overflowPunct w:val="0"/>
        <w:ind w:left="0" w:right="90"/>
        <w:jc w:val="both"/>
        <w:rPr>
          <w:b/>
          <w:bCs/>
          <w:spacing w:val="-1"/>
          <w:sz w:val="22"/>
          <w:szCs w:val="22"/>
        </w:rPr>
      </w:pPr>
    </w:p>
    <w:p w14:paraId="321CD35A" w14:textId="77777777" w:rsidR="0042065D" w:rsidRDefault="0042065D" w:rsidP="00E85414">
      <w:pPr>
        <w:pStyle w:val="BodyText"/>
        <w:kinsoku w:val="0"/>
        <w:overflowPunct w:val="0"/>
        <w:ind w:left="0" w:right="90"/>
        <w:jc w:val="both"/>
        <w:rPr>
          <w:b/>
          <w:bCs/>
          <w:spacing w:val="-1"/>
          <w:sz w:val="22"/>
          <w:szCs w:val="22"/>
        </w:rPr>
      </w:pPr>
    </w:p>
    <w:p w14:paraId="771EFD95" w14:textId="77777777" w:rsidR="0042065D" w:rsidRDefault="0042065D" w:rsidP="00E85414">
      <w:pPr>
        <w:pStyle w:val="BodyText"/>
        <w:kinsoku w:val="0"/>
        <w:overflowPunct w:val="0"/>
        <w:ind w:left="0" w:right="90"/>
        <w:jc w:val="both"/>
        <w:rPr>
          <w:b/>
          <w:bCs/>
          <w:spacing w:val="-1"/>
          <w:sz w:val="22"/>
          <w:szCs w:val="22"/>
        </w:rPr>
      </w:pPr>
    </w:p>
    <w:p w14:paraId="51790B96" w14:textId="2A90266D" w:rsidR="00E85414" w:rsidRDefault="008B657F" w:rsidP="00E85414">
      <w:pPr>
        <w:pStyle w:val="BodyText"/>
        <w:kinsoku w:val="0"/>
        <w:overflowPunct w:val="0"/>
        <w:ind w:left="0" w:right="90"/>
        <w:jc w:val="both"/>
        <w:rPr>
          <w:sz w:val="22"/>
          <w:szCs w:val="22"/>
        </w:rPr>
      </w:pPr>
      <w:r w:rsidRPr="00EF505E">
        <w:rPr>
          <w:b/>
          <w:bCs/>
          <w:spacing w:val="-1"/>
          <w:sz w:val="22"/>
          <w:szCs w:val="22"/>
        </w:rPr>
        <w:lastRenderedPageBreak/>
        <w:t>Table</w:t>
      </w:r>
      <w:r w:rsidRPr="00EF505E">
        <w:rPr>
          <w:b/>
          <w:bCs/>
          <w:spacing w:val="-6"/>
          <w:sz w:val="22"/>
          <w:szCs w:val="22"/>
        </w:rPr>
        <w:t xml:space="preserve"> </w:t>
      </w:r>
      <w:r w:rsidR="0042065D">
        <w:rPr>
          <w:b/>
          <w:bCs/>
          <w:spacing w:val="-6"/>
          <w:sz w:val="22"/>
          <w:szCs w:val="22"/>
        </w:rPr>
        <w:t>5</w:t>
      </w:r>
      <w:r w:rsidR="00CE5133">
        <w:rPr>
          <w:b/>
          <w:bCs/>
          <w:spacing w:val="-6"/>
          <w:sz w:val="22"/>
          <w:szCs w:val="22"/>
        </w:rPr>
        <w:t xml:space="preserve">. </w:t>
      </w:r>
      <w:r w:rsidRPr="00961478">
        <w:rPr>
          <w:spacing w:val="-5"/>
          <w:sz w:val="22"/>
          <w:szCs w:val="22"/>
        </w:rPr>
        <w:t>P</w:t>
      </w:r>
      <w:r w:rsidRPr="00762B5C">
        <w:rPr>
          <w:sz w:val="22"/>
          <w:szCs w:val="22"/>
        </w:rPr>
        <w:t>i</w:t>
      </w:r>
      <w:r>
        <w:rPr>
          <w:sz w:val="22"/>
          <w:szCs w:val="22"/>
        </w:rPr>
        <w:t>p</w:t>
      </w:r>
      <w:r w:rsidRPr="00762B5C">
        <w:rPr>
          <w:sz w:val="22"/>
          <w:szCs w:val="22"/>
        </w:rPr>
        <w:t>ing</w:t>
      </w:r>
      <w:r w:rsidRPr="00762B5C">
        <w:rPr>
          <w:spacing w:val="-5"/>
          <w:sz w:val="22"/>
          <w:szCs w:val="22"/>
        </w:rPr>
        <w:t xml:space="preserve"> </w:t>
      </w:r>
      <w:r w:rsidRPr="00762B5C">
        <w:rPr>
          <w:spacing w:val="-1"/>
          <w:sz w:val="22"/>
          <w:szCs w:val="22"/>
        </w:rPr>
        <w:t>plover</w:t>
      </w:r>
      <w:r w:rsidRPr="00762B5C">
        <w:rPr>
          <w:spacing w:val="-4"/>
          <w:sz w:val="22"/>
          <w:szCs w:val="22"/>
        </w:rPr>
        <w:t xml:space="preserve"> </w:t>
      </w:r>
      <w:r w:rsidRPr="00762B5C">
        <w:rPr>
          <w:spacing w:val="-1"/>
          <w:sz w:val="22"/>
          <w:szCs w:val="22"/>
        </w:rPr>
        <w:t>on-channel</w:t>
      </w:r>
      <w:r w:rsidRPr="00762B5C">
        <w:rPr>
          <w:spacing w:val="-6"/>
          <w:sz w:val="22"/>
          <w:szCs w:val="22"/>
        </w:rPr>
        <w:t xml:space="preserve"> total </w:t>
      </w:r>
      <w:r w:rsidRPr="00762B5C">
        <w:rPr>
          <w:spacing w:val="-1"/>
          <w:sz w:val="22"/>
          <w:szCs w:val="22"/>
        </w:rPr>
        <w:t>nesting</w:t>
      </w:r>
      <w:r w:rsidRPr="00762B5C">
        <w:rPr>
          <w:spacing w:val="-6"/>
          <w:sz w:val="22"/>
          <w:szCs w:val="22"/>
        </w:rPr>
        <w:t xml:space="preserve"> </w:t>
      </w:r>
      <w:r w:rsidRPr="00762B5C">
        <w:rPr>
          <w:sz w:val="22"/>
          <w:szCs w:val="22"/>
        </w:rPr>
        <w:t>incidence</w:t>
      </w:r>
      <w:r w:rsidRPr="00762B5C">
        <w:rPr>
          <w:spacing w:val="-6"/>
          <w:sz w:val="22"/>
          <w:szCs w:val="22"/>
        </w:rPr>
        <w:t xml:space="preserve"> </w:t>
      </w:r>
      <w:r w:rsidRPr="00762B5C">
        <w:rPr>
          <w:spacing w:val="-1"/>
          <w:sz w:val="22"/>
          <w:szCs w:val="22"/>
        </w:rPr>
        <w:t>and</w:t>
      </w:r>
      <w:r w:rsidRPr="00762B5C">
        <w:rPr>
          <w:spacing w:val="-5"/>
          <w:sz w:val="22"/>
          <w:szCs w:val="22"/>
        </w:rPr>
        <w:t xml:space="preserve"> </w:t>
      </w:r>
      <w:r w:rsidRPr="00762B5C">
        <w:rPr>
          <w:spacing w:val="-1"/>
          <w:sz w:val="22"/>
          <w:szCs w:val="22"/>
        </w:rPr>
        <w:t>productivity</w:t>
      </w:r>
      <w:r w:rsidRPr="00762B5C">
        <w:rPr>
          <w:spacing w:val="-6"/>
          <w:sz w:val="22"/>
          <w:szCs w:val="22"/>
        </w:rPr>
        <w:t xml:space="preserve"> </w:t>
      </w:r>
      <w:r w:rsidRPr="00762B5C">
        <w:rPr>
          <w:spacing w:val="1"/>
          <w:sz w:val="22"/>
          <w:szCs w:val="22"/>
        </w:rPr>
        <w:t>by</w:t>
      </w:r>
      <w:r w:rsidRPr="00762B5C">
        <w:rPr>
          <w:spacing w:val="-6"/>
          <w:sz w:val="22"/>
          <w:szCs w:val="22"/>
        </w:rPr>
        <w:t xml:space="preserve"> </w:t>
      </w:r>
      <w:r w:rsidRPr="00762B5C">
        <w:rPr>
          <w:sz w:val="22"/>
          <w:szCs w:val="22"/>
        </w:rPr>
        <w:t>year,</w:t>
      </w:r>
      <w:r w:rsidRPr="00762B5C">
        <w:rPr>
          <w:spacing w:val="-5"/>
          <w:sz w:val="22"/>
          <w:szCs w:val="22"/>
        </w:rPr>
        <w:t xml:space="preserve"> </w:t>
      </w:r>
      <w:r w:rsidRPr="00762B5C">
        <w:rPr>
          <w:sz w:val="22"/>
          <w:szCs w:val="22"/>
        </w:rPr>
        <w:t>200</w:t>
      </w:r>
      <w:r>
        <w:rPr>
          <w:sz w:val="22"/>
          <w:szCs w:val="22"/>
        </w:rPr>
        <w:t>1</w:t>
      </w:r>
      <w:r w:rsidRPr="00762B5C">
        <w:rPr>
          <w:sz w:val="22"/>
          <w:szCs w:val="22"/>
        </w:rPr>
        <w:t>−202</w:t>
      </w:r>
      <w:r>
        <w:rPr>
          <w:sz w:val="22"/>
          <w:szCs w:val="22"/>
        </w:rPr>
        <w:t>1</w:t>
      </w:r>
      <w:r w:rsidRPr="00762B5C">
        <w:rPr>
          <w:sz w:val="22"/>
          <w:szCs w:val="22"/>
        </w:rPr>
        <w:t>.</w:t>
      </w:r>
    </w:p>
    <w:tbl>
      <w:tblPr>
        <w:tblpPr w:leftFromText="180" w:rightFromText="180" w:vertAnchor="page" w:horzAnchor="margin" w:tblpY="1792"/>
        <w:tblW w:w="9027" w:type="dxa"/>
        <w:tblLayout w:type="fixed"/>
        <w:tblLook w:val="04A0" w:firstRow="1" w:lastRow="0" w:firstColumn="1" w:lastColumn="0" w:noHBand="0" w:noVBand="1"/>
      </w:tblPr>
      <w:tblGrid>
        <w:gridCol w:w="1570"/>
        <w:gridCol w:w="1570"/>
        <w:gridCol w:w="979"/>
        <w:gridCol w:w="1570"/>
        <w:gridCol w:w="1570"/>
        <w:gridCol w:w="1768"/>
      </w:tblGrid>
      <w:tr w:rsidR="00E85414" w:rsidRPr="00E85414" w14:paraId="0F535163" w14:textId="77777777" w:rsidTr="00CD10E5">
        <w:trPr>
          <w:trHeight w:val="1292"/>
        </w:trPr>
        <w:tc>
          <w:tcPr>
            <w:tcW w:w="1570" w:type="dxa"/>
            <w:tcBorders>
              <w:top w:val="single" w:sz="4" w:space="0" w:color="auto"/>
              <w:bottom w:val="single" w:sz="6" w:space="0" w:color="auto"/>
              <w:right w:val="single" w:sz="4" w:space="0" w:color="auto"/>
            </w:tcBorders>
            <w:shd w:val="clear" w:color="auto" w:fill="auto"/>
            <w:vAlign w:val="bottom"/>
            <w:hideMark/>
          </w:tcPr>
          <w:p w14:paraId="4390B097" w14:textId="77777777" w:rsidR="00E85414" w:rsidRPr="00E85414" w:rsidRDefault="00E85414" w:rsidP="00CD10E5">
            <w:pPr>
              <w:spacing w:after="0" w:line="240" w:lineRule="auto"/>
              <w:jc w:val="center"/>
              <w:rPr>
                <w:rFonts w:ascii="Times New Roman" w:eastAsia="Times New Roman" w:hAnsi="Times New Roman" w:cs="Times New Roman"/>
                <w:b/>
                <w:bCs/>
                <w:color w:val="000000"/>
              </w:rPr>
            </w:pPr>
            <w:r w:rsidRPr="00E85414">
              <w:rPr>
                <w:rFonts w:ascii="Times New Roman" w:eastAsia="Times New Roman" w:hAnsi="Times New Roman" w:cs="Times New Roman"/>
                <w:b/>
                <w:bCs/>
                <w:color w:val="000000"/>
              </w:rPr>
              <w:t>Year</w:t>
            </w:r>
          </w:p>
        </w:tc>
        <w:tc>
          <w:tcPr>
            <w:tcW w:w="1570" w:type="dxa"/>
            <w:tcBorders>
              <w:top w:val="single" w:sz="6" w:space="0" w:color="auto"/>
              <w:left w:val="single" w:sz="4" w:space="0" w:color="auto"/>
              <w:bottom w:val="single" w:sz="6" w:space="0" w:color="auto"/>
              <w:right w:val="nil"/>
            </w:tcBorders>
            <w:shd w:val="clear" w:color="auto" w:fill="auto"/>
            <w:vAlign w:val="bottom"/>
            <w:hideMark/>
          </w:tcPr>
          <w:p w14:paraId="20D35C9C" w14:textId="77777777" w:rsidR="00E85414" w:rsidRPr="00E85414" w:rsidRDefault="00E85414" w:rsidP="00CD10E5">
            <w:pPr>
              <w:spacing w:after="0" w:line="240" w:lineRule="auto"/>
              <w:jc w:val="center"/>
              <w:rPr>
                <w:rFonts w:ascii="Times New Roman" w:eastAsia="Times New Roman" w:hAnsi="Times New Roman" w:cs="Times New Roman"/>
                <w:b/>
                <w:bCs/>
                <w:color w:val="000000"/>
                <w:vertAlign w:val="superscript"/>
              </w:rPr>
            </w:pPr>
            <w:r w:rsidRPr="00E85414">
              <w:rPr>
                <w:rFonts w:ascii="Times New Roman" w:eastAsia="Times New Roman" w:hAnsi="Times New Roman" w:cs="Times New Roman"/>
                <w:b/>
                <w:bCs/>
                <w:color w:val="000000"/>
              </w:rPr>
              <w:t>On-Channel Peak BPE</w:t>
            </w:r>
            <w:r w:rsidRPr="00E85414">
              <w:rPr>
                <w:rFonts w:ascii="Times New Roman" w:eastAsia="Times New Roman" w:hAnsi="Times New Roman" w:cs="Times New Roman"/>
                <w:b/>
                <w:bCs/>
                <w:color w:val="000000"/>
                <w:vertAlign w:val="superscript"/>
              </w:rPr>
              <w:t>A</w:t>
            </w:r>
          </w:p>
        </w:tc>
        <w:tc>
          <w:tcPr>
            <w:tcW w:w="979" w:type="dxa"/>
            <w:tcBorders>
              <w:top w:val="single" w:sz="6" w:space="0" w:color="auto"/>
              <w:left w:val="nil"/>
              <w:bottom w:val="single" w:sz="6" w:space="0" w:color="auto"/>
              <w:right w:val="nil"/>
            </w:tcBorders>
            <w:shd w:val="clear" w:color="auto" w:fill="auto"/>
            <w:vAlign w:val="bottom"/>
            <w:hideMark/>
          </w:tcPr>
          <w:p w14:paraId="679498A6" w14:textId="77777777" w:rsidR="00E85414" w:rsidRPr="00E85414" w:rsidRDefault="00E85414" w:rsidP="00CD10E5">
            <w:pPr>
              <w:spacing w:after="0" w:line="240" w:lineRule="auto"/>
              <w:jc w:val="center"/>
              <w:rPr>
                <w:rFonts w:ascii="Times New Roman" w:eastAsia="Times New Roman" w:hAnsi="Times New Roman" w:cs="Times New Roman"/>
                <w:b/>
                <w:bCs/>
                <w:color w:val="000000"/>
              </w:rPr>
            </w:pPr>
            <w:r w:rsidRPr="00E85414">
              <w:rPr>
                <w:rFonts w:ascii="Times New Roman" w:eastAsia="Times New Roman" w:hAnsi="Times New Roman" w:cs="Times New Roman"/>
                <w:b/>
                <w:bCs/>
                <w:color w:val="000000"/>
              </w:rPr>
              <w:t>Nests</w:t>
            </w:r>
          </w:p>
        </w:tc>
        <w:tc>
          <w:tcPr>
            <w:tcW w:w="1570" w:type="dxa"/>
            <w:tcBorders>
              <w:top w:val="single" w:sz="6" w:space="0" w:color="auto"/>
              <w:left w:val="nil"/>
              <w:bottom w:val="single" w:sz="6" w:space="0" w:color="auto"/>
              <w:right w:val="nil"/>
            </w:tcBorders>
            <w:shd w:val="clear" w:color="auto" w:fill="auto"/>
            <w:vAlign w:val="bottom"/>
            <w:hideMark/>
          </w:tcPr>
          <w:p w14:paraId="4AB0F930" w14:textId="77777777" w:rsidR="00E85414" w:rsidRPr="00E85414" w:rsidRDefault="00E85414" w:rsidP="00CD10E5">
            <w:pPr>
              <w:spacing w:after="0" w:line="240" w:lineRule="auto"/>
              <w:jc w:val="center"/>
              <w:rPr>
                <w:rFonts w:ascii="Times New Roman" w:eastAsia="Times New Roman" w:hAnsi="Times New Roman" w:cs="Times New Roman"/>
                <w:b/>
                <w:bCs/>
                <w:color w:val="000000"/>
              </w:rPr>
            </w:pPr>
            <w:r w:rsidRPr="00E85414">
              <w:rPr>
                <w:rFonts w:ascii="Times New Roman" w:eastAsia="Times New Roman" w:hAnsi="Times New Roman" w:cs="Times New Roman"/>
                <w:b/>
                <w:bCs/>
                <w:noProof/>
                <w:color w:val="000000"/>
              </w:rPr>
              <mc:AlternateContent>
                <mc:Choice Requires="wps">
                  <w:drawing>
                    <wp:anchor distT="45720" distB="45720" distL="114300" distR="114300" simplePos="0" relativeHeight="251684864" behindDoc="0" locked="0" layoutInCell="1" allowOverlap="1" wp14:anchorId="708D1FAC" wp14:editId="24F18CE0">
                      <wp:simplePos x="0" y="0"/>
                      <wp:positionH relativeFrom="column">
                        <wp:posOffset>-68580</wp:posOffset>
                      </wp:positionH>
                      <wp:positionV relativeFrom="paragraph">
                        <wp:posOffset>-316865</wp:posOffset>
                      </wp:positionV>
                      <wp:extent cx="1092200" cy="266700"/>
                      <wp:effectExtent l="0" t="0" r="0" b="0"/>
                      <wp:wrapSquare wrapText="bothSides"/>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200" cy="266700"/>
                              </a:xfrm>
                              <a:prstGeom prst="rect">
                                <a:avLst/>
                              </a:prstGeom>
                              <a:noFill/>
                              <a:ln w="9525">
                                <a:noFill/>
                                <a:miter lim="800000"/>
                                <a:headEnd/>
                                <a:tailEnd/>
                              </a:ln>
                            </wps:spPr>
                            <wps:txbx>
                              <w:txbxContent>
                                <w:p w14:paraId="3B5EEC01" w14:textId="77777777" w:rsidR="00E85414" w:rsidRPr="002966A9" w:rsidRDefault="00E85414" w:rsidP="00E85414">
                                  <w:pPr>
                                    <w:rPr>
                                      <w:rFonts w:ascii="Times New Roman" w:hAnsi="Times New Roman" w:cs="Times New Roman"/>
                                      <w:b/>
                                      <w:bCs/>
                                    </w:rPr>
                                  </w:pPr>
                                  <w:r w:rsidRPr="002966A9">
                                    <w:rPr>
                                      <w:rFonts w:ascii="Times New Roman" w:hAnsi="Times New Roman" w:cs="Times New Roman"/>
                                      <w:b/>
                                      <w:bCs/>
                                    </w:rPr>
                                    <w:t>Piping Plover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8D1FAC" id="Text Box 48" o:spid="_x0000_s1119" type="#_x0000_t202" style="position:absolute;left:0;text-align:left;margin-left:-5.4pt;margin-top:-24.95pt;width:86pt;height:21pt;z-index:251684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" filled="f" stroked="f">
                      <v:textbox>
                        <w:txbxContent>
                          <w:p w14:paraId="3B5EEC01" w14:textId="77777777" w:rsidR="00E85414" w:rsidRPr="002966A9" w:rsidRDefault="00E85414" w:rsidP="00E85414">
                            <w:pPr>
                              <w:rPr>
                                <w:rFonts w:ascii="Times New Roman" w:hAnsi="Times New Roman" w:cs="Times New Roman"/>
                                <w:b/>
                                <w:bCs/>
                              </w:rPr>
                            </w:pPr>
                            <w:r w:rsidRPr="002966A9">
                              <w:rPr>
                                <w:rFonts w:ascii="Times New Roman" w:hAnsi="Times New Roman" w:cs="Times New Roman"/>
                                <w:b/>
                                <w:bCs/>
                              </w:rPr>
                              <w:t>Piping Plover</w:t>
                            </w:r>
                          </w:p>
                        </w:txbxContent>
                      </v:textbox>
                      <w10:wrap type="square"/>
                    </v:shape>
                  </w:pict>
                </mc:Fallback>
              </mc:AlternateContent>
            </w:r>
            <w:r w:rsidRPr="00E85414">
              <w:rPr>
                <w:rFonts w:ascii="Times New Roman" w:eastAsia="Times New Roman" w:hAnsi="Times New Roman" w:cs="Times New Roman"/>
                <w:b/>
                <w:bCs/>
                <w:color w:val="000000"/>
              </w:rPr>
              <w:t>Succ Nests</w:t>
            </w:r>
          </w:p>
        </w:tc>
        <w:tc>
          <w:tcPr>
            <w:tcW w:w="1570" w:type="dxa"/>
            <w:tcBorders>
              <w:top w:val="single" w:sz="6" w:space="0" w:color="auto"/>
              <w:left w:val="nil"/>
              <w:bottom w:val="single" w:sz="6" w:space="0" w:color="auto"/>
              <w:right w:val="nil"/>
            </w:tcBorders>
            <w:shd w:val="clear" w:color="auto" w:fill="auto"/>
            <w:vAlign w:val="bottom"/>
            <w:hideMark/>
          </w:tcPr>
          <w:p w14:paraId="02547AF6" w14:textId="77777777" w:rsidR="00E85414" w:rsidRPr="00E85414" w:rsidRDefault="00E85414" w:rsidP="00CD10E5">
            <w:pPr>
              <w:spacing w:after="0" w:line="240" w:lineRule="auto"/>
              <w:jc w:val="center"/>
              <w:rPr>
                <w:rFonts w:ascii="Times New Roman" w:eastAsia="Times New Roman" w:hAnsi="Times New Roman" w:cs="Times New Roman"/>
                <w:b/>
                <w:bCs/>
                <w:color w:val="000000"/>
                <w:vertAlign w:val="superscript"/>
              </w:rPr>
            </w:pPr>
            <w:r w:rsidRPr="00E85414">
              <w:rPr>
                <w:rFonts w:ascii="Times New Roman" w:eastAsia="Times New Roman" w:hAnsi="Times New Roman" w:cs="Times New Roman"/>
                <w:b/>
                <w:bCs/>
                <w:color w:val="000000"/>
              </w:rPr>
              <w:t>Fledglings</w:t>
            </w:r>
            <w:r w:rsidRPr="00E85414">
              <w:rPr>
                <w:rFonts w:ascii="Times New Roman" w:eastAsia="Times New Roman" w:hAnsi="Times New Roman" w:cs="Times New Roman"/>
                <w:b/>
                <w:bCs/>
                <w:color w:val="000000"/>
                <w:vertAlign w:val="superscript"/>
              </w:rPr>
              <w:t>B</w:t>
            </w:r>
          </w:p>
        </w:tc>
        <w:tc>
          <w:tcPr>
            <w:tcW w:w="1768" w:type="dxa"/>
            <w:tcBorders>
              <w:top w:val="single" w:sz="6" w:space="0" w:color="auto"/>
              <w:left w:val="nil"/>
              <w:bottom w:val="single" w:sz="6" w:space="0" w:color="auto"/>
            </w:tcBorders>
            <w:shd w:val="clear" w:color="auto" w:fill="auto"/>
            <w:vAlign w:val="bottom"/>
            <w:hideMark/>
          </w:tcPr>
          <w:p w14:paraId="7DFDDEA5" w14:textId="4313AC61" w:rsidR="00E85414" w:rsidRPr="00E85414" w:rsidRDefault="00E85414" w:rsidP="00CD10E5">
            <w:pPr>
              <w:spacing w:after="0" w:line="240" w:lineRule="auto"/>
              <w:jc w:val="center"/>
              <w:rPr>
                <w:rFonts w:ascii="Times New Roman" w:eastAsia="Times New Roman" w:hAnsi="Times New Roman" w:cs="Times New Roman"/>
                <w:b/>
                <w:bCs/>
                <w:color w:val="000000"/>
              </w:rPr>
            </w:pPr>
            <w:r w:rsidRPr="00E85414">
              <w:rPr>
                <w:rFonts w:ascii="Times New Roman" w:eastAsia="Times New Roman" w:hAnsi="Times New Roman" w:cs="Times New Roman"/>
                <w:b/>
                <w:bCs/>
                <w:color w:val="000000"/>
              </w:rPr>
              <w:t>Fledglings Per Peak BP</w:t>
            </w:r>
            <w:r w:rsidR="00F13722">
              <w:rPr>
                <w:rFonts w:ascii="Times New Roman" w:eastAsia="Times New Roman" w:hAnsi="Times New Roman" w:cs="Times New Roman"/>
                <w:b/>
                <w:bCs/>
                <w:color w:val="000000"/>
              </w:rPr>
              <w:t>E</w:t>
            </w:r>
            <w:r w:rsidRPr="00E85414">
              <w:rPr>
                <w:rFonts w:ascii="Times New Roman" w:eastAsia="Times New Roman" w:hAnsi="Times New Roman" w:cs="Times New Roman"/>
                <w:b/>
                <w:bCs/>
                <w:color w:val="000000"/>
                <w:vertAlign w:val="superscript"/>
              </w:rPr>
              <w:t>B</w:t>
            </w:r>
          </w:p>
        </w:tc>
      </w:tr>
      <w:tr w:rsidR="00E85414" w:rsidRPr="00E85414" w14:paraId="27D9992A" w14:textId="77777777" w:rsidTr="00CD10E5">
        <w:trPr>
          <w:trHeight w:val="288"/>
        </w:trPr>
        <w:tc>
          <w:tcPr>
            <w:tcW w:w="1570" w:type="dxa"/>
            <w:tcBorders>
              <w:top w:val="single" w:sz="4" w:space="0" w:color="auto"/>
              <w:right w:val="single" w:sz="4" w:space="0" w:color="auto"/>
            </w:tcBorders>
            <w:shd w:val="clear" w:color="auto" w:fill="F2F2F2" w:themeFill="background1" w:themeFillShade="F2"/>
            <w:noWrap/>
            <w:vAlign w:val="center"/>
            <w:hideMark/>
          </w:tcPr>
          <w:p w14:paraId="0A660DAC"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2001</w:t>
            </w:r>
          </w:p>
        </w:tc>
        <w:tc>
          <w:tcPr>
            <w:tcW w:w="1570" w:type="dxa"/>
            <w:tcBorders>
              <w:top w:val="single" w:sz="6" w:space="0" w:color="auto"/>
              <w:left w:val="single" w:sz="4" w:space="0" w:color="auto"/>
              <w:bottom w:val="nil"/>
              <w:right w:val="nil"/>
            </w:tcBorders>
            <w:shd w:val="clear" w:color="auto" w:fill="F2F2F2" w:themeFill="background1" w:themeFillShade="F2"/>
            <w:noWrap/>
            <w:vAlign w:val="center"/>
            <w:hideMark/>
          </w:tcPr>
          <w:p w14:paraId="082736A3"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979" w:type="dxa"/>
            <w:tcBorders>
              <w:top w:val="nil"/>
              <w:left w:val="nil"/>
              <w:bottom w:val="nil"/>
              <w:right w:val="nil"/>
            </w:tcBorders>
            <w:shd w:val="clear" w:color="auto" w:fill="F2F2F2" w:themeFill="background1" w:themeFillShade="F2"/>
            <w:noWrap/>
            <w:vAlign w:val="center"/>
            <w:hideMark/>
          </w:tcPr>
          <w:p w14:paraId="6367B2B3"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570" w:type="dxa"/>
            <w:tcBorders>
              <w:top w:val="nil"/>
              <w:left w:val="nil"/>
              <w:bottom w:val="nil"/>
              <w:right w:val="nil"/>
            </w:tcBorders>
            <w:shd w:val="clear" w:color="auto" w:fill="F2F2F2" w:themeFill="background1" w:themeFillShade="F2"/>
            <w:noWrap/>
            <w:vAlign w:val="center"/>
            <w:hideMark/>
          </w:tcPr>
          <w:p w14:paraId="1C3F72AB"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570" w:type="dxa"/>
            <w:tcBorders>
              <w:top w:val="nil"/>
              <w:left w:val="nil"/>
              <w:bottom w:val="nil"/>
              <w:right w:val="nil"/>
            </w:tcBorders>
            <w:shd w:val="clear" w:color="auto" w:fill="F2F2F2" w:themeFill="background1" w:themeFillShade="F2"/>
            <w:noWrap/>
            <w:vAlign w:val="center"/>
            <w:hideMark/>
          </w:tcPr>
          <w:p w14:paraId="491EC457"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768" w:type="dxa"/>
            <w:tcBorders>
              <w:top w:val="nil"/>
              <w:left w:val="nil"/>
            </w:tcBorders>
            <w:shd w:val="clear" w:color="auto" w:fill="F2F2F2" w:themeFill="background1" w:themeFillShade="F2"/>
            <w:noWrap/>
            <w:vAlign w:val="center"/>
            <w:hideMark/>
          </w:tcPr>
          <w:p w14:paraId="3C5F1C9D"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vertAlign w:val="superscript"/>
              </w:rPr>
            </w:pPr>
            <w:r w:rsidRPr="00E85414">
              <w:rPr>
                <w:rFonts w:ascii="Times New Roman" w:eastAsia="Times New Roman" w:hAnsi="Times New Roman" w:cs="Times New Roman"/>
                <w:color w:val="000000"/>
                <w:sz w:val="20"/>
                <w:szCs w:val="20"/>
              </w:rPr>
              <w:t>---</w:t>
            </w:r>
            <w:r w:rsidRPr="00E85414">
              <w:rPr>
                <w:rFonts w:ascii="Times New Roman" w:eastAsia="Times New Roman" w:hAnsi="Times New Roman" w:cs="Times New Roman"/>
                <w:color w:val="000000"/>
                <w:sz w:val="20"/>
                <w:szCs w:val="20"/>
                <w:vertAlign w:val="superscript"/>
              </w:rPr>
              <w:t>C</w:t>
            </w:r>
          </w:p>
        </w:tc>
      </w:tr>
      <w:tr w:rsidR="00E85414" w:rsidRPr="00E85414" w14:paraId="275262EA" w14:textId="77777777" w:rsidTr="00CD10E5">
        <w:trPr>
          <w:trHeight w:val="288"/>
        </w:trPr>
        <w:tc>
          <w:tcPr>
            <w:tcW w:w="1570" w:type="dxa"/>
            <w:tcBorders>
              <w:top w:val="nil"/>
              <w:right w:val="single" w:sz="4" w:space="0" w:color="auto"/>
            </w:tcBorders>
            <w:shd w:val="clear" w:color="auto" w:fill="auto"/>
            <w:noWrap/>
            <w:vAlign w:val="center"/>
            <w:hideMark/>
          </w:tcPr>
          <w:p w14:paraId="61D5A9D6"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2002</w:t>
            </w:r>
          </w:p>
        </w:tc>
        <w:tc>
          <w:tcPr>
            <w:tcW w:w="1570" w:type="dxa"/>
            <w:tcBorders>
              <w:top w:val="nil"/>
              <w:left w:val="single" w:sz="4" w:space="0" w:color="auto"/>
              <w:bottom w:val="nil"/>
              <w:right w:val="nil"/>
            </w:tcBorders>
            <w:shd w:val="clear" w:color="auto" w:fill="auto"/>
            <w:noWrap/>
            <w:vAlign w:val="center"/>
            <w:hideMark/>
          </w:tcPr>
          <w:p w14:paraId="5CE15ED1"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979" w:type="dxa"/>
            <w:tcBorders>
              <w:top w:val="nil"/>
              <w:left w:val="nil"/>
              <w:bottom w:val="nil"/>
              <w:right w:val="nil"/>
            </w:tcBorders>
            <w:shd w:val="clear" w:color="auto" w:fill="auto"/>
            <w:noWrap/>
            <w:vAlign w:val="center"/>
            <w:hideMark/>
          </w:tcPr>
          <w:p w14:paraId="4CFF5D3A"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570" w:type="dxa"/>
            <w:tcBorders>
              <w:top w:val="nil"/>
              <w:left w:val="nil"/>
              <w:bottom w:val="nil"/>
              <w:right w:val="nil"/>
            </w:tcBorders>
            <w:shd w:val="clear" w:color="auto" w:fill="auto"/>
            <w:noWrap/>
            <w:vAlign w:val="center"/>
            <w:hideMark/>
          </w:tcPr>
          <w:p w14:paraId="7BA86A16"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570" w:type="dxa"/>
            <w:tcBorders>
              <w:top w:val="nil"/>
              <w:left w:val="nil"/>
              <w:bottom w:val="nil"/>
              <w:right w:val="nil"/>
            </w:tcBorders>
            <w:shd w:val="clear" w:color="auto" w:fill="auto"/>
            <w:noWrap/>
            <w:vAlign w:val="center"/>
            <w:hideMark/>
          </w:tcPr>
          <w:p w14:paraId="06FABD0A"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768" w:type="dxa"/>
            <w:tcBorders>
              <w:top w:val="nil"/>
              <w:left w:val="nil"/>
              <w:bottom w:val="nil"/>
            </w:tcBorders>
            <w:shd w:val="clear" w:color="auto" w:fill="auto"/>
            <w:noWrap/>
            <w:vAlign w:val="center"/>
            <w:hideMark/>
          </w:tcPr>
          <w:p w14:paraId="5C32E39A"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w:t>
            </w:r>
          </w:p>
        </w:tc>
      </w:tr>
      <w:tr w:rsidR="00E85414" w:rsidRPr="00E85414" w14:paraId="41C495D1" w14:textId="77777777" w:rsidTr="00CD10E5">
        <w:trPr>
          <w:trHeight w:val="288"/>
        </w:trPr>
        <w:tc>
          <w:tcPr>
            <w:tcW w:w="1570" w:type="dxa"/>
            <w:tcBorders>
              <w:top w:val="nil"/>
              <w:right w:val="single" w:sz="4" w:space="0" w:color="auto"/>
            </w:tcBorders>
            <w:shd w:val="clear" w:color="auto" w:fill="F2F2F2" w:themeFill="background1" w:themeFillShade="F2"/>
            <w:noWrap/>
            <w:vAlign w:val="center"/>
            <w:hideMark/>
          </w:tcPr>
          <w:p w14:paraId="1EA967ED"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2003</w:t>
            </w:r>
          </w:p>
        </w:tc>
        <w:tc>
          <w:tcPr>
            <w:tcW w:w="1570" w:type="dxa"/>
            <w:tcBorders>
              <w:top w:val="nil"/>
              <w:left w:val="single" w:sz="4" w:space="0" w:color="auto"/>
              <w:bottom w:val="nil"/>
              <w:right w:val="nil"/>
            </w:tcBorders>
            <w:shd w:val="clear" w:color="auto" w:fill="F2F2F2" w:themeFill="background1" w:themeFillShade="F2"/>
            <w:noWrap/>
            <w:vAlign w:val="center"/>
            <w:hideMark/>
          </w:tcPr>
          <w:p w14:paraId="6404BC6C"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979" w:type="dxa"/>
            <w:tcBorders>
              <w:top w:val="nil"/>
              <w:left w:val="nil"/>
              <w:bottom w:val="nil"/>
              <w:right w:val="nil"/>
            </w:tcBorders>
            <w:shd w:val="clear" w:color="auto" w:fill="F2F2F2" w:themeFill="background1" w:themeFillShade="F2"/>
            <w:noWrap/>
            <w:vAlign w:val="center"/>
            <w:hideMark/>
          </w:tcPr>
          <w:p w14:paraId="24BD6675"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570" w:type="dxa"/>
            <w:tcBorders>
              <w:top w:val="nil"/>
              <w:left w:val="nil"/>
              <w:bottom w:val="nil"/>
              <w:right w:val="nil"/>
            </w:tcBorders>
            <w:shd w:val="clear" w:color="auto" w:fill="F2F2F2" w:themeFill="background1" w:themeFillShade="F2"/>
            <w:noWrap/>
            <w:vAlign w:val="center"/>
            <w:hideMark/>
          </w:tcPr>
          <w:p w14:paraId="11106D93"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570" w:type="dxa"/>
            <w:tcBorders>
              <w:top w:val="nil"/>
              <w:left w:val="nil"/>
              <w:bottom w:val="nil"/>
              <w:right w:val="nil"/>
            </w:tcBorders>
            <w:shd w:val="clear" w:color="auto" w:fill="F2F2F2" w:themeFill="background1" w:themeFillShade="F2"/>
            <w:noWrap/>
            <w:vAlign w:val="center"/>
            <w:hideMark/>
          </w:tcPr>
          <w:p w14:paraId="3E48566D"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768" w:type="dxa"/>
            <w:tcBorders>
              <w:top w:val="nil"/>
              <w:left w:val="nil"/>
              <w:bottom w:val="nil"/>
            </w:tcBorders>
            <w:shd w:val="clear" w:color="auto" w:fill="F2F2F2" w:themeFill="background1" w:themeFillShade="F2"/>
            <w:noWrap/>
            <w:vAlign w:val="center"/>
            <w:hideMark/>
          </w:tcPr>
          <w:p w14:paraId="78286C03"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w:t>
            </w:r>
          </w:p>
        </w:tc>
      </w:tr>
      <w:tr w:rsidR="00E85414" w:rsidRPr="00E85414" w14:paraId="673A1A0F" w14:textId="77777777" w:rsidTr="00CD10E5">
        <w:trPr>
          <w:trHeight w:val="288"/>
        </w:trPr>
        <w:tc>
          <w:tcPr>
            <w:tcW w:w="1570" w:type="dxa"/>
            <w:tcBorders>
              <w:top w:val="nil"/>
              <w:right w:val="single" w:sz="4" w:space="0" w:color="auto"/>
            </w:tcBorders>
            <w:shd w:val="clear" w:color="auto" w:fill="auto"/>
            <w:noWrap/>
            <w:vAlign w:val="center"/>
            <w:hideMark/>
          </w:tcPr>
          <w:p w14:paraId="2DB44DF7"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2004</w:t>
            </w:r>
          </w:p>
        </w:tc>
        <w:tc>
          <w:tcPr>
            <w:tcW w:w="1570" w:type="dxa"/>
            <w:tcBorders>
              <w:top w:val="nil"/>
              <w:left w:val="single" w:sz="4" w:space="0" w:color="auto"/>
              <w:bottom w:val="nil"/>
              <w:right w:val="nil"/>
            </w:tcBorders>
            <w:shd w:val="clear" w:color="auto" w:fill="auto"/>
            <w:noWrap/>
            <w:vAlign w:val="center"/>
            <w:hideMark/>
          </w:tcPr>
          <w:p w14:paraId="791FCACD"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979" w:type="dxa"/>
            <w:tcBorders>
              <w:top w:val="nil"/>
              <w:left w:val="nil"/>
              <w:bottom w:val="nil"/>
              <w:right w:val="nil"/>
            </w:tcBorders>
            <w:shd w:val="clear" w:color="auto" w:fill="auto"/>
            <w:noWrap/>
            <w:vAlign w:val="center"/>
            <w:hideMark/>
          </w:tcPr>
          <w:p w14:paraId="53B42504"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570" w:type="dxa"/>
            <w:tcBorders>
              <w:top w:val="nil"/>
              <w:left w:val="nil"/>
              <w:bottom w:val="nil"/>
              <w:right w:val="nil"/>
            </w:tcBorders>
            <w:shd w:val="clear" w:color="auto" w:fill="auto"/>
            <w:noWrap/>
            <w:vAlign w:val="center"/>
            <w:hideMark/>
          </w:tcPr>
          <w:p w14:paraId="40FCDEBF"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570" w:type="dxa"/>
            <w:tcBorders>
              <w:top w:val="nil"/>
              <w:left w:val="nil"/>
              <w:bottom w:val="nil"/>
              <w:right w:val="nil"/>
            </w:tcBorders>
            <w:shd w:val="clear" w:color="auto" w:fill="auto"/>
            <w:noWrap/>
            <w:vAlign w:val="center"/>
            <w:hideMark/>
          </w:tcPr>
          <w:p w14:paraId="3FFA2C7D"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768" w:type="dxa"/>
            <w:tcBorders>
              <w:top w:val="nil"/>
              <w:left w:val="nil"/>
              <w:bottom w:val="nil"/>
            </w:tcBorders>
            <w:shd w:val="clear" w:color="auto" w:fill="auto"/>
            <w:noWrap/>
            <w:vAlign w:val="center"/>
            <w:hideMark/>
          </w:tcPr>
          <w:p w14:paraId="7B898ED9"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w:t>
            </w:r>
          </w:p>
        </w:tc>
      </w:tr>
      <w:tr w:rsidR="00E85414" w:rsidRPr="00E85414" w14:paraId="5BE9E474" w14:textId="77777777" w:rsidTr="00CD10E5">
        <w:trPr>
          <w:trHeight w:val="288"/>
        </w:trPr>
        <w:tc>
          <w:tcPr>
            <w:tcW w:w="1570" w:type="dxa"/>
            <w:tcBorders>
              <w:top w:val="nil"/>
              <w:right w:val="single" w:sz="4" w:space="0" w:color="auto"/>
            </w:tcBorders>
            <w:shd w:val="clear" w:color="auto" w:fill="F2F2F2" w:themeFill="background1" w:themeFillShade="F2"/>
            <w:noWrap/>
            <w:vAlign w:val="center"/>
            <w:hideMark/>
          </w:tcPr>
          <w:p w14:paraId="3B069BC6"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2005</w:t>
            </w:r>
          </w:p>
        </w:tc>
        <w:tc>
          <w:tcPr>
            <w:tcW w:w="1570" w:type="dxa"/>
            <w:tcBorders>
              <w:top w:val="nil"/>
              <w:left w:val="single" w:sz="4" w:space="0" w:color="auto"/>
              <w:bottom w:val="nil"/>
              <w:right w:val="nil"/>
            </w:tcBorders>
            <w:shd w:val="clear" w:color="auto" w:fill="F2F2F2" w:themeFill="background1" w:themeFillShade="F2"/>
            <w:noWrap/>
            <w:vAlign w:val="center"/>
            <w:hideMark/>
          </w:tcPr>
          <w:p w14:paraId="0792CB1B"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979" w:type="dxa"/>
            <w:tcBorders>
              <w:top w:val="nil"/>
              <w:left w:val="nil"/>
              <w:bottom w:val="nil"/>
              <w:right w:val="nil"/>
            </w:tcBorders>
            <w:shd w:val="clear" w:color="auto" w:fill="F2F2F2" w:themeFill="background1" w:themeFillShade="F2"/>
            <w:noWrap/>
            <w:vAlign w:val="center"/>
            <w:hideMark/>
          </w:tcPr>
          <w:p w14:paraId="25868BEC"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570" w:type="dxa"/>
            <w:tcBorders>
              <w:top w:val="nil"/>
              <w:left w:val="nil"/>
              <w:bottom w:val="nil"/>
              <w:right w:val="nil"/>
            </w:tcBorders>
            <w:shd w:val="clear" w:color="auto" w:fill="F2F2F2" w:themeFill="background1" w:themeFillShade="F2"/>
            <w:noWrap/>
            <w:vAlign w:val="center"/>
            <w:hideMark/>
          </w:tcPr>
          <w:p w14:paraId="35B2B0A8"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570" w:type="dxa"/>
            <w:tcBorders>
              <w:top w:val="nil"/>
              <w:left w:val="nil"/>
              <w:bottom w:val="nil"/>
              <w:right w:val="nil"/>
            </w:tcBorders>
            <w:shd w:val="clear" w:color="auto" w:fill="F2F2F2" w:themeFill="background1" w:themeFillShade="F2"/>
            <w:noWrap/>
            <w:vAlign w:val="center"/>
            <w:hideMark/>
          </w:tcPr>
          <w:p w14:paraId="232FE14B"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768" w:type="dxa"/>
            <w:tcBorders>
              <w:top w:val="nil"/>
              <w:left w:val="nil"/>
              <w:bottom w:val="nil"/>
            </w:tcBorders>
            <w:shd w:val="clear" w:color="auto" w:fill="F2F2F2" w:themeFill="background1" w:themeFillShade="F2"/>
            <w:noWrap/>
            <w:vAlign w:val="center"/>
            <w:hideMark/>
          </w:tcPr>
          <w:p w14:paraId="7EE2BFED"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w:t>
            </w:r>
          </w:p>
        </w:tc>
      </w:tr>
      <w:tr w:rsidR="00E85414" w:rsidRPr="00E85414" w14:paraId="64C1FECC" w14:textId="77777777" w:rsidTr="00CD10E5">
        <w:trPr>
          <w:trHeight w:val="288"/>
        </w:trPr>
        <w:tc>
          <w:tcPr>
            <w:tcW w:w="1570" w:type="dxa"/>
            <w:tcBorders>
              <w:top w:val="nil"/>
              <w:right w:val="single" w:sz="4" w:space="0" w:color="auto"/>
            </w:tcBorders>
            <w:shd w:val="clear" w:color="auto" w:fill="auto"/>
            <w:noWrap/>
            <w:vAlign w:val="center"/>
            <w:hideMark/>
          </w:tcPr>
          <w:p w14:paraId="36EE0BA2"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2006</w:t>
            </w:r>
          </w:p>
        </w:tc>
        <w:tc>
          <w:tcPr>
            <w:tcW w:w="1570" w:type="dxa"/>
            <w:tcBorders>
              <w:top w:val="nil"/>
              <w:left w:val="single" w:sz="4" w:space="0" w:color="auto"/>
              <w:bottom w:val="nil"/>
              <w:right w:val="nil"/>
            </w:tcBorders>
            <w:shd w:val="clear" w:color="auto" w:fill="auto"/>
            <w:noWrap/>
            <w:vAlign w:val="center"/>
            <w:hideMark/>
          </w:tcPr>
          <w:p w14:paraId="6541295B"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979" w:type="dxa"/>
            <w:tcBorders>
              <w:top w:val="nil"/>
              <w:left w:val="nil"/>
              <w:bottom w:val="nil"/>
              <w:right w:val="nil"/>
            </w:tcBorders>
            <w:shd w:val="clear" w:color="auto" w:fill="auto"/>
            <w:noWrap/>
            <w:vAlign w:val="center"/>
            <w:hideMark/>
          </w:tcPr>
          <w:p w14:paraId="0FDC6A4B"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570" w:type="dxa"/>
            <w:tcBorders>
              <w:top w:val="nil"/>
              <w:left w:val="nil"/>
              <w:bottom w:val="nil"/>
              <w:right w:val="nil"/>
            </w:tcBorders>
            <w:shd w:val="clear" w:color="auto" w:fill="auto"/>
            <w:noWrap/>
            <w:vAlign w:val="center"/>
            <w:hideMark/>
          </w:tcPr>
          <w:p w14:paraId="15E677BF"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570" w:type="dxa"/>
            <w:tcBorders>
              <w:top w:val="nil"/>
              <w:left w:val="nil"/>
              <w:bottom w:val="nil"/>
              <w:right w:val="nil"/>
            </w:tcBorders>
            <w:shd w:val="clear" w:color="auto" w:fill="auto"/>
            <w:noWrap/>
            <w:vAlign w:val="center"/>
            <w:hideMark/>
          </w:tcPr>
          <w:p w14:paraId="458C8C37"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768" w:type="dxa"/>
            <w:tcBorders>
              <w:top w:val="nil"/>
              <w:left w:val="nil"/>
              <w:bottom w:val="nil"/>
            </w:tcBorders>
            <w:shd w:val="clear" w:color="auto" w:fill="auto"/>
            <w:noWrap/>
            <w:vAlign w:val="center"/>
            <w:hideMark/>
          </w:tcPr>
          <w:p w14:paraId="3BEBEBCE"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w:t>
            </w:r>
          </w:p>
        </w:tc>
      </w:tr>
      <w:tr w:rsidR="00E85414" w:rsidRPr="00E85414" w14:paraId="2EF22E27" w14:textId="77777777" w:rsidTr="00CD10E5">
        <w:trPr>
          <w:trHeight w:val="288"/>
        </w:trPr>
        <w:tc>
          <w:tcPr>
            <w:tcW w:w="1570" w:type="dxa"/>
            <w:tcBorders>
              <w:top w:val="nil"/>
              <w:right w:val="single" w:sz="4" w:space="0" w:color="auto"/>
            </w:tcBorders>
            <w:shd w:val="clear" w:color="auto" w:fill="F2F2F2" w:themeFill="background1" w:themeFillShade="F2"/>
            <w:noWrap/>
            <w:vAlign w:val="center"/>
            <w:hideMark/>
          </w:tcPr>
          <w:p w14:paraId="0158C476"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2007</w:t>
            </w:r>
          </w:p>
        </w:tc>
        <w:tc>
          <w:tcPr>
            <w:tcW w:w="1570" w:type="dxa"/>
            <w:tcBorders>
              <w:top w:val="nil"/>
              <w:left w:val="single" w:sz="4" w:space="0" w:color="auto"/>
              <w:bottom w:val="nil"/>
              <w:right w:val="nil"/>
            </w:tcBorders>
            <w:shd w:val="clear" w:color="auto" w:fill="F2F2F2" w:themeFill="background1" w:themeFillShade="F2"/>
            <w:noWrap/>
            <w:vAlign w:val="center"/>
            <w:hideMark/>
          </w:tcPr>
          <w:p w14:paraId="45758901"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4</w:t>
            </w:r>
          </w:p>
        </w:tc>
        <w:tc>
          <w:tcPr>
            <w:tcW w:w="979" w:type="dxa"/>
            <w:tcBorders>
              <w:top w:val="nil"/>
              <w:left w:val="nil"/>
              <w:bottom w:val="nil"/>
              <w:right w:val="nil"/>
            </w:tcBorders>
            <w:shd w:val="clear" w:color="auto" w:fill="F2F2F2" w:themeFill="background1" w:themeFillShade="F2"/>
            <w:noWrap/>
            <w:vAlign w:val="center"/>
            <w:hideMark/>
          </w:tcPr>
          <w:p w14:paraId="4915D6A9"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4</w:t>
            </w:r>
          </w:p>
        </w:tc>
        <w:tc>
          <w:tcPr>
            <w:tcW w:w="1570" w:type="dxa"/>
            <w:tcBorders>
              <w:top w:val="nil"/>
              <w:left w:val="nil"/>
              <w:bottom w:val="nil"/>
              <w:right w:val="nil"/>
            </w:tcBorders>
            <w:shd w:val="clear" w:color="auto" w:fill="F2F2F2" w:themeFill="background1" w:themeFillShade="F2"/>
            <w:noWrap/>
            <w:vAlign w:val="center"/>
            <w:hideMark/>
          </w:tcPr>
          <w:p w14:paraId="65D8FAE4"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w:t>
            </w:r>
          </w:p>
        </w:tc>
        <w:tc>
          <w:tcPr>
            <w:tcW w:w="1570" w:type="dxa"/>
            <w:tcBorders>
              <w:top w:val="nil"/>
              <w:left w:val="nil"/>
              <w:bottom w:val="nil"/>
              <w:right w:val="nil"/>
            </w:tcBorders>
            <w:shd w:val="clear" w:color="auto" w:fill="F2F2F2" w:themeFill="background1" w:themeFillShade="F2"/>
            <w:noWrap/>
            <w:vAlign w:val="center"/>
            <w:hideMark/>
          </w:tcPr>
          <w:p w14:paraId="501DF370"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7</w:t>
            </w:r>
          </w:p>
        </w:tc>
        <w:tc>
          <w:tcPr>
            <w:tcW w:w="1768" w:type="dxa"/>
            <w:tcBorders>
              <w:top w:val="nil"/>
              <w:left w:val="nil"/>
              <w:bottom w:val="nil"/>
            </w:tcBorders>
            <w:shd w:val="clear" w:color="auto" w:fill="F2F2F2" w:themeFill="background1" w:themeFillShade="F2"/>
            <w:noWrap/>
            <w:vAlign w:val="center"/>
            <w:hideMark/>
          </w:tcPr>
          <w:p w14:paraId="2810FE22"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1.75</w:t>
            </w:r>
          </w:p>
        </w:tc>
      </w:tr>
      <w:tr w:rsidR="00E85414" w:rsidRPr="00E85414" w14:paraId="1A7164CF" w14:textId="77777777" w:rsidTr="00CD10E5">
        <w:trPr>
          <w:trHeight w:val="288"/>
        </w:trPr>
        <w:tc>
          <w:tcPr>
            <w:tcW w:w="1570" w:type="dxa"/>
            <w:tcBorders>
              <w:top w:val="nil"/>
              <w:right w:val="single" w:sz="4" w:space="0" w:color="auto"/>
            </w:tcBorders>
            <w:shd w:val="clear" w:color="auto" w:fill="auto"/>
            <w:noWrap/>
            <w:vAlign w:val="center"/>
            <w:hideMark/>
          </w:tcPr>
          <w:p w14:paraId="1BE152CE"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2008</w:t>
            </w:r>
          </w:p>
        </w:tc>
        <w:tc>
          <w:tcPr>
            <w:tcW w:w="1570" w:type="dxa"/>
            <w:tcBorders>
              <w:top w:val="nil"/>
              <w:left w:val="single" w:sz="4" w:space="0" w:color="auto"/>
              <w:bottom w:val="nil"/>
              <w:right w:val="nil"/>
            </w:tcBorders>
            <w:shd w:val="clear" w:color="auto" w:fill="auto"/>
            <w:noWrap/>
            <w:vAlign w:val="center"/>
            <w:hideMark/>
          </w:tcPr>
          <w:p w14:paraId="2E326B00"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3</w:t>
            </w:r>
          </w:p>
        </w:tc>
        <w:tc>
          <w:tcPr>
            <w:tcW w:w="979" w:type="dxa"/>
            <w:tcBorders>
              <w:top w:val="nil"/>
              <w:left w:val="nil"/>
              <w:bottom w:val="nil"/>
              <w:right w:val="nil"/>
            </w:tcBorders>
            <w:shd w:val="clear" w:color="auto" w:fill="auto"/>
            <w:noWrap/>
            <w:vAlign w:val="center"/>
            <w:hideMark/>
          </w:tcPr>
          <w:p w14:paraId="5F3FA163"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5</w:t>
            </w:r>
          </w:p>
        </w:tc>
        <w:tc>
          <w:tcPr>
            <w:tcW w:w="1570" w:type="dxa"/>
            <w:tcBorders>
              <w:top w:val="nil"/>
              <w:left w:val="nil"/>
              <w:bottom w:val="nil"/>
              <w:right w:val="nil"/>
            </w:tcBorders>
            <w:shd w:val="clear" w:color="auto" w:fill="auto"/>
            <w:noWrap/>
            <w:vAlign w:val="center"/>
            <w:hideMark/>
          </w:tcPr>
          <w:p w14:paraId="271F2A42"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1</w:t>
            </w:r>
          </w:p>
        </w:tc>
        <w:tc>
          <w:tcPr>
            <w:tcW w:w="1570" w:type="dxa"/>
            <w:tcBorders>
              <w:top w:val="nil"/>
              <w:left w:val="nil"/>
              <w:bottom w:val="nil"/>
              <w:right w:val="nil"/>
            </w:tcBorders>
            <w:shd w:val="clear" w:color="auto" w:fill="auto"/>
            <w:noWrap/>
            <w:vAlign w:val="center"/>
            <w:hideMark/>
          </w:tcPr>
          <w:p w14:paraId="71A4F0E7"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3</w:t>
            </w:r>
          </w:p>
        </w:tc>
        <w:tc>
          <w:tcPr>
            <w:tcW w:w="1768" w:type="dxa"/>
            <w:tcBorders>
              <w:top w:val="nil"/>
              <w:left w:val="nil"/>
              <w:bottom w:val="nil"/>
            </w:tcBorders>
            <w:shd w:val="clear" w:color="auto" w:fill="auto"/>
            <w:noWrap/>
            <w:vAlign w:val="center"/>
            <w:hideMark/>
          </w:tcPr>
          <w:p w14:paraId="5FBAC055"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1.00</w:t>
            </w:r>
          </w:p>
        </w:tc>
      </w:tr>
      <w:tr w:rsidR="00E85414" w:rsidRPr="00E85414" w14:paraId="60C879EF" w14:textId="77777777" w:rsidTr="00CD10E5">
        <w:trPr>
          <w:trHeight w:val="288"/>
        </w:trPr>
        <w:tc>
          <w:tcPr>
            <w:tcW w:w="1570" w:type="dxa"/>
            <w:tcBorders>
              <w:top w:val="nil"/>
              <w:bottom w:val="dashed" w:sz="12" w:space="0" w:color="auto"/>
              <w:right w:val="single" w:sz="4" w:space="0" w:color="auto"/>
            </w:tcBorders>
            <w:shd w:val="clear" w:color="auto" w:fill="F2F2F2" w:themeFill="background1" w:themeFillShade="F2"/>
            <w:noWrap/>
            <w:vAlign w:val="center"/>
            <w:hideMark/>
          </w:tcPr>
          <w:p w14:paraId="0B350A35"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2009</w:t>
            </w:r>
          </w:p>
        </w:tc>
        <w:tc>
          <w:tcPr>
            <w:tcW w:w="1570" w:type="dxa"/>
            <w:tcBorders>
              <w:top w:val="nil"/>
              <w:left w:val="single" w:sz="4" w:space="0" w:color="auto"/>
              <w:bottom w:val="dashed" w:sz="12" w:space="0" w:color="auto"/>
              <w:right w:val="nil"/>
            </w:tcBorders>
            <w:shd w:val="clear" w:color="auto" w:fill="F2F2F2" w:themeFill="background1" w:themeFillShade="F2"/>
            <w:noWrap/>
            <w:vAlign w:val="center"/>
            <w:hideMark/>
          </w:tcPr>
          <w:p w14:paraId="0CD53ECA"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w:t>
            </w:r>
          </w:p>
        </w:tc>
        <w:tc>
          <w:tcPr>
            <w:tcW w:w="979" w:type="dxa"/>
            <w:tcBorders>
              <w:top w:val="nil"/>
              <w:left w:val="nil"/>
              <w:bottom w:val="dashed" w:sz="12" w:space="0" w:color="auto"/>
              <w:right w:val="nil"/>
            </w:tcBorders>
            <w:shd w:val="clear" w:color="auto" w:fill="F2F2F2" w:themeFill="background1" w:themeFillShade="F2"/>
            <w:noWrap/>
            <w:vAlign w:val="center"/>
            <w:hideMark/>
          </w:tcPr>
          <w:p w14:paraId="6BD69350"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w:t>
            </w:r>
          </w:p>
        </w:tc>
        <w:tc>
          <w:tcPr>
            <w:tcW w:w="1570" w:type="dxa"/>
            <w:tcBorders>
              <w:top w:val="nil"/>
              <w:left w:val="nil"/>
              <w:bottom w:val="dashed" w:sz="12" w:space="0" w:color="auto"/>
              <w:right w:val="nil"/>
            </w:tcBorders>
            <w:shd w:val="clear" w:color="auto" w:fill="F2F2F2" w:themeFill="background1" w:themeFillShade="F2"/>
            <w:noWrap/>
            <w:vAlign w:val="center"/>
            <w:hideMark/>
          </w:tcPr>
          <w:p w14:paraId="21DE4C4A"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1</w:t>
            </w:r>
          </w:p>
        </w:tc>
        <w:tc>
          <w:tcPr>
            <w:tcW w:w="1570" w:type="dxa"/>
            <w:tcBorders>
              <w:top w:val="nil"/>
              <w:left w:val="nil"/>
              <w:bottom w:val="dashed" w:sz="12" w:space="0" w:color="auto"/>
              <w:right w:val="nil"/>
            </w:tcBorders>
            <w:shd w:val="clear" w:color="auto" w:fill="F2F2F2" w:themeFill="background1" w:themeFillShade="F2"/>
            <w:noWrap/>
            <w:vAlign w:val="center"/>
            <w:hideMark/>
          </w:tcPr>
          <w:p w14:paraId="68217FD5"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11</w:t>
            </w:r>
          </w:p>
        </w:tc>
        <w:tc>
          <w:tcPr>
            <w:tcW w:w="1768" w:type="dxa"/>
            <w:tcBorders>
              <w:top w:val="nil"/>
              <w:left w:val="nil"/>
              <w:bottom w:val="dashed" w:sz="12" w:space="0" w:color="auto"/>
            </w:tcBorders>
            <w:shd w:val="clear" w:color="auto" w:fill="F2F2F2" w:themeFill="background1" w:themeFillShade="F2"/>
            <w:noWrap/>
            <w:vAlign w:val="center"/>
            <w:hideMark/>
          </w:tcPr>
          <w:p w14:paraId="6831FD1F"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5.50</w:t>
            </w:r>
          </w:p>
        </w:tc>
      </w:tr>
      <w:tr w:rsidR="00E85414" w:rsidRPr="00E85414" w14:paraId="28B1E163" w14:textId="77777777" w:rsidTr="00CD10E5">
        <w:trPr>
          <w:trHeight w:val="288"/>
        </w:trPr>
        <w:tc>
          <w:tcPr>
            <w:tcW w:w="1570" w:type="dxa"/>
            <w:tcBorders>
              <w:top w:val="dashed" w:sz="12" w:space="0" w:color="auto"/>
              <w:right w:val="single" w:sz="4" w:space="0" w:color="auto"/>
            </w:tcBorders>
            <w:shd w:val="clear" w:color="auto" w:fill="auto"/>
            <w:noWrap/>
            <w:vAlign w:val="center"/>
            <w:hideMark/>
          </w:tcPr>
          <w:p w14:paraId="05FAA057"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2010</w:t>
            </w:r>
          </w:p>
        </w:tc>
        <w:tc>
          <w:tcPr>
            <w:tcW w:w="1570" w:type="dxa"/>
            <w:tcBorders>
              <w:top w:val="dashed" w:sz="12" w:space="0" w:color="auto"/>
              <w:left w:val="single" w:sz="4" w:space="0" w:color="auto"/>
              <w:bottom w:val="nil"/>
              <w:right w:val="nil"/>
            </w:tcBorders>
            <w:shd w:val="clear" w:color="auto" w:fill="auto"/>
            <w:noWrap/>
            <w:vAlign w:val="center"/>
            <w:hideMark/>
          </w:tcPr>
          <w:p w14:paraId="7AE5ED43"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5</w:t>
            </w:r>
          </w:p>
        </w:tc>
        <w:tc>
          <w:tcPr>
            <w:tcW w:w="979" w:type="dxa"/>
            <w:tcBorders>
              <w:top w:val="dashed" w:sz="12" w:space="0" w:color="auto"/>
              <w:left w:val="nil"/>
              <w:bottom w:val="nil"/>
              <w:right w:val="nil"/>
            </w:tcBorders>
            <w:shd w:val="clear" w:color="auto" w:fill="auto"/>
            <w:noWrap/>
            <w:vAlign w:val="center"/>
            <w:hideMark/>
          </w:tcPr>
          <w:p w14:paraId="61CC245D"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13</w:t>
            </w:r>
          </w:p>
        </w:tc>
        <w:tc>
          <w:tcPr>
            <w:tcW w:w="1570" w:type="dxa"/>
            <w:tcBorders>
              <w:top w:val="dashed" w:sz="12" w:space="0" w:color="auto"/>
              <w:left w:val="nil"/>
              <w:bottom w:val="nil"/>
              <w:right w:val="nil"/>
            </w:tcBorders>
            <w:shd w:val="clear" w:color="auto" w:fill="auto"/>
            <w:noWrap/>
            <w:vAlign w:val="center"/>
            <w:hideMark/>
          </w:tcPr>
          <w:p w14:paraId="6F9BFBE5"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18</w:t>
            </w:r>
          </w:p>
        </w:tc>
        <w:tc>
          <w:tcPr>
            <w:tcW w:w="1570" w:type="dxa"/>
            <w:tcBorders>
              <w:top w:val="dashed" w:sz="12" w:space="0" w:color="auto"/>
              <w:left w:val="nil"/>
              <w:bottom w:val="nil"/>
              <w:right w:val="nil"/>
            </w:tcBorders>
            <w:shd w:val="clear" w:color="auto" w:fill="auto"/>
            <w:noWrap/>
            <w:vAlign w:val="center"/>
            <w:hideMark/>
          </w:tcPr>
          <w:p w14:paraId="4E1B608C"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10</w:t>
            </w:r>
          </w:p>
        </w:tc>
        <w:tc>
          <w:tcPr>
            <w:tcW w:w="1768" w:type="dxa"/>
            <w:tcBorders>
              <w:top w:val="dashed" w:sz="12" w:space="0" w:color="auto"/>
              <w:left w:val="nil"/>
              <w:bottom w:val="nil"/>
            </w:tcBorders>
            <w:shd w:val="clear" w:color="auto" w:fill="auto"/>
            <w:noWrap/>
            <w:vAlign w:val="center"/>
            <w:hideMark/>
          </w:tcPr>
          <w:p w14:paraId="0B53CB7B"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2.00</w:t>
            </w:r>
          </w:p>
        </w:tc>
      </w:tr>
      <w:tr w:rsidR="00E85414" w:rsidRPr="00E85414" w14:paraId="1BB2538A" w14:textId="77777777" w:rsidTr="00CD10E5">
        <w:trPr>
          <w:trHeight w:val="288"/>
        </w:trPr>
        <w:tc>
          <w:tcPr>
            <w:tcW w:w="1570" w:type="dxa"/>
            <w:tcBorders>
              <w:top w:val="nil"/>
              <w:right w:val="single" w:sz="4" w:space="0" w:color="auto"/>
            </w:tcBorders>
            <w:shd w:val="clear" w:color="auto" w:fill="F2F2F2" w:themeFill="background1" w:themeFillShade="F2"/>
            <w:noWrap/>
            <w:vAlign w:val="center"/>
            <w:hideMark/>
          </w:tcPr>
          <w:p w14:paraId="4B20532E"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2011</w:t>
            </w:r>
          </w:p>
        </w:tc>
        <w:tc>
          <w:tcPr>
            <w:tcW w:w="1570" w:type="dxa"/>
            <w:tcBorders>
              <w:top w:val="nil"/>
              <w:left w:val="single" w:sz="4" w:space="0" w:color="auto"/>
              <w:bottom w:val="nil"/>
              <w:right w:val="nil"/>
            </w:tcBorders>
            <w:shd w:val="clear" w:color="auto" w:fill="F2F2F2" w:themeFill="background1" w:themeFillShade="F2"/>
            <w:noWrap/>
            <w:vAlign w:val="center"/>
            <w:hideMark/>
          </w:tcPr>
          <w:p w14:paraId="3223D8BD"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979" w:type="dxa"/>
            <w:tcBorders>
              <w:top w:val="nil"/>
              <w:left w:val="nil"/>
              <w:bottom w:val="nil"/>
              <w:right w:val="nil"/>
            </w:tcBorders>
            <w:shd w:val="clear" w:color="auto" w:fill="F2F2F2" w:themeFill="background1" w:themeFillShade="F2"/>
            <w:noWrap/>
            <w:vAlign w:val="center"/>
            <w:hideMark/>
          </w:tcPr>
          <w:p w14:paraId="243E9A03"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570" w:type="dxa"/>
            <w:tcBorders>
              <w:top w:val="nil"/>
              <w:left w:val="nil"/>
              <w:bottom w:val="nil"/>
              <w:right w:val="nil"/>
            </w:tcBorders>
            <w:shd w:val="clear" w:color="auto" w:fill="F2F2F2" w:themeFill="background1" w:themeFillShade="F2"/>
            <w:noWrap/>
            <w:vAlign w:val="center"/>
            <w:hideMark/>
          </w:tcPr>
          <w:p w14:paraId="10A72648"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570" w:type="dxa"/>
            <w:tcBorders>
              <w:top w:val="nil"/>
              <w:left w:val="nil"/>
              <w:bottom w:val="nil"/>
              <w:right w:val="nil"/>
            </w:tcBorders>
            <w:shd w:val="clear" w:color="auto" w:fill="F2F2F2" w:themeFill="background1" w:themeFillShade="F2"/>
            <w:noWrap/>
            <w:vAlign w:val="center"/>
            <w:hideMark/>
          </w:tcPr>
          <w:p w14:paraId="77744CAE"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768" w:type="dxa"/>
            <w:tcBorders>
              <w:top w:val="nil"/>
              <w:left w:val="nil"/>
              <w:bottom w:val="nil"/>
            </w:tcBorders>
            <w:shd w:val="clear" w:color="auto" w:fill="F2F2F2" w:themeFill="background1" w:themeFillShade="F2"/>
            <w:noWrap/>
            <w:vAlign w:val="center"/>
            <w:hideMark/>
          </w:tcPr>
          <w:p w14:paraId="43AE95B7"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w:t>
            </w:r>
          </w:p>
        </w:tc>
      </w:tr>
      <w:tr w:rsidR="00E85414" w:rsidRPr="00E85414" w14:paraId="1050612D" w14:textId="77777777" w:rsidTr="00CD10E5">
        <w:trPr>
          <w:trHeight w:val="288"/>
        </w:trPr>
        <w:tc>
          <w:tcPr>
            <w:tcW w:w="1570" w:type="dxa"/>
            <w:tcBorders>
              <w:top w:val="nil"/>
              <w:right w:val="single" w:sz="4" w:space="0" w:color="auto"/>
            </w:tcBorders>
            <w:shd w:val="clear" w:color="auto" w:fill="auto"/>
            <w:noWrap/>
            <w:vAlign w:val="center"/>
            <w:hideMark/>
          </w:tcPr>
          <w:p w14:paraId="233BA89B"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2012</w:t>
            </w:r>
          </w:p>
        </w:tc>
        <w:tc>
          <w:tcPr>
            <w:tcW w:w="1570" w:type="dxa"/>
            <w:tcBorders>
              <w:top w:val="nil"/>
              <w:left w:val="single" w:sz="4" w:space="0" w:color="auto"/>
              <w:bottom w:val="nil"/>
              <w:right w:val="nil"/>
            </w:tcBorders>
            <w:shd w:val="clear" w:color="auto" w:fill="auto"/>
            <w:noWrap/>
            <w:vAlign w:val="center"/>
            <w:hideMark/>
          </w:tcPr>
          <w:p w14:paraId="42C0031F"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1</w:t>
            </w:r>
          </w:p>
        </w:tc>
        <w:tc>
          <w:tcPr>
            <w:tcW w:w="979" w:type="dxa"/>
            <w:tcBorders>
              <w:top w:val="nil"/>
              <w:left w:val="nil"/>
              <w:bottom w:val="nil"/>
              <w:right w:val="nil"/>
            </w:tcBorders>
            <w:shd w:val="clear" w:color="auto" w:fill="auto"/>
            <w:noWrap/>
            <w:vAlign w:val="center"/>
            <w:hideMark/>
          </w:tcPr>
          <w:p w14:paraId="5B449AAC"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1</w:t>
            </w:r>
          </w:p>
        </w:tc>
        <w:tc>
          <w:tcPr>
            <w:tcW w:w="1570" w:type="dxa"/>
            <w:tcBorders>
              <w:top w:val="nil"/>
              <w:left w:val="nil"/>
              <w:bottom w:val="nil"/>
              <w:right w:val="nil"/>
            </w:tcBorders>
            <w:shd w:val="clear" w:color="auto" w:fill="auto"/>
            <w:noWrap/>
            <w:vAlign w:val="center"/>
            <w:hideMark/>
          </w:tcPr>
          <w:p w14:paraId="71EE8D3A"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1</w:t>
            </w:r>
          </w:p>
        </w:tc>
        <w:tc>
          <w:tcPr>
            <w:tcW w:w="1570" w:type="dxa"/>
            <w:tcBorders>
              <w:top w:val="nil"/>
              <w:left w:val="nil"/>
              <w:bottom w:val="nil"/>
              <w:right w:val="nil"/>
            </w:tcBorders>
            <w:shd w:val="clear" w:color="auto" w:fill="auto"/>
            <w:noWrap/>
            <w:vAlign w:val="center"/>
            <w:hideMark/>
          </w:tcPr>
          <w:p w14:paraId="67ACD49E"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4</w:t>
            </w:r>
          </w:p>
        </w:tc>
        <w:tc>
          <w:tcPr>
            <w:tcW w:w="1768" w:type="dxa"/>
            <w:tcBorders>
              <w:top w:val="nil"/>
              <w:left w:val="nil"/>
              <w:bottom w:val="nil"/>
            </w:tcBorders>
            <w:shd w:val="clear" w:color="auto" w:fill="auto"/>
            <w:noWrap/>
            <w:vAlign w:val="center"/>
            <w:hideMark/>
          </w:tcPr>
          <w:p w14:paraId="6C6596A0"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4.00</w:t>
            </w:r>
          </w:p>
        </w:tc>
      </w:tr>
      <w:tr w:rsidR="00E85414" w:rsidRPr="00E85414" w14:paraId="0D2E4DFB" w14:textId="77777777" w:rsidTr="00CD10E5">
        <w:trPr>
          <w:trHeight w:val="288"/>
        </w:trPr>
        <w:tc>
          <w:tcPr>
            <w:tcW w:w="1570" w:type="dxa"/>
            <w:tcBorders>
              <w:top w:val="nil"/>
              <w:right w:val="single" w:sz="4" w:space="0" w:color="auto"/>
            </w:tcBorders>
            <w:shd w:val="clear" w:color="auto" w:fill="F2F2F2" w:themeFill="background1" w:themeFillShade="F2"/>
            <w:noWrap/>
            <w:vAlign w:val="center"/>
            <w:hideMark/>
          </w:tcPr>
          <w:p w14:paraId="76ACC84C"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2013</w:t>
            </w:r>
          </w:p>
        </w:tc>
        <w:tc>
          <w:tcPr>
            <w:tcW w:w="1570" w:type="dxa"/>
            <w:tcBorders>
              <w:top w:val="nil"/>
              <w:left w:val="single" w:sz="4" w:space="0" w:color="auto"/>
              <w:bottom w:val="nil"/>
              <w:right w:val="nil"/>
            </w:tcBorders>
            <w:shd w:val="clear" w:color="auto" w:fill="F2F2F2" w:themeFill="background1" w:themeFillShade="F2"/>
            <w:noWrap/>
            <w:vAlign w:val="center"/>
            <w:hideMark/>
          </w:tcPr>
          <w:p w14:paraId="5D8CFA5A"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979" w:type="dxa"/>
            <w:tcBorders>
              <w:top w:val="nil"/>
              <w:left w:val="nil"/>
              <w:bottom w:val="nil"/>
              <w:right w:val="nil"/>
            </w:tcBorders>
            <w:shd w:val="clear" w:color="auto" w:fill="F2F2F2" w:themeFill="background1" w:themeFillShade="F2"/>
            <w:noWrap/>
            <w:vAlign w:val="center"/>
            <w:hideMark/>
          </w:tcPr>
          <w:p w14:paraId="046D3A85"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570" w:type="dxa"/>
            <w:tcBorders>
              <w:top w:val="nil"/>
              <w:left w:val="nil"/>
              <w:bottom w:val="nil"/>
              <w:right w:val="nil"/>
            </w:tcBorders>
            <w:shd w:val="clear" w:color="auto" w:fill="F2F2F2" w:themeFill="background1" w:themeFillShade="F2"/>
            <w:noWrap/>
            <w:vAlign w:val="center"/>
            <w:hideMark/>
          </w:tcPr>
          <w:p w14:paraId="6D6AC267"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570" w:type="dxa"/>
            <w:tcBorders>
              <w:top w:val="nil"/>
              <w:left w:val="nil"/>
              <w:bottom w:val="nil"/>
              <w:right w:val="nil"/>
            </w:tcBorders>
            <w:shd w:val="clear" w:color="auto" w:fill="F2F2F2" w:themeFill="background1" w:themeFillShade="F2"/>
            <w:noWrap/>
            <w:vAlign w:val="center"/>
            <w:hideMark/>
          </w:tcPr>
          <w:p w14:paraId="33B0CB33"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768" w:type="dxa"/>
            <w:tcBorders>
              <w:top w:val="nil"/>
              <w:left w:val="nil"/>
              <w:bottom w:val="nil"/>
            </w:tcBorders>
            <w:shd w:val="clear" w:color="auto" w:fill="F2F2F2" w:themeFill="background1" w:themeFillShade="F2"/>
            <w:noWrap/>
            <w:vAlign w:val="center"/>
            <w:hideMark/>
          </w:tcPr>
          <w:p w14:paraId="20703F04"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w:t>
            </w:r>
          </w:p>
        </w:tc>
      </w:tr>
      <w:tr w:rsidR="00E85414" w:rsidRPr="00E85414" w14:paraId="5D17F87B" w14:textId="77777777" w:rsidTr="00CD10E5">
        <w:trPr>
          <w:trHeight w:val="288"/>
        </w:trPr>
        <w:tc>
          <w:tcPr>
            <w:tcW w:w="1570" w:type="dxa"/>
            <w:tcBorders>
              <w:top w:val="nil"/>
              <w:right w:val="single" w:sz="4" w:space="0" w:color="auto"/>
            </w:tcBorders>
            <w:shd w:val="clear" w:color="auto" w:fill="auto"/>
            <w:noWrap/>
            <w:vAlign w:val="center"/>
            <w:hideMark/>
          </w:tcPr>
          <w:p w14:paraId="44723B46"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2014</w:t>
            </w:r>
          </w:p>
        </w:tc>
        <w:tc>
          <w:tcPr>
            <w:tcW w:w="1570" w:type="dxa"/>
            <w:tcBorders>
              <w:top w:val="nil"/>
              <w:left w:val="single" w:sz="4" w:space="0" w:color="auto"/>
              <w:bottom w:val="nil"/>
              <w:right w:val="nil"/>
            </w:tcBorders>
            <w:shd w:val="clear" w:color="auto" w:fill="auto"/>
            <w:noWrap/>
            <w:vAlign w:val="center"/>
            <w:hideMark/>
          </w:tcPr>
          <w:p w14:paraId="6D58C2E5"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w:t>
            </w:r>
          </w:p>
        </w:tc>
        <w:tc>
          <w:tcPr>
            <w:tcW w:w="979" w:type="dxa"/>
            <w:tcBorders>
              <w:top w:val="nil"/>
              <w:left w:val="nil"/>
              <w:bottom w:val="nil"/>
              <w:right w:val="nil"/>
            </w:tcBorders>
            <w:shd w:val="clear" w:color="auto" w:fill="auto"/>
            <w:noWrap/>
            <w:vAlign w:val="center"/>
            <w:hideMark/>
          </w:tcPr>
          <w:p w14:paraId="0139BC90"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w:t>
            </w:r>
          </w:p>
        </w:tc>
        <w:tc>
          <w:tcPr>
            <w:tcW w:w="1570" w:type="dxa"/>
            <w:tcBorders>
              <w:top w:val="nil"/>
              <w:left w:val="nil"/>
              <w:bottom w:val="nil"/>
              <w:right w:val="nil"/>
            </w:tcBorders>
            <w:shd w:val="clear" w:color="auto" w:fill="auto"/>
            <w:noWrap/>
            <w:vAlign w:val="center"/>
            <w:hideMark/>
          </w:tcPr>
          <w:p w14:paraId="1F038D0C"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1</w:t>
            </w:r>
          </w:p>
        </w:tc>
        <w:tc>
          <w:tcPr>
            <w:tcW w:w="1570" w:type="dxa"/>
            <w:tcBorders>
              <w:top w:val="nil"/>
              <w:left w:val="nil"/>
              <w:bottom w:val="nil"/>
              <w:right w:val="nil"/>
            </w:tcBorders>
            <w:shd w:val="clear" w:color="auto" w:fill="auto"/>
            <w:noWrap/>
            <w:vAlign w:val="center"/>
            <w:hideMark/>
          </w:tcPr>
          <w:p w14:paraId="6646C9B1"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4</w:t>
            </w:r>
          </w:p>
        </w:tc>
        <w:tc>
          <w:tcPr>
            <w:tcW w:w="1768" w:type="dxa"/>
            <w:tcBorders>
              <w:top w:val="nil"/>
              <w:left w:val="nil"/>
              <w:bottom w:val="nil"/>
            </w:tcBorders>
            <w:shd w:val="clear" w:color="auto" w:fill="auto"/>
            <w:noWrap/>
            <w:vAlign w:val="center"/>
            <w:hideMark/>
          </w:tcPr>
          <w:p w14:paraId="44B489D1"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2.00</w:t>
            </w:r>
          </w:p>
        </w:tc>
      </w:tr>
      <w:tr w:rsidR="00E85414" w:rsidRPr="00E85414" w14:paraId="5CCE4CC4" w14:textId="77777777" w:rsidTr="00CD10E5">
        <w:trPr>
          <w:trHeight w:val="288"/>
        </w:trPr>
        <w:tc>
          <w:tcPr>
            <w:tcW w:w="1570" w:type="dxa"/>
            <w:tcBorders>
              <w:top w:val="nil"/>
              <w:right w:val="single" w:sz="4" w:space="0" w:color="auto"/>
            </w:tcBorders>
            <w:shd w:val="clear" w:color="auto" w:fill="F2F2F2" w:themeFill="background1" w:themeFillShade="F2"/>
            <w:noWrap/>
            <w:vAlign w:val="center"/>
            <w:hideMark/>
          </w:tcPr>
          <w:p w14:paraId="7BA4738D"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2015</w:t>
            </w:r>
          </w:p>
        </w:tc>
        <w:tc>
          <w:tcPr>
            <w:tcW w:w="1570" w:type="dxa"/>
            <w:tcBorders>
              <w:top w:val="nil"/>
              <w:left w:val="single" w:sz="4" w:space="0" w:color="auto"/>
              <w:bottom w:val="nil"/>
              <w:right w:val="nil"/>
            </w:tcBorders>
            <w:shd w:val="clear" w:color="auto" w:fill="F2F2F2" w:themeFill="background1" w:themeFillShade="F2"/>
            <w:noWrap/>
            <w:vAlign w:val="center"/>
            <w:hideMark/>
          </w:tcPr>
          <w:p w14:paraId="6EF1E580"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6</w:t>
            </w:r>
          </w:p>
        </w:tc>
        <w:tc>
          <w:tcPr>
            <w:tcW w:w="979" w:type="dxa"/>
            <w:tcBorders>
              <w:top w:val="nil"/>
              <w:left w:val="nil"/>
              <w:bottom w:val="nil"/>
              <w:right w:val="nil"/>
            </w:tcBorders>
            <w:shd w:val="clear" w:color="auto" w:fill="F2F2F2" w:themeFill="background1" w:themeFillShade="F2"/>
            <w:noWrap/>
            <w:vAlign w:val="center"/>
            <w:hideMark/>
          </w:tcPr>
          <w:p w14:paraId="50FE5450"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7</w:t>
            </w:r>
          </w:p>
        </w:tc>
        <w:tc>
          <w:tcPr>
            <w:tcW w:w="1570" w:type="dxa"/>
            <w:tcBorders>
              <w:top w:val="nil"/>
              <w:left w:val="nil"/>
              <w:bottom w:val="nil"/>
              <w:right w:val="nil"/>
            </w:tcBorders>
            <w:shd w:val="clear" w:color="auto" w:fill="F2F2F2" w:themeFill="background1" w:themeFillShade="F2"/>
            <w:noWrap/>
            <w:vAlign w:val="center"/>
            <w:hideMark/>
          </w:tcPr>
          <w:p w14:paraId="47F561CB"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1</w:t>
            </w:r>
          </w:p>
        </w:tc>
        <w:tc>
          <w:tcPr>
            <w:tcW w:w="1570" w:type="dxa"/>
            <w:tcBorders>
              <w:top w:val="nil"/>
              <w:left w:val="nil"/>
              <w:bottom w:val="nil"/>
              <w:right w:val="nil"/>
            </w:tcBorders>
            <w:shd w:val="clear" w:color="auto" w:fill="F2F2F2" w:themeFill="background1" w:themeFillShade="F2"/>
            <w:noWrap/>
            <w:vAlign w:val="center"/>
            <w:hideMark/>
          </w:tcPr>
          <w:p w14:paraId="2BB595B2"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1</w:t>
            </w:r>
          </w:p>
        </w:tc>
        <w:tc>
          <w:tcPr>
            <w:tcW w:w="1768" w:type="dxa"/>
            <w:tcBorders>
              <w:top w:val="nil"/>
              <w:left w:val="nil"/>
              <w:bottom w:val="nil"/>
            </w:tcBorders>
            <w:shd w:val="clear" w:color="auto" w:fill="F2F2F2" w:themeFill="background1" w:themeFillShade="F2"/>
            <w:noWrap/>
            <w:vAlign w:val="center"/>
            <w:hideMark/>
          </w:tcPr>
          <w:p w14:paraId="703C852F"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0.17</w:t>
            </w:r>
          </w:p>
        </w:tc>
      </w:tr>
      <w:tr w:rsidR="00E85414" w:rsidRPr="00E85414" w14:paraId="036C83E4" w14:textId="77777777" w:rsidTr="00CD10E5">
        <w:trPr>
          <w:trHeight w:val="288"/>
        </w:trPr>
        <w:tc>
          <w:tcPr>
            <w:tcW w:w="1570" w:type="dxa"/>
            <w:tcBorders>
              <w:top w:val="nil"/>
              <w:right w:val="single" w:sz="4" w:space="0" w:color="auto"/>
            </w:tcBorders>
            <w:shd w:val="clear" w:color="auto" w:fill="auto"/>
            <w:noWrap/>
            <w:vAlign w:val="center"/>
            <w:hideMark/>
          </w:tcPr>
          <w:p w14:paraId="7163DC3C"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2016</w:t>
            </w:r>
          </w:p>
        </w:tc>
        <w:tc>
          <w:tcPr>
            <w:tcW w:w="1570" w:type="dxa"/>
            <w:tcBorders>
              <w:top w:val="nil"/>
              <w:left w:val="single" w:sz="4" w:space="0" w:color="auto"/>
              <w:bottom w:val="nil"/>
              <w:right w:val="nil"/>
            </w:tcBorders>
            <w:shd w:val="clear" w:color="auto" w:fill="auto"/>
            <w:noWrap/>
            <w:vAlign w:val="center"/>
            <w:hideMark/>
          </w:tcPr>
          <w:p w14:paraId="1F04CC41"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1</w:t>
            </w:r>
          </w:p>
        </w:tc>
        <w:tc>
          <w:tcPr>
            <w:tcW w:w="979" w:type="dxa"/>
            <w:tcBorders>
              <w:top w:val="nil"/>
              <w:left w:val="nil"/>
              <w:bottom w:val="nil"/>
              <w:right w:val="nil"/>
            </w:tcBorders>
            <w:shd w:val="clear" w:color="auto" w:fill="auto"/>
            <w:noWrap/>
            <w:vAlign w:val="center"/>
            <w:hideMark/>
          </w:tcPr>
          <w:p w14:paraId="161CA72B"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w:t>
            </w:r>
          </w:p>
        </w:tc>
        <w:tc>
          <w:tcPr>
            <w:tcW w:w="1570" w:type="dxa"/>
            <w:tcBorders>
              <w:top w:val="nil"/>
              <w:left w:val="nil"/>
              <w:bottom w:val="nil"/>
              <w:right w:val="nil"/>
            </w:tcBorders>
            <w:shd w:val="clear" w:color="auto" w:fill="auto"/>
            <w:noWrap/>
            <w:vAlign w:val="center"/>
            <w:hideMark/>
          </w:tcPr>
          <w:p w14:paraId="6445D005"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1</w:t>
            </w:r>
          </w:p>
        </w:tc>
        <w:tc>
          <w:tcPr>
            <w:tcW w:w="1570" w:type="dxa"/>
            <w:tcBorders>
              <w:top w:val="nil"/>
              <w:left w:val="nil"/>
              <w:bottom w:val="nil"/>
              <w:right w:val="nil"/>
            </w:tcBorders>
            <w:shd w:val="clear" w:color="auto" w:fill="auto"/>
            <w:noWrap/>
            <w:vAlign w:val="center"/>
            <w:hideMark/>
          </w:tcPr>
          <w:p w14:paraId="654A40E2"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1</w:t>
            </w:r>
          </w:p>
        </w:tc>
        <w:tc>
          <w:tcPr>
            <w:tcW w:w="1768" w:type="dxa"/>
            <w:tcBorders>
              <w:top w:val="nil"/>
              <w:left w:val="nil"/>
              <w:bottom w:val="nil"/>
            </w:tcBorders>
            <w:shd w:val="clear" w:color="auto" w:fill="auto"/>
            <w:noWrap/>
            <w:vAlign w:val="center"/>
            <w:hideMark/>
          </w:tcPr>
          <w:p w14:paraId="6CA7FB9C"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1.00</w:t>
            </w:r>
          </w:p>
        </w:tc>
      </w:tr>
      <w:tr w:rsidR="00E85414" w:rsidRPr="00E85414" w14:paraId="1414C62F" w14:textId="77777777" w:rsidTr="00CD10E5">
        <w:trPr>
          <w:trHeight w:val="288"/>
        </w:trPr>
        <w:tc>
          <w:tcPr>
            <w:tcW w:w="1570" w:type="dxa"/>
            <w:tcBorders>
              <w:top w:val="nil"/>
              <w:right w:val="single" w:sz="4" w:space="0" w:color="auto"/>
            </w:tcBorders>
            <w:shd w:val="clear" w:color="auto" w:fill="F2F2F2" w:themeFill="background1" w:themeFillShade="F2"/>
            <w:noWrap/>
            <w:vAlign w:val="center"/>
            <w:hideMark/>
          </w:tcPr>
          <w:p w14:paraId="750C6AD0"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2017</w:t>
            </w:r>
          </w:p>
        </w:tc>
        <w:tc>
          <w:tcPr>
            <w:tcW w:w="1570" w:type="dxa"/>
            <w:tcBorders>
              <w:top w:val="nil"/>
              <w:left w:val="single" w:sz="4" w:space="0" w:color="auto"/>
              <w:bottom w:val="nil"/>
              <w:right w:val="nil"/>
            </w:tcBorders>
            <w:shd w:val="clear" w:color="auto" w:fill="F2F2F2" w:themeFill="background1" w:themeFillShade="F2"/>
            <w:noWrap/>
            <w:vAlign w:val="center"/>
            <w:hideMark/>
          </w:tcPr>
          <w:p w14:paraId="786A951C"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979" w:type="dxa"/>
            <w:tcBorders>
              <w:top w:val="nil"/>
              <w:left w:val="nil"/>
              <w:bottom w:val="nil"/>
              <w:right w:val="nil"/>
            </w:tcBorders>
            <w:shd w:val="clear" w:color="auto" w:fill="F2F2F2" w:themeFill="background1" w:themeFillShade="F2"/>
            <w:noWrap/>
            <w:vAlign w:val="center"/>
            <w:hideMark/>
          </w:tcPr>
          <w:p w14:paraId="2BE75493"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570" w:type="dxa"/>
            <w:tcBorders>
              <w:top w:val="nil"/>
              <w:left w:val="nil"/>
              <w:bottom w:val="nil"/>
              <w:right w:val="nil"/>
            </w:tcBorders>
            <w:shd w:val="clear" w:color="auto" w:fill="F2F2F2" w:themeFill="background1" w:themeFillShade="F2"/>
            <w:noWrap/>
            <w:vAlign w:val="center"/>
            <w:hideMark/>
          </w:tcPr>
          <w:p w14:paraId="64A4598D"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570" w:type="dxa"/>
            <w:tcBorders>
              <w:top w:val="nil"/>
              <w:left w:val="nil"/>
              <w:bottom w:val="nil"/>
              <w:right w:val="nil"/>
            </w:tcBorders>
            <w:shd w:val="clear" w:color="auto" w:fill="F2F2F2" w:themeFill="background1" w:themeFillShade="F2"/>
            <w:noWrap/>
            <w:vAlign w:val="center"/>
            <w:hideMark/>
          </w:tcPr>
          <w:p w14:paraId="100C6160"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768" w:type="dxa"/>
            <w:tcBorders>
              <w:top w:val="nil"/>
              <w:left w:val="nil"/>
              <w:bottom w:val="nil"/>
            </w:tcBorders>
            <w:shd w:val="clear" w:color="auto" w:fill="F2F2F2" w:themeFill="background1" w:themeFillShade="F2"/>
            <w:noWrap/>
            <w:vAlign w:val="center"/>
            <w:hideMark/>
          </w:tcPr>
          <w:p w14:paraId="4600499C"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w:t>
            </w:r>
          </w:p>
        </w:tc>
      </w:tr>
      <w:tr w:rsidR="00E85414" w:rsidRPr="00E85414" w14:paraId="48F21D0C" w14:textId="77777777" w:rsidTr="00CD10E5">
        <w:trPr>
          <w:trHeight w:val="288"/>
        </w:trPr>
        <w:tc>
          <w:tcPr>
            <w:tcW w:w="1570" w:type="dxa"/>
            <w:tcBorders>
              <w:top w:val="nil"/>
              <w:right w:val="single" w:sz="4" w:space="0" w:color="auto"/>
            </w:tcBorders>
            <w:shd w:val="clear" w:color="auto" w:fill="auto"/>
            <w:noWrap/>
            <w:vAlign w:val="center"/>
            <w:hideMark/>
          </w:tcPr>
          <w:p w14:paraId="7C03AAC0"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2018</w:t>
            </w:r>
          </w:p>
        </w:tc>
        <w:tc>
          <w:tcPr>
            <w:tcW w:w="1570" w:type="dxa"/>
            <w:tcBorders>
              <w:top w:val="nil"/>
              <w:left w:val="single" w:sz="4" w:space="0" w:color="auto"/>
              <w:bottom w:val="nil"/>
              <w:right w:val="nil"/>
            </w:tcBorders>
            <w:shd w:val="clear" w:color="auto" w:fill="auto"/>
            <w:noWrap/>
            <w:vAlign w:val="center"/>
            <w:hideMark/>
          </w:tcPr>
          <w:p w14:paraId="33BA7200"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979" w:type="dxa"/>
            <w:tcBorders>
              <w:top w:val="nil"/>
              <w:left w:val="nil"/>
              <w:bottom w:val="nil"/>
              <w:right w:val="nil"/>
            </w:tcBorders>
            <w:shd w:val="clear" w:color="auto" w:fill="auto"/>
            <w:noWrap/>
            <w:vAlign w:val="center"/>
            <w:hideMark/>
          </w:tcPr>
          <w:p w14:paraId="12B4335C"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570" w:type="dxa"/>
            <w:tcBorders>
              <w:top w:val="nil"/>
              <w:left w:val="nil"/>
              <w:bottom w:val="nil"/>
              <w:right w:val="nil"/>
            </w:tcBorders>
            <w:shd w:val="clear" w:color="auto" w:fill="auto"/>
            <w:noWrap/>
            <w:vAlign w:val="center"/>
            <w:hideMark/>
          </w:tcPr>
          <w:p w14:paraId="2622FD3B"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570" w:type="dxa"/>
            <w:tcBorders>
              <w:top w:val="nil"/>
              <w:left w:val="nil"/>
              <w:bottom w:val="nil"/>
              <w:right w:val="nil"/>
            </w:tcBorders>
            <w:shd w:val="clear" w:color="auto" w:fill="auto"/>
            <w:noWrap/>
            <w:vAlign w:val="center"/>
            <w:hideMark/>
          </w:tcPr>
          <w:p w14:paraId="27598BBD"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768" w:type="dxa"/>
            <w:tcBorders>
              <w:top w:val="nil"/>
              <w:left w:val="nil"/>
              <w:bottom w:val="nil"/>
            </w:tcBorders>
            <w:shd w:val="clear" w:color="auto" w:fill="auto"/>
            <w:noWrap/>
            <w:vAlign w:val="center"/>
            <w:hideMark/>
          </w:tcPr>
          <w:p w14:paraId="31529A31"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w:t>
            </w:r>
          </w:p>
        </w:tc>
      </w:tr>
      <w:tr w:rsidR="00E85414" w:rsidRPr="00E85414" w14:paraId="576F045E" w14:textId="77777777" w:rsidTr="00CD10E5">
        <w:trPr>
          <w:trHeight w:val="288"/>
        </w:trPr>
        <w:tc>
          <w:tcPr>
            <w:tcW w:w="1570" w:type="dxa"/>
            <w:tcBorders>
              <w:top w:val="nil"/>
              <w:right w:val="single" w:sz="4" w:space="0" w:color="auto"/>
            </w:tcBorders>
            <w:shd w:val="clear" w:color="auto" w:fill="F2F2F2" w:themeFill="background1" w:themeFillShade="F2"/>
            <w:noWrap/>
            <w:vAlign w:val="center"/>
            <w:hideMark/>
          </w:tcPr>
          <w:p w14:paraId="0B5127A2"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2019</w:t>
            </w:r>
          </w:p>
        </w:tc>
        <w:tc>
          <w:tcPr>
            <w:tcW w:w="1570" w:type="dxa"/>
            <w:tcBorders>
              <w:top w:val="nil"/>
              <w:left w:val="single" w:sz="4" w:space="0" w:color="auto"/>
              <w:bottom w:val="nil"/>
              <w:right w:val="nil"/>
            </w:tcBorders>
            <w:shd w:val="clear" w:color="auto" w:fill="F2F2F2" w:themeFill="background1" w:themeFillShade="F2"/>
            <w:noWrap/>
            <w:vAlign w:val="center"/>
            <w:hideMark/>
          </w:tcPr>
          <w:p w14:paraId="436A3643"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979" w:type="dxa"/>
            <w:tcBorders>
              <w:top w:val="nil"/>
              <w:left w:val="nil"/>
              <w:bottom w:val="nil"/>
              <w:right w:val="nil"/>
            </w:tcBorders>
            <w:shd w:val="clear" w:color="auto" w:fill="F2F2F2" w:themeFill="background1" w:themeFillShade="F2"/>
            <w:noWrap/>
            <w:vAlign w:val="center"/>
            <w:hideMark/>
          </w:tcPr>
          <w:p w14:paraId="5CB07BF5"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570" w:type="dxa"/>
            <w:tcBorders>
              <w:top w:val="nil"/>
              <w:left w:val="nil"/>
              <w:bottom w:val="nil"/>
              <w:right w:val="nil"/>
            </w:tcBorders>
            <w:shd w:val="clear" w:color="auto" w:fill="F2F2F2" w:themeFill="background1" w:themeFillShade="F2"/>
            <w:noWrap/>
            <w:vAlign w:val="center"/>
            <w:hideMark/>
          </w:tcPr>
          <w:p w14:paraId="79905B1D"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570" w:type="dxa"/>
            <w:tcBorders>
              <w:top w:val="nil"/>
              <w:left w:val="nil"/>
              <w:bottom w:val="nil"/>
              <w:right w:val="nil"/>
            </w:tcBorders>
            <w:shd w:val="clear" w:color="auto" w:fill="F2F2F2" w:themeFill="background1" w:themeFillShade="F2"/>
            <w:noWrap/>
            <w:vAlign w:val="center"/>
            <w:hideMark/>
          </w:tcPr>
          <w:p w14:paraId="32046411"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768" w:type="dxa"/>
            <w:tcBorders>
              <w:top w:val="nil"/>
              <w:left w:val="nil"/>
              <w:bottom w:val="nil"/>
            </w:tcBorders>
            <w:shd w:val="clear" w:color="auto" w:fill="F2F2F2" w:themeFill="background1" w:themeFillShade="F2"/>
            <w:noWrap/>
            <w:vAlign w:val="center"/>
            <w:hideMark/>
          </w:tcPr>
          <w:p w14:paraId="6D7FB5D1"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w:t>
            </w:r>
          </w:p>
        </w:tc>
      </w:tr>
      <w:tr w:rsidR="00E85414" w:rsidRPr="00E85414" w14:paraId="598D5C92" w14:textId="77777777" w:rsidTr="00CD10E5">
        <w:trPr>
          <w:trHeight w:val="288"/>
        </w:trPr>
        <w:tc>
          <w:tcPr>
            <w:tcW w:w="1570" w:type="dxa"/>
            <w:tcBorders>
              <w:top w:val="nil"/>
              <w:right w:val="single" w:sz="4" w:space="0" w:color="auto"/>
            </w:tcBorders>
            <w:shd w:val="clear" w:color="auto" w:fill="auto"/>
            <w:noWrap/>
            <w:vAlign w:val="center"/>
            <w:hideMark/>
          </w:tcPr>
          <w:p w14:paraId="59076449"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2020</w:t>
            </w:r>
          </w:p>
        </w:tc>
        <w:tc>
          <w:tcPr>
            <w:tcW w:w="1570" w:type="dxa"/>
            <w:tcBorders>
              <w:top w:val="nil"/>
              <w:left w:val="single" w:sz="4" w:space="0" w:color="auto"/>
              <w:bottom w:val="nil"/>
              <w:right w:val="nil"/>
            </w:tcBorders>
            <w:shd w:val="clear" w:color="auto" w:fill="auto"/>
            <w:noWrap/>
            <w:vAlign w:val="center"/>
            <w:hideMark/>
          </w:tcPr>
          <w:p w14:paraId="0B9F3211"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979" w:type="dxa"/>
            <w:tcBorders>
              <w:top w:val="nil"/>
              <w:left w:val="nil"/>
              <w:bottom w:val="nil"/>
              <w:right w:val="nil"/>
            </w:tcBorders>
            <w:shd w:val="clear" w:color="auto" w:fill="auto"/>
            <w:noWrap/>
            <w:vAlign w:val="center"/>
            <w:hideMark/>
          </w:tcPr>
          <w:p w14:paraId="75507F14"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570" w:type="dxa"/>
            <w:tcBorders>
              <w:top w:val="nil"/>
              <w:left w:val="nil"/>
              <w:bottom w:val="nil"/>
              <w:right w:val="nil"/>
            </w:tcBorders>
            <w:shd w:val="clear" w:color="auto" w:fill="auto"/>
            <w:noWrap/>
            <w:vAlign w:val="center"/>
            <w:hideMark/>
          </w:tcPr>
          <w:p w14:paraId="2C28185B"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570" w:type="dxa"/>
            <w:tcBorders>
              <w:top w:val="nil"/>
              <w:left w:val="nil"/>
              <w:bottom w:val="nil"/>
              <w:right w:val="nil"/>
            </w:tcBorders>
            <w:shd w:val="clear" w:color="auto" w:fill="auto"/>
            <w:noWrap/>
            <w:vAlign w:val="center"/>
            <w:hideMark/>
          </w:tcPr>
          <w:p w14:paraId="193B18BA"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768" w:type="dxa"/>
            <w:tcBorders>
              <w:top w:val="nil"/>
              <w:left w:val="nil"/>
              <w:bottom w:val="nil"/>
            </w:tcBorders>
            <w:shd w:val="clear" w:color="auto" w:fill="auto"/>
            <w:noWrap/>
            <w:vAlign w:val="center"/>
            <w:hideMark/>
          </w:tcPr>
          <w:p w14:paraId="0B305DDB"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w:t>
            </w:r>
          </w:p>
        </w:tc>
      </w:tr>
      <w:tr w:rsidR="00E85414" w:rsidRPr="00E85414" w14:paraId="2B9606A2" w14:textId="77777777" w:rsidTr="00CD10E5">
        <w:trPr>
          <w:trHeight w:val="288"/>
        </w:trPr>
        <w:tc>
          <w:tcPr>
            <w:tcW w:w="1570" w:type="dxa"/>
            <w:tcBorders>
              <w:top w:val="nil"/>
              <w:bottom w:val="single" w:sz="8" w:space="0" w:color="auto"/>
              <w:right w:val="single" w:sz="4" w:space="0" w:color="auto"/>
            </w:tcBorders>
            <w:shd w:val="clear" w:color="auto" w:fill="F2F2F2" w:themeFill="background1" w:themeFillShade="F2"/>
            <w:noWrap/>
            <w:vAlign w:val="center"/>
            <w:hideMark/>
          </w:tcPr>
          <w:p w14:paraId="1F2527DB"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2021</w:t>
            </w:r>
          </w:p>
        </w:tc>
        <w:tc>
          <w:tcPr>
            <w:tcW w:w="1570" w:type="dxa"/>
            <w:tcBorders>
              <w:top w:val="nil"/>
              <w:left w:val="single" w:sz="4" w:space="0" w:color="auto"/>
              <w:bottom w:val="single" w:sz="8" w:space="0" w:color="auto"/>
              <w:right w:val="nil"/>
            </w:tcBorders>
            <w:shd w:val="clear" w:color="auto" w:fill="F2F2F2" w:themeFill="background1" w:themeFillShade="F2"/>
            <w:noWrap/>
            <w:vAlign w:val="center"/>
            <w:hideMark/>
          </w:tcPr>
          <w:p w14:paraId="6F76B5BA"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979" w:type="dxa"/>
            <w:tcBorders>
              <w:top w:val="nil"/>
              <w:left w:val="nil"/>
              <w:bottom w:val="single" w:sz="8" w:space="0" w:color="auto"/>
              <w:right w:val="nil"/>
            </w:tcBorders>
            <w:shd w:val="clear" w:color="auto" w:fill="F2F2F2" w:themeFill="background1" w:themeFillShade="F2"/>
            <w:noWrap/>
            <w:vAlign w:val="center"/>
            <w:hideMark/>
          </w:tcPr>
          <w:p w14:paraId="3826911D"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570" w:type="dxa"/>
            <w:tcBorders>
              <w:top w:val="nil"/>
              <w:left w:val="nil"/>
              <w:bottom w:val="single" w:sz="8" w:space="0" w:color="auto"/>
              <w:right w:val="nil"/>
            </w:tcBorders>
            <w:shd w:val="clear" w:color="auto" w:fill="F2F2F2" w:themeFill="background1" w:themeFillShade="F2"/>
            <w:noWrap/>
            <w:vAlign w:val="center"/>
            <w:hideMark/>
          </w:tcPr>
          <w:p w14:paraId="3A99D8C8"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570" w:type="dxa"/>
            <w:tcBorders>
              <w:top w:val="nil"/>
              <w:left w:val="nil"/>
              <w:bottom w:val="single" w:sz="8" w:space="0" w:color="auto"/>
              <w:right w:val="nil"/>
            </w:tcBorders>
            <w:shd w:val="clear" w:color="auto" w:fill="F2F2F2" w:themeFill="background1" w:themeFillShade="F2"/>
            <w:noWrap/>
            <w:vAlign w:val="center"/>
            <w:hideMark/>
          </w:tcPr>
          <w:p w14:paraId="3B1E42EE"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0</w:t>
            </w:r>
          </w:p>
        </w:tc>
        <w:tc>
          <w:tcPr>
            <w:tcW w:w="1768" w:type="dxa"/>
            <w:tcBorders>
              <w:top w:val="nil"/>
              <w:left w:val="nil"/>
              <w:bottom w:val="single" w:sz="8" w:space="0" w:color="auto"/>
            </w:tcBorders>
            <w:shd w:val="clear" w:color="auto" w:fill="F2F2F2" w:themeFill="background1" w:themeFillShade="F2"/>
            <w:noWrap/>
            <w:vAlign w:val="center"/>
            <w:hideMark/>
          </w:tcPr>
          <w:p w14:paraId="12FA68E0" w14:textId="77777777" w:rsidR="00E85414" w:rsidRPr="00E85414" w:rsidRDefault="00E85414" w:rsidP="00CD10E5">
            <w:pPr>
              <w:spacing w:after="0" w:line="240" w:lineRule="auto"/>
              <w:jc w:val="center"/>
              <w:rPr>
                <w:rFonts w:ascii="Times New Roman" w:eastAsia="Times New Roman" w:hAnsi="Times New Roman" w:cs="Times New Roman"/>
                <w:color w:val="000000"/>
                <w:sz w:val="20"/>
                <w:szCs w:val="20"/>
              </w:rPr>
            </w:pPr>
            <w:r w:rsidRPr="00E85414">
              <w:rPr>
                <w:rFonts w:ascii="Times New Roman" w:eastAsia="Times New Roman" w:hAnsi="Times New Roman" w:cs="Times New Roman"/>
                <w:color w:val="000000"/>
                <w:sz w:val="20"/>
                <w:szCs w:val="20"/>
              </w:rPr>
              <w:t>---</w:t>
            </w:r>
          </w:p>
        </w:tc>
      </w:tr>
      <w:tr w:rsidR="00E85414" w:rsidRPr="00E85414" w14:paraId="3F6DC0E0" w14:textId="77777777" w:rsidTr="00CD10E5">
        <w:trPr>
          <w:trHeight w:val="288"/>
        </w:trPr>
        <w:tc>
          <w:tcPr>
            <w:tcW w:w="1570" w:type="dxa"/>
            <w:tcBorders>
              <w:top w:val="single" w:sz="8" w:space="0" w:color="auto"/>
              <w:bottom w:val="single" w:sz="8" w:space="0" w:color="auto"/>
              <w:right w:val="single" w:sz="4" w:space="0" w:color="auto"/>
            </w:tcBorders>
            <w:shd w:val="clear" w:color="auto" w:fill="auto"/>
            <w:noWrap/>
            <w:vAlign w:val="center"/>
            <w:hideMark/>
          </w:tcPr>
          <w:p w14:paraId="3589439A" w14:textId="77777777" w:rsidR="00E85414" w:rsidRPr="00E85414" w:rsidRDefault="00E85414" w:rsidP="00CD10E5">
            <w:pPr>
              <w:spacing w:after="0" w:line="240" w:lineRule="auto"/>
              <w:jc w:val="center"/>
              <w:rPr>
                <w:rFonts w:ascii="Times New Roman" w:eastAsia="Times New Roman" w:hAnsi="Times New Roman" w:cs="Times New Roman"/>
                <w:b/>
                <w:bCs/>
                <w:color w:val="000000"/>
                <w:sz w:val="20"/>
                <w:szCs w:val="20"/>
              </w:rPr>
            </w:pPr>
            <w:r w:rsidRPr="00E85414">
              <w:rPr>
                <w:rFonts w:ascii="Times New Roman" w:eastAsia="Times New Roman" w:hAnsi="Times New Roman" w:cs="Times New Roman"/>
                <w:b/>
                <w:bCs/>
                <w:color w:val="000000"/>
                <w:sz w:val="20"/>
                <w:szCs w:val="20"/>
              </w:rPr>
              <w:t>Mean</w:t>
            </w:r>
          </w:p>
        </w:tc>
        <w:tc>
          <w:tcPr>
            <w:tcW w:w="1570" w:type="dxa"/>
            <w:tcBorders>
              <w:top w:val="nil"/>
              <w:left w:val="single" w:sz="4" w:space="0" w:color="auto"/>
              <w:bottom w:val="single" w:sz="8" w:space="0" w:color="auto"/>
              <w:right w:val="nil"/>
            </w:tcBorders>
            <w:shd w:val="clear" w:color="auto" w:fill="auto"/>
            <w:noWrap/>
            <w:vAlign w:val="center"/>
            <w:hideMark/>
          </w:tcPr>
          <w:p w14:paraId="6DF3411C" w14:textId="77777777" w:rsidR="00E85414" w:rsidRPr="00E85414" w:rsidRDefault="00E85414" w:rsidP="00CD10E5">
            <w:pPr>
              <w:spacing w:after="0" w:line="240" w:lineRule="auto"/>
              <w:jc w:val="center"/>
              <w:rPr>
                <w:rFonts w:ascii="Times New Roman" w:eastAsia="Times New Roman" w:hAnsi="Times New Roman" w:cs="Times New Roman"/>
                <w:b/>
                <w:bCs/>
                <w:color w:val="000000"/>
                <w:sz w:val="20"/>
                <w:szCs w:val="20"/>
              </w:rPr>
            </w:pPr>
            <w:r w:rsidRPr="00E85414">
              <w:rPr>
                <w:rFonts w:ascii="Times New Roman" w:eastAsia="Times New Roman" w:hAnsi="Times New Roman" w:cs="Times New Roman"/>
                <w:b/>
                <w:bCs/>
                <w:color w:val="000000"/>
                <w:sz w:val="20"/>
                <w:szCs w:val="20"/>
              </w:rPr>
              <w:t>1.14</w:t>
            </w:r>
          </w:p>
        </w:tc>
        <w:tc>
          <w:tcPr>
            <w:tcW w:w="979" w:type="dxa"/>
            <w:tcBorders>
              <w:top w:val="nil"/>
              <w:left w:val="nil"/>
              <w:bottom w:val="single" w:sz="8" w:space="0" w:color="auto"/>
              <w:right w:val="nil"/>
            </w:tcBorders>
            <w:shd w:val="clear" w:color="auto" w:fill="auto"/>
            <w:noWrap/>
            <w:vAlign w:val="center"/>
            <w:hideMark/>
          </w:tcPr>
          <w:p w14:paraId="2815CB08" w14:textId="77777777" w:rsidR="00E85414" w:rsidRPr="00E85414" w:rsidRDefault="00E85414" w:rsidP="00CD10E5">
            <w:pPr>
              <w:spacing w:after="0" w:line="240" w:lineRule="auto"/>
              <w:jc w:val="center"/>
              <w:rPr>
                <w:rFonts w:ascii="Times New Roman" w:eastAsia="Times New Roman" w:hAnsi="Times New Roman" w:cs="Times New Roman"/>
                <w:b/>
                <w:bCs/>
                <w:color w:val="000000"/>
                <w:sz w:val="20"/>
                <w:szCs w:val="20"/>
              </w:rPr>
            </w:pPr>
            <w:r w:rsidRPr="00E85414">
              <w:rPr>
                <w:rFonts w:ascii="Times New Roman" w:eastAsia="Times New Roman" w:hAnsi="Times New Roman" w:cs="Times New Roman"/>
                <w:b/>
                <w:bCs/>
                <w:color w:val="000000"/>
                <w:sz w:val="20"/>
                <w:szCs w:val="20"/>
              </w:rPr>
              <w:t>1.71</w:t>
            </w:r>
          </w:p>
        </w:tc>
        <w:tc>
          <w:tcPr>
            <w:tcW w:w="1570" w:type="dxa"/>
            <w:tcBorders>
              <w:top w:val="nil"/>
              <w:left w:val="nil"/>
              <w:bottom w:val="single" w:sz="8" w:space="0" w:color="auto"/>
              <w:right w:val="nil"/>
            </w:tcBorders>
            <w:shd w:val="clear" w:color="auto" w:fill="auto"/>
            <w:noWrap/>
            <w:vAlign w:val="center"/>
            <w:hideMark/>
          </w:tcPr>
          <w:p w14:paraId="671AAF1F" w14:textId="77777777" w:rsidR="00E85414" w:rsidRPr="00E85414" w:rsidRDefault="00E85414" w:rsidP="00CD10E5">
            <w:pPr>
              <w:spacing w:after="0" w:line="240" w:lineRule="auto"/>
              <w:jc w:val="center"/>
              <w:rPr>
                <w:rFonts w:ascii="Times New Roman" w:eastAsia="Times New Roman" w:hAnsi="Times New Roman" w:cs="Times New Roman"/>
                <w:b/>
                <w:bCs/>
                <w:color w:val="000000"/>
                <w:sz w:val="20"/>
                <w:szCs w:val="20"/>
              </w:rPr>
            </w:pPr>
            <w:r w:rsidRPr="00E85414">
              <w:rPr>
                <w:rFonts w:ascii="Times New Roman" w:eastAsia="Times New Roman" w:hAnsi="Times New Roman" w:cs="Times New Roman"/>
                <w:b/>
                <w:bCs/>
                <w:color w:val="000000"/>
                <w:sz w:val="20"/>
                <w:szCs w:val="20"/>
              </w:rPr>
              <w:t>1.24</w:t>
            </w:r>
          </w:p>
        </w:tc>
        <w:tc>
          <w:tcPr>
            <w:tcW w:w="1570" w:type="dxa"/>
            <w:tcBorders>
              <w:top w:val="nil"/>
              <w:left w:val="nil"/>
              <w:bottom w:val="single" w:sz="8" w:space="0" w:color="auto"/>
              <w:right w:val="nil"/>
            </w:tcBorders>
            <w:shd w:val="clear" w:color="auto" w:fill="auto"/>
            <w:noWrap/>
            <w:vAlign w:val="center"/>
            <w:hideMark/>
          </w:tcPr>
          <w:p w14:paraId="05BD2177" w14:textId="77777777" w:rsidR="00E85414" w:rsidRPr="00E85414" w:rsidRDefault="00E85414" w:rsidP="00CD10E5">
            <w:pPr>
              <w:spacing w:after="0" w:line="240" w:lineRule="auto"/>
              <w:jc w:val="center"/>
              <w:rPr>
                <w:rFonts w:ascii="Times New Roman" w:eastAsia="Times New Roman" w:hAnsi="Times New Roman" w:cs="Times New Roman"/>
                <w:b/>
                <w:bCs/>
                <w:color w:val="000000"/>
                <w:sz w:val="20"/>
                <w:szCs w:val="20"/>
              </w:rPr>
            </w:pPr>
            <w:r w:rsidRPr="00E85414">
              <w:rPr>
                <w:rFonts w:ascii="Times New Roman" w:eastAsia="Times New Roman" w:hAnsi="Times New Roman" w:cs="Times New Roman"/>
                <w:b/>
                <w:bCs/>
                <w:color w:val="000000"/>
                <w:sz w:val="20"/>
                <w:szCs w:val="20"/>
              </w:rPr>
              <w:t>1.95</w:t>
            </w:r>
          </w:p>
        </w:tc>
        <w:tc>
          <w:tcPr>
            <w:tcW w:w="1768" w:type="dxa"/>
            <w:tcBorders>
              <w:top w:val="nil"/>
              <w:left w:val="nil"/>
              <w:bottom w:val="single" w:sz="8" w:space="0" w:color="auto"/>
            </w:tcBorders>
            <w:shd w:val="clear" w:color="auto" w:fill="auto"/>
            <w:noWrap/>
            <w:vAlign w:val="center"/>
            <w:hideMark/>
          </w:tcPr>
          <w:p w14:paraId="43B9869B" w14:textId="6ED7F08F" w:rsidR="00E85414" w:rsidRPr="00377EB3" w:rsidRDefault="00E85414" w:rsidP="00CD10E5">
            <w:pPr>
              <w:spacing w:after="0" w:line="240" w:lineRule="auto"/>
              <w:jc w:val="center"/>
              <w:rPr>
                <w:rFonts w:ascii="Times New Roman" w:eastAsia="Times New Roman" w:hAnsi="Times New Roman" w:cs="Times New Roman"/>
                <w:b/>
                <w:bCs/>
                <w:color w:val="000000"/>
                <w:sz w:val="20"/>
                <w:szCs w:val="20"/>
                <w:vertAlign w:val="superscript"/>
              </w:rPr>
            </w:pPr>
            <w:r w:rsidRPr="00E85414">
              <w:rPr>
                <w:rFonts w:ascii="Times New Roman" w:eastAsia="Times New Roman" w:hAnsi="Times New Roman" w:cs="Times New Roman"/>
                <w:b/>
                <w:bCs/>
                <w:color w:val="000000"/>
                <w:sz w:val="20"/>
                <w:szCs w:val="20"/>
              </w:rPr>
              <w:t>2.18</w:t>
            </w:r>
            <w:r w:rsidR="00F13722">
              <w:rPr>
                <w:rFonts w:ascii="Times New Roman" w:eastAsia="Times New Roman" w:hAnsi="Times New Roman" w:cs="Times New Roman"/>
                <w:b/>
                <w:bCs/>
                <w:color w:val="000000"/>
                <w:sz w:val="20"/>
                <w:szCs w:val="20"/>
                <w:vertAlign w:val="superscript"/>
              </w:rPr>
              <w:t>C</w:t>
            </w:r>
          </w:p>
        </w:tc>
      </w:tr>
    </w:tbl>
    <w:p w14:paraId="76669E17" w14:textId="60FFA5E7" w:rsidR="008B657F" w:rsidRPr="00A22D5C" w:rsidRDefault="00E85414" w:rsidP="00CD10E5">
      <w:pPr>
        <w:pStyle w:val="BodyText"/>
        <w:kinsoku w:val="0"/>
        <w:overflowPunct w:val="0"/>
        <w:ind w:left="90" w:right="90" w:hanging="90"/>
        <w:jc w:val="both"/>
        <w:rPr>
          <w:sz w:val="18"/>
          <w:szCs w:val="18"/>
        </w:rPr>
      </w:pPr>
      <w:r>
        <w:rPr>
          <w:sz w:val="18"/>
          <w:szCs w:val="18"/>
          <w:vertAlign w:val="superscript"/>
        </w:rPr>
        <w:t xml:space="preserve"> </w:t>
      </w:r>
      <w:r w:rsidR="008B657F">
        <w:rPr>
          <w:sz w:val="18"/>
          <w:szCs w:val="18"/>
          <w:vertAlign w:val="superscript"/>
        </w:rPr>
        <w:t xml:space="preserve">A </w:t>
      </w:r>
      <w:r w:rsidR="008B657F">
        <w:rPr>
          <w:sz w:val="18"/>
          <w:szCs w:val="18"/>
        </w:rPr>
        <w:t xml:space="preserve">BPE represents the peak on-channel. Peaks dates differ on- </w:t>
      </w:r>
      <w:r w:rsidR="008A1D83">
        <w:rPr>
          <w:sz w:val="18"/>
          <w:szCs w:val="18"/>
        </w:rPr>
        <w:t xml:space="preserve">vs. </w:t>
      </w:r>
      <w:r w:rsidR="008B657F">
        <w:rPr>
          <w:sz w:val="18"/>
          <w:szCs w:val="18"/>
        </w:rPr>
        <w:t>off-channel, due to this the sum of these may not match the AHR peak.</w:t>
      </w:r>
    </w:p>
    <w:p w14:paraId="59CBC500" w14:textId="77777777" w:rsidR="008B657F" w:rsidRPr="00076E47" w:rsidRDefault="008B657F" w:rsidP="008B657F">
      <w:pPr>
        <w:pStyle w:val="BodyText"/>
        <w:kinsoku w:val="0"/>
        <w:overflowPunct w:val="0"/>
        <w:ind w:left="90" w:right="90" w:hanging="90"/>
        <w:jc w:val="both"/>
        <w:rPr>
          <w:sz w:val="18"/>
          <w:szCs w:val="18"/>
        </w:rPr>
      </w:pPr>
      <w:r>
        <w:rPr>
          <w:sz w:val="18"/>
          <w:szCs w:val="18"/>
          <w:vertAlign w:val="superscript"/>
        </w:rPr>
        <w:t>B</w:t>
      </w:r>
      <w:r w:rsidRPr="00076E47">
        <w:rPr>
          <w:sz w:val="18"/>
          <w:szCs w:val="18"/>
          <w:vertAlign w:val="superscript"/>
        </w:rPr>
        <w:t xml:space="preserve"> </w:t>
      </w:r>
      <w:r w:rsidRPr="00076E47">
        <w:rPr>
          <w:sz w:val="18"/>
          <w:szCs w:val="18"/>
        </w:rPr>
        <w:t>The dotted black line represents a change in protocol. Among other changes, in 2010 the Program began to use 28 days as the fledge age for piping plover chicks rather than the previous 15-day success interval.</w:t>
      </w:r>
    </w:p>
    <w:p w14:paraId="79517986" w14:textId="77777777" w:rsidR="008B657F" w:rsidRPr="00076E47" w:rsidRDefault="008B657F" w:rsidP="008B657F">
      <w:pPr>
        <w:pStyle w:val="BodyText"/>
        <w:kinsoku w:val="0"/>
        <w:overflowPunct w:val="0"/>
        <w:ind w:left="90" w:hanging="90"/>
        <w:rPr>
          <w:sz w:val="20"/>
          <w:szCs w:val="20"/>
        </w:rPr>
      </w:pPr>
      <w:r>
        <w:rPr>
          <w:sz w:val="18"/>
          <w:szCs w:val="18"/>
          <w:vertAlign w:val="superscript"/>
        </w:rPr>
        <w:t>C</w:t>
      </w:r>
      <w:r w:rsidRPr="00076E47">
        <w:rPr>
          <w:sz w:val="18"/>
          <w:szCs w:val="18"/>
        </w:rPr>
        <w:t xml:space="preserve"> “---” fledge ratios cannot be calculated for years when there were no breeding pairs and are not included in calculation of the mean.</w:t>
      </w:r>
    </w:p>
    <w:p w14:paraId="48106EEE" w14:textId="34AFE6F0" w:rsidR="00B42363" w:rsidRDefault="00B42363" w:rsidP="006037AF">
      <w:pPr>
        <w:jc w:val="both"/>
        <w:rPr>
          <w:rFonts w:ascii="Times New Roman" w:hAnsi="Times New Roman" w:cs="Times New Roman"/>
          <w:sz w:val="24"/>
          <w:szCs w:val="24"/>
          <w:u w:val="single"/>
        </w:rPr>
      </w:pPr>
    </w:p>
    <w:p w14:paraId="5B3B5103" w14:textId="0D9FD967" w:rsidR="00F0040E" w:rsidRDefault="00F0040E" w:rsidP="006037AF">
      <w:pPr>
        <w:jc w:val="both"/>
        <w:rPr>
          <w:rFonts w:ascii="Times New Roman" w:hAnsi="Times New Roman" w:cs="Times New Roman"/>
          <w:sz w:val="24"/>
          <w:szCs w:val="24"/>
          <w:u w:val="single"/>
        </w:rPr>
      </w:pPr>
    </w:p>
    <w:p w14:paraId="4863FAD1" w14:textId="3E99F8D2" w:rsidR="00F0040E" w:rsidRDefault="00F0040E" w:rsidP="006037AF">
      <w:pPr>
        <w:jc w:val="both"/>
        <w:rPr>
          <w:rFonts w:ascii="Times New Roman" w:hAnsi="Times New Roman" w:cs="Times New Roman"/>
          <w:sz w:val="24"/>
          <w:szCs w:val="24"/>
          <w:u w:val="single"/>
        </w:rPr>
      </w:pPr>
    </w:p>
    <w:p w14:paraId="33EB6269" w14:textId="682B32FB" w:rsidR="00F0040E" w:rsidRDefault="00F0040E" w:rsidP="006037AF">
      <w:pPr>
        <w:jc w:val="both"/>
        <w:rPr>
          <w:rFonts w:ascii="Times New Roman" w:hAnsi="Times New Roman" w:cs="Times New Roman"/>
          <w:sz w:val="24"/>
          <w:szCs w:val="24"/>
          <w:u w:val="single"/>
        </w:rPr>
      </w:pPr>
    </w:p>
    <w:p w14:paraId="5C4FA30B" w14:textId="762ED15B" w:rsidR="00F0040E" w:rsidRDefault="00F0040E" w:rsidP="006037AF">
      <w:pPr>
        <w:jc w:val="both"/>
        <w:rPr>
          <w:rFonts w:ascii="Times New Roman" w:hAnsi="Times New Roman" w:cs="Times New Roman"/>
          <w:sz w:val="24"/>
          <w:szCs w:val="24"/>
          <w:u w:val="single"/>
        </w:rPr>
      </w:pPr>
    </w:p>
    <w:p w14:paraId="7D2293A1" w14:textId="32868631" w:rsidR="00F0040E" w:rsidRDefault="00F0040E" w:rsidP="006037AF">
      <w:pPr>
        <w:jc w:val="both"/>
        <w:rPr>
          <w:rFonts w:ascii="Times New Roman" w:hAnsi="Times New Roman" w:cs="Times New Roman"/>
          <w:sz w:val="24"/>
          <w:szCs w:val="24"/>
          <w:u w:val="single"/>
        </w:rPr>
      </w:pPr>
    </w:p>
    <w:p w14:paraId="6DD6E5A2" w14:textId="68345DE7" w:rsidR="00F0040E" w:rsidRDefault="00F0040E" w:rsidP="006037AF">
      <w:pPr>
        <w:jc w:val="both"/>
        <w:rPr>
          <w:rFonts w:ascii="Times New Roman" w:hAnsi="Times New Roman" w:cs="Times New Roman"/>
          <w:sz w:val="24"/>
          <w:szCs w:val="24"/>
          <w:u w:val="single"/>
        </w:rPr>
      </w:pPr>
    </w:p>
    <w:p w14:paraId="3C03500B" w14:textId="77777777" w:rsidR="00F0040E" w:rsidRDefault="00F0040E" w:rsidP="006037AF">
      <w:pPr>
        <w:jc w:val="both"/>
        <w:rPr>
          <w:rFonts w:ascii="Times New Roman" w:hAnsi="Times New Roman" w:cs="Times New Roman"/>
          <w:sz w:val="24"/>
          <w:szCs w:val="24"/>
          <w:u w:val="single"/>
        </w:rPr>
      </w:pPr>
    </w:p>
    <w:p w14:paraId="389D3D46" w14:textId="141AE1E4" w:rsidR="00392121" w:rsidRPr="000D1C0C" w:rsidRDefault="00392121" w:rsidP="00392121">
      <w:pPr>
        <w:pStyle w:val="BodyText"/>
        <w:kinsoku w:val="0"/>
        <w:overflowPunct w:val="0"/>
        <w:ind w:left="0"/>
        <w:jc w:val="both"/>
        <w:rPr>
          <w:sz w:val="22"/>
          <w:szCs w:val="22"/>
        </w:rPr>
      </w:pPr>
      <w:r w:rsidRPr="000D1C0C">
        <w:rPr>
          <w:b/>
          <w:bCs/>
          <w:spacing w:val="-1"/>
          <w:sz w:val="22"/>
          <w:szCs w:val="22"/>
        </w:rPr>
        <w:lastRenderedPageBreak/>
        <w:t>Table</w:t>
      </w:r>
      <w:r w:rsidRPr="000D1C0C">
        <w:rPr>
          <w:b/>
          <w:bCs/>
          <w:sz w:val="22"/>
          <w:szCs w:val="22"/>
        </w:rPr>
        <w:t xml:space="preserve"> </w:t>
      </w:r>
      <w:r w:rsidR="00CE5133">
        <w:rPr>
          <w:b/>
          <w:bCs/>
          <w:sz w:val="22"/>
          <w:szCs w:val="22"/>
        </w:rPr>
        <w:t>6</w:t>
      </w:r>
      <w:r w:rsidRPr="000D1C0C">
        <w:rPr>
          <w:b/>
          <w:bCs/>
          <w:sz w:val="22"/>
          <w:szCs w:val="22"/>
        </w:rPr>
        <w:t>.</w:t>
      </w:r>
      <w:r w:rsidRPr="000D1C0C">
        <w:rPr>
          <w:b/>
          <w:bCs/>
          <w:spacing w:val="2"/>
          <w:sz w:val="22"/>
          <w:szCs w:val="22"/>
        </w:rPr>
        <w:t xml:space="preserve"> </w:t>
      </w:r>
      <w:r w:rsidRPr="000D1C0C">
        <w:rPr>
          <w:sz w:val="22"/>
          <w:szCs w:val="22"/>
        </w:rPr>
        <w:t>Number</w:t>
      </w:r>
      <w:r w:rsidRPr="000D1C0C">
        <w:rPr>
          <w:spacing w:val="1"/>
          <w:sz w:val="22"/>
          <w:szCs w:val="22"/>
        </w:rPr>
        <w:t xml:space="preserve"> of</w:t>
      </w:r>
      <w:r w:rsidRPr="000D1C0C">
        <w:rPr>
          <w:sz w:val="22"/>
          <w:szCs w:val="22"/>
        </w:rPr>
        <w:t xml:space="preserve"> piping</w:t>
      </w:r>
      <w:r w:rsidRPr="000D1C0C">
        <w:rPr>
          <w:spacing w:val="1"/>
          <w:sz w:val="22"/>
          <w:szCs w:val="22"/>
        </w:rPr>
        <w:t xml:space="preserve"> </w:t>
      </w:r>
      <w:r w:rsidRPr="000D1C0C">
        <w:rPr>
          <w:spacing w:val="-1"/>
          <w:sz w:val="22"/>
          <w:szCs w:val="22"/>
        </w:rPr>
        <w:t>plover</w:t>
      </w:r>
      <w:r w:rsidRPr="000D1C0C">
        <w:rPr>
          <w:spacing w:val="2"/>
          <w:sz w:val="22"/>
          <w:szCs w:val="22"/>
        </w:rPr>
        <w:t xml:space="preserve"> </w:t>
      </w:r>
      <w:r w:rsidRPr="000D1C0C">
        <w:rPr>
          <w:spacing w:val="-1"/>
          <w:sz w:val="22"/>
          <w:szCs w:val="22"/>
        </w:rPr>
        <w:t>adults,</w:t>
      </w:r>
      <w:r w:rsidRPr="000D1C0C">
        <w:rPr>
          <w:spacing w:val="1"/>
          <w:sz w:val="22"/>
          <w:szCs w:val="22"/>
        </w:rPr>
        <w:t xml:space="preserve"> </w:t>
      </w:r>
      <w:r w:rsidR="00F13722">
        <w:rPr>
          <w:spacing w:val="1"/>
          <w:sz w:val="22"/>
          <w:szCs w:val="22"/>
        </w:rPr>
        <w:t xml:space="preserve">estimated </w:t>
      </w:r>
      <w:r w:rsidRPr="000D1C0C">
        <w:rPr>
          <w:spacing w:val="-1"/>
          <w:sz w:val="22"/>
          <w:szCs w:val="22"/>
        </w:rPr>
        <w:t>breeding</w:t>
      </w:r>
      <w:r w:rsidRPr="000D1C0C">
        <w:rPr>
          <w:sz w:val="22"/>
          <w:szCs w:val="22"/>
        </w:rPr>
        <w:t xml:space="preserve"> pair</w:t>
      </w:r>
      <w:r w:rsidR="00F13722">
        <w:rPr>
          <w:sz w:val="22"/>
          <w:szCs w:val="22"/>
        </w:rPr>
        <w:t>s</w:t>
      </w:r>
      <w:r w:rsidR="00F13722">
        <w:rPr>
          <w:spacing w:val="2"/>
          <w:sz w:val="22"/>
          <w:szCs w:val="22"/>
        </w:rPr>
        <w:t xml:space="preserve"> </w:t>
      </w:r>
      <w:r w:rsidRPr="000D1C0C">
        <w:rPr>
          <w:sz w:val="22"/>
          <w:szCs w:val="22"/>
        </w:rPr>
        <w:t>(</w:t>
      </w:r>
      <w:r>
        <w:rPr>
          <w:sz w:val="22"/>
          <w:szCs w:val="22"/>
        </w:rPr>
        <w:t>BPE</w:t>
      </w:r>
      <w:r w:rsidRPr="000D1C0C">
        <w:rPr>
          <w:sz w:val="22"/>
          <w:szCs w:val="22"/>
        </w:rPr>
        <w:t>),</w:t>
      </w:r>
      <w:r w:rsidRPr="000D1C0C">
        <w:rPr>
          <w:spacing w:val="2"/>
          <w:sz w:val="22"/>
          <w:szCs w:val="22"/>
        </w:rPr>
        <w:t xml:space="preserve"> </w:t>
      </w:r>
      <w:r w:rsidRPr="000D1C0C">
        <w:rPr>
          <w:spacing w:val="-1"/>
          <w:sz w:val="22"/>
          <w:szCs w:val="22"/>
        </w:rPr>
        <w:t>nests,</w:t>
      </w:r>
      <w:r w:rsidRPr="000D1C0C">
        <w:rPr>
          <w:spacing w:val="1"/>
          <w:sz w:val="22"/>
          <w:szCs w:val="22"/>
        </w:rPr>
        <w:t xml:space="preserve"> </w:t>
      </w:r>
      <w:r w:rsidRPr="000D1C0C">
        <w:rPr>
          <w:sz w:val="22"/>
          <w:szCs w:val="22"/>
        </w:rPr>
        <w:t>chicks,</w:t>
      </w:r>
      <w:r w:rsidRPr="000D1C0C">
        <w:rPr>
          <w:spacing w:val="2"/>
          <w:sz w:val="22"/>
          <w:szCs w:val="22"/>
        </w:rPr>
        <w:t xml:space="preserve"> </w:t>
      </w:r>
      <w:r w:rsidRPr="000D1C0C">
        <w:rPr>
          <w:spacing w:val="-1"/>
          <w:sz w:val="22"/>
          <w:szCs w:val="22"/>
        </w:rPr>
        <w:t>and</w:t>
      </w:r>
      <w:r w:rsidRPr="000D1C0C">
        <w:rPr>
          <w:spacing w:val="4"/>
          <w:sz w:val="22"/>
          <w:szCs w:val="22"/>
        </w:rPr>
        <w:t xml:space="preserve"> </w:t>
      </w:r>
      <w:r w:rsidRPr="000D1C0C">
        <w:rPr>
          <w:spacing w:val="-1"/>
          <w:sz w:val="22"/>
          <w:szCs w:val="22"/>
        </w:rPr>
        <w:t>fledglings</w:t>
      </w:r>
      <w:r w:rsidRPr="000D1C0C">
        <w:rPr>
          <w:spacing w:val="82"/>
          <w:w w:val="99"/>
          <w:sz w:val="22"/>
          <w:szCs w:val="22"/>
        </w:rPr>
        <w:t xml:space="preserve"> </w:t>
      </w:r>
      <w:r w:rsidRPr="000D1C0C">
        <w:rPr>
          <w:spacing w:val="-1"/>
          <w:sz w:val="22"/>
          <w:szCs w:val="22"/>
        </w:rPr>
        <w:t>documented</w:t>
      </w:r>
      <w:r w:rsidRPr="000D1C0C">
        <w:rPr>
          <w:spacing w:val="-6"/>
          <w:sz w:val="22"/>
          <w:szCs w:val="22"/>
        </w:rPr>
        <w:t xml:space="preserve"> </w:t>
      </w:r>
      <w:r w:rsidRPr="000D1C0C">
        <w:rPr>
          <w:sz w:val="22"/>
          <w:szCs w:val="22"/>
        </w:rPr>
        <w:t>from</w:t>
      </w:r>
      <w:r w:rsidRPr="000D1C0C">
        <w:rPr>
          <w:spacing w:val="-9"/>
          <w:sz w:val="22"/>
          <w:szCs w:val="22"/>
        </w:rPr>
        <w:t xml:space="preserve"> </w:t>
      </w:r>
      <w:r w:rsidRPr="000D1C0C">
        <w:rPr>
          <w:sz w:val="22"/>
          <w:szCs w:val="22"/>
        </w:rPr>
        <w:t>outside</w:t>
      </w:r>
      <w:r w:rsidRPr="000D1C0C">
        <w:rPr>
          <w:spacing w:val="-6"/>
          <w:sz w:val="22"/>
          <w:szCs w:val="22"/>
        </w:rPr>
        <w:t xml:space="preserve"> </w:t>
      </w:r>
      <w:r w:rsidRPr="000D1C0C">
        <w:rPr>
          <w:spacing w:val="-1"/>
          <w:sz w:val="22"/>
          <w:szCs w:val="22"/>
        </w:rPr>
        <w:t>the</w:t>
      </w:r>
      <w:r w:rsidRPr="000D1C0C">
        <w:rPr>
          <w:spacing w:val="-3"/>
          <w:sz w:val="22"/>
          <w:szCs w:val="22"/>
        </w:rPr>
        <w:t xml:space="preserve"> </w:t>
      </w:r>
      <w:r w:rsidRPr="000D1C0C">
        <w:rPr>
          <w:spacing w:val="-1"/>
          <w:sz w:val="22"/>
          <w:szCs w:val="22"/>
        </w:rPr>
        <w:t>nesting</w:t>
      </w:r>
      <w:r w:rsidRPr="000D1C0C">
        <w:rPr>
          <w:spacing w:val="-7"/>
          <w:sz w:val="22"/>
          <w:szCs w:val="22"/>
        </w:rPr>
        <w:t xml:space="preserve"> </w:t>
      </w:r>
      <w:r w:rsidRPr="000D1C0C">
        <w:rPr>
          <w:sz w:val="22"/>
          <w:szCs w:val="22"/>
        </w:rPr>
        <w:t>area</w:t>
      </w:r>
      <w:r w:rsidRPr="000D1C0C">
        <w:rPr>
          <w:spacing w:val="-6"/>
          <w:sz w:val="22"/>
          <w:szCs w:val="22"/>
        </w:rPr>
        <w:t xml:space="preserve"> </w:t>
      </w:r>
      <w:r w:rsidRPr="000D1C0C">
        <w:rPr>
          <w:spacing w:val="-1"/>
          <w:sz w:val="22"/>
          <w:szCs w:val="22"/>
        </w:rPr>
        <w:t>during</w:t>
      </w:r>
      <w:r w:rsidRPr="000D1C0C">
        <w:rPr>
          <w:spacing w:val="-7"/>
          <w:sz w:val="22"/>
          <w:szCs w:val="22"/>
        </w:rPr>
        <w:t xml:space="preserve"> </w:t>
      </w:r>
      <w:r w:rsidRPr="000D1C0C">
        <w:rPr>
          <w:sz w:val="22"/>
          <w:szCs w:val="22"/>
        </w:rPr>
        <w:t>semi-monthly</w:t>
      </w:r>
      <w:r>
        <w:rPr>
          <w:sz w:val="22"/>
          <w:szCs w:val="22"/>
        </w:rPr>
        <w:t xml:space="preserve"> </w:t>
      </w:r>
      <w:r>
        <w:rPr>
          <w:spacing w:val="-7"/>
          <w:sz w:val="22"/>
          <w:szCs w:val="22"/>
        </w:rPr>
        <w:t>OCSW</w:t>
      </w:r>
      <w:r w:rsidRPr="000D1C0C">
        <w:rPr>
          <w:spacing w:val="-6"/>
          <w:sz w:val="22"/>
          <w:szCs w:val="22"/>
        </w:rPr>
        <w:t xml:space="preserve"> </w:t>
      </w:r>
      <w:r w:rsidRPr="000D1C0C">
        <w:rPr>
          <w:spacing w:val="-1"/>
          <w:sz w:val="22"/>
          <w:szCs w:val="22"/>
        </w:rPr>
        <w:t>surveys</w:t>
      </w:r>
      <w:r w:rsidRPr="000D1C0C">
        <w:rPr>
          <w:spacing w:val="-4"/>
          <w:sz w:val="22"/>
          <w:szCs w:val="22"/>
        </w:rPr>
        <w:t xml:space="preserve"> </w:t>
      </w:r>
      <w:r w:rsidRPr="000D1C0C">
        <w:rPr>
          <w:spacing w:val="-1"/>
          <w:sz w:val="22"/>
          <w:szCs w:val="22"/>
        </w:rPr>
        <w:t>in</w:t>
      </w:r>
      <w:r w:rsidRPr="000D1C0C">
        <w:rPr>
          <w:spacing w:val="-7"/>
          <w:sz w:val="22"/>
          <w:szCs w:val="22"/>
        </w:rPr>
        <w:t xml:space="preserve"> </w:t>
      </w:r>
      <w:r w:rsidRPr="000D1C0C">
        <w:rPr>
          <w:sz w:val="22"/>
          <w:szCs w:val="22"/>
        </w:rPr>
        <w:t>202</w:t>
      </w:r>
      <w:r>
        <w:rPr>
          <w:sz w:val="22"/>
          <w:szCs w:val="22"/>
        </w:rPr>
        <w:t>1</w:t>
      </w:r>
      <w:r w:rsidRPr="000D1C0C">
        <w:rPr>
          <w:sz w:val="22"/>
          <w:szCs w:val="22"/>
        </w:rPr>
        <w:t>.</w:t>
      </w:r>
    </w:p>
    <w:tbl>
      <w:tblPr>
        <w:tblW w:w="4992" w:type="pct"/>
        <w:tblLayout w:type="fixed"/>
        <w:tblCellMar>
          <w:left w:w="0" w:type="dxa"/>
          <w:right w:w="0" w:type="dxa"/>
        </w:tblCellMar>
        <w:tblLook w:val="0000" w:firstRow="0" w:lastRow="0" w:firstColumn="0" w:lastColumn="0" w:noHBand="0" w:noVBand="0"/>
      </w:tblPr>
      <w:tblGrid>
        <w:gridCol w:w="1663"/>
        <w:gridCol w:w="1645"/>
        <w:gridCol w:w="1157"/>
        <w:gridCol w:w="1514"/>
        <w:gridCol w:w="1290"/>
        <w:gridCol w:w="2076"/>
      </w:tblGrid>
      <w:tr w:rsidR="00392121" w:rsidRPr="00A006B4" w14:paraId="2558A5B2" w14:textId="77777777" w:rsidTr="00B74F02">
        <w:trPr>
          <w:trHeight w:hRule="exact" w:val="416"/>
        </w:trPr>
        <w:tc>
          <w:tcPr>
            <w:tcW w:w="890" w:type="pct"/>
            <w:tcBorders>
              <w:top w:val="single" w:sz="6" w:space="0" w:color="auto"/>
              <w:left w:val="nil"/>
              <w:right w:val="single" w:sz="4" w:space="0" w:color="000000"/>
            </w:tcBorders>
            <w:shd w:val="clear" w:color="auto" w:fill="FFFFFF" w:themeFill="background1"/>
            <w:vAlign w:val="bottom"/>
          </w:tcPr>
          <w:p w14:paraId="03446D17" w14:textId="77777777" w:rsidR="00392121" w:rsidRPr="00633B5D" w:rsidRDefault="00392121" w:rsidP="00B74F02">
            <w:pPr>
              <w:pStyle w:val="TableParagraph"/>
              <w:kinsoku w:val="0"/>
              <w:overflowPunct w:val="0"/>
              <w:spacing w:before="28"/>
              <w:jc w:val="center"/>
              <w:rPr>
                <w:b/>
                <w:bCs/>
                <w:spacing w:val="-1"/>
                <w:sz w:val="22"/>
                <w:szCs w:val="22"/>
              </w:rPr>
            </w:pPr>
          </w:p>
        </w:tc>
        <w:tc>
          <w:tcPr>
            <w:tcW w:w="880" w:type="pct"/>
            <w:tcBorders>
              <w:top w:val="single" w:sz="6" w:space="0" w:color="auto"/>
              <w:left w:val="single" w:sz="4" w:space="0" w:color="000000"/>
              <w:right w:val="nil"/>
            </w:tcBorders>
            <w:shd w:val="clear" w:color="auto" w:fill="FFFFFF" w:themeFill="background1"/>
          </w:tcPr>
          <w:p w14:paraId="7319C9D8" w14:textId="77777777" w:rsidR="00392121" w:rsidRPr="00633B5D" w:rsidRDefault="00392121" w:rsidP="00B74F02">
            <w:pPr>
              <w:pStyle w:val="TableParagraph"/>
              <w:kinsoku w:val="0"/>
              <w:overflowPunct w:val="0"/>
              <w:spacing w:before="28"/>
              <w:jc w:val="center"/>
              <w:rPr>
                <w:b/>
                <w:bCs/>
                <w:sz w:val="22"/>
                <w:szCs w:val="22"/>
              </w:rPr>
            </w:pPr>
          </w:p>
        </w:tc>
        <w:tc>
          <w:tcPr>
            <w:tcW w:w="619" w:type="pct"/>
            <w:tcBorders>
              <w:top w:val="single" w:sz="6" w:space="0" w:color="auto"/>
              <w:left w:val="nil"/>
              <w:right w:val="nil"/>
            </w:tcBorders>
            <w:shd w:val="clear" w:color="auto" w:fill="FFFFFF" w:themeFill="background1"/>
          </w:tcPr>
          <w:p w14:paraId="3F61500B" w14:textId="77777777" w:rsidR="00392121" w:rsidRPr="00633B5D" w:rsidRDefault="00392121" w:rsidP="00B74F02">
            <w:pPr>
              <w:pStyle w:val="TableParagraph"/>
              <w:kinsoku w:val="0"/>
              <w:overflowPunct w:val="0"/>
              <w:spacing w:before="28"/>
              <w:jc w:val="center"/>
              <w:rPr>
                <w:b/>
                <w:bCs/>
                <w:sz w:val="22"/>
                <w:szCs w:val="22"/>
              </w:rPr>
            </w:pPr>
          </w:p>
        </w:tc>
        <w:tc>
          <w:tcPr>
            <w:tcW w:w="810" w:type="pct"/>
            <w:tcBorders>
              <w:top w:val="single" w:sz="6" w:space="0" w:color="auto"/>
              <w:left w:val="nil"/>
              <w:right w:val="nil"/>
            </w:tcBorders>
            <w:shd w:val="clear" w:color="auto" w:fill="FFFFFF" w:themeFill="background1"/>
          </w:tcPr>
          <w:p w14:paraId="1348880C" w14:textId="77777777" w:rsidR="00392121" w:rsidRPr="00633B5D" w:rsidRDefault="00392121" w:rsidP="00B74F02">
            <w:pPr>
              <w:pStyle w:val="TableParagraph"/>
              <w:kinsoku w:val="0"/>
              <w:overflowPunct w:val="0"/>
              <w:spacing w:before="28"/>
              <w:jc w:val="center"/>
              <w:rPr>
                <w:b/>
                <w:bCs/>
                <w:sz w:val="22"/>
                <w:szCs w:val="22"/>
              </w:rPr>
            </w:pPr>
            <w:r w:rsidRPr="005256EE">
              <w:rPr>
                <w:b/>
                <w:bCs/>
              </w:rPr>
              <w:t>Piping Plover</w:t>
            </w:r>
          </w:p>
        </w:tc>
        <w:tc>
          <w:tcPr>
            <w:tcW w:w="690" w:type="pct"/>
            <w:tcBorders>
              <w:top w:val="single" w:sz="6" w:space="0" w:color="auto"/>
              <w:left w:val="nil"/>
              <w:right w:val="nil"/>
            </w:tcBorders>
            <w:shd w:val="clear" w:color="auto" w:fill="FFFFFF" w:themeFill="background1"/>
          </w:tcPr>
          <w:p w14:paraId="6097E3DD" w14:textId="77777777" w:rsidR="00392121" w:rsidRPr="00633B5D" w:rsidRDefault="00392121" w:rsidP="00B74F02">
            <w:pPr>
              <w:pStyle w:val="TableParagraph"/>
              <w:kinsoku w:val="0"/>
              <w:overflowPunct w:val="0"/>
              <w:spacing w:before="28"/>
              <w:ind w:left="-300" w:right="36" w:firstLine="10"/>
              <w:jc w:val="center"/>
              <w:rPr>
                <w:b/>
                <w:bCs/>
                <w:sz w:val="22"/>
                <w:szCs w:val="22"/>
              </w:rPr>
            </w:pPr>
          </w:p>
        </w:tc>
        <w:tc>
          <w:tcPr>
            <w:tcW w:w="1112" w:type="pct"/>
            <w:tcBorders>
              <w:top w:val="single" w:sz="6" w:space="0" w:color="auto"/>
              <w:left w:val="nil"/>
              <w:right w:val="nil"/>
            </w:tcBorders>
            <w:shd w:val="clear" w:color="auto" w:fill="FFFFFF" w:themeFill="background1"/>
          </w:tcPr>
          <w:p w14:paraId="3E0D7545" w14:textId="77777777" w:rsidR="00392121" w:rsidRPr="00633B5D" w:rsidRDefault="00392121" w:rsidP="00B74F02">
            <w:pPr>
              <w:pStyle w:val="TableParagraph"/>
              <w:kinsoku w:val="0"/>
              <w:overflowPunct w:val="0"/>
              <w:spacing w:before="28"/>
              <w:ind w:left="-210"/>
              <w:jc w:val="center"/>
              <w:rPr>
                <w:b/>
                <w:bCs/>
                <w:sz w:val="22"/>
                <w:szCs w:val="22"/>
              </w:rPr>
            </w:pPr>
          </w:p>
        </w:tc>
      </w:tr>
      <w:tr w:rsidR="00392121" w:rsidRPr="00A006B4" w14:paraId="1A2242F9" w14:textId="77777777" w:rsidTr="00B74F02">
        <w:trPr>
          <w:trHeight w:hRule="exact" w:val="282"/>
        </w:trPr>
        <w:tc>
          <w:tcPr>
            <w:tcW w:w="890" w:type="pct"/>
            <w:tcBorders>
              <w:left w:val="nil"/>
              <w:bottom w:val="single" w:sz="6" w:space="0" w:color="auto"/>
              <w:right w:val="single" w:sz="4" w:space="0" w:color="000000"/>
            </w:tcBorders>
            <w:shd w:val="clear" w:color="auto" w:fill="FFFFFF" w:themeFill="background1"/>
            <w:vAlign w:val="bottom"/>
          </w:tcPr>
          <w:p w14:paraId="54D95808" w14:textId="77777777" w:rsidR="00392121" w:rsidRPr="00633B5D" w:rsidRDefault="00392121" w:rsidP="00B74F02">
            <w:pPr>
              <w:pStyle w:val="TableParagraph"/>
              <w:kinsoku w:val="0"/>
              <w:overflowPunct w:val="0"/>
              <w:spacing w:before="28"/>
              <w:jc w:val="center"/>
              <w:rPr>
                <w:b/>
                <w:bCs/>
                <w:spacing w:val="-1"/>
                <w:sz w:val="22"/>
                <w:szCs w:val="22"/>
              </w:rPr>
            </w:pPr>
            <w:r w:rsidRPr="00633B5D">
              <w:rPr>
                <w:b/>
                <w:bCs/>
                <w:spacing w:val="-1"/>
                <w:sz w:val="22"/>
                <w:szCs w:val="22"/>
              </w:rPr>
              <w:t>Survey</w:t>
            </w:r>
          </w:p>
        </w:tc>
        <w:tc>
          <w:tcPr>
            <w:tcW w:w="880" w:type="pct"/>
            <w:tcBorders>
              <w:left w:val="single" w:sz="4" w:space="0" w:color="000000"/>
              <w:bottom w:val="single" w:sz="6" w:space="0" w:color="auto"/>
              <w:right w:val="nil"/>
            </w:tcBorders>
            <w:shd w:val="clear" w:color="auto" w:fill="FFFFFF" w:themeFill="background1"/>
          </w:tcPr>
          <w:p w14:paraId="311317DA" w14:textId="77777777" w:rsidR="00392121" w:rsidRPr="00633B5D" w:rsidRDefault="00392121" w:rsidP="00B74F02">
            <w:pPr>
              <w:pStyle w:val="TableParagraph"/>
              <w:kinsoku w:val="0"/>
              <w:overflowPunct w:val="0"/>
              <w:spacing w:before="28"/>
              <w:jc w:val="center"/>
              <w:rPr>
                <w:b/>
                <w:bCs/>
                <w:sz w:val="22"/>
                <w:szCs w:val="22"/>
              </w:rPr>
            </w:pPr>
            <w:r w:rsidRPr="00633B5D">
              <w:rPr>
                <w:b/>
                <w:bCs/>
                <w:sz w:val="22"/>
                <w:szCs w:val="22"/>
              </w:rPr>
              <w:t>Adults</w:t>
            </w:r>
          </w:p>
        </w:tc>
        <w:tc>
          <w:tcPr>
            <w:tcW w:w="619" w:type="pct"/>
            <w:tcBorders>
              <w:left w:val="nil"/>
              <w:bottom w:val="single" w:sz="6" w:space="0" w:color="auto"/>
              <w:right w:val="nil"/>
            </w:tcBorders>
            <w:shd w:val="clear" w:color="auto" w:fill="FFFFFF" w:themeFill="background1"/>
          </w:tcPr>
          <w:p w14:paraId="4486E415" w14:textId="77777777" w:rsidR="00392121" w:rsidRPr="00633B5D" w:rsidRDefault="00392121" w:rsidP="00B74F02">
            <w:pPr>
              <w:pStyle w:val="TableParagraph"/>
              <w:kinsoku w:val="0"/>
              <w:overflowPunct w:val="0"/>
              <w:spacing w:before="28"/>
              <w:jc w:val="center"/>
              <w:rPr>
                <w:b/>
                <w:bCs/>
                <w:sz w:val="22"/>
                <w:szCs w:val="22"/>
                <w:vertAlign w:val="superscript"/>
              </w:rPr>
            </w:pPr>
            <w:r w:rsidRPr="00633B5D">
              <w:rPr>
                <w:b/>
                <w:bCs/>
                <w:sz w:val="22"/>
                <w:szCs w:val="22"/>
              </w:rPr>
              <w:t>BPE</w:t>
            </w:r>
            <w:r w:rsidRPr="00633B5D">
              <w:rPr>
                <w:b/>
                <w:bCs/>
                <w:sz w:val="22"/>
                <w:szCs w:val="22"/>
                <w:vertAlign w:val="superscript"/>
              </w:rPr>
              <w:t>A</w:t>
            </w:r>
          </w:p>
        </w:tc>
        <w:tc>
          <w:tcPr>
            <w:tcW w:w="810" w:type="pct"/>
            <w:tcBorders>
              <w:left w:val="nil"/>
              <w:bottom w:val="single" w:sz="6" w:space="0" w:color="auto"/>
              <w:right w:val="nil"/>
            </w:tcBorders>
            <w:shd w:val="clear" w:color="auto" w:fill="FFFFFF" w:themeFill="background1"/>
          </w:tcPr>
          <w:p w14:paraId="05E8C3F6" w14:textId="77777777" w:rsidR="00392121" w:rsidRPr="00633B5D" w:rsidRDefault="00392121" w:rsidP="00B74F02">
            <w:pPr>
              <w:pStyle w:val="TableParagraph"/>
              <w:kinsoku w:val="0"/>
              <w:overflowPunct w:val="0"/>
              <w:spacing w:before="28"/>
              <w:jc w:val="center"/>
              <w:rPr>
                <w:b/>
                <w:bCs/>
                <w:sz w:val="22"/>
                <w:szCs w:val="22"/>
              </w:rPr>
            </w:pPr>
            <w:r w:rsidRPr="00633B5D">
              <w:rPr>
                <w:b/>
                <w:bCs/>
                <w:sz w:val="22"/>
                <w:szCs w:val="22"/>
              </w:rPr>
              <w:t>Nests</w:t>
            </w:r>
          </w:p>
        </w:tc>
        <w:tc>
          <w:tcPr>
            <w:tcW w:w="690" w:type="pct"/>
            <w:tcBorders>
              <w:left w:val="nil"/>
              <w:bottom w:val="single" w:sz="6" w:space="0" w:color="auto"/>
              <w:right w:val="nil"/>
            </w:tcBorders>
            <w:shd w:val="clear" w:color="auto" w:fill="FFFFFF" w:themeFill="background1"/>
          </w:tcPr>
          <w:p w14:paraId="4DB26F09" w14:textId="77777777" w:rsidR="00392121" w:rsidRPr="00633B5D" w:rsidRDefault="00392121" w:rsidP="00B74F02">
            <w:pPr>
              <w:pStyle w:val="TableParagraph"/>
              <w:kinsoku w:val="0"/>
              <w:overflowPunct w:val="0"/>
              <w:spacing w:before="28"/>
              <w:ind w:left="-300" w:right="36" w:firstLine="10"/>
              <w:jc w:val="center"/>
              <w:rPr>
                <w:b/>
                <w:bCs/>
                <w:sz w:val="22"/>
                <w:szCs w:val="22"/>
              </w:rPr>
            </w:pPr>
            <w:r w:rsidRPr="00633B5D">
              <w:rPr>
                <w:b/>
                <w:bCs/>
                <w:sz w:val="22"/>
                <w:szCs w:val="22"/>
              </w:rPr>
              <w:t>Chicks</w:t>
            </w:r>
          </w:p>
        </w:tc>
        <w:tc>
          <w:tcPr>
            <w:tcW w:w="1112" w:type="pct"/>
            <w:tcBorders>
              <w:left w:val="nil"/>
              <w:bottom w:val="single" w:sz="6" w:space="0" w:color="auto"/>
              <w:right w:val="nil"/>
            </w:tcBorders>
            <w:shd w:val="clear" w:color="auto" w:fill="FFFFFF" w:themeFill="background1"/>
          </w:tcPr>
          <w:p w14:paraId="515A8EB9" w14:textId="77777777" w:rsidR="00392121" w:rsidRPr="00633B5D" w:rsidRDefault="00392121" w:rsidP="00B74F02">
            <w:pPr>
              <w:pStyle w:val="TableParagraph"/>
              <w:kinsoku w:val="0"/>
              <w:overflowPunct w:val="0"/>
              <w:spacing w:before="28"/>
              <w:ind w:left="-210"/>
              <w:jc w:val="center"/>
              <w:rPr>
                <w:b/>
                <w:bCs/>
                <w:sz w:val="22"/>
                <w:szCs w:val="22"/>
              </w:rPr>
            </w:pPr>
            <w:r w:rsidRPr="00633B5D">
              <w:rPr>
                <w:b/>
                <w:bCs/>
                <w:sz w:val="22"/>
                <w:szCs w:val="22"/>
              </w:rPr>
              <w:t>Fledglings</w:t>
            </w:r>
          </w:p>
        </w:tc>
      </w:tr>
      <w:tr w:rsidR="00392121" w:rsidRPr="00A006B4" w14:paraId="75365701" w14:textId="77777777" w:rsidTr="00B74F02">
        <w:trPr>
          <w:trHeight w:hRule="exact" w:val="282"/>
        </w:trPr>
        <w:tc>
          <w:tcPr>
            <w:tcW w:w="890" w:type="pct"/>
            <w:tcBorders>
              <w:top w:val="single" w:sz="6" w:space="0" w:color="auto"/>
              <w:left w:val="nil"/>
              <w:bottom w:val="nil"/>
              <w:right w:val="single" w:sz="4" w:space="0" w:color="000000"/>
            </w:tcBorders>
            <w:shd w:val="clear" w:color="auto" w:fill="F2F2F2"/>
            <w:vAlign w:val="bottom"/>
          </w:tcPr>
          <w:p w14:paraId="2F701649" w14:textId="77777777" w:rsidR="00392121" w:rsidRPr="00392121" w:rsidRDefault="00392121" w:rsidP="00B74F02">
            <w:pPr>
              <w:pStyle w:val="TableParagraph"/>
              <w:kinsoku w:val="0"/>
              <w:overflowPunct w:val="0"/>
              <w:spacing w:before="28"/>
              <w:jc w:val="center"/>
              <w:rPr>
                <w:sz w:val="20"/>
                <w:szCs w:val="20"/>
              </w:rPr>
            </w:pPr>
            <w:r w:rsidRPr="00392121">
              <w:rPr>
                <w:b/>
                <w:bCs/>
                <w:spacing w:val="-1"/>
                <w:sz w:val="20"/>
                <w:szCs w:val="20"/>
              </w:rPr>
              <w:t>1-May</w:t>
            </w:r>
          </w:p>
        </w:tc>
        <w:tc>
          <w:tcPr>
            <w:tcW w:w="880" w:type="pct"/>
            <w:tcBorders>
              <w:top w:val="single" w:sz="6" w:space="0" w:color="auto"/>
              <w:left w:val="single" w:sz="4" w:space="0" w:color="000000"/>
              <w:bottom w:val="nil"/>
              <w:right w:val="nil"/>
            </w:tcBorders>
            <w:shd w:val="clear" w:color="auto" w:fill="F2F2F2"/>
          </w:tcPr>
          <w:p w14:paraId="7A13C176" w14:textId="77777777" w:rsidR="00392121" w:rsidRPr="00392121" w:rsidRDefault="00392121" w:rsidP="00B74F02">
            <w:pPr>
              <w:pStyle w:val="TableParagraph"/>
              <w:kinsoku w:val="0"/>
              <w:overflowPunct w:val="0"/>
              <w:spacing w:before="28"/>
              <w:jc w:val="center"/>
              <w:rPr>
                <w:sz w:val="20"/>
                <w:szCs w:val="20"/>
              </w:rPr>
            </w:pPr>
            <w:r w:rsidRPr="00392121">
              <w:rPr>
                <w:sz w:val="20"/>
                <w:szCs w:val="20"/>
              </w:rPr>
              <w:t>30</w:t>
            </w:r>
          </w:p>
        </w:tc>
        <w:tc>
          <w:tcPr>
            <w:tcW w:w="619" w:type="pct"/>
            <w:tcBorders>
              <w:top w:val="single" w:sz="6" w:space="0" w:color="auto"/>
              <w:left w:val="nil"/>
              <w:bottom w:val="nil"/>
              <w:right w:val="nil"/>
            </w:tcBorders>
            <w:shd w:val="clear" w:color="auto" w:fill="F2F2F2"/>
          </w:tcPr>
          <w:p w14:paraId="62F1CEFD" w14:textId="77777777" w:rsidR="00392121" w:rsidRPr="00392121" w:rsidRDefault="00392121" w:rsidP="00B74F02">
            <w:pPr>
              <w:pStyle w:val="TableParagraph"/>
              <w:kinsoku w:val="0"/>
              <w:overflowPunct w:val="0"/>
              <w:spacing w:before="28"/>
              <w:jc w:val="center"/>
              <w:rPr>
                <w:sz w:val="20"/>
                <w:szCs w:val="20"/>
              </w:rPr>
            </w:pPr>
            <w:r w:rsidRPr="00392121">
              <w:rPr>
                <w:sz w:val="20"/>
                <w:szCs w:val="20"/>
              </w:rPr>
              <w:t>0</w:t>
            </w:r>
          </w:p>
        </w:tc>
        <w:tc>
          <w:tcPr>
            <w:tcW w:w="810" w:type="pct"/>
            <w:tcBorders>
              <w:top w:val="single" w:sz="6" w:space="0" w:color="auto"/>
              <w:left w:val="nil"/>
              <w:bottom w:val="nil"/>
              <w:right w:val="nil"/>
            </w:tcBorders>
            <w:shd w:val="clear" w:color="auto" w:fill="F2F2F2"/>
          </w:tcPr>
          <w:p w14:paraId="719EBB50" w14:textId="77777777" w:rsidR="00392121" w:rsidRPr="00392121" w:rsidRDefault="00392121" w:rsidP="00B74F02">
            <w:pPr>
              <w:pStyle w:val="TableParagraph"/>
              <w:kinsoku w:val="0"/>
              <w:overflowPunct w:val="0"/>
              <w:spacing w:before="28"/>
              <w:jc w:val="center"/>
              <w:rPr>
                <w:sz w:val="20"/>
                <w:szCs w:val="20"/>
              </w:rPr>
            </w:pPr>
            <w:r w:rsidRPr="00392121">
              <w:rPr>
                <w:sz w:val="20"/>
                <w:szCs w:val="20"/>
              </w:rPr>
              <w:t>0</w:t>
            </w:r>
          </w:p>
        </w:tc>
        <w:tc>
          <w:tcPr>
            <w:tcW w:w="690" w:type="pct"/>
            <w:tcBorders>
              <w:top w:val="single" w:sz="6" w:space="0" w:color="auto"/>
              <w:left w:val="nil"/>
              <w:bottom w:val="nil"/>
              <w:right w:val="nil"/>
            </w:tcBorders>
            <w:shd w:val="clear" w:color="auto" w:fill="F2F2F2"/>
          </w:tcPr>
          <w:p w14:paraId="7184F27B" w14:textId="77777777" w:rsidR="00392121" w:rsidRPr="00392121" w:rsidRDefault="00392121" w:rsidP="00B74F02">
            <w:pPr>
              <w:pStyle w:val="TableParagraph"/>
              <w:kinsoku w:val="0"/>
              <w:overflowPunct w:val="0"/>
              <w:spacing w:before="28"/>
              <w:ind w:left="-300" w:right="36" w:firstLine="10"/>
              <w:jc w:val="center"/>
              <w:rPr>
                <w:sz w:val="20"/>
                <w:szCs w:val="20"/>
              </w:rPr>
            </w:pPr>
            <w:r w:rsidRPr="00392121">
              <w:rPr>
                <w:sz w:val="20"/>
                <w:szCs w:val="20"/>
              </w:rPr>
              <w:t>0</w:t>
            </w:r>
          </w:p>
        </w:tc>
        <w:tc>
          <w:tcPr>
            <w:tcW w:w="1112" w:type="pct"/>
            <w:tcBorders>
              <w:top w:val="single" w:sz="6" w:space="0" w:color="auto"/>
              <w:left w:val="nil"/>
              <w:bottom w:val="nil"/>
              <w:right w:val="nil"/>
            </w:tcBorders>
            <w:shd w:val="clear" w:color="auto" w:fill="F2F2F2"/>
          </w:tcPr>
          <w:p w14:paraId="145753CB" w14:textId="77777777" w:rsidR="00392121" w:rsidRPr="00392121" w:rsidRDefault="00392121" w:rsidP="00B74F02">
            <w:pPr>
              <w:pStyle w:val="TableParagraph"/>
              <w:kinsoku w:val="0"/>
              <w:overflowPunct w:val="0"/>
              <w:spacing w:before="28"/>
              <w:ind w:left="-210"/>
              <w:jc w:val="center"/>
              <w:rPr>
                <w:sz w:val="20"/>
                <w:szCs w:val="20"/>
              </w:rPr>
            </w:pPr>
            <w:r w:rsidRPr="00392121">
              <w:rPr>
                <w:sz w:val="20"/>
                <w:szCs w:val="20"/>
              </w:rPr>
              <w:t>0</w:t>
            </w:r>
          </w:p>
        </w:tc>
      </w:tr>
      <w:tr w:rsidR="00392121" w:rsidRPr="00A006B4" w14:paraId="27F265F8" w14:textId="77777777" w:rsidTr="00B74F02">
        <w:trPr>
          <w:trHeight w:hRule="exact" w:val="272"/>
        </w:trPr>
        <w:tc>
          <w:tcPr>
            <w:tcW w:w="890" w:type="pct"/>
            <w:tcBorders>
              <w:top w:val="nil"/>
              <w:left w:val="nil"/>
              <w:bottom w:val="nil"/>
              <w:right w:val="single" w:sz="4" w:space="0" w:color="000000"/>
            </w:tcBorders>
            <w:vAlign w:val="bottom"/>
          </w:tcPr>
          <w:p w14:paraId="40B4AD69" w14:textId="77777777" w:rsidR="00392121" w:rsidRPr="00392121" w:rsidRDefault="00392121" w:rsidP="00B74F02">
            <w:pPr>
              <w:pStyle w:val="TableParagraph"/>
              <w:kinsoku w:val="0"/>
              <w:overflowPunct w:val="0"/>
              <w:spacing w:before="29"/>
              <w:jc w:val="center"/>
              <w:rPr>
                <w:sz w:val="20"/>
                <w:szCs w:val="20"/>
              </w:rPr>
            </w:pPr>
            <w:r w:rsidRPr="00392121">
              <w:rPr>
                <w:b/>
                <w:bCs/>
                <w:sz w:val="20"/>
                <w:szCs w:val="20"/>
              </w:rPr>
              <w:t>15-May</w:t>
            </w:r>
          </w:p>
        </w:tc>
        <w:tc>
          <w:tcPr>
            <w:tcW w:w="880" w:type="pct"/>
            <w:tcBorders>
              <w:top w:val="nil"/>
              <w:left w:val="single" w:sz="4" w:space="0" w:color="000000"/>
              <w:bottom w:val="nil"/>
              <w:right w:val="nil"/>
            </w:tcBorders>
          </w:tcPr>
          <w:p w14:paraId="6E6D6C49" w14:textId="77777777" w:rsidR="00392121" w:rsidRPr="00392121" w:rsidRDefault="00392121" w:rsidP="00B74F02">
            <w:pPr>
              <w:pStyle w:val="TableParagraph"/>
              <w:kinsoku w:val="0"/>
              <w:overflowPunct w:val="0"/>
              <w:spacing w:before="29"/>
              <w:jc w:val="center"/>
              <w:rPr>
                <w:sz w:val="20"/>
                <w:szCs w:val="20"/>
              </w:rPr>
            </w:pPr>
            <w:r w:rsidRPr="00392121">
              <w:rPr>
                <w:sz w:val="20"/>
                <w:szCs w:val="20"/>
              </w:rPr>
              <w:t>41</w:t>
            </w:r>
          </w:p>
        </w:tc>
        <w:tc>
          <w:tcPr>
            <w:tcW w:w="619" w:type="pct"/>
            <w:tcBorders>
              <w:top w:val="nil"/>
              <w:left w:val="nil"/>
              <w:bottom w:val="nil"/>
              <w:right w:val="nil"/>
            </w:tcBorders>
          </w:tcPr>
          <w:p w14:paraId="76E00FDF" w14:textId="77777777" w:rsidR="00392121" w:rsidRPr="00392121" w:rsidRDefault="00392121" w:rsidP="00B74F02">
            <w:pPr>
              <w:pStyle w:val="TableParagraph"/>
              <w:kinsoku w:val="0"/>
              <w:overflowPunct w:val="0"/>
              <w:spacing w:before="29"/>
              <w:jc w:val="center"/>
              <w:rPr>
                <w:sz w:val="20"/>
                <w:szCs w:val="20"/>
              </w:rPr>
            </w:pPr>
            <w:r w:rsidRPr="00392121">
              <w:rPr>
                <w:sz w:val="20"/>
                <w:szCs w:val="20"/>
              </w:rPr>
              <w:t>19</w:t>
            </w:r>
          </w:p>
        </w:tc>
        <w:tc>
          <w:tcPr>
            <w:tcW w:w="810" w:type="pct"/>
            <w:tcBorders>
              <w:top w:val="nil"/>
              <w:left w:val="nil"/>
              <w:bottom w:val="nil"/>
              <w:right w:val="nil"/>
            </w:tcBorders>
          </w:tcPr>
          <w:p w14:paraId="0CCDD8D3" w14:textId="77777777" w:rsidR="00392121" w:rsidRPr="00392121" w:rsidRDefault="00392121" w:rsidP="00B74F02">
            <w:pPr>
              <w:pStyle w:val="TableParagraph"/>
              <w:kinsoku w:val="0"/>
              <w:overflowPunct w:val="0"/>
              <w:spacing w:before="29"/>
              <w:jc w:val="center"/>
              <w:rPr>
                <w:sz w:val="20"/>
                <w:szCs w:val="20"/>
              </w:rPr>
            </w:pPr>
            <w:r w:rsidRPr="00392121">
              <w:rPr>
                <w:sz w:val="20"/>
                <w:szCs w:val="20"/>
              </w:rPr>
              <w:t>15</w:t>
            </w:r>
          </w:p>
        </w:tc>
        <w:tc>
          <w:tcPr>
            <w:tcW w:w="690" w:type="pct"/>
            <w:tcBorders>
              <w:top w:val="nil"/>
              <w:left w:val="nil"/>
              <w:bottom w:val="nil"/>
              <w:right w:val="nil"/>
            </w:tcBorders>
          </w:tcPr>
          <w:p w14:paraId="5003BF0A" w14:textId="77777777" w:rsidR="00392121" w:rsidRPr="00392121" w:rsidRDefault="00392121" w:rsidP="00B74F02">
            <w:pPr>
              <w:pStyle w:val="TableParagraph"/>
              <w:kinsoku w:val="0"/>
              <w:overflowPunct w:val="0"/>
              <w:spacing w:before="29"/>
              <w:ind w:left="-300" w:right="36" w:firstLine="10"/>
              <w:jc w:val="center"/>
              <w:rPr>
                <w:sz w:val="20"/>
                <w:szCs w:val="20"/>
              </w:rPr>
            </w:pPr>
            <w:r w:rsidRPr="00392121">
              <w:rPr>
                <w:sz w:val="20"/>
                <w:szCs w:val="20"/>
              </w:rPr>
              <w:t>0</w:t>
            </w:r>
          </w:p>
        </w:tc>
        <w:tc>
          <w:tcPr>
            <w:tcW w:w="1112" w:type="pct"/>
            <w:tcBorders>
              <w:top w:val="nil"/>
              <w:left w:val="nil"/>
              <w:bottom w:val="nil"/>
              <w:right w:val="nil"/>
            </w:tcBorders>
          </w:tcPr>
          <w:p w14:paraId="3AC4B8CD" w14:textId="77777777" w:rsidR="00392121" w:rsidRPr="00392121" w:rsidRDefault="00392121" w:rsidP="00B74F02">
            <w:pPr>
              <w:pStyle w:val="TableParagraph"/>
              <w:kinsoku w:val="0"/>
              <w:overflowPunct w:val="0"/>
              <w:spacing w:before="29"/>
              <w:ind w:left="-210"/>
              <w:jc w:val="center"/>
              <w:rPr>
                <w:sz w:val="20"/>
                <w:szCs w:val="20"/>
              </w:rPr>
            </w:pPr>
            <w:r w:rsidRPr="00392121">
              <w:rPr>
                <w:sz w:val="20"/>
                <w:szCs w:val="20"/>
              </w:rPr>
              <w:t>0</w:t>
            </w:r>
          </w:p>
        </w:tc>
      </w:tr>
      <w:tr w:rsidR="00392121" w:rsidRPr="00D571DE" w14:paraId="6614686D" w14:textId="77777777" w:rsidTr="00B74F02">
        <w:trPr>
          <w:trHeight w:hRule="exact" w:val="272"/>
        </w:trPr>
        <w:tc>
          <w:tcPr>
            <w:tcW w:w="890" w:type="pct"/>
            <w:tcBorders>
              <w:top w:val="nil"/>
              <w:left w:val="nil"/>
              <w:bottom w:val="nil"/>
              <w:right w:val="single" w:sz="4" w:space="0" w:color="000000"/>
            </w:tcBorders>
            <w:shd w:val="clear" w:color="auto" w:fill="F2F2F2"/>
            <w:vAlign w:val="bottom"/>
          </w:tcPr>
          <w:p w14:paraId="193E983D" w14:textId="77777777" w:rsidR="00392121" w:rsidRPr="00392121" w:rsidRDefault="00392121" w:rsidP="00B74F02">
            <w:pPr>
              <w:pStyle w:val="TableParagraph"/>
              <w:kinsoku w:val="0"/>
              <w:overflowPunct w:val="0"/>
              <w:spacing w:before="29"/>
              <w:jc w:val="center"/>
              <w:rPr>
                <w:sz w:val="20"/>
                <w:szCs w:val="20"/>
              </w:rPr>
            </w:pPr>
            <w:r w:rsidRPr="00392121">
              <w:rPr>
                <w:b/>
                <w:bCs/>
                <w:sz w:val="20"/>
                <w:szCs w:val="20"/>
              </w:rPr>
              <w:t>1-Jun</w:t>
            </w:r>
          </w:p>
        </w:tc>
        <w:tc>
          <w:tcPr>
            <w:tcW w:w="880" w:type="pct"/>
            <w:tcBorders>
              <w:top w:val="nil"/>
              <w:left w:val="single" w:sz="4" w:space="0" w:color="000000"/>
              <w:bottom w:val="nil"/>
              <w:right w:val="nil"/>
            </w:tcBorders>
            <w:shd w:val="clear" w:color="auto" w:fill="F2F2F2"/>
          </w:tcPr>
          <w:p w14:paraId="11631808" w14:textId="77777777" w:rsidR="00392121" w:rsidRPr="00392121" w:rsidRDefault="00392121" w:rsidP="00B74F02">
            <w:pPr>
              <w:pStyle w:val="TableParagraph"/>
              <w:kinsoku w:val="0"/>
              <w:overflowPunct w:val="0"/>
              <w:spacing w:before="29"/>
              <w:jc w:val="center"/>
              <w:rPr>
                <w:sz w:val="20"/>
                <w:szCs w:val="20"/>
              </w:rPr>
            </w:pPr>
            <w:r w:rsidRPr="00392121">
              <w:rPr>
                <w:sz w:val="20"/>
                <w:szCs w:val="20"/>
              </w:rPr>
              <w:t>47</w:t>
            </w:r>
          </w:p>
        </w:tc>
        <w:tc>
          <w:tcPr>
            <w:tcW w:w="619" w:type="pct"/>
            <w:tcBorders>
              <w:top w:val="nil"/>
              <w:left w:val="nil"/>
              <w:bottom w:val="nil"/>
              <w:right w:val="nil"/>
            </w:tcBorders>
            <w:shd w:val="clear" w:color="auto" w:fill="F2F2F2"/>
          </w:tcPr>
          <w:p w14:paraId="219DA368" w14:textId="77777777" w:rsidR="00392121" w:rsidRPr="00392121" w:rsidRDefault="00392121" w:rsidP="00B74F02">
            <w:pPr>
              <w:pStyle w:val="TableParagraph"/>
              <w:kinsoku w:val="0"/>
              <w:overflowPunct w:val="0"/>
              <w:spacing w:before="29"/>
              <w:jc w:val="center"/>
              <w:rPr>
                <w:sz w:val="20"/>
                <w:szCs w:val="20"/>
              </w:rPr>
            </w:pPr>
            <w:r w:rsidRPr="00392121">
              <w:rPr>
                <w:sz w:val="20"/>
                <w:szCs w:val="20"/>
              </w:rPr>
              <w:t>33</w:t>
            </w:r>
          </w:p>
        </w:tc>
        <w:tc>
          <w:tcPr>
            <w:tcW w:w="810" w:type="pct"/>
            <w:tcBorders>
              <w:top w:val="nil"/>
              <w:left w:val="nil"/>
              <w:bottom w:val="nil"/>
              <w:right w:val="nil"/>
            </w:tcBorders>
            <w:shd w:val="clear" w:color="auto" w:fill="F2F2F2"/>
          </w:tcPr>
          <w:p w14:paraId="37927E9C" w14:textId="77777777" w:rsidR="00392121" w:rsidRPr="00392121" w:rsidRDefault="00392121" w:rsidP="00B74F02">
            <w:pPr>
              <w:pStyle w:val="TableParagraph"/>
              <w:kinsoku w:val="0"/>
              <w:overflowPunct w:val="0"/>
              <w:spacing w:before="29"/>
              <w:jc w:val="center"/>
              <w:rPr>
                <w:sz w:val="20"/>
                <w:szCs w:val="20"/>
              </w:rPr>
            </w:pPr>
            <w:r w:rsidRPr="00392121">
              <w:rPr>
                <w:sz w:val="20"/>
                <w:szCs w:val="20"/>
              </w:rPr>
              <w:t>24</w:t>
            </w:r>
          </w:p>
        </w:tc>
        <w:tc>
          <w:tcPr>
            <w:tcW w:w="690" w:type="pct"/>
            <w:tcBorders>
              <w:top w:val="nil"/>
              <w:left w:val="nil"/>
              <w:bottom w:val="nil"/>
              <w:right w:val="nil"/>
            </w:tcBorders>
            <w:shd w:val="clear" w:color="auto" w:fill="F2F2F2"/>
          </w:tcPr>
          <w:p w14:paraId="0A0FF87F" w14:textId="77777777" w:rsidR="00392121" w:rsidRPr="00392121" w:rsidRDefault="00392121" w:rsidP="00B74F02">
            <w:pPr>
              <w:pStyle w:val="TableParagraph"/>
              <w:kinsoku w:val="0"/>
              <w:overflowPunct w:val="0"/>
              <w:spacing w:before="29"/>
              <w:ind w:left="-300" w:right="36" w:firstLine="10"/>
              <w:jc w:val="center"/>
              <w:rPr>
                <w:sz w:val="20"/>
                <w:szCs w:val="20"/>
              </w:rPr>
            </w:pPr>
            <w:r w:rsidRPr="00392121">
              <w:rPr>
                <w:sz w:val="20"/>
                <w:szCs w:val="20"/>
              </w:rPr>
              <w:t>0</w:t>
            </w:r>
          </w:p>
        </w:tc>
        <w:tc>
          <w:tcPr>
            <w:tcW w:w="1112" w:type="pct"/>
            <w:tcBorders>
              <w:top w:val="nil"/>
              <w:left w:val="nil"/>
              <w:bottom w:val="nil"/>
              <w:right w:val="nil"/>
            </w:tcBorders>
            <w:shd w:val="clear" w:color="auto" w:fill="F2F2F2"/>
          </w:tcPr>
          <w:p w14:paraId="21BCE11A" w14:textId="77777777" w:rsidR="00392121" w:rsidRPr="00392121" w:rsidRDefault="00392121" w:rsidP="00B74F02">
            <w:pPr>
              <w:pStyle w:val="TableParagraph"/>
              <w:kinsoku w:val="0"/>
              <w:overflowPunct w:val="0"/>
              <w:spacing w:before="29"/>
              <w:ind w:left="-210"/>
              <w:jc w:val="center"/>
              <w:rPr>
                <w:sz w:val="20"/>
                <w:szCs w:val="20"/>
              </w:rPr>
            </w:pPr>
            <w:r w:rsidRPr="00392121">
              <w:rPr>
                <w:sz w:val="20"/>
                <w:szCs w:val="20"/>
              </w:rPr>
              <w:t>0</w:t>
            </w:r>
          </w:p>
        </w:tc>
      </w:tr>
      <w:tr w:rsidR="00392121" w:rsidRPr="00D571DE" w14:paraId="2E3EE5C6" w14:textId="77777777" w:rsidTr="00B74F02">
        <w:trPr>
          <w:trHeight w:hRule="exact" w:val="272"/>
        </w:trPr>
        <w:tc>
          <w:tcPr>
            <w:tcW w:w="890" w:type="pct"/>
            <w:tcBorders>
              <w:top w:val="nil"/>
              <w:left w:val="nil"/>
              <w:bottom w:val="nil"/>
              <w:right w:val="single" w:sz="4" w:space="0" w:color="000000"/>
            </w:tcBorders>
            <w:vAlign w:val="bottom"/>
          </w:tcPr>
          <w:p w14:paraId="37F71077" w14:textId="77777777" w:rsidR="00392121" w:rsidRPr="00392121" w:rsidRDefault="00392121" w:rsidP="00B74F02">
            <w:pPr>
              <w:pStyle w:val="TableParagraph"/>
              <w:kinsoku w:val="0"/>
              <w:overflowPunct w:val="0"/>
              <w:spacing w:before="29"/>
              <w:jc w:val="center"/>
              <w:rPr>
                <w:sz w:val="20"/>
                <w:szCs w:val="20"/>
              </w:rPr>
            </w:pPr>
            <w:r w:rsidRPr="00392121">
              <w:rPr>
                <w:b/>
                <w:bCs/>
                <w:sz w:val="20"/>
                <w:szCs w:val="20"/>
              </w:rPr>
              <w:t>15-Jun</w:t>
            </w:r>
          </w:p>
        </w:tc>
        <w:tc>
          <w:tcPr>
            <w:tcW w:w="880" w:type="pct"/>
            <w:tcBorders>
              <w:top w:val="nil"/>
              <w:left w:val="single" w:sz="4" w:space="0" w:color="000000"/>
              <w:bottom w:val="nil"/>
              <w:right w:val="nil"/>
            </w:tcBorders>
          </w:tcPr>
          <w:p w14:paraId="1C3F6A2B" w14:textId="77777777" w:rsidR="00392121" w:rsidRPr="00392121" w:rsidRDefault="00392121" w:rsidP="00B74F02">
            <w:pPr>
              <w:pStyle w:val="TableParagraph"/>
              <w:kinsoku w:val="0"/>
              <w:overflowPunct w:val="0"/>
              <w:spacing w:before="29"/>
              <w:jc w:val="center"/>
              <w:rPr>
                <w:sz w:val="20"/>
                <w:szCs w:val="20"/>
              </w:rPr>
            </w:pPr>
            <w:r w:rsidRPr="00392121">
              <w:rPr>
                <w:sz w:val="20"/>
                <w:szCs w:val="20"/>
              </w:rPr>
              <w:t>52</w:t>
            </w:r>
          </w:p>
        </w:tc>
        <w:tc>
          <w:tcPr>
            <w:tcW w:w="619" w:type="pct"/>
            <w:tcBorders>
              <w:top w:val="nil"/>
              <w:left w:val="nil"/>
              <w:bottom w:val="nil"/>
              <w:right w:val="nil"/>
            </w:tcBorders>
          </w:tcPr>
          <w:p w14:paraId="47D8AB4B" w14:textId="77777777" w:rsidR="00392121" w:rsidRPr="00392121" w:rsidRDefault="00392121" w:rsidP="00B74F02">
            <w:pPr>
              <w:pStyle w:val="TableParagraph"/>
              <w:kinsoku w:val="0"/>
              <w:overflowPunct w:val="0"/>
              <w:spacing w:before="29"/>
              <w:jc w:val="center"/>
              <w:rPr>
                <w:sz w:val="20"/>
                <w:szCs w:val="20"/>
              </w:rPr>
            </w:pPr>
            <w:r w:rsidRPr="00392121">
              <w:rPr>
                <w:sz w:val="20"/>
                <w:szCs w:val="20"/>
              </w:rPr>
              <w:t>34</w:t>
            </w:r>
          </w:p>
        </w:tc>
        <w:tc>
          <w:tcPr>
            <w:tcW w:w="810" w:type="pct"/>
            <w:tcBorders>
              <w:top w:val="nil"/>
              <w:left w:val="nil"/>
              <w:bottom w:val="nil"/>
              <w:right w:val="nil"/>
            </w:tcBorders>
          </w:tcPr>
          <w:p w14:paraId="5E303483" w14:textId="77777777" w:rsidR="00392121" w:rsidRPr="00392121" w:rsidRDefault="00392121" w:rsidP="00B74F02">
            <w:pPr>
              <w:pStyle w:val="TableParagraph"/>
              <w:kinsoku w:val="0"/>
              <w:overflowPunct w:val="0"/>
              <w:spacing w:before="29"/>
              <w:jc w:val="center"/>
              <w:rPr>
                <w:sz w:val="20"/>
                <w:szCs w:val="20"/>
              </w:rPr>
            </w:pPr>
            <w:r w:rsidRPr="00392121">
              <w:rPr>
                <w:sz w:val="20"/>
                <w:szCs w:val="20"/>
              </w:rPr>
              <w:t>15</w:t>
            </w:r>
          </w:p>
        </w:tc>
        <w:tc>
          <w:tcPr>
            <w:tcW w:w="690" w:type="pct"/>
            <w:tcBorders>
              <w:top w:val="nil"/>
              <w:left w:val="nil"/>
              <w:bottom w:val="nil"/>
              <w:right w:val="nil"/>
            </w:tcBorders>
          </w:tcPr>
          <w:p w14:paraId="7A5B5E60" w14:textId="77777777" w:rsidR="00392121" w:rsidRPr="00392121" w:rsidRDefault="00392121" w:rsidP="00B74F02">
            <w:pPr>
              <w:pStyle w:val="TableParagraph"/>
              <w:kinsoku w:val="0"/>
              <w:overflowPunct w:val="0"/>
              <w:spacing w:before="29"/>
              <w:ind w:left="-300" w:right="34" w:firstLine="10"/>
              <w:jc w:val="center"/>
              <w:rPr>
                <w:sz w:val="20"/>
                <w:szCs w:val="20"/>
              </w:rPr>
            </w:pPr>
            <w:r w:rsidRPr="00392121">
              <w:rPr>
                <w:sz w:val="20"/>
                <w:szCs w:val="20"/>
              </w:rPr>
              <w:t>34</w:t>
            </w:r>
          </w:p>
        </w:tc>
        <w:tc>
          <w:tcPr>
            <w:tcW w:w="1112" w:type="pct"/>
            <w:tcBorders>
              <w:top w:val="nil"/>
              <w:left w:val="nil"/>
              <w:bottom w:val="nil"/>
              <w:right w:val="nil"/>
            </w:tcBorders>
          </w:tcPr>
          <w:p w14:paraId="1E409272" w14:textId="77777777" w:rsidR="00392121" w:rsidRPr="00392121" w:rsidRDefault="00392121" w:rsidP="00B74F02">
            <w:pPr>
              <w:pStyle w:val="TableParagraph"/>
              <w:kinsoku w:val="0"/>
              <w:overflowPunct w:val="0"/>
              <w:spacing w:before="29"/>
              <w:ind w:left="-210"/>
              <w:jc w:val="center"/>
              <w:rPr>
                <w:sz w:val="20"/>
                <w:szCs w:val="20"/>
              </w:rPr>
            </w:pPr>
            <w:r w:rsidRPr="00392121">
              <w:rPr>
                <w:sz w:val="20"/>
                <w:szCs w:val="20"/>
              </w:rPr>
              <w:t>0</w:t>
            </w:r>
          </w:p>
        </w:tc>
      </w:tr>
      <w:tr w:rsidR="00392121" w:rsidRPr="00D571DE" w14:paraId="619A0EBB" w14:textId="77777777" w:rsidTr="00B74F02">
        <w:trPr>
          <w:trHeight w:hRule="exact" w:val="272"/>
        </w:trPr>
        <w:tc>
          <w:tcPr>
            <w:tcW w:w="890" w:type="pct"/>
            <w:tcBorders>
              <w:top w:val="nil"/>
              <w:left w:val="nil"/>
              <w:bottom w:val="nil"/>
              <w:right w:val="single" w:sz="4" w:space="0" w:color="000000"/>
            </w:tcBorders>
            <w:shd w:val="clear" w:color="auto" w:fill="F2F2F2"/>
            <w:vAlign w:val="bottom"/>
          </w:tcPr>
          <w:p w14:paraId="3E01A5E9" w14:textId="77777777" w:rsidR="00392121" w:rsidRPr="00392121" w:rsidRDefault="00392121" w:rsidP="00B74F02">
            <w:pPr>
              <w:pStyle w:val="TableParagraph"/>
              <w:kinsoku w:val="0"/>
              <w:overflowPunct w:val="0"/>
              <w:spacing w:before="29"/>
              <w:jc w:val="center"/>
              <w:rPr>
                <w:sz w:val="20"/>
                <w:szCs w:val="20"/>
              </w:rPr>
            </w:pPr>
            <w:r w:rsidRPr="00392121">
              <w:rPr>
                <w:b/>
                <w:bCs/>
                <w:sz w:val="20"/>
                <w:szCs w:val="20"/>
              </w:rPr>
              <w:t>1-Jul</w:t>
            </w:r>
          </w:p>
        </w:tc>
        <w:tc>
          <w:tcPr>
            <w:tcW w:w="880" w:type="pct"/>
            <w:tcBorders>
              <w:top w:val="nil"/>
              <w:left w:val="single" w:sz="4" w:space="0" w:color="000000"/>
              <w:bottom w:val="nil"/>
              <w:right w:val="nil"/>
            </w:tcBorders>
            <w:shd w:val="clear" w:color="auto" w:fill="F2F2F2"/>
          </w:tcPr>
          <w:p w14:paraId="6046B256" w14:textId="77777777" w:rsidR="00392121" w:rsidRPr="00392121" w:rsidRDefault="00392121" w:rsidP="00B74F02">
            <w:pPr>
              <w:pStyle w:val="TableParagraph"/>
              <w:kinsoku w:val="0"/>
              <w:overflowPunct w:val="0"/>
              <w:spacing w:before="29"/>
              <w:jc w:val="center"/>
              <w:rPr>
                <w:sz w:val="20"/>
                <w:szCs w:val="20"/>
              </w:rPr>
            </w:pPr>
            <w:r w:rsidRPr="00392121">
              <w:rPr>
                <w:sz w:val="20"/>
                <w:szCs w:val="20"/>
              </w:rPr>
              <w:t>42</w:t>
            </w:r>
          </w:p>
        </w:tc>
        <w:tc>
          <w:tcPr>
            <w:tcW w:w="619" w:type="pct"/>
            <w:tcBorders>
              <w:top w:val="nil"/>
              <w:left w:val="nil"/>
              <w:bottom w:val="nil"/>
              <w:right w:val="nil"/>
            </w:tcBorders>
            <w:shd w:val="clear" w:color="auto" w:fill="F2F2F2"/>
          </w:tcPr>
          <w:p w14:paraId="13346D27" w14:textId="77777777" w:rsidR="00392121" w:rsidRPr="00392121" w:rsidRDefault="00392121" w:rsidP="00B74F02">
            <w:pPr>
              <w:pStyle w:val="TableParagraph"/>
              <w:kinsoku w:val="0"/>
              <w:overflowPunct w:val="0"/>
              <w:spacing w:before="29"/>
              <w:jc w:val="center"/>
              <w:rPr>
                <w:sz w:val="20"/>
                <w:szCs w:val="20"/>
              </w:rPr>
            </w:pPr>
            <w:r w:rsidRPr="00392121">
              <w:rPr>
                <w:sz w:val="20"/>
                <w:szCs w:val="20"/>
              </w:rPr>
              <w:t>31</w:t>
            </w:r>
          </w:p>
        </w:tc>
        <w:tc>
          <w:tcPr>
            <w:tcW w:w="810" w:type="pct"/>
            <w:tcBorders>
              <w:top w:val="nil"/>
              <w:left w:val="nil"/>
              <w:bottom w:val="nil"/>
              <w:right w:val="nil"/>
            </w:tcBorders>
            <w:shd w:val="clear" w:color="auto" w:fill="F2F2F2"/>
          </w:tcPr>
          <w:p w14:paraId="5D4C37D3" w14:textId="77777777" w:rsidR="00392121" w:rsidRPr="00392121" w:rsidRDefault="00392121" w:rsidP="00B74F02">
            <w:pPr>
              <w:pStyle w:val="TableParagraph"/>
              <w:kinsoku w:val="0"/>
              <w:overflowPunct w:val="0"/>
              <w:spacing w:before="29"/>
              <w:jc w:val="center"/>
              <w:rPr>
                <w:sz w:val="20"/>
                <w:szCs w:val="20"/>
              </w:rPr>
            </w:pPr>
            <w:r w:rsidRPr="00392121">
              <w:rPr>
                <w:sz w:val="20"/>
                <w:szCs w:val="20"/>
              </w:rPr>
              <w:t>10</w:t>
            </w:r>
          </w:p>
        </w:tc>
        <w:tc>
          <w:tcPr>
            <w:tcW w:w="690" w:type="pct"/>
            <w:tcBorders>
              <w:top w:val="nil"/>
              <w:left w:val="nil"/>
              <w:bottom w:val="nil"/>
              <w:right w:val="nil"/>
            </w:tcBorders>
            <w:shd w:val="clear" w:color="auto" w:fill="F2F2F2"/>
          </w:tcPr>
          <w:p w14:paraId="50067E81" w14:textId="77777777" w:rsidR="00392121" w:rsidRPr="00392121" w:rsidRDefault="00392121" w:rsidP="00B74F02">
            <w:pPr>
              <w:pStyle w:val="TableParagraph"/>
              <w:kinsoku w:val="0"/>
              <w:overflowPunct w:val="0"/>
              <w:spacing w:before="29"/>
              <w:ind w:left="-300" w:right="34" w:firstLine="10"/>
              <w:jc w:val="center"/>
              <w:rPr>
                <w:sz w:val="20"/>
                <w:szCs w:val="20"/>
              </w:rPr>
            </w:pPr>
            <w:r w:rsidRPr="00392121">
              <w:rPr>
                <w:sz w:val="20"/>
                <w:szCs w:val="20"/>
              </w:rPr>
              <w:t>29</w:t>
            </w:r>
          </w:p>
        </w:tc>
        <w:tc>
          <w:tcPr>
            <w:tcW w:w="1112" w:type="pct"/>
            <w:tcBorders>
              <w:top w:val="nil"/>
              <w:left w:val="nil"/>
              <w:bottom w:val="nil"/>
              <w:right w:val="nil"/>
            </w:tcBorders>
            <w:shd w:val="clear" w:color="auto" w:fill="F2F2F2"/>
          </w:tcPr>
          <w:p w14:paraId="24300770" w14:textId="77777777" w:rsidR="00392121" w:rsidRPr="00392121" w:rsidRDefault="00392121" w:rsidP="00B74F02">
            <w:pPr>
              <w:pStyle w:val="TableParagraph"/>
              <w:kinsoku w:val="0"/>
              <w:overflowPunct w:val="0"/>
              <w:spacing w:before="29"/>
              <w:ind w:left="-210"/>
              <w:jc w:val="center"/>
              <w:rPr>
                <w:sz w:val="20"/>
                <w:szCs w:val="20"/>
              </w:rPr>
            </w:pPr>
            <w:r w:rsidRPr="00392121">
              <w:rPr>
                <w:sz w:val="20"/>
                <w:szCs w:val="20"/>
              </w:rPr>
              <w:t>10</w:t>
            </w:r>
          </w:p>
        </w:tc>
      </w:tr>
      <w:tr w:rsidR="00392121" w:rsidRPr="00D571DE" w14:paraId="5D39A1D2" w14:textId="77777777" w:rsidTr="00B74F02">
        <w:trPr>
          <w:trHeight w:hRule="exact" w:val="272"/>
        </w:trPr>
        <w:tc>
          <w:tcPr>
            <w:tcW w:w="890" w:type="pct"/>
            <w:tcBorders>
              <w:top w:val="nil"/>
              <w:left w:val="nil"/>
              <w:bottom w:val="nil"/>
              <w:right w:val="single" w:sz="4" w:space="0" w:color="000000"/>
            </w:tcBorders>
            <w:vAlign w:val="bottom"/>
          </w:tcPr>
          <w:p w14:paraId="6E33FADE" w14:textId="77777777" w:rsidR="00392121" w:rsidRPr="00392121" w:rsidRDefault="00392121" w:rsidP="00B74F02">
            <w:pPr>
              <w:pStyle w:val="TableParagraph"/>
              <w:kinsoku w:val="0"/>
              <w:overflowPunct w:val="0"/>
              <w:spacing w:before="29"/>
              <w:jc w:val="center"/>
              <w:rPr>
                <w:sz w:val="20"/>
                <w:szCs w:val="20"/>
              </w:rPr>
            </w:pPr>
            <w:r w:rsidRPr="00392121">
              <w:rPr>
                <w:b/>
                <w:bCs/>
                <w:sz w:val="20"/>
                <w:szCs w:val="20"/>
              </w:rPr>
              <w:t>15-Jul</w:t>
            </w:r>
          </w:p>
        </w:tc>
        <w:tc>
          <w:tcPr>
            <w:tcW w:w="880" w:type="pct"/>
            <w:tcBorders>
              <w:top w:val="nil"/>
              <w:left w:val="single" w:sz="4" w:space="0" w:color="000000"/>
              <w:bottom w:val="nil"/>
              <w:right w:val="nil"/>
            </w:tcBorders>
          </w:tcPr>
          <w:p w14:paraId="5B2BF5CE" w14:textId="77777777" w:rsidR="00392121" w:rsidRPr="00392121" w:rsidRDefault="00392121" w:rsidP="00B74F02">
            <w:pPr>
              <w:pStyle w:val="TableParagraph"/>
              <w:kinsoku w:val="0"/>
              <w:overflowPunct w:val="0"/>
              <w:spacing w:before="29"/>
              <w:ind w:right="1"/>
              <w:jc w:val="center"/>
              <w:rPr>
                <w:sz w:val="20"/>
                <w:szCs w:val="20"/>
              </w:rPr>
            </w:pPr>
            <w:r w:rsidRPr="00392121">
              <w:rPr>
                <w:sz w:val="20"/>
                <w:szCs w:val="20"/>
              </w:rPr>
              <w:t>3</w:t>
            </w:r>
          </w:p>
        </w:tc>
        <w:tc>
          <w:tcPr>
            <w:tcW w:w="619" w:type="pct"/>
            <w:tcBorders>
              <w:top w:val="nil"/>
              <w:left w:val="nil"/>
              <w:bottom w:val="nil"/>
              <w:right w:val="nil"/>
            </w:tcBorders>
          </w:tcPr>
          <w:p w14:paraId="4081D40D" w14:textId="77777777" w:rsidR="00392121" w:rsidRPr="00392121" w:rsidRDefault="00392121" w:rsidP="00B74F02">
            <w:pPr>
              <w:pStyle w:val="TableParagraph"/>
              <w:kinsoku w:val="0"/>
              <w:overflowPunct w:val="0"/>
              <w:spacing w:before="29"/>
              <w:jc w:val="center"/>
              <w:rPr>
                <w:sz w:val="20"/>
                <w:szCs w:val="20"/>
              </w:rPr>
            </w:pPr>
            <w:r w:rsidRPr="00392121">
              <w:rPr>
                <w:sz w:val="20"/>
                <w:szCs w:val="20"/>
              </w:rPr>
              <w:t>16</w:t>
            </w:r>
          </w:p>
        </w:tc>
        <w:tc>
          <w:tcPr>
            <w:tcW w:w="810" w:type="pct"/>
            <w:tcBorders>
              <w:top w:val="nil"/>
              <w:left w:val="nil"/>
              <w:bottom w:val="nil"/>
              <w:right w:val="nil"/>
            </w:tcBorders>
          </w:tcPr>
          <w:p w14:paraId="4FB0C5FF" w14:textId="77777777" w:rsidR="00392121" w:rsidRPr="00392121" w:rsidRDefault="00392121" w:rsidP="00B74F02">
            <w:pPr>
              <w:pStyle w:val="TableParagraph"/>
              <w:kinsoku w:val="0"/>
              <w:overflowPunct w:val="0"/>
              <w:spacing w:before="29"/>
              <w:jc w:val="center"/>
              <w:rPr>
                <w:sz w:val="20"/>
                <w:szCs w:val="20"/>
              </w:rPr>
            </w:pPr>
            <w:r w:rsidRPr="00392121">
              <w:rPr>
                <w:sz w:val="20"/>
                <w:szCs w:val="20"/>
              </w:rPr>
              <w:t>0</w:t>
            </w:r>
          </w:p>
        </w:tc>
        <w:tc>
          <w:tcPr>
            <w:tcW w:w="690" w:type="pct"/>
            <w:tcBorders>
              <w:top w:val="nil"/>
              <w:left w:val="nil"/>
              <w:bottom w:val="nil"/>
              <w:right w:val="nil"/>
            </w:tcBorders>
          </w:tcPr>
          <w:p w14:paraId="4BA8A838" w14:textId="77777777" w:rsidR="00392121" w:rsidRPr="00392121" w:rsidRDefault="00392121" w:rsidP="00B74F02">
            <w:pPr>
              <w:pStyle w:val="TableParagraph"/>
              <w:kinsoku w:val="0"/>
              <w:overflowPunct w:val="0"/>
              <w:spacing w:before="29"/>
              <w:ind w:left="-300" w:right="36" w:firstLine="10"/>
              <w:jc w:val="center"/>
              <w:rPr>
                <w:sz w:val="20"/>
                <w:szCs w:val="20"/>
              </w:rPr>
            </w:pPr>
            <w:r w:rsidRPr="00392121">
              <w:rPr>
                <w:sz w:val="20"/>
                <w:szCs w:val="20"/>
              </w:rPr>
              <w:t>6</w:t>
            </w:r>
          </w:p>
        </w:tc>
        <w:tc>
          <w:tcPr>
            <w:tcW w:w="1112" w:type="pct"/>
            <w:tcBorders>
              <w:top w:val="nil"/>
              <w:left w:val="nil"/>
              <w:bottom w:val="nil"/>
              <w:right w:val="nil"/>
            </w:tcBorders>
          </w:tcPr>
          <w:p w14:paraId="204A4B5B" w14:textId="77777777" w:rsidR="00392121" w:rsidRPr="00392121" w:rsidRDefault="00392121" w:rsidP="00B74F02">
            <w:pPr>
              <w:pStyle w:val="TableParagraph"/>
              <w:kinsoku w:val="0"/>
              <w:overflowPunct w:val="0"/>
              <w:spacing w:before="29"/>
              <w:ind w:left="-210" w:right="1"/>
              <w:jc w:val="center"/>
              <w:rPr>
                <w:sz w:val="20"/>
                <w:szCs w:val="20"/>
              </w:rPr>
            </w:pPr>
            <w:r w:rsidRPr="00392121">
              <w:rPr>
                <w:sz w:val="20"/>
                <w:szCs w:val="20"/>
              </w:rPr>
              <w:t>8</w:t>
            </w:r>
          </w:p>
        </w:tc>
      </w:tr>
      <w:tr w:rsidR="00392121" w:rsidRPr="00D571DE" w14:paraId="7EA2C9CA" w14:textId="77777777" w:rsidTr="00B74F02">
        <w:trPr>
          <w:trHeight w:hRule="exact" w:val="297"/>
        </w:trPr>
        <w:tc>
          <w:tcPr>
            <w:tcW w:w="890" w:type="pct"/>
            <w:tcBorders>
              <w:top w:val="nil"/>
              <w:left w:val="nil"/>
              <w:bottom w:val="single" w:sz="8" w:space="0" w:color="000000"/>
              <w:right w:val="single" w:sz="4" w:space="0" w:color="000000"/>
            </w:tcBorders>
            <w:shd w:val="clear" w:color="auto" w:fill="F2F2F2"/>
            <w:vAlign w:val="bottom"/>
          </w:tcPr>
          <w:p w14:paraId="0701E53C" w14:textId="77777777" w:rsidR="00392121" w:rsidRPr="00392121" w:rsidRDefault="00392121" w:rsidP="00B74F02">
            <w:pPr>
              <w:pStyle w:val="TableParagraph"/>
              <w:kinsoku w:val="0"/>
              <w:overflowPunct w:val="0"/>
              <w:spacing w:before="36"/>
              <w:jc w:val="center"/>
              <w:rPr>
                <w:sz w:val="20"/>
                <w:szCs w:val="20"/>
              </w:rPr>
            </w:pPr>
            <w:r w:rsidRPr="00392121">
              <w:rPr>
                <w:b/>
                <w:bCs/>
                <w:spacing w:val="-1"/>
                <w:sz w:val="20"/>
                <w:szCs w:val="20"/>
              </w:rPr>
              <w:t>1-Aug</w:t>
            </w:r>
          </w:p>
        </w:tc>
        <w:tc>
          <w:tcPr>
            <w:tcW w:w="880" w:type="pct"/>
            <w:tcBorders>
              <w:top w:val="nil"/>
              <w:left w:val="single" w:sz="4" w:space="0" w:color="000000"/>
              <w:bottom w:val="single" w:sz="8" w:space="0" w:color="000000"/>
              <w:right w:val="nil"/>
            </w:tcBorders>
            <w:shd w:val="clear" w:color="auto" w:fill="F2F2F2"/>
          </w:tcPr>
          <w:p w14:paraId="6EC3F082" w14:textId="77777777" w:rsidR="00392121" w:rsidRPr="00392121" w:rsidRDefault="00392121" w:rsidP="00B74F02">
            <w:pPr>
              <w:pStyle w:val="TableParagraph"/>
              <w:kinsoku w:val="0"/>
              <w:overflowPunct w:val="0"/>
              <w:spacing w:before="36"/>
              <w:ind w:right="1"/>
              <w:jc w:val="center"/>
              <w:rPr>
                <w:sz w:val="20"/>
                <w:szCs w:val="20"/>
              </w:rPr>
            </w:pPr>
            <w:r w:rsidRPr="00392121">
              <w:rPr>
                <w:sz w:val="20"/>
                <w:szCs w:val="20"/>
              </w:rPr>
              <w:t>0</w:t>
            </w:r>
          </w:p>
        </w:tc>
        <w:tc>
          <w:tcPr>
            <w:tcW w:w="619" w:type="pct"/>
            <w:tcBorders>
              <w:top w:val="nil"/>
              <w:left w:val="nil"/>
              <w:bottom w:val="single" w:sz="8" w:space="0" w:color="000000"/>
              <w:right w:val="nil"/>
            </w:tcBorders>
            <w:shd w:val="clear" w:color="auto" w:fill="F2F2F2"/>
          </w:tcPr>
          <w:p w14:paraId="6DEE9087" w14:textId="77777777" w:rsidR="00392121" w:rsidRPr="00392121" w:rsidRDefault="00392121" w:rsidP="00B74F02">
            <w:pPr>
              <w:pStyle w:val="TableParagraph"/>
              <w:kinsoku w:val="0"/>
              <w:overflowPunct w:val="0"/>
              <w:spacing w:before="36"/>
              <w:jc w:val="center"/>
              <w:rPr>
                <w:sz w:val="20"/>
                <w:szCs w:val="20"/>
              </w:rPr>
            </w:pPr>
            <w:r w:rsidRPr="00392121">
              <w:rPr>
                <w:sz w:val="20"/>
                <w:szCs w:val="20"/>
              </w:rPr>
              <w:t>2</w:t>
            </w:r>
          </w:p>
        </w:tc>
        <w:tc>
          <w:tcPr>
            <w:tcW w:w="810" w:type="pct"/>
            <w:tcBorders>
              <w:top w:val="nil"/>
              <w:left w:val="nil"/>
              <w:bottom w:val="single" w:sz="8" w:space="0" w:color="000000"/>
              <w:right w:val="nil"/>
            </w:tcBorders>
            <w:shd w:val="clear" w:color="auto" w:fill="F2F2F2"/>
          </w:tcPr>
          <w:p w14:paraId="742B7B0F" w14:textId="77777777" w:rsidR="00392121" w:rsidRPr="00392121" w:rsidRDefault="00392121" w:rsidP="00B74F02">
            <w:pPr>
              <w:pStyle w:val="TableParagraph"/>
              <w:kinsoku w:val="0"/>
              <w:overflowPunct w:val="0"/>
              <w:spacing w:before="36"/>
              <w:jc w:val="center"/>
              <w:rPr>
                <w:sz w:val="20"/>
                <w:szCs w:val="20"/>
              </w:rPr>
            </w:pPr>
            <w:r w:rsidRPr="00392121">
              <w:rPr>
                <w:sz w:val="20"/>
                <w:szCs w:val="20"/>
              </w:rPr>
              <w:t>0</w:t>
            </w:r>
          </w:p>
        </w:tc>
        <w:tc>
          <w:tcPr>
            <w:tcW w:w="690" w:type="pct"/>
            <w:tcBorders>
              <w:top w:val="nil"/>
              <w:left w:val="nil"/>
              <w:bottom w:val="single" w:sz="8" w:space="0" w:color="000000"/>
              <w:right w:val="nil"/>
            </w:tcBorders>
            <w:shd w:val="clear" w:color="auto" w:fill="F2F2F2"/>
          </w:tcPr>
          <w:p w14:paraId="431CDD91" w14:textId="77777777" w:rsidR="00392121" w:rsidRPr="00392121" w:rsidRDefault="00392121" w:rsidP="00B74F02">
            <w:pPr>
              <w:pStyle w:val="TableParagraph"/>
              <w:kinsoku w:val="0"/>
              <w:overflowPunct w:val="0"/>
              <w:spacing w:before="36"/>
              <w:ind w:left="-300" w:right="36" w:firstLine="10"/>
              <w:jc w:val="center"/>
              <w:rPr>
                <w:sz w:val="20"/>
                <w:szCs w:val="20"/>
              </w:rPr>
            </w:pPr>
            <w:r w:rsidRPr="00392121">
              <w:rPr>
                <w:sz w:val="20"/>
                <w:szCs w:val="20"/>
              </w:rPr>
              <w:t>0</w:t>
            </w:r>
          </w:p>
        </w:tc>
        <w:tc>
          <w:tcPr>
            <w:tcW w:w="1112" w:type="pct"/>
            <w:tcBorders>
              <w:top w:val="nil"/>
              <w:left w:val="nil"/>
              <w:bottom w:val="single" w:sz="8" w:space="0" w:color="000000"/>
              <w:right w:val="nil"/>
            </w:tcBorders>
            <w:shd w:val="clear" w:color="auto" w:fill="F2F2F2"/>
          </w:tcPr>
          <w:p w14:paraId="456CEBE7" w14:textId="77777777" w:rsidR="00392121" w:rsidRPr="00392121" w:rsidRDefault="00392121" w:rsidP="00B74F02">
            <w:pPr>
              <w:pStyle w:val="TableParagraph"/>
              <w:kinsoku w:val="0"/>
              <w:overflowPunct w:val="0"/>
              <w:spacing w:before="36"/>
              <w:ind w:left="-210"/>
              <w:jc w:val="center"/>
              <w:rPr>
                <w:sz w:val="20"/>
                <w:szCs w:val="20"/>
              </w:rPr>
            </w:pPr>
            <w:r w:rsidRPr="00392121">
              <w:rPr>
                <w:sz w:val="20"/>
                <w:szCs w:val="20"/>
              </w:rPr>
              <w:t>2</w:t>
            </w:r>
          </w:p>
        </w:tc>
      </w:tr>
    </w:tbl>
    <w:p w14:paraId="46245886" w14:textId="08DECB70" w:rsidR="00392121" w:rsidRDefault="00392121" w:rsidP="00585897">
      <w:pPr>
        <w:pStyle w:val="TableParagraph"/>
        <w:kinsoku w:val="0"/>
        <w:overflowPunct w:val="0"/>
        <w:spacing w:before="240"/>
        <w:ind w:left="90" w:hanging="90"/>
        <w:jc w:val="both"/>
        <w:rPr>
          <w:color w:val="1C1C1C"/>
          <w:spacing w:val="-1"/>
          <w:sz w:val="18"/>
          <w:szCs w:val="18"/>
        </w:rPr>
      </w:pPr>
      <w:r w:rsidRPr="00337425">
        <w:rPr>
          <w:sz w:val="18"/>
          <w:szCs w:val="18"/>
          <w:vertAlign w:val="superscript"/>
        </w:rPr>
        <w:t>A</w:t>
      </w:r>
      <w:r w:rsidRPr="00337425">
        <w:rPr>
          <w:sz w:val="18"/>
          <w:szCs w:val="18"/>
        </w:rPr>
        <w:t xml:space="preserve"> </w:t>
      </w:r>
      <w:r w:rsidRPr="00337425">
        <w:rPr>
          <w:color w:val="1C1C1C"/>
          <w:spacing w:val="-1"/>
          <w:sz w:val="18"/>
          <w:szCs w:val="18"/>
        </w:rPr>
        <w:t xml:space="preserve">BPE represents the number of breeding pairs present on </w:t>
      </w:r>
      <w:r w:rsidR="00F13722">
        <w:rPr>
          <w:color w:val="1C1C1C"/>
          <w:spacing w:val="-1"/>
          <w:sz w:val="18"/>
          <w:szCs w:val="18"/>
        </w:rPr>
        <w:t>OCSW</w:t>
      </w:r>
      <w:r w:rsidR="00F13722" w:rsidRPr="00337425">
        <w:rPr>
          <w:color w:val="1C1C1C"/>
          <w:spacing w:val="-1"/>
          <w:sz w:val="18"/>
          <w:szCs w:val="18"/>
        </w:rPr>
        <w:t xml:space="preserve"> </w:t>
      </w:r>
      <w:r w:rsidRPr="00337425">
        <w:rPr>
          <w:color w:val="1C1C1C"/>
          <w:spacing w:val="-1"/>
          <w:sz w:val="18"/>
          <w:szCs w:val="18"/>
        </w:rPr>
        <w:t xml:space="preserve">and river islands on 1 and 15 May, June, and July, and 1 August. Breeding pair counts were obtained using the Program’s BPE </w:t>
      </w:r>
      <w:r w:rsidRPr="00585897">
        <w:rPr>
          <w:color w:val="1C1C1C"/>
          <w:spacing w:val="-1"/>
          <w:sz w:val="18"/>
          <w:szCs w:val="18"/>
        </w:rPr>
        <w:t>calculator (</w:t>
      </w:r>
      <w:hyperlink w:anchor="_BREEDING_PAIR_ESTIMATION" w:history="1">
        <w:r w:rsidR="00585897" w:rsidRPr="00585897">
          <w:rPr>
            <w:rStyle w:val="Hyperlink"/>
            <w:sz w:val="18"/>
            <w:szCs w:val="18"/>
          </w:rPr>
          <w:t>pg. 16</w:t>
        </w:r>
      </w:hyperlink>
      <w:r w:rsidR="00585897" w:rsidRPr="00585897">
        <w:rPr>
          <w:sz w:val="18"/>
          <w:szCs w:val="18"/>
        </w:rPr>
        <w:t>).</w:t>
      </w:r>
      <w:r w:rsidR="00585897">
        <w:t xml:space="preserve"> </w:t>
      </w:r>
      <w:r w:rsidRPr="00337425">
        <w:rPr>
          <w:color w:val="1C1C1C"/>
          <w:spacing w:val="-1"/>
          <w:sz w:val="18"/>
          <w:szCs w:val="18"/>
        </w:rPr>
        <w:t>Quantities of nests may be different from breeding pairs because semi-monthly surveys occurred over several days and breeding pair counts were determined on the 1st or 15th of the month.</w:t>
      </w:r>
    </w:p>
    <w:p w14:paraId="5963C47A" w14:textId="77777777" w:rsidR="0042065D" w:rsidRDefault="0042065D" w:rsidP="00392121">
      <w:pPr>
        <w:pStyle w:val="TableParagraph"/>
        <w:kinsoku w:val="0"/>
        <w:overflowPunct w:val="0"/>
        <w:spacing w:before="22"/>
        <w:ind w:left="90" w:hanging="90"/>
        <w:jc w:val="both"/>
        <w:rPr>
          <w:color w:val="1C1C1C"/>
          <w:spacing w:val="-1"/>
          <w:sz w:val="18"/>
          <w:szCs w:val="18"/>
        </w:rPr>
      </w:pPr>
    </w:p>
    <w:p w14:paraId="2AEA5566" w14:textId="71AC9B48" w:rsidR="006F099A" w:rsidRPr="00EC0840" w:rsidRDefault="006F099A" w:rsidP="006F099A">
      <w:pPr>
        <w:pStyle w:val="BodyText"/>
        <w:kinsoku w:val="0"/>
        <w:overflowPunct w:val="0"/>
        <w:spacing w:before="121"/>
        <w:ind w:left="0"/>
        <w:jc w:val="both"/>
        <w:rPr>
          <w:sz w:val="22"/>
          <w:szCs w:val="22"/>
        </w:rPr>
      </w:pPr>
      <w:r w:rsidRPr="00EC0840">
        <w:rPr>
          <w:b/>
          <w:bCs/>
          <w:spacing w:val="-1"/>
          <w:sz w:val="22"/>
          <w:szCs w:val="22"/>
        </w:rPr>
        <w:t>Table</w:t>
      </w:r>
      <w:r w:rsidRPr="00EC0840">
        <w:rPr>
          <w:b/>
          <w:bCs/>
          <w:spacing w:val="41"/>
          <w:sz w:val="22"/>
          <w:szCs w:val="22"/>
        </w:rPr>
        <w:t xml:space="preserve"> </w:t>
      </w:r>
      <w:r w:rsidR="00CE5133">
        <w:rPr>
          <w:b/>
          <w:bCs/>
          <w:sz w:val="22"/>
          <w:szCs w:val="22"/>
        </w:rPr>
        <w:t>7</w:t>
      </w:r>
      <w:r w:rsidRPr="00EC0840">
        <w:rPr>
          <w:b/>
          <w:bCs/>
          <w:sz w:val="22"/>
          <w:szCs w:val="22"/>
        </w:rPr>
        <w:t>.</w:t>
      </w:r>
      <w:r w:rsidRPr="00EC0840">
        <w:rPr>
          <w:b/>
          <w:bCs/>
          <w:spacing w:val="42"/>
          <w:sz w:val="22"/>
          <w:szCs w:val="22"/>
        </w:rPr>
        <w:t xml:space="preserve"> </w:t>
      </w:r>
      <w:r w:rsidRPr="00EC0840">
        <w:rPr>
          <w:sz w:val="22"/>
          <w:szCs w:val="22"/>
        </w:rPr>
        <w:t>Number</w:t>
      </w:r>
      <w:r w:rsidRPr="00EC0840">
        <w:rPr>
          <w:spacing w:val="41"/>
          <w:sz w:val="22"/>
          <w:szCs w:val="22"/>
        </w:rPr>
        <w:t xml:space="preserve"> </w:t>
      </w:r>
      <w:r w:rsidRPr="00EC0840">
        <w:rPr>
          <w:sz w:val="22"/>
          <w:szCs w:val="22"/>
        </w:rPr>
        <w:t>of</w:t>
      </w:r>
      <w:r w:rsidRPr="00EC0840">
        <w:rPr>
          <w:spacing w:val="44"/>
          <w:sz w:val="22"/>
          <w:szCs w:val="22"/>
        </w:rPr>
        <w:t xml:space="preserve"> </w:t>
      </w:r>
      <w:r>
        <w:rPr>
          <w:spacing w:val="-1"/>
          <w:sz w:val="22"/>
          <w:szCs w:val="22"/>
        </w:rPr>
        <w:t>p</w:t>
      </w:r>
      <w:r w:rsidRPr="00EC0840">
        <w:rPr>
          <w:spacing w:val="-1"/>
          <w:sz w:val="22"/>
          <w:szCs w:val="22"/>
        </w:rPr>
        <w:t>iping</w:t>
      </w:r>
      <w:r w:rsidRPr="00EC0840">
        <w:rPr>
          <w:spacing w:val="40"/>
          <w:sz w:val="22"/>
          <w:szCs w:val="22"/>
        </w:rPr>
        <w:t xml:space="preserve"> </w:t>
      </w:r>
      <w:r>
        <w:rPr>
          <w:sz w:val="22"/>
          <w:szCs w:val="22"/>
        </w:rPr>
        <w:t>p</w:t>
      </w:r>
      <w:r w:rsidRPr="00EC0840">
        <w:rPr>
          <w:sz w:val="22"/>
          <w:szCs w:val="22"/>
        </w:rPr>
        <w:t>lover</w:t>
      </w:r>
      <w:r w:rsidRPr="00EC0840">
        <w:rPr>
          <w:spacing w:val="41"/>
          <w:sz w:val="22"/>
          <w:szCs w:val="22"/>
        </w:rPr>
        <w:t xml:space="preserve"> </w:t>
      </w:r>
      <w:r w:rsidRPr="00EC0840">
        <w:rPr>
          <w:spacing w:val="-1"/>
          <w:sz w:val="22"/>
          <w:szCs w:val="22"/>
        </w:rPr>
        <w:t>adults,</w:t>
      </w:r>
      <w:r w:rsidRPr="00EC0840">
        <w:rPr>
          <w:spacing w:val="42"/>
          <w:sz w:val="22"/>
          <w:szCs w:val="22"/>
        </w:rPr>
        <w:t xml:space="preserve"> </w:t>
      </w:r>
      <w:r w:rsidR="00F13722">
        <w:rPr>
          <w:spacing w:val="42"/>
          <w:sz w:val="22"/>
          <w:szCs w:val="22"/>
        </w:rPr>
        <w:t xml:space="preserve">estimated </w:t>
      </w:r>
      <w:r w:rsidRPr="00EC0840">
        <w:rPr>
          <w:spacing w:val="-1"/>
          <w:sz w:val="22"/>
          <w:szCs w:val="22"/>
        </w:rPr>
        <w:t>breeding</w:t>
      </w:r>
      <w:r w:rsidRPr="00EC0840">
        <w:rPr>
          <w:spacing w:val="39"/>
          <w:sz w:val="22"/>
          <w:szCs w:val="22"/>
        </w:rPr>
        <w:t xml:space="preserve"> </w:t>
      </w:r>
      <w:r w:rsidRPr="00EC0840">
        <w:rPr>
          <w:sz w:val="22"/>
          <w:szCs w:val="22"/>
        </w:rPr>
        <w:t>pairs</w:t>
      </w:r>
      <w:r>
        <w:rPr>
          <w:sz w:val="22"/>
          <w:szCs w:val="22"/>
        </w:rPr>
        <w:t xml:space="preserve"> </w:t>
      </w:r>
      <w:r w:rsidRPr="00EC0840">
        <w:rPr>
          <w:sz w:val="22"/>
          <w:szCs w:val="22"/>
        </w:rPr>
        <w:t>(</w:t>
      </w:r>
      <w:r>
        <w:rPr>
          <w:sz w:val="22"/>
          <w:szCs w:val="22"/>
        </w:rPr>
        <w:t>BPE</w:t>
      </w:r>
      <w:r w:rsidRPr="00EC0840">
        <w:rPr>
          <w:sz w:val="22"/>
          <w:szCs w:val="22"/>
        </w:rPr>
        <w:t>),</w:t>
      </w:r>
      <w:r w:rsidRPr="00EC0840">
        <w:rPr>
          <w:spacing w:val="41"/>
          <w:sz w:val="22"/>
          <w:szCs w:val="22"/>
        </w:rPr>
        <w:t xml:space="preserve"> </w:t>
      </w:r>
      <w:r w:rsidRPr="00EC0840">
        <w:rPr>
          <w:spacing w:val="-1"/>
          <w:sz w:val="22"/>
          <w:szCs w:val="22"/>
        </w:rPr>
        <w:t>nests,</w:t>
      </w:r>
      <w:r w:rsidRPr="00EC0840">
        <w:rPr>
          <w:spacing w:val="42"/>
          <w:sz w:val="22"/>
          <w:szCs w:val="22"/>
        </w:rPr>
        <w:t xml:space="preserve"> </w:t>
      </w:r>
      <w:r w:rsidRPr="00EC0840">
        <w:rPr>
          <w:spacing w:val="-1"/>
          <w:sz w:val="22"/>
          <w:szCs w:val="22"/>
        </w:rPr>
        <w:t>chicks,</w:t>
      </w:r>
      <w:r w:rsidRPr="00EC0840">
        <w:rPr>
          <w:spacing w:val="41"/>
          <w:sz w:val="22"/>
          <w:szCs w:val="22"/>
        </w:rPr>
        <w:t xml:space="preserve"> </w:t>
      </w:r>
      <w:r w:rsidRPr="00EC0840">
        <w:rPr>
          <w:spacing w:val="-1"/>
          <w:sz w:val="22"/>
          <w:szCs w:val="22"/>
        </w:rPr>
        <w:t>and</w:t>
      </w:r>
      <w:r w:rsidRPr="00EC0840">
        <w:rPr>
          <w:spacing w:val="45"/>
          <w:sz w:val="22"/>
          <w:szCs w:val="22"/>
        </w:rPr>
        <w:t xml:space="preserve"> </w:t>
      </w:r>
      <w:r w:rsidRPr="00EC0840">
        <w:rPr>
          <w:sz w:val="22"/>
          <w:szCs w:val="22"/>
        </w:rPr>
        <w:t>fledglings</w:t>
      </w:r>
      <w:r w:rsidRPr="00EC0840">
        <w:rPr>
          <w:spacing w:val="80"/>
          <w:w w:val="99"/>
          <w:sz w:val="22"/>
          <w:szCs w:val="22"/>
        </w:rPr>
        <w:t xml:space="preserve"> </w:t>
      </w:r>
      <w:r w:rsidRPr="00EC0840">
        <w:rPr>
          <w:spacing w:val="-1"/>
          <w:sz w:val="22"/>
          <w:szCs w:val="22"/>
        </w:rPr>
        <w:t>observed</w:t>
      </w:r>
      <w:r w:rsidRPr="00EC0840">
        <w:rPr>
          <w:spacing w:val="14"/>
          <w:sz w:val="22"/>
          <w:szCs w:val="22"/>
        </w:rPr>
        <w:t xml:space="preserve"> </w:t>
      </w:r>
      <w:r w:rsidRPr="00EC0840">
        <w:rPr>
          <w:spacing w:val="-1"/>
          <w:sz w:val="22"/>
          <w:szCs w:val="22"/>
        </w:rPr>
        <w:t>during</w:t>
      </w:r>
      <w:r w:rsidRPr="00EC0840">
        <w:rPr>
          <w:spacing w:val="15"/>
          <w:sz w:val="22"/>
          <w:szCs w:val="22"/>
        </w:rPr>
        <w:t xml:space="preserve"> </w:t>
      </w:r>
      <w:r w:rsidRPr="00EC0840">
        <w:rPr>
          <w:sz w:val="22"/>
          <w:szCs w:val="22"/>
        </w:rPr>
        <w:t>semi-monthly</w:t>
      </w:r>
      <w:r w:rsidRPr="00EC0840">
        <w:rPr>
          <w:spacing w:val="13"/>
          <w:sz w:val="22"/>
          <w:szCs w:val="22"/>
        </w:rPr>
        <w:t xml:space="preserve"> </w:t>
      </w:r>
      <w:r w:rsidRPr="00EC0840">
        <w:rPr>
          <w:sz w:val="22"/>
          <w:szCs w:val="22"/>
        </w:rPr>
        <w:t xml:space="preserve">airboat </w:t>
      </w:r>
      <w:r w:rsidRPr="00EC0840">
        <w:rPr>
          <w:spacing w:val="-1"/>
          <w:sz w:val="22"/>
          <w:szCs w:val="22"/>
        </w:rPr>
        <w:t>surveys</w:t>
      </w:r>
      <w:r w:rsidRPr="00EC0840">
        <w:rPr>
          <w:spacing w:val="12"/>
          <w:sz w:val="22"/>
          <w:szCs w:val="22"/>
        </w:rPr>
        <w:t xml:space="preserve"> </w:t>
      </w:r>
      <w:r w:rsidRPr="00EC0840">
        <w:rPr>
          <w:sz w:val="22"/>
          <w:szCs w:val="22"/>
        </w:rPr>
        <w:t>of</w:t>
      </w:r>
      <w:r w:rsidRPr="00EC0840">
        <w:rPr>
          <w:spacing w:val="13"/>
          <w:sz w:val="22"/>
          <w:szCs w:val="22"/>
        </w:rPr>
        <w:t xml:space="preserve"> </w:t>
      </w:r>
      <w:r w:rsidRPr="00EC0840">
        <w:rPr>
          <w:sz w:val="22"/>
          <w:szCs w:val="22"/>
        </w:rPr>
        <w:t>the</w:t>
      </w:r>
      <w:r w:rsidRPr="00EC0840">
        <w:rPr>
          <w:spacing w:val="14"/>
          <w:sz w:val="22"/>
          <w:szCs w:val="22"/>
        </w:rPr>
        <w:t xml:space="preserve"> </w:t>
      </w:r>
      <w:r w:rsidRPr="00EC0840">
        <w:rPr>
          <w:sz w:val="22"/>
          <w:szCs w:val="22"/>
        </w:rPr>
        <w:t>Platte</w:t>
      </w:r>
      <w:r w:rsidRPr="00EC0840">
        <w:rPr>
          <w:spacing w:val="14"/>
          <w:sz w:val="22"/>
          <w:szCs w:val="22"/>
        </w:rPr>
        <w:t xml:space="preserve"> </w:t>
      </w:r>
      <w:r w:rsidRPr="00EC0840">
        <w:rPr>
          <w:spacing w:val="-1"/>
          <w:sz w:val="22"/>
          <w:szCs w:val="22"/>
        </w:rPr>
        <w:t>River</w:t>
      </w:r>
      <w:r w:rsidRPr="00EC0840">
        <w:rPr>
          <w:spacing w:val="14"/>
          <w:sz w:val="22"/>
          <w:szCs w:val="22"/>
        </w:rPr>
        <w:t xml:space="preserve"> </w:t>
      </w:r>
      <w:r w:rsidRPr="00EC0840">
        <w:rPr>
          <w:sz w:val="22"/>
          <w:szCs w:val="22"/>
        </w:rPr>
        <w:t>between</w:t>
      </w:r>
      <w:r w:rsidRPr="00EC0840">
        <w:rPr>
          <w:spacing w:val="16"/>
          <w:sz w:val="22"/>
          <w:szCs w:val="22"/>
        </w:rPr>
        <w:t xml:space="preserve"> </w:t>
      </w:r>
      <w:r w:rsidRPr="00EC0840">
        <w:rPr>
          <w:spacing w:val="-1"/>
          <w:sz w:val="22"/>
          <w:szCs w:val="22"/>
        </w:rPr>
        <w:t>Lexington</w:t>
      </w:r>
      <w:r w:rsidRPr="00EC0840">
        <w:rPr>
          <w:spacing w:val="13"/>
          <w:sz w:val="22"/>
          <w:szCs w:val="22"/>
        </w:rPr>
        <w:t xml:space="preserve"> </w:t>
      </w:r>
      <w:r w:rsidRPr="00EC0840">
        <w:rPr>
          <w:sz w:val="22"/>
          <w:szCs w:val="22"/>
        </w:rPr>
        <w:t>and</w:t>
      </w:r>
      <w:r w:rsidRPr="00EC0840">
        <w:rPr>
          <w:spacing w:val="15"/>
          <w:sz w:val="22"/>
          <w:szCs w:val="22"/>
        </w:rPr>
        <w:t xml:space="preserve"> </w:t>
      </w:r>
      <w:r w:rsidRPr="00EC0840">
        <w:rPr>
          <w:spacing w:val="-1"/>
          <w:sz w:val="22"/>
          <w:szCs w:val="22"/>
        </w:rPr>
        <w:t>Chapman,</w:t>
      </w:r>
      <w:r w:rsidRPr="00EC0840">
        <w:rPr>
          <w:spacing w:val="14"/>
          <w:sz w:val="22"/>
          <w:szCs w:val="22"/>
        </w:rPr>
        <w:t xml:space="preserve"> </w:t>
      </w:r>
      <w:r w:rsidRPr="00EC0840">
        <w:rPr>
          <w:spacing w:val="-1"/>
          <w:sz w:val="22"/>
          <w:szCs w:val="22"/>
        </w:rPr>
        <w:t>Nebraska,</w:t>
      </w:r>
      <w:r w:rsidRPr="00EC0840">
        <w:rPr>
          <w:spacing w:val="15"/>
          <w:sz w:val="22"/>
          <w:szCs w:val="22"/>
        </w:rPr>
        <w:t xml:space="preserve"> </w:t>
      </w:r>
      <w:r w:rsidRPr="00EC0840">
        <w:rPr>
          <w:spacing w:val="1"/>
          <w:sz w:val="22"/>
          <w:szCs w:val="22"/>
        </w:rPr>
        <w:t>in</w:t>
      </w:r>
      <w:r w:rsidRPr="00EC0840">
        <w:rPr>
          <w:spacing w:val="81"/>
          <w:w w:val="99"/>
          <w:sz w:val="22"/>
          <w:szCs w:val="22"/>
        </w:rPr>
        <w:t xml:space="preserve"> </w:t>
      </w:r>
      <w:r w:rsidRPr="00EC0840">
        <w:rPr>
          <w:sz w:val="22"/>
          <w:szCs w:val="22"/>
        </w:rPr>
        <w:t>202</w:t>
      </w:r>
      <w:r>
        <w:rPr>
          <w:sz w:val="22"/>
          <w:szCs w:val="22"/>
        </w:rPr>
        <w:t>1</w:t>
      </w:r>
      <w:r w:rsidRPr="00EC0840">
        <w:rPr>
          <w:sz w:val="22"/>
          <w:szCs w:val="22"/>
        </w:rPr>
        <w:t>.</w:t>
      </w:r>
    </w:p>
    <w:tbl>
      <w:tblPr>
        <w:tblW w:w="5000" w:type="pct"/>
        <w:tblCellMar>
          <w:left w:w="0" w:type="dxa"/>
          <w:right w:w="0" w:type="dxa"/>
        </w:tblCellMar>
        <w:tblLook w:val="0000" w:firstRow="0" w:lastRow="0" w:firstColumn="0" w:lastColumn="0" w:noHBand="0" w:noVBand="0"/>
      </w:tblPr>
      <w:tblGrid>
        <w:gridCol w:w="1671"/>
        <w:gridCol w:w="1494"/>
        <w:gridCol w:w="1191"/>
        <w:gridCol w:w="1460"/>
        <w:gridCol w:w="1481"/>
        <w:gridCol w:w="2063"/>
      </w:tblGrid>
      <w:tr w:rsidR="006F099A" w:rsidRPr="00A006B4" w14:paraId="52B755A3" w14:textId="77777777" w:rsidTr="00B74F02">
        <w:trPr>
          <w:trHeight w:hRule="exact" w:val="599"/>
        </w:trPr>
        <w:tc>
          <w:tcPr>
            <w:tcW w:w="893" w:type="pct"/>
            <w:tcBorders>
              <w:top w:val="single" w:sz="4" w:space="0" w:color="000000"/>
              <w:left w:val="nil"/>
              <w:bottom w:val="single" w:sz="6" w:space="0" w:color="auto"/>
              <w:right w:val="nil"/>
            </w:tcBorders>
          </w:tcPr>
          <w:p w14:paraId="7ADAEC70" w14:textId="77777777" w:rsidR="006F099A" w:rsidRPr="00E64129" w:rsidRDefault="006F099A" w:rsidP="00B74F02">
            <w:pPr>
              <w:pStyle w:val="TableParagraph"/>
              <w:kinsoku w:val="0"/>
              <w:overflowPunct w:val="0"/>
              <w:spacing w:before="7"/>
              <w:jc w:val="center"/>
              <w:rPr>
                <w:sz w:val="22"/>
                <w:szCs w:val="22"/>
              </w:rPr>
            </w:pPr>
          </w:p>
          <w:p w14:paraId="3BAD8258" w14:textId="77777777" w:rsidR="006F099A" w:rsidRPr="00E64129" w:rsidRDefault="006F099A" w:rsidP="00B74F02">
            <w:pPr>
              <w:pStyle w:val="TableParagraph"/>
              <w:kinsoku w:val="0"/>
              <w:overflowPunct w:val="0"/>
              <w:jc w:val="center"/>
              <w:rPr>
                <w:sz w:val="22"/>
                <w:szCs w:val="22"/>
              </w:rPr>
            </w:pPr>
            <w:r w:rsidRPr="00E64129">
              <w:rPr>
                <w:b/>
                <w:bCs/>
                <w:spacing w:val="-1"/>
                <w:sz w:val="22"/>
                <w:szCs w:val="22"/>
              </w:rPr>
              <w:t>Survey</w:t>
            </w:r>
          </w:p>
        </w:tc>
        <w:tc>
          <w:tcPr>
            <w:tcW w:w="798" w:type="pct"/>
            <w:tcBorders>
              <w:top w:val="single" w:sz="4" w:space="0" w:color="000000"/>
              <w:left w:val="single" w:sz="4" w:space="0" w:color="000000"/>
              <w:bottom w:val="single" w:sz="6" w:space="0" w:color="auto"/>
              <w:right w:val="nil"/>
            </w:tcBorders>
            <w:vAlign w:val="bottom"/>
          </w:tcPr>
          <w:p w14:paraId="0A6E34FA" w14:textId="77777777" w:rsidR="006F099A" w:rsidRPr="00E64129" w:rsidRDefault="006F099A" w:rsidP="00B74F02">
            <w:pPr>
              <w:pStyle w:val="TableParagraph"/>
              <w:kinsoku w:val="0"/>
              <w:overflowPunct w:val="0"/>
              <w:spacing w:before="7"/>
              <w:jc w:val="center"/>
              <w:rPr>
                <w:sz w:val="22"/>
                <w:szCs w:val="22"/>
              </w:rPr>
            </w:pPr>
          </w:p>
          <w:p w14:paraId="40F3077A" w14:textId="77777777" w:rsidR="006F099A" w:rsidRPr="00E64129" w:rsidRDefault="006F099A" w:rsidP="00B74F02">
            <w:pPr>
              <w:pStyle w:val="TableParagraph"/>
              <w:kinsoku w:val="0"/>
              <w:overflowPunct w:val="0"/>
              <w:jc w:val="center"/>
              <w:rPr>
                <w:sz w:val="22"/>
                <w:szCs w:val="22"/>
              </w:rPr>
            </w:pPr>
            <w:r w:rsidRPr="00E64129">
              <w:rPr>
                <w:b/>
                <w:bCs/>
                <w:spacing w:val="-1"/>
                <w:sz w:val="22"/>
                <w:szCs w:val="22"/>
              </w:rPr>
              <w:t>Adults</w:t>
            </w:r>
          </w:p>
        </w:tc>
        <w:tc>
          <w:tcPr>
            <w:tcW w:w="636" w:type="pct"/>
            <w:tcBorders>
              <w:top w:val="single" w:sz="4" w:space="0" w:color="000000"/>
              <w:left w:val="nil"/>
              <w:bottom w:val="single" w:sz="6" w:space="0" w:color="auto"/>
              <w:right w:val="nil"/>
            </w:tcBorders>
            <w:vAlign w:val="bottom"/>
          </w:tcPr>
          <w:p w14:paraId="4672B70D" w14:textId="77777777" w:rsidR="006F099A" w:rsidRPr="00E64129" w:rsidRDefault="006F099A" w:rsidP="00B74F02">
            <w:pPr>
              <w:pStyle w:val="TableParagraph"/>
              <w:kinsoku w:val="0"/>
              <w:overflowPunct w:val="0"/>
              <w:spacing w:before="7"/>
              <w:jc w:val="center"/>
              <w:rPr>
                <w:sz w:val="22"/>
                <w:szCs w:val="22"/>
              </w:rPr>
            </w:pPr>
          </w:p>
          <w:p w14:paraId="39E53E7F" w14:textId="77777777" w:rsidR="006F099A" w:rsidRPr="00E64129" w:rsidRDefault="006F099A" w:rsidP="00B74F02">
            <w:pPr>
              <w:pStyle w:val="TableParagraph"/>
              <w:kinsoku w:val="0"/>
              <w:overflowPunct w:val="0"/>
              <w:jc w:val="center"/>
              <w:rPr>
                <w:sz w:val="22"/>
                <w:szCs w:val="22"/>
              </w:rPr>
            </w:pPr>
            <w:r w:rsidRPr="00E64129">
              <w:rPr>
                <w:b/>
                <w:bCs/>
                <w:sz w:val="22"/>
                <w:szCs w:val="22"/>
              </w:rPr>
              <w:t>BPE</w:t>
            </w:r>
            <w:r w:rsidRPr="00E64129">
              <w:rPr>
                <w:b/>
                <w:bCs/>
                <w:sz w:val="22"/>
                <w:szCs w:val="22"/>
                <w:vertAlign w:val="superscript"/>
              </w:rPr>
              <w:t>A</w:t>
            </w:r>
          </w:p>
        </w:tc>
        <w:tc>
          <w:tcPr>
            <w:tcW w:w="1571" w:type="pct"/>
            <w:gridSpan w:val="2"/>
            <w:tcBorders>
              <w:top w:val="single" w:sz="4" w:space="0" w:color="000000"/>
              <w:left w:val="nil"/>
              <w:bottom w:val="single" w:sz="6" w:space="0" w:color="auto"/>
              <w:right w:val="nil"/>
            </w:tcBorders>
          </w:tcPr>
          <w:p w14:paraId="2A9B60A2" w14:textId="77777777" w:rsidR="006F099A" w:rsidRPr="005256EE" w:rsidRDefault="006F099A" w:rsidP="00B74F02">
            <w:pPr>
              <w:pStyle w:val="TableParagraph"/>
              <w:kinsoku w:val="0"/>
              <w:overflowPunct w:val="0"/>
              <w:spacing w:before="35"/>
              <w:ind w:left="-350" w:hanging="900"/>
              <w:jc w:val="center"/>
            </w:pPr>
            <w:r w:rsidRPr="005256EE">
              <w:rPr>
                <w:b/>
                <w:bCs/>
                <w:spacing w:val="-1"/>
              </w:rPr>
              <w:t>Piping</w:t>
            </w:r>
            <w:r w:rsidRPr="005256EE">
              <w:rPr>
                <w:b/>
                <w:bCs/>
                <w:spacing w:val="-11"/>
              </w:rPr>
              <w:t xml:space="preserve"> </w:t>
            </w:r>
            <w:r w:rsidRPr="005256EE">
              <w:rPr>
                <w:b/>
                <w:bCs/>
              </w:rPr>
              <w:t>Plover</w:t>
            </w:r>
          </w:p>
          <w:p w14:paraId="25D7002B" w14:textId="77777777" w:rsidR="006F099A" w:rsidRPr="00E64129" w:rsidRDefault="006F099A" w:rsidP="00B74F02">
            <w:pPr>
              <w:pStyle w:val="TableParagraph"/>
              <w:tabs>
                <w:tab w:val="left" w:pos="1813"/>
              </w:tabs>
              <w:kinsoku w:val="0"/>
              <w:overflowPunct w:val="0"/>
              <w:spacing w:before="75"/>
              <w:ind w:left="553" w:right="-527" w:hanging="90"/>
              <w:rPr>
                <w:sz w:val="22"/>
                <w:szCs w:val="22"/>
              </w:rPr>
            </w:pPr>
            <w:r w:rsidRPr="00E64129">
              <w:rPr>
                <w:b/>
                <w:bCs/>
                <w:spacing w:val="-1"/>
                <w:w w:val="95"/>
                <w:sz w:val="22"/>
                <w:szCs w:val="22"/>
              </w:rPr>
              <w:t>Nests</w:t>
            </w:r>
            <w:r w:rsidRPr="00E64129">
              <w:rPr>
                <w:b/>
                <w:bCs/>
                <w:spacing w:val="-1"/>
                <w:w w:val="95"/>
                <w:sz w:val="22"/>
                <w:szCs w:val="22"/>
              </w:rPr>
              <w:tab/>
            </w:r>
            <w:r w:rsidRPr="00E64129">
              <w:rPr>
                <w:b/>
                <w:bCs/>
                <w:spacing w:val="-1"/>
                <w:sz w:val="22"/>
                <w:szCs w:val="22"/>
              </w:rPr>
              <w:t>Chicks</w:t>
            </w:r>
          </w:p>
        </w:tc>
        <w:tc>
          <w:tcPr>
            <w:tcW w:w="1102" w:type="pct"/>
            <w:tcBorders>
              <w:top w:val="single" w:sz="4" w:space="0" w:color="000000"/>
              <w:left w:val="nil"/>
              <w:bottom w:val="single" w:sz="6" w:space="0" w:color="auto"/>
              <w:right w:val="nil"/>
            </w:tcBorders>
            <w:vAlign w:val="bottom"/>
          </w:tcPr>
          <w:p w14:paraId="442E38E1" w14:textId="77777777" w:rsidR="006F099A" w:rsidRPr="00E64129" w:rsidRDefault="006F099A" w:rsidP="00B74F02">
            <w:pPr>
              <w:pStyle w:val="TableParagraph"/>
              <w:kinsoku w:val="0"/>
              <w:overflowPunct w:val="0"/>
              <w:spacing w:before="7"/>
              <w:jc w:val="center"/>
              <w:rPr>
                <w:sz w:val="22"/>
                <w:szCs w:val="22"/>
              </w:rPr>
            </w:pPr>
          </w:p>
          <w:p w14:paraId="3C48DF9D" w14:textId="77777777" w:rsidR="006F099A" w:rsidRPr="00E64129" w:rsidRDefault="006F099A" w:rsidP="00B74F02">
            <w:pPr>
              <w:pStyle w:val="TableParagraph"/>
              <w:kinsoku w:val="0"/>
              <w:overflowPunct w:val="0"/>
              <w:jc w:val="center"/>
              <w:rPr>
                <w:sz w:val="22"/>
                <w:szCs w:val="22"/>
              </w:rPr>
            </w:pPr>
            <w:r w:rsidRPr="00E64129">
              <w:rPr>
                <w:b/>
                <w:bCs/>
                <w:spacing w:val="-1"/>
                <w:sz w:val="22"/>
                <w:szCs w:val="22"/>
              </w:rPr>
              <w:t>Fledglings</w:t>
            </w:r>
          </w:p>
        </w:tc>
      </w:tr>
      <w:tr w:rsidR="006F099A" w:rsidRPr="00A006B4" w14:paraId="552B2764" w14:textId="77777777" w:rsidTr="00B74F02">
        <w:trPr>
          <w:trHeight w:hRule="exact" w:val="285"/>
        </w:trPr>
        <w:tc>
          <w:tcPr>
            <w:tcW w:w="893" w:type="pct"/>
            <w:tcBorders>
              <w:top w:val="single" w:sz="6" w:space="0" w:color="auto"/>
              <w:left w:val="nil"/>
              <w:bottom w:val="nil"/>
              <w:right w:val="single" w:sz="4" w:space="0" w:color="000000"/>
            </w:tcBorders>
            <w:shd w:val="clear" w:color="auto" w:fill="F2F2F2"/>
          </w:tcPr>
          <w:p w14:paraId="5E5D329E" w14:textId="77777777" w:rsidR="006F099A" w:rsidRPr="006F099A" w:rsidRDefault="006F099A" w:rsidP="00B74F02">
            <w:pPr>
              <w:pStyle w:val="TableParagraph"/>
              <w:kinsoku w:val="0"/>
              <w:overflowPunct w:val="0"/>
              <w:spacing w:before="28"/>
              <w:jc w:val="center"/>
              <w:rPr>
                <w:sz w:val="20"/>
                <w:szCs w:val="20"/>
              </w:rPr>
            </w:pPr>
            <w:r w:rsidRPr="006F099A">
              <w:rPr>
                <w:b/>
                <w:bCs/>
                <w:spacing w:val="-1"/>
                <w:sz w:val="20"/>
                <w:szCs w:val="20"/>
              </w:rPr>
              <w:t>1-May</w:t>
            </w:r>
          </w:p>
        </w:tc>
        <w:tc>
          <w:tcPr>
            <w:tcW w:w="798" w:type="pct"/>
            <w:tcBorders>
              <w:top w:val="single" w:sz="6" w:space="0" w:color="auto"/>
              <w:left w:val="single" w:sz="4" w:space="0" w:color="000000"/>
              <w:bottom w:val="nil"/>
              <w:right w:val="nil"/>
            </w:tcBorders>
            <w:shd w:val="clear" w:color="auto" w:fill="F2F2F2"/>
            <w:vAlign w:val="center"/>
          </w:tcPr>
          <w:p w14:paraId="386BC086" w14:textId="77777777" w:rsidR="006F099A" w:rsidRPr="006F099A" w:rsidRDefault="006F099A" w:rsidP="00B74F02">
            <w:pPr>
              <w:pStyle w:val="TableParagraph"/>
              <w:kinsoku w:val="0"/>
              <w:overflowPunct w:val="0"/>
              <w:ind w:right="1"/>
              <w:jc w:val="center"/>
              <w:rPr>
                <w:sz w:val="20"/>
                <w:szCs w:val="20"/>
              </w:rPr>
            </w:pPr>
            <w:r w:rsidRPr="006F099A">
              <w:rPr>
                <w:sz w:val="20"/>
                <w:szCs w:val="20"/>
              </w:rPr>
              <w:t>2</w:t>
            </w:r>
          </w:p>
        </w:tc>
        <w:tc>
          <w:tcPr>
            <w:tcW w:w="636" w:type="pct"/>
            <w:tcBorders>
              <w:top w:val="single" w:sz="6" w:space="0" w:color="auto"/>
              <w:left w:val="nil"/>
              <w:bottom w:val="nil"/>
              <w:right w:val="nil"/>
            </w:tcBorders>
            <w:shd w:val="clear" w:color="auto" w:fill="F2F2F2"/>
            <w:vAlign w:val="center"/>
          </w:tcPr>
          <w:p w14:paraId="18C5A874" w14:textId="77777777" w:rsidR="006F099A" w:rsidRPr="006F099A" w:rsidRDefault="006F099A" w:rsidP="00B74F02">
            <w:pPr>
              <w:pStyle w:val="TableParagraph"/>
              <w:kinsoku w:val="0"/>
              <w:overflowPunct w:val="0"/>
              <w:spacing w:line="229" w:lineRule="exact"/>
              <w:jc w:val="center"/>
              <w:rPr>
                <w:sz w:val="20"/>
                <w:szCs w:val="20"/>
              </w:rPr>
            </w:pPr>
            <w:r w:rsidRPr="006F099A">
              <w:rPr>
                <w:sz w:val="20"/>
                <w:szCs w:val="20"/>
              </w:rPr>
              <w:t>0</w:t>
            </w:r>
          </w:p>
        </w:tc>
        <w:tc>
          <w:tcPr>
            <w:tcW w:w="780" w:type="pct"/>
            <w:tcBorders>
              <w:top w:val="single" w:sz="6" w:space="0" w:color="auto"/>
              <w:left w:val="nil"/>
              <w:bottom w:val="nil"/>
              <w:right w:val="nil"/>
            </w:tcBorders>
            <w:shd w:val="clear" w:color="auto" w:fill="F2F2F2"/>
            <w:vAlign w:val="center"/>
          </w:tcPr>
          <w:p w14:paraId="71DC2076" w14:textId="77777777" w:rsidR="006F099A" w:rsidRPr="006F099A" w:rsidRDefault="006F099A" w:rsidP="00B74F02">
            <w:pPr>
              <w:pStyle w:val="TableParagraph"/>
              <w:kinsoku w:val="0"/>
              <w:overflowPunct w:val="0"/>
              <w:spacing w:line="229" w:lineRule="exact"/>
              <w:jc w:val="center"/>
              <w:rPr>
                <w:sz w:val="20"/>
                <w:szCs w:val="20"/>
              </w:rPr>
            </w:pPr>
            <w:r w:rsidRPr="006F099A">
              <w:rPr>
                <w:sz w:val="20"/>
                <w:szCs w:val="20"/>
              </w:rPr>
              <w:t>0</w:t>
            </w:r>
          </w:p>
        </w:tc>
        <w:tc>
          <w:tcPr>
            <w:tcW w:w="790" w:type="pct"/>
            <w:tcBorders>
              <w:top w:val="single" w:sz="6" w:space="0" w:color="auto"/>
              <w:left w:val="nil"/>
              <w:bottom w:val="nil"/>
              <w:right w:val="nil"/>
            </w:tcBorders>
            <w:shd w:val="clear" w:color="auto" w:fill="F2F2F2"/>
            <w:vAlign w:val="center"/>
          </w:tcPr>
          <w:p w14:paraId="24D64328" w14:textId="77777777" w:rsidR="006F099A" w:rsidRPr="006F099A" w:rsidRDefault="006F099A" w:rsidP="00B74F02">
            <w:pPr>
              <w:pStyle w:val="TableParagraph"/>
              <w:kinsoku w:val="0"/>
              <w:overflowPunct w:val="0"/>
              <w:spacing w:line="229" w:lineRule="exact"/>
              <w:ind w:right="34"/>
              <w:jc w:val="center"/>
              <w:rPr>
                <w:sz w:val="20"/>
                <w:szCs w:val="20"/>
              </w:rPr>
            </w:pPr>
            <w:r w:rsidRPr="006F099A">
              <w:rPr>
                <w:sz w:val="20"/>
                <w:szCs w:val="20"/>
              </w:rPr>
              <w:t>0</w:t>
            </w:r>
          </w:p>
        </w:tc>
        <w:tc>
          <w:tcPr>
            <w:tcW w:w="1102" w:type="pct"/>
            <w:tcBorders>
              <w:top w:val="single" w:sz="6" w:space="0" w:color="auto"/>
              <w:left w:val="nil"/>
              <w:bottom w:val="nil"/>
              <w:right w:val="nil"/>
            </w:tcBorders>
            <w:shd w:val="clear" w:color="auto" w:fill="F2F2F2"/>
            <w:vAlign w:val="center"/>
          </w:tcPr>
          <w:p w14:paraId="4ADB2BC6" w14:textId="77777777" w:rsidR="006F099A" w:rsidRPr="006F099A" w:rsidRDefault="006F099A" w:rsidP="00B74F02">
            <w:pPr>
              <w:pStyle w:val="TableParagraph"/>
              <w:kinsoku w:val="0"/>
              <w:overflowPunct w:val="0"/>
              <w:spacing w:line="229" w:lineRule="exact"/>
              <w:jc w:val="center"/>
              <w:rPr>
                <w:sz w:val="20"/>
                <w:szCs w:val="20"/>
              </w:rPr>
            </w:pPr>
            <w:r w:rsidRPr="006F099A">
              <w:rPr>
                <w:sz w:val="20"/>
                <w:szCs w:val="20"/>
              </w:rPr>
              <w:t>0</w:t>
            </w:r>
          </w:p>
        </w:tc>
      </w:tr>
      <w:tr w:rsidR="006F099A" w:rsidRPr="00A006B4" w14:paraId="5977A0E0" w14:textId="77777777" w:rsidTr="00B74F02">
        <w:trPr>
          <w:trHeight w:hRule="exact" w:val="275"/>
        </w:trPr>
        <w:tc>
          <w:tcPr>
            <w:tcW w:w="893" w:type="pct"/>
            <w:tcBorders>
              <w:top w:val="nil"/>
              <w:left w:val="nil"/>
              <w:bottom w:val="nil"/>
              <w:right w:val="single" w:sz="4" w:space="0" w:color="000000"/>
            </w:tcBorders>
          </w:tcPr>
          <w:p w14:paraId="739306B6" w14:textId="77777777" w:rsidR="006F099A" w:rsidRPr="006F099A" w:rsidRDefault="006F099A" w:rsidP="00B74F02">
            <w:pPr>
              <w:pStyle w:val="TableParagraph"/>
              <w:kinsoku w:val="0"/>
              <w:overflowPunct w:val="0"/>
              <w:spacing w:before="29"/>
              <w:jc w:val="center"/>
              <w:rPr>
                <w:sz w:val="20"/>
                <w:szCs w:val="20"/>
              </w:rPr>
            </w:pPr>
            <w:r w:rsidRPr="006F099A">
              <w:rPr>
                <w:b/>
                <w:bCs/>
                <w:sz w:val="20"/>
                <w:szCs w:val="20"/>
              </w:rPr>
              <w:t>15-May</w:t>
            </w:r>
          </w:p>
        </w:tc>
        <w:tc>
          <w:tcPr>
            <w:tcW w:w="798" w:type="pct"/>
            <w:tcBorders>
              <w:top w:val="nil"/>
              <w:left w:val="single" w:sz="4" w:space="0" w:color="000000"/>
              <w:bottom w:val="nil"/>
              <w:right w:val="nil"/>
            </w:tcBorders>
            <w:vAlign w:val="center"/>
          </w:tcPr>
          <w:p w14:paraId="6A7556B8" w14:textId="77777777" w:rsidR="006F099A" w:rsidRPr="006F099A" w:rsidRDefault="006F099A" w:rsidP="00B74F02">
            <w:pPr>
              <w:pStyle w:val="TableParagraph"/>
              <w:kinsoku w:val="0"/>
              <w:overflowPunct w:val="0"/>
              <w:ind w:right="1"/>
              <w:jc w:val="center"/>
              <w:rPr>
                <w:sz w:val="20"/>
                <w:szCs w:val="20"/>
              </w:rPr>
            </w:pPr>
            <w:r w:rsidRPr="006F099A">
              <w:rPr>
                <w:sz w:val="20"/>
                <w:szCs w:val="20"/>
              </w:rPr>
              <w:t>1</w:t>
            </w:r>
          </w:p>
        </w:tc>
        <w:tc>
          <w:tcPr>
            <w:tcW w:w="636" w:type="pct"/>
            <w:tcBorders>
              <w:top w:val="nil"/>
              <w:left w:val="nil"/>
              <w:bottom w:val="nil"/>
              <w:right w:val="nil"/>
            </w:tcBorders>
            <w:vAlign w:val="center"/>
          </w:tcPr>
          <w:p w14:paraId="328CD28C" w14:textId="77777777" w:rsidR="006F099A" w:rsidRPr="006F099A" w:rsidRDefault="006F099A" w:rsidP="00B74F02">
            <w:pPr>
              <w:pStyle w:val="TableParagraph"/>
              <w:kinsoku w:val="0"/>
              <w:overflowPunct w:val="0"/>
              <w:jc w:val="center"/>
              <w:rPr>
                <w:sz w:val="20"/>
                <w:szCs w:val="20"/>
              </w:rPr>
            </w:pPr>
            <w:r w:rsidRPr="006F099A">
              <w:rPr>
                <w:sz w:val="20"/>
                <w:szCs w:val="20"/>
              </w:rPr>
              <w:t>0</w:t>
            </w:r>
          </w:p>
        </w:tc>
        <w:tc>
          <w:tcPr>
            <w:tcW w:w="780" w:type="pct"/>
            <w:tcBorders>
              <w:top w:val="nil"/>
              <w:left w:val="nil"/>
              <w:bottom w:val="nil"/>
              <w:right w:val="nil"/>
            </w:tcBorders>
            <w:vAlign w:val="center"/>
          </w:tcPr>
          <w:p w14:paraId="5F760871" w14:textId="77777777" w:rsidR="006F099A" w:rsidRPr="006F099A" w:rsidRDefault="006F099A" w:rsidP="00B74F02">
            <w:pPr>
              <w:pStyle w:val="TableParagraph"/>
              <w:kinsoku w:val="0"/>
              <w:overflowPunct w:val="0"/>
              <w:jc w:val="center"/>
              <w:rPr>
                <w:sz w:val="20"/>
                <w:szCs w:val="20"/>
              </w:rPr>
            </w:pPr>
            <w:r w:rsidRPr="006F099A">
              <w:rPr>
                <w:sz w:val="20"/>
                <w:szCs w:val="20"/>
              </w:rPr>
              <w:t>0</w:t>
            </w:r>
          </w:p>
        </w:tc>
        <w:tc>
          <w:tcPr>
            <w:tcW w:w="790" w:type="pct"/>
            <w:tcBorders>
              <w:top w:val="nil"/>
              <w:left w:val="nil"/>
              <w:bottom w:val="nil"/>
              <w:right w:val="nil"/>
            </w:tcBorders>
            <w:vAlign w:val="center"/>
          </w:tcPr>
          <w:p w14:paraId="4E2ED11C" w14:textId="77777777" w:rsidR="006F099A" w:rsidRPr="006F099A" w:rsidRDefault="006F099A" w:rsidP="00B74F02">
            <w:pPr>
              <w:pStyle w:val="TableParagraph"/>
              <w:kinsoku w:val="0"/>
              <w:overflowPunct w:val="0"/>
              <w:ind w:right="34"/>
              <w:jc w:val="center"/>
              <w:rPr>
                <w:sz w:val="20"/>
                <w:szCs w:val="20"/>
              </w:rPr>
            </w:pPr>
            <w:r w:rsidRPr="006F099A">
              <w:rPr>
                <w:sz w:val="20"/>
                <w:szCs w:val="20"/>
              </w:rPr>
              <w:t>0</w:t>
            </w:r>
          </w:p>
        </w:tc>
        <w:tc>
          <w:tcPr>
            <w:tcW w:w="1102" w:type="pct"/>
            <w:tcBorders>
              <w:top w:val="nil"/>
              <w:left w:val="nil"/>
              <w:bottom w:val="nil"/>
              <w:right w:val="nil"/>
            </w:tcBorders>
            <w:vAlign w:val="center"/>
          </w:tcPr>
          <w:p w14:paraId="7518F4E3" w14:textId="77777777" w:rsidR="006F099A" w:rsidRPr="006F099A" w:rsidRDefault="006F099A" w:rsidP="00B74F02">
            <w:pPr>
              <w:pStyle w:val="TableParagraph"/>
              <w:kinsoku w:val="0"/>
              <w:overflowPunct w:val="0"/>
              <w:jc w:val="center"/>
              <w:rPr>
                <w:sz w:val="20"/>
                <w:szCs w:val="20"/>
              </w:rPr>
            </w:pPr>
            <w:r w:rsidRPr="006F099A">
              <w:rPr>
                <w:sz w:val="20"/>
                <w:szCs w:val="20"/>
              </w:rPr>
              <w:t>0</w:t>
            </w:r>
          </w:p>
        </w:tc>
      </w:tr>
      <w:tr w:rsidR="006F099A" w:rsidRPr="00A006B4" w14:paraId="53044896" w14:textId="77777777" w:rsidTr="00B74F02">
        <w:trPr>
          <w:trHeight w:hRule="exact" w:val="275"/>
        </w:trPr>
        <w:tc>
          <w:tcPr>
            <w:tcW w:w="893" w:type="pct"/>
            <w:tcBorders>
              <w:top w:val="nil"/>
              <w:left w:val="nil"/>
              <w:bottom w:val="nil"/>
              <w:right w:val="single" w:sz="4" w:space="0" w:color="000000"/>
            </w:tcBorders>
            <w:shd w:val="clear" w:color="auto" w:fill="F2F2F2"/>
          </w:tcPr>
          <w:p w14:paraId="5D638751" w14:textId="77777777" w:rsidR="006F099A" w:rsidRPr="006F099A" w:rsidRDefault="006F099A" w:rsidP="00B74F02">
            <w:pPr>
              <w:pStyle w:val="TableParagraph"/>
              <w:kinsoku w:val="0"/>
              <w:overflowPunct w:val="0"/>
              <w:spacing w:before="29"/>
              <w:jc w:val="center"/>
              <w:rPr>
                <w:sz w:val="20"/>
                <w:szCs w:val="20"/>
              </w:rPr>
            </w:pPr>
            <w:r w:rsidRPr="006F099A">
              <w:rPr>
                <w:b/>
                <w:bCs/>
                <w:sz w:val="20"/>
                <w:szCs w:val="20"/>
              </w:rPr>
              <w:t>1-Jun</w:t>
            </w:r>
          </w:p>
        </w:tc>
        <w:tc>
          <w:tcPr>
            <w:tcW w:w="798" w:type="pct"/>
            <w:tcBorders>
              <w:top w:val="nil"/>
              <w:left w:val="single" w:sz="4" w:space="0" w:color="000000"/>
              <w:bottom w:val="nil"/>
              <w:right w:val="nil"/>
            </w:tcBorders>
            <w:shd w:val="clear" w:color="auto" w:fill="F2F2F2"/>
            <w:vAlign w:val="center"/>
          </w:tcPr>
          <w:p w14:paraId="4E4B1560" w14:textId="77777777" w:rsidR="006F099A" w:rsidRPr="006F099A" w:rsidRDefault="006F099A" w:rsidP="00B74F02">
            <w:pPr>
              <w:pStyle w:val="TableParagraph"/>
              <w:kinsoku w:val="0"/>
              <w:overflowPunct w:val="0"/>
              <w:ind w:right="1"/>
              <w:jc w:val="center"/>
              <w:rPr>
                <w:sz w:val="20"/>
                <w:szCs w:val="20"/>
              </w:rPr>
            </w:pPr>
            <w:r w:rsidRPr="006F099A">
              <w:rPr>
                <w:sz w:val="20"/>
                <w:szCs w:val="20"/>
              </w:rPr>
              <w:t>4</w:t>
            </w:r>
          </w:p>
        </w:tc>
        <w:tc>
          <w:tcPr>
            <w:tcW w:w="636" w:type="pct"/>
            <w:tcBorders>
              <w:top w:val="nil"/>
              <w:left w:val="nil"/>
              <w:bottom w:val="nil"/>
              <w:right w:val="nil"/>
            </w:tcBorders>
            <w:shd w:val="clear" w:color="auto" w:fill="F2F2F2"/>
            <w:vAlign w:val="center"/>
          </w:tcPr>
          <w:p w14:paraId="317FF3BF" w14:textId="77777777" w:rsidR="006F099A" w:rsidRPr="006F099A" w:rsidRDefault="006F099A" w:rsidP="00B74F02">
            <w:pPr>
              <w:pStyle w:val="TableParagraph"/>
              <w:kinsoku w:val="0"/>
              <w:overflowPunct w:val="0"/>
              <w:jc w:val="center"/>
              <w:rPr>
                <w:sz w:val="20"/>
                <w:szCs w:val="20"/>
              </w:rPr>
            </w:pPr>
            <w:r w:rsidRPr="006F099A">
              <w:rPr>
                <w:sz w:val="20"/>
                <w:szCs w:val="20"/>
              </w:rPr>
              <w:t>0</w:t>
            </w:r>
          </w:p>
        </w:tc>
        <w:tc>
          <w:tcPr>
            <w:tcW w:w="780" w:type="pct"/>
            <w:tcBorders>
              <w:top w:val="nil"/>
              <w:left w:val="nil"/>
              <w:bottom w:val="nil"/>
              <w:right w:val="nil"/>
            </w:tcBorders>
            <w:shd w:val="clear" w:color="auto" w:fill="F2F2F2"/>
            <w:vAlign w:val="center"/>
          </w:tcPr>
          <w:p w14:paraId="14B6A122" w14:textId="77777777" w:rsidR="006F099A" w:rsidRPr="006F099A" w:rsidRDefault="006F099A" w:rsidP="00B74F02">
            <w:pPr>
              <w:pStyle w:val="TableParagraph"/>
              <w:kinsoku w:val="0"/>
              <w:overflowPunct w:val="0"/>
              <w:jc w:val="center"/>
              <w:rPr>
                <w:sz w:val="20"/>
                <w:szCs w:val="20"/>
              </w:rPr>
            </w:pPr>
            <w:r w:rsidRPr="006F099A">
              <w:rPr>
                <w:sz w:val="20"/>
                <w:szCs w:val="20"/>
              </w:rPr>
              <w:t>0</w:t>
            </w:r>
          </w:p>
        </w:tc>
        <w:tc>
          <w:tcPr>
            <w:tcW w:w="790" w:type="pct"/>
            <w:tcBorders>
              <w:top w:val="nil"/>
              <w:left w:val="nil"/>
              <w:bottom w:val="nil"/>
              <w:right w:val="nil"/>
            </w:tcBorders>
            <w:shd w:val="clear" w:color="auto" w:fill="F2F2F2"/>
            <w:vAlign w:val="center"/>
          </w:tcPr>
          <w:p w14:paraId="3D50586A" w14:textId="77777777" w:rsidR="006F099A" w:rsidRPr="006F099A" w:rsidRDefault="006F099A" w:rsidP="00B74F02">
            <w:pPr>
              <w:pStyle w:val="TableParagraph"/>
              <w:kinsoku w:val="0"/>
              <w:overflowPunct w:val="0"/>
              <w:ind w:right="34"/>
              <w:jc w:val="center"/>
              <w:rPr>
                <w:sz w:val="20"/>
                <w:szCs w:val="20"/>
              </w:rPr>
            </w:pPr>
            <w:r w:rsidRPr="006F099A">
              <w:rPr>
                <w:sz w:val="20"/>
                <w:szCs w:val="20"/>
              </w:rPr>
              <w:t>0</w:t>
            </w:r>
          </w:p>
        </w:tc>
        <w:tc>
          <w:tcPr>
            <w:tcW w:w="1102" w:type="pct"/>
            <w:tcBorders>
              <w:top w:val="nil"/>
              <w:left w:val="nil"/>
              <w:bottom w:val="nil"/>
              <w:right w:val="nil"/>
            </w:tcBorders>
            <w:shd w:val="clear" w:color="auto" w:fill="F2F2F2"/>
            <w:vAlign w:val="center"/>
          </w:tcPr>
          <w:p w14:paraId="4E5CA3CA" w14:textId="77777777" w:rsidR="006F099A" w:rsidRPr="006F099A" w:rsidRDefault="006F099A" w:rsidP="00B74F02">
            <w:pPr>
              <w:pStyle w:val="TableParagraph"/>
              <w:kinsoku w:val="0"/>
              <w:overflowPunct w:val="0"/>
              <w:jc w:val="center"/>
              <w:rPr>
                <w:sz w:val="20"/>
                <w:szCs w:val="20"/>
              </w:rPr>
            </w:pPr>
            <w:r w:rsidRPr="006F099A">
              <w:rPr>
                <w:sz w:val="20"/>
                <w:szCs w:val="20"/>
              </w:rPr>
              <w:t>0</w:t>
            </w:r>
          </w:p>
        </w:tc>
      </w:tr>
      <w:tr w:rsidR="006F099A" w:rsidRPr="00A006B4" w14:paraId="6041E714" w14:textId="77777777" w:rsidTr="00B74F02">
        <w:trPr>
          <w:trHeight w:hRule="exact" w:val="275"/>
        </w:trPr>
        <w:tc>
          <w:tcPr>
            <w:tcW w:w="893" w:type="pct"/>
            <w:tcBorders>
              <w:top w:val="nil"/>
              <w:left w:val="nil"/>
              <w:bottom w:val="nil"/>
              <w:right w:val="single" w:sz="4" w:space="0" w:color="000000"/>
            </w:tcBorders>
          </w:tcPr>
          <w:p w14:paraId="666171EA" w14:textId="77777777" w:rsidR="006F099A" w:rsidRPr="006F099A" w:rsidRDefault="006F099A" w:rsidP="00B74F02">
            <w:pPr>
              <w:pStyle w:val="TableParagraph"/>
              <w:kinsoku w:val="0"/>
              <w:overflowPunct w:val="0"/>
              <w:spacing w:before="29"/>
              <w:jc w:val="center"/>
              <w:rPr>
                <w:sz w:val="20"/>
                <w:szCs w:val="20"/>
              </w:rPr>
            </w:pPr>
            <w:r w:rsidRPr="006F099A">
              <w:rPr>
                <w:b/>
                <w:bCs/>
                <w:sz w:val="20"/>
                <w:szCs w:val="20"/>
              </w:rPr>
              <w:t>15-Jun</w:t>
            </w:r>
          </w:p>
        </w:tc>
        <w:tc>
          <w:tcPr>
            <w:tcW w:w="798" w:type="pct"/>
            <w:tcBorders>
              <w:top w:val="nil"/>
              <w:left w:val="single" w:sz="4" w:space="0" w:color="000000"/>
              <w:bottom w:val="nil"/>
              <w:right w:val="nil"/>
            </w:tcBorders>
            <w:vAlign w:val="center"/>
          </w:tcPr>
          <w:p w14:paraId="435C0C87" w14:textId="77777777" w:rsidR="006F099A" w:rsidRPr="006F099A" w:rsidRDefault="006F099A" w:rsidP="00B74F02">
            <w:pPr>
              <w:pStyle w:val="TableParagraph"/>
              <w:kinsoku w:val="0"/>
              <w:overflowPunct w:val="0"/>
              <w:ind w:right="1"/>
              <w:jc w:val="center"/>
              <w:rPr>
                <w:sz w:val="20"/>
                <w:szCs w:val="20"/>
              </w:rPr>
            </w:pPr>
            <w:r w:rsidRPr="006F099A">
              <w:rPr>
                <w:sz w:val="20"/>
                <w:szCs w:val="20"/>
              </w:rPr>
              <w:t>0</w:t>
            </w:r>
          </w:p>
        </w:tc>
        <w:tc>
          <w:tcPr>
            <w:tcW w:w="636" w:type="pct"/>
            <w:tcBorders>
              <w:top w:val="nil"/>
              <w:left w:val="nil"/>
              <w:bottom w:val="nil"/>
              <w:right w:val="nil"/>
            </w:tcBorders>
            <w:vAlign w:val="center"/>
          </w:tcPr>
          <w:p w14:paraId="3D596DCF" w14:textId="77777777" w:rsidR="006F099A" w:rsidRPr="006F099A" w:rsidRDefault="006F099A" w:rsidP="00B74F02">
            <w:pPr>
              <w:pStyle w:val="TableParagraph"/>
              <w:kinsoku w:val="0"/>
              <w:overflowPunct w:val="0"/>
              <w:jc w:val="center"/>
              <w:rPr>
                <w:sz w:val="20"/>
                <w:szCs w:val="20"/>
              </w:rPr>
            </w:pPr>
            <w:r w:rsidRPr="006F099A">
              <w:rPr>
                <w:sz w:val="20"/>
                <w:szCs w:val="20"/>
              </w:rPr>
              <w:t>0</w:t>
            </w:r>
          </w:p>
        </w:tc>
        <w:tc>
          <w:tcPr>
            <w:tcW w:w="780" w:type="pct"/>
            <w:tcBorders>
              <w:top w:val="nil"/>
              <w:left w:val="nil"/>
              <w:bottom w:val="nil"/>
              <w:right w:val="nil"/>
            </w:tcBorders>
            <w:vAlign w:val="center"/>
          </w:tcPr>
          <w:p w14:paraId="2AD68514" w14:textId="77777777" w:rsidR="006F099A" w:rsidRPr="006F099A" w:rsidRDefault="006F099A" w:rsidP="00B74F02">
            <w:pPr>
              <w:pStyle w:val="TableParagraph"/>
              <w:kinsoku w:val="0"/>
              <w:overflowPunct w:val="0"/>
              <w:jc w:val="center"/>
              <w:rPr>
                <w:sz w:val="20"/>
                <w:szCs w:val="20"/>
              </w:rPr>
            </w:pPr>
            <w:r w:rsidRPr="006F099A">
              <w:rPr>
                <w:sz w:val="20"/>
                <w:szCs w:val="20"/>
              </w:rPr>
              <w:t>0</w:t>
            </w:r>
          </w:p>
        </w:tc>
        <w:tc>
          <w:tcPr>
            <w:tcW w:w="790" w:type="pct"/>
            <w:tcBorders>
              <w:top w:val="nil"/>
              <w:left w:val="nil"/>
              <w:bottom w:val="nil"/>
              <w:right w:val="nil"/>
            </w:tcBorders>
            <w:vAlign w:val="center"/>
          </w:tcPr>
          <w:p w14:paraId="02BC12CE" w14:textId="77777777" w:rsidR="006F099A" w:rsidRPr="006F099A" w:rsidRDefault="006F099A" w:rsidP="00B74F02">
            <w:pPr>
              <w:pStyle w:val="TableParagraph"/>
              <w:kinsoku w:val="0"/>
              <w:overflowPunct w:val="0"/>
              <w:ind w:right="34"/>
              <w:jc w:val="center"/>
              <w:rPr>
                <w:sz w:val="20"/>
                <w:szCs w:val="20"/>
              </w:rPr>
            </w:pPr>
            <w:r w:rsidRPr="006F099A">
              <w:rPr>
                <w:sz w:val="20"/>
                <w:szCs w:val="20"/>
              </w:rPr>
              <w:t>0</w:t>
            </w:r>
          </w:p>
        </w:tc>
        <w:tc>
          <w:tcPr>
            <w:tcW w:w="1102" w:type="pct"/>
            <w:tcBorders>
              <w:top w:val="nil"/>
              <w:left w:val="nil"/>
              <w:bottom w:val="nil"/>
              <w:right w:val="nil"/>
            </w:tcBorders>
            <w:vAlign w:val="center"/>
          </w:tcPr>
          <w:p w14:paraId="042A27B4" w14:textId="77777777" w:rsidR="006F099A" w:rsidRPr="006F099A" w:rsidRDefault="006F099A" w:rsidP="00B74F02">
            <w:pPr>
              <w:pStyle w:val="TableParagraph"/>
              <w:kinsoku w:val="0"/>
              <w:overflowPunct w:val="0"/>
              <w:jc w:val="center"/>
              <w:rPr>
                <w:sz w:val="20"/>
                <w:szCs w:val="20"/>
              </w:rPr>
            </w:pPr>
            <w:r w:rsidRPr="006F099A">
              <w:rPr>
                <w:sz w:val="20"/>
                <w:szCs w:val="20"/>
              </w:rPr>
              <w:t>0</w:t>
            </w:r>
          </w:p>
        </w:tc>
      </w:tr>
      <w:tr w:rsidR="006F099A" w:rsidRPr="00A006B4" w14:paraId="62BC0264" w14:textId="77777777" w:rsidTr="00B74F02">
        <w:trPr>
          <w:trHeight w:hRule="exact" w:val="275"/>
        </w:trPr>
        <w:tc>
          <w:tcPr>
            <w:tcW w:w="893" w:type="pct"/>
            <w:tcBorders>
              <w:top w:val="nil"/>
              <w:left w:val="nil"/>
              <w:bottom w:val="nil"/>
              <w:right w:val="single" w:sz="4" w:space="0" w:color="000000"/>
            </w:tcBorders>
            <w:shd w:val="clear" w:color="auto" w:fill="F2F2F2"/>
          </w:tcPr>
          <w:p w14:paraId="5B4ACE0F" w14:textId="77777777" w:rsidR="006F099A" w:rsidRPr="006F099A" w:rsidRDefault="006F099A" w:rsidP="00B74F02">
            <w:pPr>
              <w:pStyle w:val="TableParagraph"/>
              <w:kinsoku w:val="0"/>
              <w:overflowPunct w:val="0"/>
              <w:spacing w:before="29"/>
              <w:jc w:val="center"/>
              <w:rPr>
                <w:sz w:val="20"/>
                <w:szCs w:val="20"/>
              </w:rPr>
            </w:pPr>
            <w:r w:rsidRPr="006F099A">
              <w:rPr>
                <w:b/>
                <w:bCs/>
                <w:sz w:val="20"/>
                <w:szCs w:val="20"/>
              </w:rPr>
              <w:t>1-Jul</w:t>
            </w:r>
          </w:p>
        </w:tc>
        <w:tc>
          <w:tcPr>
            <w:tcW w:w="798" w:type="pct"/>
            <w:tcBorders>
              <w:top w:val="nil"/>
              <w:left w:val="single" w:sz="4" w:space="0" w:color="000000"/>
              <w:bottom w:val="nil"/>
              <w:right w:val="nil"/>
            </w:tcBorders>
            <w:shd w:val="clear" w:color="auto" w:fill="F2F2F2"/>
            <w:vAlign w:val="center"/>
          </w:tcPr>
          <w:p w14:paraId="5FD00444" w14:textId="77777777" w:rsidR="006F099A" w:rsidRPr="006F099A" w:rsidRDefault="006F099A" w:rsidP="00B74F02">
            <w:pPr>
              <w:pStyle w:val="TableParagraph"/>
              <w:kinsoku w:val="0"/>
              <w:overflowPunct w:val="0"/>
              <w:jc w:val="center"/>
              <w:rPr>
                <w:sz w:val="20"/>
                <w:szCs w:val="20"/>
              </w:rPr>
            </w:pPr>
            <w:r w:rsidRPr="006F099A">
              <w:rPr>
                <w:sz w:val="20"/>
                <w:szCs w:val="20"/>
              </w:rPr>
              <w:t>0</w:t>
            </w:r>
          </w:p>
        </w:tc>
        <w:tc>
          <w:tcPr>
            <w:tcW w:w="636" w:type="pct"/>
            <w:tcBorders>
              <w:top w:val="nil"/>
              <w:left w:val="nil"/>
              <w:bottom w:val="nil"/>
              <w:right w:val="nil"/>
            </w:tcBorders>
            <w:shd w:val="clear" w:color="auto" w:fill="F2F2F2"/>
            <w:vAlign w:val="center"/>
          </w:tcPr>
          <w:p w14:paraId="4A409758" w14:textId="77777777" w:rsidR="006F099A" w:rsidRPr="006F099A" w:rsidRDefault="006F099A" w:rsidP="00B74F02">
            <w:pPr>
              <w:pStyle w:val="TableParagraph"/>
              <w:kinsoku w:val="0"/>
              <w:overflowPunct w:val="0"/>
              <w:jc w:val="center"/>
              <w:rPr>
                <w:sz w:val="20"/>
                <w:szCs w:val="20"/>
              </w:rPr>
            </w:pPr>
            <w:r w:rsidRPr="006F099A">
              <w:rPr>
                <w:sz w:val="20"/>
                <w:szCs w:val="20"/>
              </w:rPr>
              <w:t>0</w:t>
            </w:r>
          </w:p>
        </w:tc>
        <w:tc>
          <w:tcPr>
            <w:tcW w:w="780" w:type="pct"/>
            <w:tcBorders>
              <w:top w:val="nil"/>
              <w:left w:val="nil"/>
              <w:bottom w:val="nil"/>
              <w:right w:val="nil"/>
            </w:tcBorders>
            <w:shd w:val="clear" w:color="auto" w:fill="F2F2F2"/>
            <w:vAlign w:val="center"/>
          </w:tcPr>
          <w:p w14:paraId="2AFAE15D" w14:textId="77777777" w:rsidR="006F099A" w:rsidRPr="006F099A" w:rsidRDefault="006F099A" w:rsidP="00B74F02">
            <w:pPr>
              <w:pStyle w:val="TableParagraph"/>
              <w:kinsoku w:val="0"/>
              <w:overflowPunct w:val="0"/>
              <w:jc w:val="center"/>
              <w:rPr>
                <w:sz w:val="20"/>
                <w:szCs w:val="20"/>
              </w:rPr>
            </w:pPr>
            <w:r w:rsidRPr="006F099A">
              <w:rPr>
                <w:sz w:val="20"/>
                <w:szCs w:val="20"/>
              </w:rPr>
              <w:t>0</w:t>
            </w:r>
          </w:p>
        </w:tc>
        <w:tc>
          <w:tcPr>
            <w:tcW w:w="790" w:type="pct"/>
            <w:tcBorders>
              <w:top w:val="nil"/>
              <w:left w:val="nil"/>
              <w:bottom w:val="nil"/>
              <w:right w:val="nil"/>
            </w:tcBorders>
            <w:shd w:val="clear" w:color="auto" w:fill="F2F2F2"/>
            <w:vAlign w:val="center"/>
          </w:tcPr>
          <w:p w14:paraId="75A470D1" w14:textId="77777777" w:rsidR="006F099A" w:rsidRPr="006F099A" w:rsidRDefault="006F099A" w:rsidP="00B74F02">
            <w:pPr>
              <w:pStyle w:val="TableParagraph"/>
              <w:kinsoku w:val="0"/>
              <w:overflowPunct w:val="0"/>
              <w:ind w:right="34"/>
              <w:jc w:val="center"/>
              <w:rPr>
                <w:sz w:val="20"/>
                <w:szCs w:val="20"/>
              </w:rPr>
            </w:pPr>
            <w:r w:rsidRPr="006F099A">
              <w:rPr>
                <w:sz w:val="20"/>
                <w:szCs w:val="20"/>
              </w:rPr>
              <w:t>0</w:t>
            </w:r>
          </w:p>
        </w:tc>
        <w:tc>
          <w:tcPr>
            <w:tcW w:w="1102" w:type="pct"/>
            <w:tcBorders>
              <w:top w:val="nil"/>
              <w:left w:val="nil"/>
              <w:bottom w:val="nil"/>
              <w:right w:val="nil"/>
            </w:tcBorders>
            <w:shd w:val="clear" w:color="auto" w:fill="F2F2F2"/>
            <w:vAlign w:val="center"/>
          </w:tcPr>
          <w:p w14:paraId="4088FF6E" w14:textId="77777777" w:rsidR="006F099A" w:rsidRPr="006F099A" w:rsidRDefault="006F099A" w:rsidP="00B74F02">
            <w:pPr>
              <w:pStyle w:val="TableParagraph"/>
              <w:kinsoku w:val="0"/>
              <w:overflowPunct w:val="0"/>
              <w:jc w:val="center"/>
              <w:rPr>
                <w:sz w:val="20"/>
                <w:szCs w:val="20"/>
              </w:rPr>
            </w:pPr>
            <w:r w:rsidRPr="006F099A">
              <w:rPr>
                <w:sz w:val="20"/>
                <w:szCs w:val="20"/>
              </w:rPr>
              <w:t>0</w:t>
            </w:r>
          </w:p>
        </w:tc>
      </w:tr>
      <w:tr w:rsidR="006F099A" w:rsidRPr="00A006B4" w14:paraId="26BFB946" w14:textId="77777777" w:rsidTr="00B74F02">
        <w:trPr>
          <w:trHeight w:hRule="exact" w:val="275"/>
        </w:trPr>
        <w:tc>
          <w:tcPr>
            <w:tcW w:w="893" w:type="pct"/>
            <w:tcBorders>
              <w:top w:val="nil"/>
              <w:left w:val="nil"/>
              <w:bottom w:val="nil"/>
              <w:right w:val="single" w:sz="4" w:space="0" w:color="000000"/>
            </w:tcBorders>
          </w:tcPr>
          <w:p w14:paraId="61B49197" w14:textId="77777777" w:rsidR="006F099A" w:rsidRPr="006F099A" w:rsidRDefault="006F099A" w:rsidP="00B74F02">
            <w:pPr>
              <w:pStyle w:val="TableParagraph"/>
              <w:kinsoku w:val="0"/>
              <w:overflowPunct w:val="0"/>
              <w:spacing w:before="29"/>
              <w:jc w:val="center"/>
              <w:rPr>
                <w:sz w:val="20"/>
                <w:szCs w:val="20"/>
              </w:rPr>
            </w:pPr>
            <w:r w:rsidRPr="006F099A">
              <w:rPr>
                <w:b/>
                <w:bCs/>
                <w:sz w:val="20"/>
                <w:szCs w:val="20"/>
              </w:rPr>
              <w:t>15-Jul</w:t>
            </w:r>
          </w:p>
        </w:tc>
        <w:tc>
          <w:tcPr>
            <w:tcW w:w="798" w:type="pct"/>
            <w:tcBorders>
              <w:top w:val="nil"/>
              <w:left w:val="single" w:sz="4" w:space="0" w:color="000000"/>
              <w:bottom w:val="nil"/>
              <w:right w:val="nil"/>
            </w:tcBorders>
            <w:vAlign w:val="center"/>
          </w:tcPr>
          <w:p w14:paraId="674230D5" w14:textId="77777777" w:rsidR="006F099A" w:rsidRPr="006F099A" w:rsidRDefault="006F099A" w:rsidP="00B74F02">
            <w:pPr>
              <w:pStyle w:val="TableParagraph"/>
              <w:kinsoku w:val="0"/>
              <w:overflowPunct w:val="0"/>
              <w:ind w:right="1"/>
              <w:jc w:val="center"/>
              <w:rPr>
                <w:sz w:val="20"/>
                <w:szCs w:val="20"/>
              </w:rPr>
            </w:pPr>
            <w:r w:rsidRPr="006F099A">
              <w:rPr>
                <w:sz w:val="20"/>
                <w:szCs w:val="20"/>
              </w:rPr>
              <w:t>8</w:t>
            </w:r>
          </w:p>
        </w:tc>
        <w:tc>
          <w:tcPr>
            <w:tcW w:w="636" w:type="pct"/>
            <w:tcBorders>
              <w:top w:val="nil"/>
              <w:left w:val="nil"/>
              <w:bottom w:val="nil"/>
              <w:right w:val="nil"/>
            </w:tcBorders>
            <w:vAlign w:val="center"/>
          </w:tcPr>
          <w:p w14:paraId="7158598E" w14:textId="77777777" w:rsidR="006F099A" w:rsidRPr="006F099A" w:rsidRDefault="006F099A" w:rsidP="00B74F02">
            <w:pPr>
              <w:pStyle w:val="TableParagraph"/>
              <w:kinsoku w:val="0"/>
              <w:overflowPunct w:val="0"/>
              <w:jc w:val="center"/>
              <w:rPr>
                <w:sz w:val="20"/>
                <w:szCs w:val="20"/>
              </w:rPr>
            </w:pPr>
            <w:r w:rsidRPr="006F099A">
              <w:rPr>
                <w:sz w:val="20"/>
                <w:szCs w:val="20"/>
              </w:rPr>
              <w:t>0</w:t>
            </w:r>
          </w:p>
        </w:tc>
        <w:tc>
          <w:tcPr>
            <w:tcW w:w="780" w:type="pct"/>
            <w:tcBorders>
              <w:top w:val="nil"/>
              <w:left w:val="nil"/>
              <w:bottom w:val="nil"/>
              <w:right w:val="nil"/>
            </w:tcBorders>
            <w:vAlign w:val="center"/>
          </w:tcPr>
          <w:p w14:paraId="6570984A" w14:textId="77777777" w:rsidR="006F099A" w:rsidRPr="006F099A" w:rsidRDefault="006F099A" w:rsidP="00B74F02">
            <w:pPr>
              <w:pStyle w:val="TableParagraph"/>
              <w:kinsoku w:val="0"/>
              <w:overflowPunct w:val="0"/>
              <w:jc w:val="center"/>
              <w:rPr>
                <w:sz w:val="20"/>
                <w:szCs w:val="20"/>
              </w:rPr>
            </w:pPr>
            <w:r w:rsidRPr="006F099A">
              <w:rPr>
                <w:sz w:val="20"/>
                <w:szCs w:val="20"/>
              </w:rPr>
              <w:t>0</w:t>
            </w:r>
          </w:p>
        </w:tc>
        <w:tc>
          <w:tcPr>
            <w:tcW w:w="790" w:type="pct"/>
            <w:tcBorders>
              <w:top w:val="nil"/>
              <w:left w:val="nil"/>
              <w:bottom w:val="nil"/>
              <w:right w:val="nil"/>
            </w:tcBorders>
            <w:vAlign w:val="center"/>
          </w:tcPr>
          <w:p w14:paraId="2B8F4AE4" w14:textId="77777777" w:rsidR="006F099A" w:rsidRPr="006F099A" w:rsidRDefault="006F099A" w:rsidP="00B74F02">
            <w:pPr>
              <w:pStyle w:val="TableParagraph"/>
              <w:kinsoku w:val="0"/>
              <w:overflowPunct w:val="0"/>
              <w:ind w:right="34"/>
              <w:jc w:val="center"/>
              <w:rPr>
                <w:sz w:val="20"/>
                <w:szCs w:val="20"/>
              </w:rPr>
            </w:pPr>
            <w:r w:rsidRPr="006F099A">
              <w:rPr>
                <w:sz w:val="20"/>
                <w:szCs w:val="20"/>
              </w:rPr>
              <w:t>0</w:t>
            </w:r>
          </w:p>
        </w:tc>
        <w:tc>
          <w:tcPr>
            <w:tcW w:w="1102" w:type="pct"/>
            <w:tcBorders>
              <w:top w:val="nil"/>
              <w:left w:val="nil"/>
              <w:bottom w:val="nil"/>
              <w:right w:val="nil"/>
            </w:tcBorders>
            <w:vAlign w:val="center"/>
          </w:tcPr>
          <w:p w14:paraId="3338D7E8" w14:textId="77777777" w:rsidR="006F099A" w:rsidRPr="006F099A" w:rsidRDefault="006F099A" w:rsidP="00B74F02">
            <w:pPr>
              <w:pStyle w:val="TableParagraph"/>
              <w:kinsoku w:val="0"/>
              <w:overflowPunct w:val="0"/>
              <w:jc w:val="center"/>
              <w:rPr>
                <w:sz w:val="20"/>
                <w:szCs w:val="20"/>
              </w:rPr>
            </w:pPr>
            <w:r w:rsidRPr="006F099A">
              <w:rPr>
                <w:sz w:val="20"/>
                <w:szCs w:val="20"/>
              </w:rPr>
              <w:t>7</w:t>
            </w:r>
          </w:p>
        </w:tc>
      </w:tr>
      <w:tr w:rsidR="006F099A" w:rsidRPr="00A006B4" w14:paraId="3CB0B1B0" w14:textId="77777777" w:rsidTr="00B74F02">
        <w:trPr>
          <w:trHeight w:hRule="exact" w:val="306"/>
        </w:trPr>
        <w:tc>
          <w:tcPr>
            <w:tcW w:w="893" w:type="pct"/>
            <w:tcBorders>
              <w:top w:val="nil"/>
              <w:left w:val="nil"/>
              <w:bottom w:val="single" w:sz="6" w:space="0" w:color="auto"/>
              <w:right w:val="single" w:sz="4" w:space="0" w:color="000000"/>
            </w:tcBorders>
            <w:shd w:val="clear" w:color="auto" w:fill="F2F2F2"/>
          </w:tcPr>
          <w:p w14:paraId="24336BAD" w14:textId="77777777" w:rsidR="006F099A" w:rsidRPr="006F099A" w:rsidRDefault="006F099A" w:rsidP="00B74F02">
            <w:pPr>
              <w:pStyle w:val="TableParagraph"/>
              <w:kinsoku w:val="0"/>
              <w:overflowPunct w:val="0"/>
              <w:spacing w:before="36"/>
              <w:jc w:val="center"/>
              <w:rPr>
                <w:sz w:val="20"/>
                <w:szCs w:val="20"/>
              </w:rPr>
            </w:pPr>
            <w:r w:rsidRPr="006F099A">
              <w:rPr>
                <w:b/>
                <w:bCs/>
                <w:spacing w:val="-1"/>
                <w:sz w:val="20"/>
                <w:szCs w:val="20"/>
              </w:rPr>
              <w:t>1-Aug</w:t>
            </w:r>
            <w:r w:rsidRPr="006F099A">
              <w:rPr>
                <w:b/>
                <w:bCs/>
                <w:sz w:val="20"/>
                <w:szCs w:val="20"/>
                <w:vertAlign w:val="superscript"/>
              </w:rPr>
              <w:t>B</w:t>
            </w:r>
          </w:p>
        </w:tc>
        <w:tc>
          <w:tcPr>
            <w:tcW w:w="798" w:type="pct"/>
            <w:tcBorders>
              <w:top w:val="nil"/>
              <w:left w:val="single" w:sz="4" w:space="0" w:color="000000"/>
              <w:bottom w:val="single" w:sz="6" w:space="0" w:color="auto"/>
              <w:right w:val="nil"/>
            </w:tcBorders>
            <w:shd w:val="clear" w:color="auto" w:fill="F2F2F2"/>
            <w:vAlign w:val="center"/>
          </w:tcPr>
          <w:p w14:paraId="63B69CFE" w14:textId="77777777" w:rsidR="006F099A" w:rsidRPr="006F099A" w:rsidRDefault="006F099A" w:rsidP="00B74F02">
            <w:pPr>
              <w:pStyle w:val="TableParagraph"/>
              <w:kinsoku w:val="0"/>
              <w:overflowPunct w:val="0"/>
              <w:ind w:right="1"/>
              <w:jc w:val="center"/>
              <w:rPr>
                <w:sz w:val="20"/>
                <w:szCs w:val="20"/>
              </w:rPr>
            </w:pPr>
            <w:r w:rsidRPr="006F099A">
              <w:rPr>
                <w:sz w:val="20"/>
                <w:szCs w:val="20"/>
              </w:rPr>
              <w:t>1</w:t>
            </w:r>
          </w:p>
        </w:tc>
        <w:tc>
          <w:tcPr>
            <w:tcW w:w="636" w:type="pct"/>
            <w:tcBorders>
              <w:top w:val="nil"/>
              <w:left w:val="nil"/>
              <w:bottom w:val="single" w:sz="6" w:space="0" w:color="auto"/>
              <w:right w:val="nil"/>
            </w:tcBorders>
            <w:shd w:val="clear" w:color="auto" w:fill="F2F2F2"/>
            <w:vAlign w:val="center"/>
          </w:tcPr>
          <w:p w14:paraId="6FB1B19C" w14:textId="77777777" w:rsidR="006F099A" w:rsidRPr="006F099A" w:rsidRDefault="006F099A" w:rsidP="00B74F02">
            <w:pPr>
              <w:pStyle w:val="TableParagraph"/>
              <w:kinsoku w:val="0"/>
              <w:overflowPunct w:val="0"/>
              <w:jc w:val="center"/>
              <w:rPr>
                <w:sz w:val="20"/>
                <w:szCs w:val="20"/>
              </w:rPr>
            </w:pPr>
            <w:r w:rsidRPr="006F099A">
              <w:rPr>
                <w:sz w:val="20"/>
                <w:szCs w:val="20"/>
              </w:rPr>
              <w:t>0</w:t>
            </w:r>
          </w:p>
        </w:tc>
        <w:tc>
          <w:tcPr>
            <w:tcW w:w="780" w:type="pct"/>
            <w:tcBorders>
              <w:top w:val="nil"/>
              <w:left w:val="nil"/>
              <w:bottom w:val="single" w:sz="6" w:space="0" w:color="auto"/>
              <w:right w:val="nil"/>
            </w:tcBorders>
            <w:shd w:val="clear" w:color="auto" w:fill="F2F2F2"/>
            <w:vAlign w:val="center"/>
          </w:tcPr>
          <w:p w14:paraId="0EF798BF" w14:textId="77777777" w:rsidR="006F099A" w:rsidRPr="006F099A" w:rsidRDefault="006F099A" w:rsidP="00B74F02">
            <w:pPr>
              <w:pStyle w:val="TableParagraph"/>
              <w:kinsoku w:val="0"/>
              <w:overflowPunct w:val="0"/>
              <w:jc w:val="center"/>
              <w:rPr>
                <w:sz w:val="20"/>
                <w:szCs w:val="20"/>
              </w:rPr>
            </w:pPr>
            <w:r w:rsidRPr="006F099A">
              <w:rPr>
                <w:sz w:val="20"/>
                <w:szCs w:val="20"/>
              </w:rPr>
              <w:t>0</w:t>
            </w:r>
          </w:p>
        </w:tc>
        <w:tc>
          <w:tcPr>
            <w:tcW w:w="790" w:type="pct"/>
            <w:tcBorders>
              <w:top w:val="nil"/>
              <w:left w:val="nil"/>
              <w:bottom w:val="single" w:sz="6" w:space="0" w:color="auto"/>
              <w:right w:val="nil"/>
            </w:tcBorders>
            <w:shd w:val="clear" w:color="auto" w:fill="F2F2F2"/>
            <w:vAlign w:val="center"/>
          </w:tcPr>
          <w:p w14:paraId="4BABA097" w14:textId="77777777" w:rsidR="006F099A" w:rsidRPr="006F099A" w:rsidRDefault="006F099A" w:rsidP="00B74F02">
            <w:pPr>
              <w:pStyle w:val="TableParagraph"/>
              <w:kinsoku w:val="0"/>
              <w:overflowPunct w:val="0"/>
              <w:ind w:right="34"/>
              <w:jc w:val="center"/>
              <w:rPr>
                <w:sz w:val="20"/>
                <w:szCs w:val="20"/>
              </w:rPr>
            </w:pPr>
            <w:r w:rsidRPr="006F099A">
              <w:rPr>
                <w:sz w:val="20"/>
                <w:szCs w:val="20"/>
              </w:rPr>
              <w:t>0</w:t>
            </w:r>
          </w:p>
        </w:tc>
        <w:tc>
          <w:tcPr>
            <w:tcW w:w="1102" w:type="pct"/>
            <w:tcBorders>
              <w:top w:val="nil"/>
              <w:left w:val="nil"/>
              <w:bottom w:val="single" w:sz="6" w:space="0" w:color="auto"/>
              <w:right w:val="nil"/>
            </w:tcBorders>
            <w:shd w:val="clear" w:color="auto" w:fill="F2F2F2"/>
            <w:vAlign w:val="center"/>
          </w:tcPr>
          <w:p w14:paraId="123CAC75" w14:textId="77777777" w:rsidR="006F099A" w:rsidRPr="006F099A" w:rsidRDefault="006F099A" w:rsidP="00B74F02">
            <w:pPr>
              <w:pStyle w:val="TableParagraph"/>
              <w:kinsoku w:val="0"/>
              <w:overflowPunct w:val="0"/>
              <w:jc w:val="center"/>
              <w:rPr>
                <w:sz w:val="20"/>
                <w:szCs w:val="20"/>
              </w:rPr>
            </w:pPr>
            <w:r w:rsidRPr="006F099A">
              <w:rPr>
                <w:sz w:val="20"/>
                <w:szCs w:val="20"/>
              </w:rPr>
              <w:t>1</w:t>
            </w:r>
          </w:p>
        </w:tc>
      </w:tr>
    </w:tbl>
    <w:p w14:paraId="619D74B8" w14:textId="4C619C9F" w:rsidR="006F099A" w:rsidRPr="00076E47" w:rsidRDefault="006F099A" w:rsidP="006F099A">
      <w:pPr>
        <w:pStyle w:val="TableParagraph"/>
        <w:kinsoku w:val="0"/>
        <w:overflowPunct w:val="0"/>
        <w:spacing w:before="22"/>
        <w:ind w:left="90" w:hanging="90"/>
        <w:jc w:val="both"/>
        <w:rPr>
          <w:color w:val="000000"/>
          <w:sz w:val="18"/>
          <w:szCs w:val="18"/>
        </w:rPr>
      </w:pPr>
      <w:r w:rsidRPr="00076E47">
        <w:rPr>
          <w:sz w:val="18"/>
          <w:szCs w:val="18"/>
          <w:vertAlign w:val="superscript"/>
        </w:rPr>
        <w:t>A</w:t>
      </w:r>
      <w:r w:rsidRPr="00076E47">
        <w:rPr>
          <w:sz w:val="18"/>
          <w:szCs w:val="18"/>
        </w:rPr>
        <w:t xml:space="preserve"> </w:t>
      </w:r>
      <w:r w:rsidRPr="00076E47">
        <w:rPr>
          <w:color w:val="1C1C1C"/>
          <w:spacing w:val="-1"/>
          <w:sz w:val="18"/>
          <w:szCs w:val="18"/>
        </w:rPr>
        <w:t xml:space="preserve">BPE represents the number of breeding pairs present on </w:t>
      </w:r>
      <w:r w:rsidR="00F13722">
        <w:rPr>
          <w:color w:val="1C1C1C"/>
          <w:spacing w:val="-1"/>
          <w:sz w:val="18"/>
          <w:szCs w:val="18"/>
        </w:rPr>
        <w:t>OCSW</w:t>
      </w:r>
      <w:r w:rsidR="00F13722" w:rsidRPr="00076E47">
        <w:rPr>
          <w:color w:val="1C1C1C"/>
          <w:spacing w:val="-1"/>
          <w:sz w:val="18"/>
          <w:szCs w:val="18"/>
        </w:rPr>
        <w:t xml:space="preserve"> </w:t>
      </w:r>
      <w:r w:rsidRPr="00076E47">
        <w:rPr>
          <w:color w:val="1C1C1C"/>
          <w:spacing w:val="-1"/>
          <w:sz w:val="18"/>
          <w:szCs w:val="18"/>
        </w:rPr>
        <w:t>and river islands on 1 and 15 May, June, and July, and 1 August. Breeding pair counts were obtained using the Program’s BPE calculator (</w:t>
      </w:r>
      <w:hyperlink w:anchor="_BREEDING_PAIR_ESTIMATION" w:history="1">
        <w:r w:rsidR="00585897" w:rsidRPr="00585897">
          <w:rPr>
            <w:rStyle w:val="Hyperlink"/>
            <w:sz w:val="18"/>
            <w:szCs w:val="18"/>
          </w:rPr>
          <w:t>pg. 16</w:t>
        </w:r>
      </w:hyperlink>
      <w:r w:rsidR="00585897">
        <w:rPr>
          <w:sz w:val="18"/>
          <w:szCs w:val="18"/>
        </w:rPr>
        <w:t>)</w:t>
      </w:r>
      <w:r w:rsidRPr="00076E47">
        <w:rPr>
          <w:color w:val="1C1C1C"/>
          <w:spacing w:val="-1"/>
          <w:sz w:val="18"/>
          <w:szCs w:val="18"/>
        </w:rPr>
        <w:t>. Quantities of nests may be different from breeding pairs because semi-monthly surveys occurred over several days and breeding pair counts were determined on the 1st or 15th of the month.</w:t>
      </w:r>
    </w:p>
    <w:p w14:paraId="70939121" w14:textId="77777777" w:rsidR="006F099A" w:rsidRDefault="006F099A" w:rsidP="006F099A">
      <w:pPr>
        <w:pStyle w:val="BodyText"/>
        <w:kinsoku w:val="0"/>
        <w:overflowPunct w:val="0"/>
        <w:spacing w:before="11" w:line="238" w:lineRule="auto"/>
        <w:ind w:left="90" w:hanging="90"/>
        <w:jc w:val="both"/>
        <w:rPr>
          <w:color w:val="1C1C1C"/>
          <w:spacing w:val="-1"/>
          <w:sz w:val="18"/>
          <w:szCs w:val="18"/>
        </w:rPr>
      </w:pPr>
      <w:r w:rsidRPr="00076E47">
        <w:rPr>
          <w:color w:val="1C1C1C"/>
          <w:spacing w:val="-1"/>
          <w:sz w:val="18"/>
          <w:szCs w:val="18"/>
          <w:vertAlign w:val="superscript"/>
        </w:rPr>
        <w:t>B</w:t>
      </w:r>
      <w:r w:rsidRPr="00076E47">
        <w:rPr>
          <w:color w:val="1C1C1C"/>
          <w:spacing w:val="-1"/>
          <w:sz w:val="18"/>
          <w:szCs w:val="18"/>
        </w:rPr>
        <w:t xml:space="preserve"> Some river sections not completed due to lack of flow in the channel that limited monitoring accessibility and habitat availability for terns and plovers.</w:t>
      </w:r>
    </w:p>
    <w:p w14:paraId="6FBA5A20" w14:textId="77777777" w:rsidR="006F099A" w:rsidRDefault="006F099A" w:rsidP="00392121">
      <w:pPr>
        <w:pStyle w:val="TableParagraph"/>
        <w:kinsoku w:val="0"/>
        <w:overflowPunct w:val="0"/>
        <w:spacing w:before="22"/>
        <w:ind w:left="90" w:hanging="90"/>
        <w:jc w:val="both"/>
        <w:rPr>
          <w:color w:val="1C1C1C"/>
          <w:spacing w:val="-1"/>
          <w:sz w:val="18"/>
          <w:szCs w:val="18"/>
        </w:rPr>
      </w:pPr>
    </w:p>
    <w:p w14:paraId="0E0935A9" w14:textId="77777777" w:rsidR="000E2C2F" w:rsidRDefault="000E2C2F" w:rsidP="006037AF">
      <w:pPr>
        <w:jc w:val="both"/>
        <w:rPr>
          <w:rFonts w:ascii="Times New Roman" w:hAnsi="Times New Roman" w:cs="Times New Roman"/>
          <w:sz w:val="24"/>
          <w:szCs w:val="24"/>
          <w:u w:val="single"/>
        </w:rPr>
        <w:sectPr w:rsidR="000E2C2F" w:rsidSect="00C479D8">
          <w:pgSz w:w="12240" w:h="15840"/>
          <w:pgMar w:top="1440" w:right="1440" w:bottom="1440" w:left="1440" w:header="720" w:footer="720" w:gutter="0"/>
          <w:lnNumType w:countBy="1"/>
          <w:cols w:space="720"/>
          <w:docGrid w:linePitch="360"/>
        </w:sectPr>
      </w:pPr>
    </w:p>
    <w:p w14:paraId="0F898DA0" w14:textId="2335FA71" w:rsidR="00392121" w:rsidRPr="00377EB3" w:rsidRDefault="000E2C2F" w:rsidP="00E315CA">
      <w:pPr>
        <w:spacing w:after="0"/>
        <w:jc w:val="both"/>
        <w:rPr>
          <w:rFonts w:ascii="Times New Roman" w:hAnsi="Times New Roman" w:cs="Times New Roman"/>
        </w:rPr>
      </w:pPr>
      <w:r w:rsidRPr="00377EB3">
        <w:rPr>
          <w:rFonts w:ascii="Times New Roman" w:hAnsi="Times New Roman" w:cs="Times New Roman"/>
          <w:b/>
          <w:bCs/>
        </w:rPr>
        <w:lastRenderedPageBreak/>
        <w:t xml:space="preserve">Table </w:t>
      </w:r>
      <w:r w:rsidR="00CE5133" w:rsidRPr="00377EB3">
        <w:rPr>
          <w:rFonts w:ascii="Times New Roman" w:hAnsi="Times New Roman" w:cs="Times New Roman"/>
          <w:b/>
          <w:bCs/>
        </w:rPr>
        <w:t>8</w:t>
      </w:r>
      <w:r w:rsidRPr="00377EB3">
        <w:rPr>
          <w:rFonts w:ascii="Times New Roman" w:hAnsi="Times New Roman" w:cs="Times New Roman"/>
          <w:b/>
          <w:bCs/>
        </w:rPr>
        <w:t>.</w:t>
      </w:r>
      <w:r w:rsidRPr="00377EB3">
        <w:rPr>
          <w:rFonts w:ascii="Times New Roman" w:hAnsi="Times New Roman" w:cs="Times New Roman"/>
        </w:rPr>
        <w:t xml:space="preserve"> Daily and incubation-period survival rates (RMark estimates) for piping plover nests monitored on OCSW sites during 2021. Incubation-period nest survival rate = (daily nest survival rate)^28.</w:t>
      </w:r>
    </w:p>
    <w:tbl>
      <w:tblPr>
        <w:tblW w:w="13073" w:type="dxa"/>
        <w:tblLook w:val="04A0" w:firstRow="1" w:lastRow="0" w:firstColumn="1" w:lastColumn="0" w:noHBand="0" w:noVBand="1"/>
      </w:tblPr>
      <w:tblGrid>
        <w:gridCol w:w="2453"/>
        <w:gridCol w:w="1432"/>
        <w:gridCol w:w="675"/>
        <w:gridCol w:w="744"/>
        <w:gridCol w:w="1127"/>
        <w:gridCol w:w="1014"/>
        <w:gridCol w:w="939"/>
        <w:gridCol w:w="866"/>
        <w:gridCol w:w="869"/>
        <w:gridCol w:w="1220"/>
        <w:gridCol w:w="865"/>
        <w:gridCol w:w="869"/>
      </w:tblGrid>
      <w:tr w:rsidR="00E315CA" w:rsidRPr="00786389" w14:paraId="6D7089C3" w14:textId="77777777" w:rsidTr="008E21EF">
        <w:trPr>
          <w:trHeight w:val="310"/>
        </w:trPr>
        <w:tc>
          <w:tcPr>
            <w:tcW w:w="2453" w:type="dxa"/>
            <w:vMerge w:val="restart"/>
            <w:tcBorders>
              <w:top w:val="single" w:sz="4" w:space="0" w:color="auto"/>
              <w:left w:val="nil"/>
              <w:bottom w:val="single" w:sz="4" w:space="0" w:color="auto"/>
              <w:right w:val="nil"/>
            </w:tcBorders>
            <w:noWrap/>
            <w:vAlign w:val="center"/>
            <w:hideMark/>
          </w:tcPr>
          <w:p w14:paraId="76E9F34C" w14:textId="77777777" w:rsidR="00786389" w:rsidRPr="0054198B" w:rsidRDefault="00786389" w:rsidP="00786389">
            <w:pPr>
              <w:spacing w:after="0" w:line="240" w:lineRule="auto"/>
              <w:rPr>
                <w:rFonts w:ascii="Times New Roman" w:eastAsia="Times New Roman" w:hAnsi="Times New Roman" w:cs="Times New Roman"/>
                <w:b/>
                <w:bCs/>
                <w:color w:val="000000"/>
                <w:sz w:val="20"/>
                <w:szCs w:val="20"/>
              </w:rPr>
            </w:pPr>
            <w:r w:rsidRPr="0054198B">
              <w:rPr>
                <w:rFonts w:ascii="Times New Roman" w:eastAsia="Times New Roman" w:hAnsi="Times New Roman" w:cs="Times New Roman"/>
                <w:b/>
                <w:bCs/>
                <w:color w:val="000000"/>
                <w:sz w:val="20"/>
                <w:szCs w:val="20"/>
              </w:rPr>
              <w:t>Site</w:t>
            </w:r>
          </w:p>
        </w:tc>
        <w:tc>
          <w:tcPr>
            <w:tcW w:w="1432" w:type="dxa"/>
            <w:vMerge w:val="restart"/>
            <w:tcBorders>
              <w:top w:val="single" w:sz="4" w:space="0" w:color="auto"/>
            </w:tcBorders>
            <w:vAlign w:val="center"/>
          </w:tcPr>
          <w:p w14:paraId="0827AA71" w14:textId="5A99DC98" w:rsidR="00786389" w:rsidRPr="0054198B" w:rsidRDefault="00786389" w:rsidP="00786389">
            <w:pPr>
              <w:spacing w:after="0" w:line="240" w:lineRule="auto"/>
              <w:jc w:val="center"/>
              <w:rPr>
                <w:rFonts w:ascii="Times New Roman" w:eastAsia="Times New Roman" w:hAnsi="Times New Roman" w:cs="Times New Roman"/>
                <w:b/>
                <w:bCs/>
                <w:color w:val="000000"/>
                <w:sz w:val="20"/>
                <w:szCs w:val="20"/>
              </w:rPr>
            </w:pPr>
            <w:r w:rsidRPr="0054198B">
              <w:rPr>
                <w:rFonts w:ascii="Times New Roman" w:eastAsia="Times New Roman" w:hAnsi="Times New Roman" w:cs="Times New Roman"/>
                <w:b/>
                <w:bCs/>
                <w:color w:val="000000"/>
                <w:sz w:val="20"/>
                <w:szCs w:val="20"/>
              </w:rPr>
              <w:t>Management</w:t>
            </w:r>
            <w:r w:rsidRPr="0054198B">
              <w:rPr>
                <w:rFonts w:ascii="Times New Roman" w:eastAsia="Times New Roman" w:hAnsi="Times New Roman" w:cs="Times New Roman"/>
                <w:b/>
                <w:bCs/>
                <w:color w:val="000000"/>
                <w:sz w:val="20"/>
                <w:szCs w:val="20"/>
                <w:vertAlign w:val="superscript"/>
              </w:rPr>
              <w:t>A</w:t>
            </w:r>
          </w:p>
        </w:tc>
        <w:tc>
          <w:tcPr>
            <w:tcW w:w="675" w:type="dxa"/>
            <w:vMerge w:val="restart"/>
            <w:tcBorders>
              <w:top w:val="single" w:sz="4" w:space="0" w:color="auto"/>
              <w:left w:val="nil"/>
              <w:bottom w:val="single" w:sz="4" w:space="0" w:color="auto"/>
              <w:right w:val="nil"/>
            </w:tcBorders>
            <w:noWrap/>
            <w:vAlign w:val="center"/>
            <w:hideMark/>
          </w:tcPr>
          <w:p w14:paraId="74C26007" w14:textId="77777777" w:rsidR="00786389" w:rsidRPr="0054198B" w:rsidRDefault="00786389">
            <w:pPr>
              <w:spacing w:after="0" w:line="240" w:lineRule="auto"/>
              <w:jc w:val="center"/>
              <w:rPr>
                <w:rFonts w:ascii="Times New Roman" w:eastAsia="Times New Roman" w:hAnsi="Times New Roman" w:cs="Times New Roman"/>
                <w:b/>
                <w:bCs/>
                <w:color w:val="000000"/>
                <w:sz w:val="20"/>
                <w:szCs w:val="20"/>
              </w:rPr>
            </w:pPr>
            <w:r w:rsidRPr="0054198B">
              <w:rPr>
                <w:rFonts w:ascii="Times New Roman" w:eastAsia="Times New Roman" w:hAnsi="Times New Roman" w:cs="Times New Roman"/>
                <w:b/>
                <w:bCs/>
                <w:color w:val="000000"/>
                <w:sz w:val="20"/>
                <w:szCs w:val="20"/>
              </w:rPr>
              <w:t># Nests</w:t>
            </w:r>
          </w:p>
        </w:tc>
        <w:tc>
          <w:tcPr>
            <w:tcW w:w="744" w:type="dxa"/>
            <w:vMerge w:val="restart"/>
            <w:tcBorders>
              <w:top w:val="single" w:sz="4" w:space="0" w:color="auto"/>
              <w:left w:val="nil"/>
              <w:bottom w:val="single" w:sz="4" w:space="0" w:color="auto"/>
              <w:right w:val="nil"/>
            </w:tcBorders>
            <w:noWrap/>
            <w:vAlign w:val="center"/>
            <w:hideMark/>
          </w:tcPr>
          <w:p w14:paraId="5FEAE879" w14:textId="77777777" w:rsidR="00786389" w:rsidRPr="0054198B" w:rsidRDefault="00786389">
            <w:pPr>
              <w:spacing w:after="0" w:line="240" w:lineRule="auto"/>
              <w:jc w:val="center"/>
              <w:rPr>
                <w:rFonts w:ascii="Times New Roman" w:eastAsia="Times New Roman" w:hAnsi="Times New Roman" w:cs="Times New Roman"/>
                <w:b/>
                <w:bCs/>
                <w:color w:val="000000"/>
                <w:sz w:val="20"/>
                <w:szCs w:val="20"/>
              </w:rPr>
            </w:pPr>
            <w:r w:rsidRPr="0054198B">
              <w:rPr>
                <w:rFonts w:ascii="Times New Roman" w:eastAsia="Times New Roman" w:hAnsi="Times New Roman" w:cs="Times New Roman"/>
                <w:b/>
                <w:bCs/>
                <w:color w:val="000000"/>
                <w:sz w:val="20"/>
                <w:szCs w:val="20"/>
              </w:rPr>
              <w:t># Nests Lost</w:t>
            </w:r>
          </w:p>
        </w:tc>
        <w:tc>
          <w:tcPr>
            <w:tcW w:w="1127" w:type="dxa"/>
            <w:vMerge w:val="restart"/>
            <w:tcBorders>
              <w:top w:val="single" w:sz="4" w:space="0" w:color="auto"/>
              <w:left w:val="nil"/>
              <w:bottom w:val="single" w:sz="4" w:space="0" w:color="auto"/>
              <w:right w:val="nil"/>
            </w:tcBorders>
            <w:noWrap/>
            <w:vAlign w:val="center"/>
            <w:hideMark/>
          </w:tcPr>
          <w:p w14:paraId="51E55494" w14:textId="77777777" w:rsidR="00786389" w:rsidRPr="0054198B" w:rsidRDefault="00786389">
            <w:pPr>
              <w:spacing w:after="0" w:line="240" w:lineRule="auto"/>
              <w:jc w:val="center"/>
              <w:rPr>
                <w:rFonts w:ascii="Times New Roman" w:eastAsia="Times New Roman" w:hAnsi="Times New Roman" w:cs="Times New Roman"/>
                <w:b/>
                <w:bCs/>
                <w:color w:val="000000"/>
                <w:sz w:val="20"/>
                <w:szCs w:val="20"/>
              </w:rPr>
            </w:pPr>
            <w:r w:rsidRPr="0054198B">
              <w:rPr>
                <w:rFonts w:ascii="Times New Roman" w:eastAsia="Times New Roman" w:hAnsi="Times New Roman" w:cs="Times New Roman"/>
                <w:b/>
                <w:bCs/>
                <w:color w:val="000000"/>
                <w:sz w:val="20"/>
                <w:szCs w:val="20"/>
              </w:rPr>
              <w:t>Exposure Days</w:t>
            </w:r>
          </w:p>
        </w:tc>
        <w:tc>
          <w:tcPr>
            <w:tcW w:w="1014" w:type="dxa"/>
            <w:vMerge w:val="restart"/>
            <w:tcBorders>
              <w:top w:val="single" w:sz="4" w:space="0" w:color="auto"/>
              <w:left w:val="nil"/>
              <w:bottom w:val="single" w:sz="4" w:space="0" w:color="auto"/>
              <w:right w:val="nil"/>
            </w:tcBorders>
            <w:noWrap/>
            <w:vAlign w:val="center"/>
            <w:hideMark/>
          </w:tcPr>
          <w:p w14:paraId="65EA9DCF" w14:textId="77777777" w:rsidR="00786389" w:rsidRPr="0054198B" w:rsidRDefault="00786389">
            <w:pPr>
              <w:spacing w:after="0" w:line="240" w:lineRule="auto"/>
              <w:jc w:val="center"/>
              <w:rPr>
                <w:rFonts w:ascii="Times New Roman" w:eastAsia="Times New Roman" w:hAnsi="Times New Roman" w:cs="Times New Roman"/>
                <w:b/>
                <w:bCs/>
                <w:color w:val="000000"/>
                <w:sz w:val="20"/>
                <w:szCs w:val="20"/>
              </w:rPr>
            </w:pPr>
            <w:r w:rsidRPr="0054198B">
              <w:rPr>
                <w:rFonts w:ascii="Times New Roman" w:eastAsia="Times New Roman" w:hAnsi="Times New Roman" w:cs="Times New Roman"/>
                <w:b/>
                <w:bCs/>
                <w:color w:val="000000"/>
                <w:sz w:val="20"/>
                <w:szCs w:val="20"/>
              </w:rPr>
              <w:t>Daily Nest Survival Rate</w:t>
            </w:r>
            <w:r w:rsidRPr="0054198B">
              <w:rPr>
                <w:rFonts w:ascii="Times New Roman" w:eastAsia="Times New Roman" w:hAnsi="Times New Roman" w:cs="Times New Roman"/>
                <w:b/>
                <w:bCs/>
                <w:color w:val="000000"/>
                <w:sz w:val="20"/>
                <w:szCs w:val="20"/>
                <w:vertAlign w:val="superscript"/>
              </w:rPr>
              <w:t>**</w:t>
            </w:r>
          </w:p>
        </w:tc>
        <w:tc>
          <w:tcPr>
            <w:tcW w:w="939" w:type="dxa"/>
            <w:vMerge w:val="restart"/>
            <w:tcBorders>
              <w:top w:val="single" w:sz="4" w:space="0" w:color="auto"/>
              <w:left w:val="nil"/>
              <w:bottom w:val="single" w:sz="4" w:space="0" w:color="auto"/>
              <w:right w:val="nil"/>
            </w:tcBorders>
            <w:noWrap/>
            <w:vAlign w:val="center"/>
            <w:hideMark/>
          </w:tcPr>
          <w:p w14:paraId="74B50B8D" w14:textId="77777777" w:rsidR="00786389" w:rsidRPr="0054198B" w:rsidRDefault="00786389">
            <w:pPr>
              <w:spacing w:after="0" w:line="240" w:lineRule="auto"/>
              <w:jc w:val="center"/>
              <w:rPr>
                <w:rFonts w:ascii="Times New Roman" w:eastAsia="Times New Roman" w:hAnsi="Times New Roman" w:cs="Times New Roman"/>
                <w:b/>
                <w:bCs/>
                <w:color w:val="000000"/>
                <w:sz w:val="20"/>
                <w:szCs w:val="20"/>
              </w:rPr>
            </w:pPr>
            <w:r w:rsidRPr="0054198B">
              <w:rPr>
                <w:rFonts w:ascii="Times New Roman" w:eastAsia="Times New Roman" w:hAnsi="Times New Roman" w:cs="Times New Roman"/>
                <w:b/>
                <w:bCs/>
                <w:color w:val="000000"/>
                <w:sz w:val="20"/>
                <w:szCs w:val="20"/>
              </w:rPr>
              <w:t>Daily Nest Survival SE</w:t>
            </w:r>
          </w:p>
        </w:tc>
        <w:tc>
          <w:tcPr>
            <w:tcW w:w="1735" w:type="dxa"/>
            <w:gridSpan w:val="2"/>
            <w:tcBorders>
              <w:top w:val="single" w:sz="4" w:space="0" w:color="auto"/>
            </w:tcBorders>
            <w:noWrap/>
            <w:vAlign w:val="center"/>
            <w:hideMark/>
          </w:tcPr>
          <w:p w14:paraId="60891C01" w14:textId="77777777" w:rsidR="00786389" w:rsidRPr="0054198B" w:rsidRDefault="00786389">
            <w:pPr>
              <w:spacing w:after="0" w:line="240" w:lineRule="auto"/>
              <w:jc w:val="center"/>
              <w:rPr>
                <w:rFonts w:ascii="Times New Roman" w:eastAsia="Times New Roman" w:hAnsi="Times New Roman" w:cs="Times New Roman"/>
                <w:b/>
                <w:bCs/>
                <w:color w:val="000000"/>
                <w:sz w:val="20"/>
                <w:szCs w:val="20"/>
              </w:rPr>
            </w:pPr>
            <w:r w:rsidRPr="0054198B">
              <w:rPr>
                <w:rFonts w:ascii="Times New Roman" w:eastAsia="Times New Roman" w:hAnsi="Times New Roman" w:cs="Times New Roman"/>
                <w:b/>
                <w:bCs/>
                <w:color w:val="000000"/>
                <w:sz w:val="20"/>
                <w:szCs w:val="20"/>
              </w:rPr>
              <w:t>Daily Nest Survival Rate 95% CI</w:t>
            </w:r>
          </w:p>
        </w:tc>
        <w:tc>
          <w:tcPr>
            <w:tcW w:w="1220" w:type="dxa"/>
            <w:vMerge w:val="restart"/>
            <w:tcBorders>
              <w:top w:val="single" w:sz="4" w:space="0" w:color="auto"/>
              <w:left w:val="nil"/>
              <w:bottom w:val="single" w:sz="4" w:space="0" w:color="auto"/>
              <w:right w:val="nil"/>
            </w:tcBorders>
            <w:noWrap/>
            <w:vAlign w:val="center"/>
            <w:hideMark/>
          </w:tcPr>
          <w:p w14:paraId="07042EE7" w14:textId="77777777" w:rsidR="00786389" w:rsidRPr="0054198B" w:rsidRDefault="00786389">
            <w:pPr>
              <w:spacing w:after="0" w:line="240" w:lineRule="auto"/>
              <w:jc w:val="center"/>
              <w:rPr>
                <w:rFonts w:ascii="Times New Roman" w:eastAsia="Times New Roman" w:hAnsi="Times New Roman" w:cs="Times New Roman"/>
                <w:b/>
                <w:bCs/>
                <w:color w:val="000000"/>
                <w:sz w:val="20"/>
                <w:szCs w:val="20"/>
              </w:rPr>
            </w:pPr>
            <w:r w:rsidRPr="0054198B">
              <w:rPr>
                <w:rFonts w:ascii="Times New Roman" w:eastAsia="Times New Roman" w:hAnsi="Times New Roman" w:cs="Times New Roman"/>
                <w:b/>
                <w:bCs/>
                <w:color w:val="000000"/>
                <w:sz w:val="20"/>
                <w:szCs w:val="20"/>
              </w:rPr>
              <w:t>Incubation Period Survival Rate</w:t>
            </w:r>
          </w:p>
        </w:tc>
        <w:tc>
          <w:tcPr>
            <w:tcW w:w="1734" w:type="dxa"/>
            <w:gridSpan w:val="2"/>
            <w:tcBorders>
              <w:top w:val="single" w:sz="4" w:space="0" w:color="auto"/>
            </w:tcBorders>
            <w:noWrap/>
            <w:vAlign w:val="center"/>
            <w:hideMark/>
          </w:tcPr>
          <w:p w14:paraId="468813E8" w14:textId="77777777" w:rsidR="00786389" w:rsidRPr="0054198B" w:rsidRDefault="00786389">
            <w:pPr>
              <w:spacing w:after="0" w:line="240" w:lineRule="auto"/>
              <w:jc w:val="center"/>
              <w:rPr>
                <w:rFonts w:ascii="Times New Roman" w:eastAsia="Times New Roman" w:hAnsi="Times New Roman" w:cs="Times New Roman"/>
                <w:b/>
                <w:bCs/>
                <w:color w:val="000000"/>
                <w:sz w:val="20"/>
                <w:szCs w:val="20"/>
              </w:rPr>
            </w:pPr>
            <w:r w:rsidRPr="0054198B">
              <w:rPr>
                <w:rFonts w:ascii="Times New Roman" w:eastAsia="Times New Roman" w:hAnsi="Times New Roman" w:cs="Times New Roman"/>
                <w:b/>
                <w:bCs/>
                <w:color w:val="000000"/>
                <w:sz w:val="20"/>
                <w:szCs w:val="20"/>
              </w:rPr>
              <w:t>Incubation Period Survival Rate 95% CI</w:t>
            </w:r>
          </w:p>
        </w:tc>
      </w:tr>
      <w:tr w:rsidR="006140F4" w:rsidRPr="00786389" w14:paraId="1AE82ED1" w14:textId="77777777" w:rsidTr="008E21EF">
        <w:trPr>
          <w:trHeight w:val="310"/>
        </w:trPr>
        <w:tc>
          <w:tcPr>
            <w:tcW w:w="2453" w:type="dxa"/>
            <w:vMerge/>
            <w:tcBorders>
              <w:top w:val="nil"/>
              <w:left w:val="nil"/>
              <w:bottom w:val="single" w:sz="4" w:space="0" w:color="auto"/>
            </w:tcBorders>
            <w:vAlign w:val="center"/>
            <w:hideMark/>
          </w:tcPr>
          <w:p w14:paraId="1161FFEB" w14:textId="77777777" w:rsidR="00786389" w:rsidRPr="0054198B" w:rsidRDefault="00786389">
            <w:pPr>
              <w:spacing w:after="0"/>
              <w:rPr>
                <w:rFonts w:ascii="Times New Roman" w:eastAsia="Times New Roman" w:hAnsi="Times New Roman" w:cs="Times New Roman"/>
                <w:b/>
                <w:bCs/>
                <w:color w:val="000000"/>
                <w:sz w:val="20"/>
                <w:szCs w:val="20"/>
              </w:rPr>
            </w:pPr>
          </w:p>
        </w:tc>
        <w:tc>
          <w:tcPr>
            <w:tcW w:w="1432" w:type="dxa"/>
            <w:vMerge/>
            <w:tcBorders>
              <w:bottom w:val="single" w:sz="4" w:space="0" w:color="auto"/>
            </w:tcBorders>
            <w:vAlign w:val="center"/>
            <w:hideMark/>
          </w:tcPr>
          <w:p w14:paraId="77A39A6F" w14:textId="7926A521" w:rsidR="00786389" w:rsidRPr="0054198B" w:rsidRDefault="00786389" w:rsidP="00786389">
            <w:pPr>
              <w:spacing w:after="0" w:line="240" w:lineRule="auto"/>
              <w:jc w:val="center"/>
              <w:rPr>
                <w:rFonts w:ascii="Times New Roman" w:eastAsia="Times New Roman" w:hAnsi="Times New Roman" w:cs="Times New Roman"/>
                <w:b/>
                <w:bCs/>
                <w:color w:val="000000"/>
                <w:sz w:val="20"/>
                <w:szCs w:val="20"/>
              </w:rPr>
            </w:pPr>
          </w:p>
        </w:tc>
        <w:tc>
          <w:tcPr>
            <w:tcW w:w="675" w:type="dxa"/>
            <w:vMerge/>
            <w:tcBorders>
              <w:top w:val="nil"/>
              <w:bottom w:val="single" w:sz="4" w:space="0" w:color="auto"/>
              <w:right w:val="nil"/>
            </w:tcBorders>
            <w:vAlign w:val="center"/>
            <w:hideMark/>
          </w:tcPr>
          <w:p w14:paraId="5A6879C7" w14:textId="77777777" w:rsidR="00786389" w:rsidRPr="0054198B" w:rsidRDefault="00786389">
            <w:pPr>
              <w:spacing w:after="0"/>
              <w:rPr>
                <w:rFonts w:ascii="Times New Roman" w:eastAsia="Times New Roman" w:hAnsi="Times New Roman" w:cs="Times New Roman"/>
                <w:b/>
                <w:bCs/>
                <w:color w:val="000000"/>
                <w:sz w:val="20"/>
                <w:szCs w:val="20"/>
              </w:rPr>
            </w:pPr>
          </w:p>
        </w:tc>
        <w:tc>
          <w:tcPr>
            <w:tcW w:w="0" w:type="auto"/>
            <w:vMerge/>
            <w:tcBorders>
              <w:top w:val="nil"/>
              <w:left w:val="nil"/>
              <w:bottom w:val="single" w:sz="4" w:space="0" w:color="auto"/>
              <w:right w:val="nil"/>
            </w:tcBorders>
            <w:vAlign w:val="center"/>
            <w:hideMark/>
          </w:tcPr>
          <w:p w14:paraId="75149F08" w14:textId="77777777" w:rsidR="00786389" w:rsidRPr="0054198B" w:rsidRDefault="00786389">
            <w:pPr>
              <w:spacing w:after="0"/>
              <w:rPr>
                <w:rFonts w:ascii="Times New Roman" w:eastAsia="Times New Roman" w:hAnsi="Times New Roman" w:cs="Times New Roman"/>
                <w:b/>
                <w:bCs/>
                <w:color w:val="000000"/>
                <w:sz w:val="20"/>
                <w:szCs w:val="20"/>
              </w:rPr>
            </w:pPr>
          </w:p>
        </w:tc>
        <w:tc>
          <w:tcPr>
            <w:tcW w:w="0" w:type="auto"/>
            <w:vMerge/>
            <w:tcBorders>
              <w:top w:val="nil"/>
              <w:left w:val="nil"/>
              <w:bottom w:val="single" w:sz="4" w:space="0" w:color="auto"/>
              <w:right w:val="nil"/>
            </w:tcBorders>
            <w:vAlign w:val="center"/>
            <w:hideMark/>
          </w:tcPr>
          <w:p w14:paraId="3325EAA5" w14:textId="77777777" w:rsidR="00786389" w:rsidRPr="0054198B" w:rsidRDefault="00786389">
            <w:pPr>
              <w:spacing w:after="0"/>
              <w:rPr>
                <w:rFonts w:ascii="Times New Roman" w:eastAsia="Times New Roman" w:hAnsi="Times New Roman" w:cs="Times New Roman"/>
                <w:b/>
                <w:bCs/>
                <w:color w:val="000000"/>
                <w:sz w:val="20"/>
                <w:szCs w:val="20"/>
              </w:rPr>
            </w:pPr>
          </w:p>
        </w:tc>
        <w:tc>
          <w:tcPr>
            <w:tcW w:w="0" w:type="auto"/>
            <w:vMerge/>
            <w:tcBorders>
              <w:top w:val="nil"/>
              <w:left w:val="nil"/>
              <w:bottom w:val="single" w:sz="4" w:space="0" w:color="auto"/>
              <w:right w:val="nil"/>
            </w:tcBorders>
            <w:vAlign w:val="center"/>
            <w:hideMark/>
          </w:tcPr>
          <w:p w14:paraId="50A795C8" w14:textId="77777777" w:rsidR="00786389" w:rsidRPr="0054198B" w:rsidRDefault="00786389">
            <w:pPr>
              <w:spacing w:after="0"/>
              <w:rPr>
                <w:rFonts w:ascii="Times New Roman" w:eastAsia="Times New Roman" w:hAnsi="Times New Roman" w:cs="Times New Roman"/>
                <w:b/>
                <w:bCs/>
                <w:color w:val="000000"/>
                <w:sz w:val="20"/>
                <w:szCs w:val="20"/>
              </w:rPr>
            </w:pPr>
          </w:p>
        </w:tc>
        <w:tc>
          <w:tcPr>
            <w:tcW w:w="939" w:type="dxa"/>
            <w:vMerge/>
            <w:tcBorders>
              <w:top w:val="nil"/>
              <w:left w:val="nil"/>
              <w:bottom w:val="single" w:sz="4" w:space="0" w:color="auto"/>
              <w:right w:val="nil"/>
            </w:tcBorders>
            <w:vAlign w:val="center"/>
            <w:hideMark/>
          </w:tcPr>
          <w:p w14:paraId="4829EB54" w14:textId="77777777" w:rsidR="00786389" w:rsidRPr="0054198B" w:rsidRDefault="00786389">
            <w:pPr>
              <w:spacing w:after="0"/>
              <w:rPr>
                <w:rFonts w:ascii="Times New Roman" w:eastAsia="Times New Roman" w:hAnsi="Times New Roman" w:cs="Times New Roman"/>
                <w:b/>
                <w:bCs/>
                <w:color w:val="000000"/>
                <w:sz w:val="20"/>
                <w:szCs w:val="20"/>
              </w:rPr>
            </w:pPr>
          </w:p>
        </w:tc>
        <w:tc>
          <w:tcPr>
            <w:tcW w:w="866" w:type="dxa"/>
            <w:tcBorders>
              <w:top w:val="nil"/>
              <w:left w:val="nil"/>
              <w:bottom w:val="single" w:sz="4" w:space="0" w:color="auto"/>
              <w:right w:val="nil"/>
            </w:tcBorders>
            <w:noWrap/>
            <w:vAlign w:val="center"/>
            <w:hideMark/>
          </w:tcPr>
          <w:p w14:paraId="0B35CEE9" w14:textId="77777777" w:rsidR="00786389" w:rsidRPr="0054198B" w:rsidRDefault="00786389">
            <w:pPr>
              <w:spacing w:after="0" w:line="240" w:lineRule="auto"/>
              <w:jc w:val="center"/>
              <w:rPr>
                <w:rFonts w:ascii="Times New Roman" w:eastAsia="Times New Roman" w:hAnsi="Times New Roman" w:cs="Times New Roman"/>
                <w:b/>
                <w:bCs/>
                <w:color w:val="000000"/>
                <w:sz w:val="20"/>
                <w:szCs w:val="20"/>
              </w:rPr>
            </w:pPr>
            <w:r w:rsidRPr="0054198B">
              <w:rPr>
                <w:rFonts w:ascii="Times New Roman" w:eastAsia="Times New Roman" w:hAnsi="Times New Roman" w:cs="Times New Roman"/>
                <w:b/>
                <w:bCs/>
                <w:color w:val="000000"/>
                <w:sz w:val="20"/>
                <w:szCs w:val="20"/>
              </w:rPr>
              <w:t>Lower</w:t>
            </w:r>
          </w:p>
        </w:tc>
        <w:tc>
          <w:tcPr>
            <w:tcW w:w="869" w:type="dxa"/>
            <w:tcBorders>
              <w:top w:val="nil"/>
              <w:left w:val="nil"/>
              <w:bottom w:val="single" w:sz="4" w:space="0" w:color="auto"/>
              <w:right w:val="nil"/>
            </w:tcBorders>
            <w:noWrap/>
            <w:vAlign w:val="center"/>
            <w:hideMark/>
          </w:tcPr>
          <w:p w14:paraId="2A4F6882" w14:textId="77777777" w:rsidR="00786389" w:rsidRPr="0054198B" w:rsidRDefault="00786389">
            <w:pPr>
              <w:spacing w:after="0" w:line="240" w:lineRule="auto"/>
              <w:jc w:val="center"/>
              <w:rPr>
                <w:rFonts w:ascii="Times New Roman" w:eastAsia="Times New Roman" w:hAnsi="Times New Roman" w:cs="Times New Roman"/>
                <w:b/>
                <w:bCs/>
                <w:color w:val="000000"/>
                <w:sz w:val="20"/>
                <w:szCs w:val="20"/>
              </w:rPr>
            </w:pPr>
            <w:r w:rsidRPr="0054198B">
              <w:rPr>
                <w:rFonts w:ascii="Times New Roman" w:eastAsia="Times New Roman" w:hAnsi="Times New Roman" w:cs="Times New Roman"/>
                <w:b/>
                <w:bCs/>
                <w:color w:val="000000"/>
                <w:sz w:val="20"/>
                <w:szCs w:val="20"/>
              </w:rPr>
              <w:t>Upper</w:t>
            </w:r>
          </w:p>
        </w:tc>
        <w:tc>
          <w:tcPr>
            <w:tcW w:w="0" w:type="auto"/>
            <w:vMerge/>
            <w:tcBorders>
              <w:top w:val="nil"/>
              <w:left w:val="nil"/>
              <w:bottom w:val="single" w:sz="4" w:space="0" w:color="auto"/>
              <w:right w:val="nil"/>
            </w:tcBorders>
            <w:vAlign w:val="center"/>
            <w:hideMark/>
          </w:tcPr>
          <w:p w14:paraId="43690EFB" w14:textId="77777777" w:rsidR="00786389" w:rsidRPr="0054198B" w:rsidRDefault="00786389">
            <w:pPr>
              <w:spacing w:after="0"/>
              <w:rPr>
                <w:rFonts w:ascii="Times New Roman" w:eastAsia="Times New Roman" w:hAnsi="Times New Roman" w:cs="Times New Roman"/>
                <w:b/>
                <w:bCs/>
                <w:color w:val="000000"/>
                <w:sz w:val="20"/>
                <w:szCs w:val="20"/>
              </w:rPr>
            </w:pPr>
          </w:p>
        </w:tc>
        <w:tc>
          <w:tcPr>
            <w:tcW w:w="865" w:type="dxa"/>
            <w:tcBorders>
              <w:top w:val="nil"/>
              <w:left w:val="nil"/>
              <w:bottom w:val="single" w:sz="4" w:space="0" w:color="auto"/>
              <w:right w:val="nil"/>
            </w:tcBorders>
            <w:noWrap/>
            <w:vAlign w:val="center"/>
            <w:hideMark/>
          </w:tcPr>
          <w:p w14:paraId="30707F2A" w14:textId="77777777" w:rsidR="00786389" w:rsidRPr="0054198B" w:rsidRDefault="00786389">
            <w:pPr>
              <w:spacing w:after="0" w:line="240" w:lineRule="auto"/>
              <w:jc w:val="center"/>
              <w:rPr>
                <w:rFonts w:ascii="Times New Roman" w:eastAsia="Times New Roman" w:hAnsi="Times New Roman" w:cs="Times New Roman"/>
                <w:b/>
                <w:bCs/>
                <w:color w:val="000000"/>
                <w:sz w:val="20"/>
                <w:szCs w:val="20"/>
              </w:rPr>
            </w:pPr>
            <w:r w:rsidRPr="0054198B">
              <w:rPr>
                <w:rFonts w:ascii="Times New Roman" w:eastAsia="Times New Roman" w:hAnsi="Times New Roman" w:cs="Times New Roman"/>
                <w:b/>
                <w:bCs/>
                <w:color w:val="000000"/>
                <w:sz w:val="20"/>
                <w:szCs w:val="20"/>
              </w:rPr>
              <w:t>Lower</w:t>
            </w:r>
          </w:p>
        </w:tc>
        <w:tc>
          <w:tcPr>
            <w:tcW w:w="869" w:type="dxa"/>
            <w:tcBorders>
              <w:top w:val="nil"/>
              <w:left w:val="nil"/>
              <w:bottom w:val="single" w:sz="4" w:space="0" w:color="auto"/>
              <w:right w:val="nil"/>
            </w:tcBorders>
            <w:noWrap/>
            <w:vAlign w:val="center"/>
            <w:hideMark/>
          </w:tcPr>
          <w:p w14:paraId="66CB28C6" w14:textId="77777777" w:rsidR="00786389" w:rsidRPr="0054198B" w:rsidRDefault="00786389">
            <w:pPr>
              <w:spacing w:after="0" w:line="240" w:lineRule="auto"/>
              <w:jc w:val="center"/>
              <w:rPr>
                <w:rFonts w:ascii="Times New Roman" w:eastAsia="Times New Roman" w:hAnsi="Times New Roman" w:cs="Times New Roman"/>
                <w:b/>
                <w:bCs/>
                <w:color w:val="000000"/>
                <w:sz w:val="20"/>
                <w:szCs w:val="20"/>
              </w:rPr>
            </w:pPr>
            <w:r w:rsidRPr="0054198B">
              <w:rPr>
                <w:rFonts w:ascii="Times New Roman" w:eastAsia="Times New Roman" w:hAnsi="Times New Roman" w:cs="Times New Roman"/>
                <w:b/>
                <w:bCs/>
                <w:color w:val="000000"/>
                <w:sz w:val="20"/>
                <w:szCs w:val="20"/>
              </w:rPr>
              <w:t>Upper</w:t>
            </w:r>
          </w:p>
        </w:tc>
      </w:tr>
      <w:tr w:rsidR="006140F4" w:rsidRPr="00786389" w14:paraId="26F55C86" w14:textId="77777777" w:rsidTr="00377EB3">
        <w:trPr>
          <w:trHeight w:val="310"/>
        </w:trPr>
        <w:tc>
          <w:tcPr>
            <w:tcW w:w="2453" w:type="dxa"/>
            <w:tcBorders>
              <w:top w:val="single" w:sz="4" w:space="0" w:color="auto"/>
              <w:left w:val="nil"/>
              <w:bottom w:val="nil"/>
              <w:right w:val="nil"/>
            </w:tcBorders>
            <w:noWrap/>
            <w:vAlign w:val="center"/>
            <w:hideMark/>
          </w:tcPr>
          <w:p w14:paraId="5858B734" w14:textId="77777777" w:rsidR="000E2C2F" w:rsidRPr="00786389" w:rsidRDefault="000E2C2F" w:rsidP="004310C5">
            <w:pPr>
              <w:spacing w:after="0" w:line="240" w:lineRule="auto"/>
              <w:rPr>
                <w:rFonts w:ascii="Times New Roman" w:hAnsi="Times New Roman" w:cs="Times New Roman"/>
                <w:sz w:val="20"/>
                <w:szCs w:val="20"/>
              </w:rPr>
            </w:pPr>
            <w:r w:rsidRPr="00786389">
              <w:rPr>
                <w:rFonts w:ascii="Times New Roman" w:hAnsi="Times New Roman" w:cs="Times New Roman"/>
                <w:sz w:val="20"/>
                <w:szCs w:val="20"/>
              </w:rPr>
              <w:t>OSG Lexington</w:t>
            </w:r>
          </w:p>
        </w:tc>
        <w:tc>
          <w:tcPr>
            <w:tcW w:w="1432" w:type="dxa"/>
            <w:tcBorders>
              <w:top w:val="single" w:sz="4" w:space="0" w:color="auto"/>
              <w:left w:val="nil"/>
              <w:bottom w:val="nil"/>
              <w:right w:val="nil"/>
            </w:tcBorders>
            <w:vAlign w:val="center"/>
            <w:hideMark/>
          </w:tcPr>
          <w:p w14:paraId="5E793755" w14:textId="77777777" w:rsidR="000E2C2F" w:rsidRPr="00786389" w:rsidRDefault="000E2C2F" w:rsidP="00377EB3">
            <w:pPr>
              <w:spacing w:after="0" w:line="240" w:lineRule="auto"/>
              <w:rPr>
                <w:rFonts w:ascii="Times New Roman" w:hAnsi="Times New Roman" w:cs="Times New Roman"/>
                <w:sz w:val="20"/>
                <w:szCs w:val="20"/>
              </w:rPr>
            </w:pPr>
            <w:r w:rsidRPr="00786389">
              <w:rPr>
                <w:rFonts w:ascii="Times New Roman" w:hAnsi="Times New Roman" w:cs="Times New Roman"/>
                <w:color w:val="000000"/>
                <w:sz w:val="20"/>
                <w:szCs w:val="20"/>
              </w:rPr>
              <w:t>FPT</w:t>
            </w:r>
          </w:p>
        </w:tc>
        <w:tc>
          <w:tcPr>
            <w:tcW w:w="675" w:type="dxa"/>
            <w:tcBorders>
              <w:top w:val="single" w:sz="4" w:space="0" w:color="auto"/>
              <w:left w:val="nil"/>
              <w:bottom w:val="nil"/>
              <w:right w:val="nil"/>
            </w:tcBorders>
            <w:noWrap/>
            <w:vAlign w:val="center"/>
            <w:hideMark/>
          </w:tcPr>
          <w:p w14:paraId="6B4C91DE" w14:textId="77777777" w:rsidR="000E2C2F" w:rsidRPr="00786389" w:rsidRDefault="000E2C2F" w:rsidP="00F13722">
            <w:pPr>
              <w:spacing w:after="0" w:line="240" w:lineRule="auto"/>
              <w:jc w:val="center"/>
              <w:rPr>
                <w:rFonts w:ascii="Times New Roman" w:hAnsi="Times New Roman" w:cs="Times New Roman"/>
                <w:sz w:val="20"/>
                <w:szCs w:val="20"/>
              </w:rPr>
            </w:pPr>
            <w:r w:rsidRPr="00786389">
              <w:rPr>
                <w:rFonts w:ascii="Times New Roman" w:hAnsi="Times New Roman" w:cs="Times New Roman"/>
                <w:sz w:val="20"/>
                <w:szCs w:val="20"/>
              </w:rPr>
              <w:t>1</w:t>
            </w:r>
          </w:p>
        </w:tc>
        <w:tc>
          <w:tcPr>
            <w:tcW w:w="744" w:type="dxa"/>
            <w:tcBorders>
              <w:top w:val="single" w:sz="4" w:space="0" w:color="auto"/>
              <w:left w:val="nil"/>
              <w:bottom w:val="nil"/>
              <w:right w:val="nil"/>
            </w:tcBorders>
            <w:noWrap/>
            <w:vAlign w:val="center"/>
            <w:hideMark/>
          </w:tcPr>
          <w:p w14:paraId="7384D141" w14:textId="77777777" w:rsidR="000E2C2F" w:rsidRPr="00786389" w:rsidRDefault="000E2C2F" w:rsidP="00F13722">
            <w:pPr>
              <w:spacing w:after="0" w:line="240" w:lineRule="auto"/>
              <w:jc w:val="center"/>
              <w:rPr>
                <w:rFonts w:ascii="Times New Roman" w:hAnsi="Times New Roman" w:cs="Times New Roman"/>
                <w:sz w:val="20"/>
                <w:szCs w:val="20"/>
              </w:rPr>
            </w:pPr>
            <w:r w:rsidRPr="00786389">
              <w:rPr>
                <w:rFonts w:ascii="Times New Roman" w:hAnsi="Times New Roman" w:cs="Times New Roman"/>
                <w:sz w:val="20"/>
                <w:szCs w:val="20"/>
              </w:rPr>
              <w:t>0</w:t>
            </w:r>
          </w:p>
        </w:tc>
        <w:tc>
          <w:tcPr>
            <w:tcW w:w="1127" w:type="dxa"/>
            <w:tcBorders>
              <w:top w:val="single" w:sz="4" w:space="0" w:color="auto"/>
              <w:left w:val="nil"/>
              <w:bottom w:val="nil"/>
              <w:right w:val="nil"/>
            </w:tcBorders>
            <w:noWrap/>
            <w:vAlign w:val="center"/>
            <w:hideMark/>
          </w:tcPr>
          <w:p w14:paraId="495CA220" w14:textId="77777777" w:rsidR="000E2C2F" w:rsidRPr="00786389" w:rsidRDefault="000E2C2F" w:rsidP="004310C5">
            <w:pPr>
              <w:tabs>
                <w:tab w:val="decimal" w:pos="513"/>
              </w:tabs>
              <w:spacing w:after="0" w:line="240" w:lineRule="auto"/>
              <w:rPr>
                <w:rFonts w:ascii="Times New Roman" w:hAnsi="Times New Roman" w:cs="Times New Roman"/>
                <w:sz w:val="20"/>
                <w:szCs w:val="20"/>
              </w:rPr>
            </w:pPr>
            <w:r w:rsidRPr="00786389">
              <w:rPr>
                <w:rFonts w:ascii="Times New Roman" w:hAnsi="Times New Roman" w:cs="Times New Roman"/>
                <w:sz w:val="20"/>
                <w:szCs w:val="20"/>
              </w:rPr>
              <w:t>27.0</w:t>
            </w:r>
          </w:p>
        </w:tc>
        <w:tc>
          <w:tcPr>
            <w:tcW w:w="1014" w:type="dxa"/>
            <w:tcBorders>
              <w:top w:val="single" w:sz="4" w:space="0" w:color="auto"/>
              <w:left w:val="nil"/>
              <w:bottom w:val="nil"/>
              <w:right w:val="nil"/>
            </w:tcBorders>
            <w:noWrap/>
            <w:vAlign w:val="center"/>
            <w:hideMark/>
          </w:tcPr>
          <w:p w14:paraId="01C474AE" w14:textId="77777777" w:rsidR="000E2C2F" w:rsidRPr="00786389" w:rsidRDefault="000E2C2F" w:rsidP="004310C5">
            <w:pPr>
              <w:tabs>
                <w:tab w:val="decimal" w:pos="232"/>
              </w:tabs>
              <w:spacing w:after="0" w:line="240" w:lineRule="auto"/>
              <w:rPr>
                <w:rFonts w:ascii="Times New Roman" w:hAnsi="Times New Roman" w:cs="Times New Roman"/>
                <w:sz w:val="20"/>
                <w:szCs w:val="20"/>
              </w:rPr>
            </w:pPr>
            <w:r w:rsidRPr="00786389">
              <w:rPr>
                <w:rFonts w:ascii="Times New Roman" w:hAnsi="Times New Roman" w:cs="Times New Roman"/>
                <w:sz w:val="20"/>
                <w:szCs w:val="20"/>
              </w:rPr>
              <w:t>1</w:t>
            </w:r>
          </w:p>
        </w:tc>
        <w:tc>
          <w:tcPr>
            <w:tcW w:w="939" w:type="dxa"/>
            <w:tcBorders>
              <w:top w:val="single" w:sz="4" w:space="0" w:color="auto"/>
              <w:left w:val="nil"/>
              <w:bottom w:val="nil"/>
              <w:right w:val="nil"/>
            </w:tcBorders>
            <w:noWrap/>
            <w:vAlign w:val="center"/>
            <w:hideMark/>
          </w:tcPr>
          <w:p w14:paraId="68BCDC86" w14:textId="77777777" w:rsidR="000E2C2F" w:rsidRPr="00786389" w:rsidRDefault="000E2C2F" w:rsidP="004310C5">
            <w:pPr>
              <w:spacing w:after="0" w:line="240" w:lineRule="auto"/>
              <w:rPr>
                <w:rFonts w:ascii="Times New Roman" w:hAnsi="Times New Roman" w:cs="Times New Roman"/>
                <w:sz w:val="20"/>
                <w:szCs w:val="20"/>
              </w:rPr>
            </w:pPr>
            <w:r w:rsidRPr="00786389">
              <w:rPr>
                <w:rFonts w:ascii="Times New Roman" w:hAnsi="Times New Roman" w:cs="Times New Roman"/>
                <w:sz w:val="20"/>
                <w:szCs w:val="20"/>
              </w:rPr>
              <w:t>0</w:t>
            </w:r>
          </w:p>
        </w:tc>
        <w:tc>
          <w:tcPr>
            <w:tcW w:w="866" w:type="dxa"/>
            <w:tcBorders>
              <w:top w:val="single" w:sz="4" w:space="0" w:color="auto"/>
              <w:left w:val="nil"/>
              <w:bottom w:val="nil"/>
              <w:right w:val="nil"/>
            </w:tcBorders>
            <w:noWrap/>
            <w:vAlign w:val="center"/>
            <w:hideMark/>
          </w:tcPr>
          <w:p w14:paraId="3064EC0E" w14:textId="77777777" w:rsidR="000E2C2F" w:rsidRPr="00786389" w:rsidRDefault="000E2C2F" w:rsidP="004310C5">
            <w:pPr>
              <w:spacing w:after="0" w:line="240" w:lineRule="auto"/>
              <w:rPr>
                <w:rFonts w:ascii="Times New Roman" w:hAnsi="Times New Roman" w:cs="Times New Roman"/>
                <w:sz w:val="20"/>
                <w:szCs w:val="20"/>
              </w:rPr>
            </w:pPr>
            <w:r w:rsidRPr="00786389">
              <w:rPr>
                <w:rFonts w:ascii="Times New Roman" w:hAnsi="Times New Roman" w:cs="Times New Roman"/>
                <w:sz w:val="20"/>
                <w:szCs w:val="20"/>
              </w:rPr>
              <w:t>1</w:t>
            </w:r>
          </w:p>
        </w:tc>
        <w:tc>
          <w:tcPr>
            <w:tcW w:w="869" w:type="dxa"/>
            <w:tcBorders>
              <w:top w:val="single" w:sz="4" w:space="0" w:color="auto"/>
              <w:left w:val="nil"/>
              <w:bottom w:val="nil"/>
              <w:right w:val="nil"/>
            </w:tcBorders>
            <w:noWrap/>
            <w:vAlign w:val="center"/>
            <w:hideMark/>
          </w:tcPr>
          <w:p w14:paraId="2AC0AABB" w14:textId="77777777" w:rsidR="000E2C2F" w:rsidRPr="00786389" w:rsidRDefault="000E2C2F" w:rsidP="004310C5">
            <w:pPr>
              <w:spacing w:after="0" w:line="240" w:lineRule="auto"/>
              <w:rPr>
                <w:rFonts w:ascii="Times New Roman" w:hAnsi="Times New Roman" w:cs="Times New Roman"/>
                <w:sz w:val="20"/>
                <w:szCs w:val="20"/>
              </w:rPr>
            </w:pPr>
            <w:r w:rsidRPr="00786389">
              <w:rPr>
                <w:rFonts w:ascii="Times New Roman" w:hAnsi="Times New Roman" w:cs="Times New Roman"/>
                <w:sz w:val="20"/>
                <w:szCs w:val="20"/>
              </w:rPr>
              <w:t>1</w:t>
            </w:r>
          </w:p>
        </w:tc>
        <w:tc>
          <w:tcPr>
            <w:tcW w:w="1220" w:type="dxa"/>
            <w:tcBorders>
              <w:top w:val="single" w:sz="4" w:space="0" w:color="auto"/>
              <w:left w:val="nil"/>
              <w:bottom w:val="nil"/>
              <w:right w:val="nil"/>
            </w:tcBorders>
            <w:noWrap/>
            <w:vAlign w:val="center"/>
            <w:hideMark/>
          </w:tcPr>
          <w:p w14:paraId="3C629303" w14:textId="77777777" w:rsidR="000E2C2F" w:rsidRPr="00786389" w:rsidRDefault="000E2C2F" w:rsidP="004310C5">
            <w:pPr>
              <w:spacing w:after="0" w:line="240" w:lineRule="auto"/>
              <w:rPr>
                <w:rFonts w:ascii="Times New Roman" w:hAnsi="Times New Roman" w:cs="Times New Roman"/>
                <w:sz w:val="20"/>
                <w:szCs w:val="20"/>
              </w:rPr>
            </w:pPr>
            <w:r w:rsidRPr="00786389">
              <w:rPr>
                <w:rFonts w:ascii="Times New Roman" w:hAnsi="Times New Roman" w:cs="Times New Roman"/>
                <w:sz w:val="20"/>
                <w:szCs w:val="20"/>
              </w:rPr>
              <w:t>1</w:t>
            </w:r>
          </w:p>
        </w:tc>
        <w:tc>
          <w:tcPr>
            <w:tcW w:w="865" w:type="dxa"/>
            <w:tcBorders>
              <w:top w:val="single" w:sz="4" w:space="0" w:color="auto"/>
              <w:left w:val="nil"/>
              <w:bottom w:val="nil"/>
              <w:right w:val="nil"/>
            </w:tcBorders>
            <w:noWrap/>
            <w:vAlign w:val="center"/>
            <w:hideMark/>
          </w:tcPr>
          <w:p w14:paraId="2CAEB415" w14:textId="77777777" w:rsidR="000E2C2F" w:rsidRPr="00786389" w:rsidRDefault="000E2C2F" w:rsidP="004310C5">
            <w:pPr>
              <w:spacing w:after="0" w:line="240" w:lineRule="auto"/>
              <w:rPr>
                <w:rFonts w:ascii="Times New Roman" w:hAnsi="Times New Roman" w:cs="Times New Roman"/>
                <w:color w:val="000000"/>
                <w:sz w:val="20"/>
                <w:szCs w:val="20"/>
              </w:rPr>
            </w:pPr>
            <w:r w:rsidRPr="00786389">
              <w:rPr>
                <w:rFonts w:ascii="Times New Roman" w:hAnsi="Times New Roman" w:cs="Times New Roman"/>
                <w:color w:val="000000"/>
                <w:sz w:val="20"/>
                <w:szCs w:val="20"/>
              </w:rPr>
              <w:t>1</w:t>
            </w:r>
          </w:p>
        </w:tc>
        <w:tc>
          <w:tcPr>
            <w:tcW w:w="869" w:type="dxa"/>
            <w:tcBorders>
              <w:top w:val="single" w:sz="4" w:space="0" w:color="auto"/>
              <w:left w:val="nil"/>
              <w:bottom w:val="nil"/>
              <w:right w:val="nil"/>
            </w:tcBorders>
            <w:noWrap/>
            <w:vAlign w:val="center"/>
            <w:hideMark/>
          </w:tcPr>
          <w:p w14:paraId="453F42E0" w14:textId="77777777" w:rsidR="000E2C2F" w:rsidRPr="00786389" w:rsidRDefault="000E2C2F" w:rsidP="004310C5">
            <w:pPr>
              <w:spacing w:after="0" w:line="240" w:lineRule="auto"/>
              <w:rPr>
                <w:rFonts w:ascii="Times New Roman" w:hAnsi="Times New Roman" w:cs="Times New Roman"/>
                <w:color w:val="000000"/>
                <w:sz w:val="20"/>
                <w:szCs w:val="20"/>
              </w:rPr>
            </w:pPr>
            <w:r w:rsidRPr="00786389">
              <w:rPr>
                <w:rFonts w:ascii="Times New Roman" w:hAnsi="Times New Roman" w:cs="Times New Roman"/>
                <w:color w:val="000000"/>
                <w:sz w:val="20"/>
                <w:szCs w:val="20"/>
              </w:rPr>
              <w:t>1</w:t>
            </w:r>
          </w:p>
        </w:tc>
      </w:tr>
      <w:tr w:rsidR="006140F4" w:rsidRPr="00786389" w14:paraId="5687C108" w14:textId="77777777" w:rsidTr="00377EB3">
        <w:trPr>
          <w:trHeight w:val="310"/>
        </w:trPr>
        <w:tc>
          <w:tcPr>
            <w:tcW w:w="2453" w:type="dxa"/>
            <w:noWrap/>
            <w:vAlign w:val="center"/>
            <w:hideMark/>
          </w:tcPr>
          <w:p w14:paraId="2DEB4FA8"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NPPD Lexington</w:t>
            </w:r>
          </w:p>
        </w:tc>
        <w:tc>
          <w:tcPr>
            <w:tcW w:w="1432" w:type="dxa"/>
            <w:vAlign w:val="center"/>
            <w:hideMark/>
          </w:tcPr>
          <w:p w14:paraId="375BA4BE" w14:textId="77777777" w:rsidR="000E2C2F" w:rsidRPr="00786389" w:rsidRDefault="000E2C2F" w:rsidP="00377EB3">
            <w:pPr>
              <w:spacing w:after="0" w:line="240" w:lineRule="auto"/>
              <w:rPr>
                <w:rFonts w:ascii="Times New Roman" w:hAnsi="Times New Roman" w:cs="Times New Roman"/>
                <w:sz w:val="20"/>
                <w:szCs w:val="20"/>
              </w:rPr>
            </w:pPr>
            <w:r w:rsidRPr="00786389">
              <w:rPr>
                <w:rFonts w:ascii="Times New Roman" w:hAnsi="Times New Roman" w:cs="Times New Roman"/>
                <w:color w:val="000000"/>
                <w:sz w:val="20"/>
                <w:szCs w:val="20"/>
              </w:rPr>
              <w:t>FPT</w:t>
            </w:r>
          </w:p>
        </w:tc>
        <w:tc>
          <w:tcPr>
            <w:tcW w:w="675" w:type="dxa"/>
            <w:noWrap/>
            <w:vAlign w:val="center"/>
            <w:hideMark/>
          </w:tcPr>
          <w:p w14:paraId="51CBD627" w14:textId="77777777" w:rsidR="000E2C2F" w:rsidRPr="00786389" w:rsidRDefault="000E2C2F" w:rsidP="00F13722">
            <w:pPr>
              <w:spacing w:after="0" w:line="240" w:lineRule="auto"/>
              <w:jc w:val="center"/>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5</w:t>
            </w:r>
          </w:p>
        </w:tc>
        <w:tc>
          <w:tcPr>
            <w:tcW w:w="744" w:type="dxa"/>
            <w:noWrap/>
            <w:vAlign w:val="center"/>
            <w:hideMark/>
          </w:tcPr>
          <w:p w14:paraId="13E37ACD" w14:textId="77777777" w:rsidR="000E2C2F" w:rsidRPr="00786389" w:rsidRDefault="000E2C2F" w:rsidP="00F13722">
            <w:pPr>
              <w:spacing w:after="0" w:line="240" w:lineRule="auto"/>
              <w:jc w:val="center"/>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1</w:t>
            </w:r>
          </w:p>
        </w:tc>
        <w:tc>
          <w:tcPr>
            <w:tcW w:w="1127" w:type="dxa"/>
            <w:noWrap/>
            <w:vAlign w:val="center"/>
            <w:hideMark/>
          </w:tcPr>
          <w:p w14:paraId="18EABBC7" w14:textId="77777777" w:rsidR="000E2C2F" w:rsidRPr="00786389" w:rsidRDefault="000E2C2F" w:rsidP="004310C5">
            <w:pPr>
              <w:tabs>
                <w:tab w:val="decimal" w:pos="513"/>
              </w:tabs>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125.0</w:t>
            </w:r>
          </w:p>
        </w:tc>
        <w:tc>
          <w:tcPr>
            <w:tcW w:w="1014" w:type="dxa"/>
            <w:noWrap/>
            <w:vAlign w:val="center"/>
            <w:hideMark/>
          </w:tcPr>
          <w:p w14:paraId="003288B4" w14:textId="77777777" w:rsidR="000E2C2F" w:rsidRPr="00786389" w:rsidRDefault="000E2C2F" w:rsidP="004310C5">
            <w:pPr>
              <w:tabs>
                <w:tab w:val="decimal" w:pos="232"/>
              </w:tabs>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0.9920</w:t>
            </w:r>
          </w:p>
        </w:tc>
        <w:tc>
          <w:tcPr>
            <w:tcW w:w="939" w:type="dxa"/>
            <w:noWrap/>
            <w:vAlign w:val="center"/>
            <w:hideMark/>
          </w:tcPr>
          <w:p w14:paraId="2DB318D7"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0.0079</w:t>
            </w:r>
          </w:p>
        </w:tc>
        <w:tc>
          <w:tcPr>
            <w:tcW w:w="866" w:type="dxa"/>
            <w:noWrap/>
            <w:vAlign w:val="center"/>
            <w:hideMark/>
          </w:tcPr>
          <w:p w14:paraId="4ACCB378"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0.9456</w:t>
            </w:r>
          </w:p>
        </w:tc>
        <w:tc>
          <w:tcPr>
            <w:tcW w:w="869" w:type="dxa"/>
            <w:noWrap/>
            <w:vAlign w:val="center"/>
            <w:hideMark/>
          </w:tcPr>
          <w:p w14:paraId="2A0DCFC6"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0.9989</w:t>
            </w:r>
          </w:p>
        </w:tc>
        <w:tc>
          <w:tcPr>
            <w:tcW w:w="1220" w:type="dxa"/>
            <w:noWrap/>
            <w:vAlign w:val="center"/>
            <w:hideMark/>
          </w:tcPr>
          <w:p w14:paraId="6EE895D9"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0.7993</w:t>
            </w:r>
          </w:p>
        </w:tc>
        <w:tc>
          <w:tcPr>
            <w:tcW w:w="865" w:type="dxa"/>
            <w:noWrap/>
            <w:vAlign w:val="center"/>
            <w:hideMark/>
          </w:tcPr>
          <w:p w14:paraId="6BC9AB80"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color w:val="000000"/>
                <w:sz w:val="20"/>
                <w:szCs w:val="20"/>
              </w:rPr>
              <w:t>0.2091</w:t>
            </w:r>
          </w:p>
        </w:tc>
        <w:tc>
          <w:tcPr>
            <w:tcW w:w="869" w:type="dxa"/>
            <w:noWrap/>
            <w:vAlign w:val="center"/>
            <w:hideMark/>
          </w:tcPr>
          <w:p w14:paraId="32C54F80"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color w:val="000000"/>
                <w:sz w:val="20"/>
                <w:szCs w:val="20"/>
              </w:rPr>
              <w:t>0.9691</w:t>
            </w:r>
          </w:p>
        </w:tc>
      </w:tr>
      <w:tr w:rsidR="006140F4" w:rsidRPr="00786389" w14:paraId="10DCF6A3" w14:textId="77777777" w:rsidTr="00377EB3">
        <w:trPr>
          <w:trHeight w:val="310"/>
        </w:trPr>
        <w:tc>
          <w:tcPr>
            <w:tcW w:w="2453" w:type="dxa"/>
            <w:noWrap/>
            <w:vAlign w:val="center"/>
            <w:hideMark/>
          </w:tcPr>
          <w:p w14:paraId="31054073"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Dyer</w:t>
            </w:r>
          </w:p>
        </w:tc>
        <w:tc>
          <w:tcPr>
            <w:tcW w:w="1432" w:type="dxa"/>
            <w:vAlign w:val="center"/>
            <w:hideMark/>
          </w:tcPr>
          <w:p w14:paraId="31864EE0" w14:textId="39AC5144" w:rsidR="000E2C2F" w:rsidRPr="00786389" w:rsidRDefault="000E2C2F" w:rsidP="00377EB3">
            <w:pPr>
              <w:spacing w:after="0" w:line="240" w:lineRule="auto"/>
              <w:rPr>
                <w:rFonts w:ascii="Times New Roman" w:hAnsi="Times New Roman" w:cs="Times New Roman"/>
                <w:sz w:val="20"/>
                <w:szCs w:val="20"/>
              </w:rPr>
            </w:pPr>
            <w:r w:rsidRPr="00786389">
              <w:rPr>
                <w:rFonts w:ascii="Times New Roman" w:hAnsi="Times New Roman" w:cs="Times New Roman"/>
                <w:color w:val="000000"/>
                <w:sz w:val="20"/>
                <w:szCs w:val="20"/>
              </w:rPr>
              <w:t>FHP</w:t>
            </w:r>
            <w:r w:rsidR="00EA4DE9">
              <w:rPr>
                <w:rFonts w:ascii="Times New Roman" w:hAnsi="Times New Roman" w:cs="Times New Roman"/>
                <w:color w:val="000000"/>
                <w:sz w:val="20"/>
                <w:szCs w:val="20"/>
              </w:rPr>
              <w:t>T</w:t>
            </w:r>
          </w:p>
        </w:tc>
        <w:tc>
          <w:tcPr>
            <w:tcW w:w="675" w:type="dxa"/>
            <w:noWrap/>
            <w:vAlign w:val="center"/>
            <w:hideMark/>
          </w:tcPr>
          <w:p w14:paraId="088CABB7" w14:textId="77777777" w:rsidR="000E2C2F" w:rsidRPr="00786389" w:rsidRDefault="000E2C2F" w:rsidP="00F13722">
            <w:pPr>
              <w:spacing w:after="0" w:line="240" w:lineRule="auto"/>
              <w:jc w:val="center"/>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8</w:t>
            </w:r>
          </w:p>
        </w:tc>
        <w:tc>
          <w:tcPr>
            <w:tcW w:w="744" w:type="dxa"/>
            <w:noWrap/>
            <w:vAlign w:val="center"/>
            <w:hideMark/>
          </w:tcPr>
          <w:p w14:paraId="17A431C6" w14:textId="77777777" w:rsidR="000E2C2F" w:rsidRPr="00786389" w:rsidRDefault="000E2C2F" w:rsidP="00F13722">
            <w:pPr>
              <w:spacing w:after="0" w:line="240" w:lineRule="auto"/>
              <w:jc w:val="center"/>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1</w:t>
            </w:r>
          </w:p>
        </w:tc>
        <w:tc>
          <w:tcPr>
            <w:tcW w:w="1127" w:type="dxa"/>
            <w:noWrap/>
            <w:vAlign w:val="center"/>
            <w:hideMark/>
          </w:tcPr>
          <w:p w14:paraId="11162571" w14:textId="77777777" w:rsidR="000E2C2F" w:rsidRPr="00786389" w:rsidRDefault="000E2C2F" w:rsidP="004310C5">
            <w:pPr>
              <w:tabs>
                <w:tab w:val="decimal" w:pos="513"/>
              </w:tabs>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156.0</w:t>
            </w:r>
          </w:p>
        </w:tc>
        <w:tc>
          <w:tcPr>
            <w:tcW w:w="1014" w:type="dxa"/>
            <w:noWrap/>
            <w:vAlign w:val="center"/>
            <w:hideMark/>
          </w:tcPr>
          <w:p w14:paraId="19A70F7C" w14:textId="77777777" w:rsidR="000E2C2F" w:rsidRPr="00786389" w:rsidRDefault="000E2C2F" w:rsidP="004310C5">
            <w:pPr>
              <w:tabs>
                <w:tab w:val="decimal" w:pos="232"/>
              </w:tabs>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0.9936</w:t>
            </w:r>
          </w:p>
        </w:tc>
        <w:tc>
          <w:tcPr>
            <w:tcW w:w="939" w:type="dxa"/>
            <w:noWrap/>
            <w:vAlign w:val="center"/>
            <w:hideMark/>
          </w:tcPr>
          <w:p w14:paraId="3909BAB3"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0.0064</w:t>
            </w:r>
          </w:p>
        </w:tc>
        <w:tc>
          <w:tcPr>
            <w:tcW w:w="866" w:type="dxa"/>
            <w:noWrap/>
            <w:vAlign w:val="center"/>
            <w:hideMark/>
          </w:tcPr>
          <w:p w14:paraId="454C36C6"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0.9561</w:t>
            </w:r>
          </w:p>
        </w:tc>
        <w:tc>
          <w:tcPr>
            <w:tcW w:w="869" w:type="dxa"/>
            <w:noWrap/>
            <w:vAlign w:val="center"/>
            <w:hideMark/>
          </w:tcPr>
          <w:p w14:paraId="17DE2A4A"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0.9991</w:t>
            </w:r>
          </w:p>
        </w:tc>
        <w:tc>
          <w:tcPr>
            <w:tcW w:w="1220" w:type="dxa"/>
            <w:noWrap/>
            <w:vAlign w:val="center"/>
            <w:hideMark/>
          </w:tcPr>
          <w:p w14:paraId="410922FD"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0.8357</w:t>
            </w:r>
          </w:p>
        </w:tc>
        <w:tc>
          <w:tcPr>
            <w:tcW w:w="865" w:type="dxa"/>
            <w:noWrap/>
            <w:vAlign w:val="center"/>
            <w:hideMark/>
          </w:tcPr>
          <w:p w14:paraId="1690100A"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color w:val="000000"/>
                <w:sz w:val="20"/>
                <w:szCs w:val="20"/>
              </w:rPr>
              <w:t>0.2843</w:t>
            </w:r>
          </w:p>
        </w:tc>
        <w:tc>
          <w:tcPr>
            <w:tcW w:w="869" w:type="dxa"/>
            <w:noWrap/>
            <w:vAlign w:val="center"/>
            <w:hideMark/>
          </w:tcPr>
          <w:p w14:paraId="2FC41817"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color w:val="000000"/>
                <w:sz w:val="20"/>
                <w:szCs w:val="20"/>
              </w:rPr>
              <w:t>0.9751</w:t>
            </w:r>
          </w:p>
        </w:tc>
      </w:tr>
      <w:tr w:rsidR="006140F4" w:rsidRPr="00786389" w14:paraId="3FD66E33" w14:textId="77777777" w:rsidTr="00377EB3">
        <w:trPr>
          <w:trHeight w:val="310"/>
        </w:trPr>
        <w:tc>
          <w:tcPr>
            <w:tcW w:w="2453" w:type="dxa"/>
            <w:noWrap/>
            <w:vAlign w:val="center"/>
            <w:hideMark/>
          </w:tcPr>
          <w:p w14:paraId="07EE7B3F"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Cottonwood Ranch OCSW</w:t>
            </w:r>
          </w:p>
        </w:tc>
        <w:tc>
          <w:tcPr>
            <w:tcW w:w="1432" w:type="dxa"/>
            <w:vAlign w:val="center"/>
            <w:hideMark/>
          </w:tcPr>
          <w:p w14:paraId="62FAE3EB" w14:textId="77777777" w:rsidR="000E2C2F" w:rsidRPr="00786389" w:rsidRDefault="000E2C2F" w:rsidP="00377EB3">
            <w:pPr>
              <w:spacing w:after="0" w:line="240" w:lineRule="auto"/>
              <w:rPr>
                <w:rFonts w:ascii="Times New Roman" w:hAnsi="Times New Roman" w:cs="Times New Roman"/>
                <w:sz w:val="20"/>
                <w:szCs w:val="20"/>
              </w:rPr>
            </w:pPr>
            <w:r w:rsidRPr="00786389">
              <w:rPr>
                <w:rFonts w:ascii="Times New Roman" w:hAnsi="Times New Roman" w:cs="Times New Roman"/>
                <w:color w:val="000000"/>
                <w:sz w:val="20"/>
                <w:szCs w:val="20"/>
              </w:rPr>
              <w:t>FHPT</w:t>
            </w:r>
          </w:p>
        </w:tc>
        <w:tc>
          <w:tcPr>
            <w:tcW w:w="675" w:type="dxa"/>
            <w:noWrap/>
            <w:vAlign w:val="center"/>
            <w:hideMark/>
          </w:tcPr>
          <w:p w14:paraId="4E06ABE0" w14:textId="77777777" w:rsidR="000E2C2F" w:rsidRPr="00786389" w:rsidRDefault="000E2C2F" w:rsidP="00F13722">
            <w:pPr>
              <w:spacing w:after="0" w:line="240" w:lineRule="auto"/>
              <w:jc w:val="center"/>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1</w:t>
            </w:r>
          </w:p>
        </w:tc>
        <w:tc>
          <w:tcPr>
            <w:tcW w:w="744" w:type="dxa"/>
            <w:noWrap/>
            <w:vAlign w:val="center"/>
            <w:hideMark/>
          </w:tcPr>
          <w:p w14:paraId="70FC93BA" w14:textId="77777777" w:rsidR="000E2C2F" w:rsidRPr="00786389" w:rsidRDefault="000E2C2F" w:rsidP="00F13722">
            <w:pPr>
              <w:spacing w:after="0" w:line="240" w:lineRule="auto"/>
              <w:jc w:val="center"/>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w:t>
            </w:r>
          </w:p>
        </w:tc>
        <w:tc>
          <w:tcPr>
            <w:tcW w:w="1127" w:type="dxa"/>
            <w:noWrap/>
            <w:vAlign w:val="center"/>
            <w:hideMark/>
          </w:tcPr>
          <w:p w14:paraId="24BC413B" w14:textId="77777777" w:rsidR="000E2C2F" w:rsidRPr="00786389" w:rsidRDefault="000E2C2F" w:rsidP="004310C5">
            <w:pPr>
              <w:tabs>
                <w:tab w:val="decimal" w:pos="513"/>
              </w:tabs>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22.0</w:t>
            </w:r>
          </w:p>
        </w:tc>
        <w:tc>
          <w:tcPr>
            <w:tcW w:w="1014" w:type="dxa"/>
            <w:noWrap/>
            <w:vAlign w:val="center"/>
            <w:hideMark/>
          </w:tcPr>
          <w:p w14:paraId="651F353F" w14:textId="77777777" w:rsidR="000E2C2F" w:rsidRPr="00786389" w:rsidRDefault="000E2C2F" w:rsidP="004310C5">
            <w:pPr>
              <w:tabs>
                <w:tab w:val="decimal" w:pos="232"/>
              </w:tabs>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1</w:t>
            </w:r>
          </w:p>
        </w:tc>
        <w:tc>
          <w:tcPr>
            <w:tcW w:w="939" w:type="dxa"/>
            <w:noWrap/>
            <w:vAlign w:val="center"/>
            <w:hideMark/>
          </w:tcPr>
          <w:p w14:paraId="794A904B"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w:t>
            </w:r>
          </w:p>
        </w:tc>
        <w:tc>
          <w:tcPr>
            <w:tcW w:w="866" w:type="dxa"/>
            <w:noWrap/>
            <w:vAlign w:val="center"/>
            <w:hideMark/>
          </w:tcPr>
          <w:p w14:paraId="3C8E885B"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1</w:t>
            </w:r>
          </w:p>
        </w:tc>
        <w:tc>
          <w:tcPr>
            <w:tcW w:w="869" w:type="dxa"/>
            <w:noWrap/>
            <w:vAlign w:val="center"/>
            <w:hideMark/>
          </w:tcPr>
          <w:p w14:paraId="4311CF52"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1</w:t>
            </w:r>
          </w:p>
        </w:tc>
        <w:tc>
          <w:tcPr>
            <w:tcW w:w="1220" w:type="dxa"/>
            <w:noWrap/>
            <w:vAlign w:val="center"/>
            <w:hideMark/>
          </w:tcPr>
          <w:p w14:paraId="1D4B427A"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1</w:t>
            </w:r>
          </w:p>
        </w:tc>
        <w:tc>
          <w:tcPr>
            <w:tcW w:w="865" w:type="dxa"/>
            <w:noWrap/>
            <w:vAlign w:val="center"/>
            <w:hideMark/>
          </w:tcPr>
          <w:p w14:paraId="6B41F2F2"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color w:val="000000"/>
                <w:sz w:val="20"/>
                <w:szCs w:val="20"/>
              </w:rPr>
              <w:t>1</w:t>
            </w:r>
          </w:p>
        </w:tc>
        <w:tc>
          <w:tcPr>
            <w:tcW w:w="869" w:type="dxa"/>
            <w:noWrap/>
            <w:vAlign w:val="center"/>
            <w:hideMark/>
          </w:tcPr>
          <w:p w14:paraId="5C1229B2"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color w:val="000000"/>
                <w:sz w:val="20"/>
                <w:szCs w:val="20"/>
              </w:rPr>
              <w:t>1</w:t>
            </w:r>
          </w:p>
        </w:tc>
      </w:tr>
      <w:tr w:rsidR="006140F4" w:rsidRPr="00786389" w14:paraId="12370B92" w14:textId="77777777" w:rsidTr="00377EB3">
        <w:trPr>
          <w:trHeight w:val="310"/>
        </w:trPr>
        <w:tc>
          <w:tcPr>
            <w:tcW w:w="2453" w:type="dxa"/>
            <w:noWrap/>
            <w:vAlign w:val="center"/>
            <w:hideMark/>
          </w:tcPr>
          <w:p w14:paraId="204E80E2"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Blue Hole</w:t>
            </w:r>
          </w:p>
        </w:tc>
        <w:tc>
          <w:tcPr>
            <w:tcW w:w="1432" w:type="dxa"/>
            <w:vAlign w:val="center"/>
            <w:hideMark/>
          </w:tcPr>
          <w:p w14:paraId="7EB31638" w14:textId="77777777" w:rsidR="000E2C2F" w:rsidRPr="00786389" w:rsidRDefault="000E2C2F" w:rsidP="00377EB3">
            <w:pPr>
              <w:spacing w:after="0" w:line="240" w:lineRule="auto"/>
              <w:rPr>
                <w:rFonts w:ascii="Times New Roman" w:hAnsi="Times New Roman" w:cs="Times New Roman"/>
                <w:sz w:val="20"/>
                <w:szCs w:val="20"/>
              </w:rPr>
            </w:pPr>
            <w:r w:rsidRPr="00786389">
              <w:rPr>
                <w:rFonts w:ascii="Times New Roman" w:hAnsi="Times New Roman" w:cs="Times New Roman"/>
                <w:color w:val="000000"/>
                <w:sz w:val="20"/>
                <w:szCs w:val="20"/>
              </w:rPr>
              <w:t>FPT</w:t>
            </w:r>
          </w:p>
        </w:tc>
        <w:tc>
          <w:tcPr>
            <w:tcW w:w="675" w:type="dxa"/>
            <w:noWrap/>
            <w:vAlign w:val="center"/>
            <w:hideMark/>
          </w:tcPr>
          <w:p w14:paraId="3768646C" w14:textId="77777777" w:rsidR="000E2C2F" w:rsidRPr="00786389" w:rsidRDefault="000E2C2F" w:rsidP="00F13722">
            <w:pPr>
              <w:spacing w:after="0" w:line="240" w:lineRule="auto"/>
              <w:jc w:val="center"/>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7</w:t>
            </w:r>
          </w:p>
        </w:tc>
        <w:tc>
          <w:tcPr>
            <w:tcW w:w="744" w:type="dxa"/>
            <w:noWrap/>
            <w:vAlign w:val="center"/>
            <w:hideMark/>
          </w:tcPr>
          <w:p w14:paraId="3AE1434C" w14:textId="77777777" w:rsidR="000E2C2F" w:rsidRPr="00786389" w:rsidRDefault="000E2C2F" w:rsidP="00F13722">
            <w:pPr>
              <w:spacing w:after="0" w:line="240" w:lineRule="auto"/>
              <w:jc w:val="center"/>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5</w:t>
            </w:r>
          </w:p>
        </w:tc>
        <w:tc>
          <w:tcPr>
            <w:tcW w:w="1127" w:type="dxa"/>
            <w:noWrap/>
            <w:vAlign w:val="center"/>
            <w:hideMark/>
          </w:tcPr>
          <w:p w14:paraId="6EDFA00F" w14:textId="77777777" w:rsidR="000E2C2F" w:rsidRPr="00786389" w:rsidRDefault="000E2C2F" w:rsidP="004310C5">
            <w:pPr>
              <w:tabs>
                <w:tab w:val="decimal" w:pos="513"/>
              </w:tabs>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121.0</w:t>
            </w:r>
          </w:p>
        </w:tc>
        <w:tc>
          <w:tcPr>
            <w:tcW w:w="1014" w:type="dxa"/>
            <w:noWrap/>
            <w:vAlign w:val="center"/>
            <w:hideMark/>
          </w:tcPr>
          <w:p w14:paraId="140C5D68" w14:textId="77777777" w:rsidR="000E2C2F" w:rsidRPr="00786389" w:rsidRDefault="000E2C2F" w:rsidP="004310C5">
            <w:pPr>
              <w:tabs>
                <w:tab w:val="decimal" w:pos="232"/>
              </w:tabs>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0.9595</w:t>
            </w:r>
          </w:p>
        </w:tc>
        <w:tc>
          <w:tcPr>
            <w:tcW w:w="939" w:type="dxa"/>
            <w:noWrap/>
            <w:vAlign w:val="center"/>
            <w:hideMark/>
          </w:tcPr>
          <w:p w14:paraId="39681F4C"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0.0178</w:t>
            </w:r>
          </w:p>
        </w:tc>
        <w:tc>
          <w:tcPr>
            <w:tcW w:w="866" w:type="dxa"/>
            <w:noWrap/>
            <w:vAlign w:val="center"/>
            <w:hideMark/>
          </w:tcPr>
          <w:p w14:paraId="6A856925"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0.9063</w:t>
            </w:r>
          </w:p>
        </w:tc>
        <w:tc>
          <w:tcPr>
            <w:tcW w:w="869" w:type="dxa"/>
            <w:noWrap/>
            <w:vAlign w:val="center"/>
            <w:hideMark/>
          </w:tcPr>
          <w:p w14:paraId="1B1F95AC"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0.9830</w:t>
            </w:r>
          </w:p>
        </w:tc>
        <w:tc>
          <w:tcPr>
            <w:tcW w:w="1220" w:type="dxa"/>
            <w:noWrap/>
            <w:vAlign w:val="center"/>
            <w:hideMark/>
          </w:tcPr>
          <w:p w14:paraId="25BDAA2C"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0.3140</w:t>
            </w:r>
          </w:p>
        </w:tc>
        <w:tc>
          <w:tcPr>
            <w:tcW w:w="865" w:type="dxa"/>
            <w:noWrap/>
            <w:vAlign w:val="center"/>
            <w:hideMark/>
          </w:tcPr>
          <w:p w14:paraId="783626C8"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color w:val="000000"/>
                <w:sz w:val="20"/>
                <w:szCs w:val="20"/>
              </w:rPr>
              <w:t>0.0636</w:t>
            </w:r>
          </w:p>
        </w:tc>
        <w:tc>
          <w:tcPr>
            <w:tcW w:w="869" w:type="dxa"/>
            <w:noWrap/>
            <w:vAlign w:val="center"/>
            <w:hideMark/>
          </w:tcPr>
          <w:p w14:paraId="507ACDD4"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color w:val="000000"/>
                <w:sz w:val="20"/>
                <w:szCs w:val="20"/>
              </w:rPr>
              <w:t>0.6194</w:t>
            </w:r>
          </w:p>
        </w:tc>
      </w:tr>
      <w:tr w:rsidR="006140F4" w:rsidRPr="00786389" w14:paraId="35772B1B" w14:textId="77777777" w:rsidTr="00377EB3">
        <w:trPr>
          <w:trHeight w:val="310"/>
        </w:trPr>
        <w:tc>
          <w:tcPr>
            <w:tcW w:w="2453" w:type="dxa"/>
            <w:noWrap/>
            <w:vAlign w:val="center"/>
            <w:hideMark/>
          </w:tcPr>
          <w:p w14:paraId="64C39370" w14:textId="245D6600" w:rsidR="000E2C2F" w:rsidRPr="00786389" w:rsidRDefault="00093E8C" w:rsidP="004310C5">
            <w:pPr>
              <w:spacing w:after="0" w:line="240" w:lineRule="auto"/>
              <w:rPr>
                <w:rFonts w:ascii="Times New Roman" w:eastAsia="Times New Roman" w:hAnsi="Times New Roman" w:cs="Times New Roman"/>
                <w:color w:val="000000"/>
                <w:sz w:val="20"/>
                <w:szCs w:val="20"/>
              </w:rPr>
            </w:pPr>
            <w:r>
              <w:rPr>
                <w:rFonts w:ascii="Times New Roman" w:hAnsi="Times New Roman" w:cs="Times New Roman"/>
                <w:sz w:val="20"/>
                <w:szCs w:val="20"/>
              </w:rPr>
              <w:t>Broadfoot</w:t>
            </w:r>
            <w:r w:rsidR="008D349E">
              <w:rPr>
                <w:rFonts w:ascii="Times New Roman" w:hAnsi="Times New Roman" w:cs="Times New Roman"/>
                <w:sz w:val="20"/>
                <w:szCs w:val="20"/>
              </w:rPr>
              <w:t>-</w:t>
            </w:r>
            <w:r>
              <w:rPr>
                <w:rFonts w:ascii="Times New Roman" w:hAnsi="Times New Roman" w:cs="Times New Roman"/>
                <w:sz w:val="20"/>
                <w:szCs w:val="20"/>
              </w:rPr>
              <w:t>South Kearney</w:t>
            </w:r>
          </w:p>
        </w:tc>
        <w:tc>
          <w:tcPr>
            <w:tcW w:w="1432" w:type="dxa"/>
            <w:vAlign w:val="center"/>
            <w:hideMark/>
          </w:tcPr>
          <w:p w14:paraId="3DFC20C1" w14:textId="77777777" w:rsidR="000E2C2F" w:rsidRPr="00786389" w:rsidRDefault="000E2C2F" w:rsidP="00377EB3">
            <w:pPr>
              <w:spacing w:after="0" w:line="240" w:lineRule="auto"/>
              <w:rPr>
                <w:rFonts w:ascii="Times New Roman" w:hAnsi="Times New Roman" w:cs="Times New Roman"/>
                <w:sz w:val="20"/>
                <w:szCs w:val="20"/>
              </w:rPr>
            </w:pPr>
            <w:r w:rsidRPr="00786389">
              <w:rPr>
                <w:rFonts w:ascii="Times New Roman" w:hAnsi="Times New Roman" w:cs="Times New Roman"/>
                <w:color w:val="000000"/>
                <w:sz w:val="20"/>
                <w:szCs w:val="20"/>
              </w:rPr>
              <w:t>FHILPT</w:t>
            </w:r>
          </w:p>
        </w:tc>
        <w:tc>
          <w:tcPr>
            <w:tcW w:w="675" w:type="dxa"/>
            <w:noWrap/>
            <w:vAlign w:val="center"/>
            <w:hideMark/>
          </w:tcPr>
          <w:p w14:paraId="0C8169A1" w14:textId="77777777" w:rsidR="000E2C2F" w:rsidRPr="00786389" w:rsidRDefault="000E2C2F" w:rsidP="00F13722">
            <w:pPr>
              <w:spacing w:after="0" w:line="240" w:lineRule="auto"/>
              <w:jc w:val="center"/>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13</w:t>
            </w:r>
          </w:p>
        </w:tc>
        <w:tc>
          <w:tcPr>
            <w:tcW w:w="744" w:type="dxa"/>
            <w:noWrap/>
            <w:vAlign w:val="center"/>
            <w:hideMark/>
          </w:tcPr>
          <w:p w14:paraId="5BBDECF9" w14:textId="77777777" w:rsidR="000E2C2F" w:rsidRPr="00786389" w:rsidRDefault="000E2C2F" w:rsidP="00F13722">
            <w:pPr>
              <w:spacing w:after="0" w:line="240" w:lineRule="auto"/>
              <w:jc w:val="center"/>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7</w:t>
            </w:r>
          </w:p>
        </w:tc>
        <w:tc>
          <w:tcPr>
            <w:tcW w:w="1127" w:type="dxa"/>
            <w:noWrap/>
            <w:vAlign w:val="center"/>
            <w:hideMark/>
          </w:tcPr>
          <w:p w14:paraId="20390219" w14:textId="77777777" w:rsidR="000E2C2F" w:rsidRPr="00786389" w:rsidRDefault="000E2C2F" w:rsidP="004310C5">
            <w:pPr>
              <w:tabs>
                <w:tab w:val="decimal" w:pos="513"/>
              </w:tabs>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198.0</w:t>
            </w:r>
          </w:p>
        </w:tc>
        <w:tc>
          <w:tcPr>
            <w:tcW w:w="1014" w:type="dxa"/>
            <w:noWrap/>
            <w:vAlign w:val="center"/>
            <w:hideMark/>
          </w:tcPr>
          <w:p w14:paraId="4612334D" w14:textId="77777777" w:rsidR="000E2C2F" w:rsidRPr="00786389" w:rsidRDefault="000E2C2F" w:rsidP="004310C5">
            <w:pPr>
              <w:tabs>
                <w:tab w:val="decimal" w:pos="232"/>
              </w:tabs>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0.9652</w:t>
            </w:r>
          </w:p>
        </w:tc>
        <w:tc>
          <w:tcPr>
            <w:tcW w:w="939" w:type="dxa"/>
            <w:noWrap/>
            <w:vAlign w:val="center"/>
            <w:hideMark/>
          </w:tcPr>
          <w:p w14:paraId="4346EFFB"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0.0129</w:t>
            </w:r>
          </w:p>
        </w:tc>
        <w:tc>
          <w:tcPr>
            <w:tcW w:w="866" w:type="dxa"/>
            <w:noWrap/>
            <w:vAlign w:val="center"/>
            <w:hideMark/>
          </w:tcPr>
          <w:p w14:paraId="13715650"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0.9289</w:t>
            </w:r>
          </w:p>
        </w:tc>
        <w:tc>
          <w:tcPr>
            <w:tcW w:w="869" w:type="dxa"/>
            <w:noWrap/>
            <w:vAlign w:val="center"/>
            <w:hideMark/>
          </w:tcPr>
          <w:p w14:paraId="7E0904A3"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0.9833</w:t>
            </w:r>
          </w:p>
        </w:tc>
        <w:tc>
          <w:tcPr>
            <w:tcW w:w="1220" w:type="dxa"/>
            <w:noWrap/>
            <w:vAlign w:val="center"/>
            <w:hideMark/>
          </w:tcPr>
          <w:p w14:paraId="3B03EFA7"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0.3714</w:t>
            </w:r>
          </w:p>
        </w:tc>
        <w:tc>
          <w:tcPr>
            <w:tcW w:w="865" w:type="dxa"/>
            <w:noWrap/>
            <w:vAlign w:val="center"/>
            <w:hideMark/>
          </w:tcPr>
          <w:p w14:paraId="210DBF0C"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color w:val="000000"/>
                <w:sz w:val="20"/>
                <w:szCs w:val="20"/>
              </w:rPr>
              <w:t>0.1268</w:t>
            </w:r>
          </w:p>
        </w:tc>
        <w:tc>
          <w:tcPr>
            <w:tcW w:w="869" w:type="dxa"/>
            <w:noWrap/>
            <w:vAlign w:val="center"/>
            <w:hideMark/>
          </w:tcPr>
          <w:p w14:paraId="2766FFFC"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color w:val="000000"/>
                <w:sz w:val="20"/>
                <w:szCs w:val="20"/>
              </w:rPr>
              <w:t>0.6248</w:t>
            </w:r>
          </w:p>
        </w:tc>
      </w:tr>
      <w:tr w:rsidR="006140F4" w:rsidRPr="00786389" w14:paraId="797595CC" w14:textId="77777777" w:rsidTr="00377EB3">
        <w:trPr>
          <w:trHeight w:val="310"/>
        </w:trPr>
        <w:tc>
          <w:tcPr>
            <w:tcW w:w="2453" w:type="dxa"/>
            <w:noWrap/>
            <w:vAlign w:val="center"/>
            <w:hideMark/>
          </w:tcPr>
          <w:p w14:paraId="37BD8C5E" w14:textId="1C5D1E31" w:rsidR="000E2C2F" w:rsidRPr="00786389" w:rsidRDefault="000E2C2F" w:rsidP="004310C5">
            <w:pPr>
              <w:spacing w:after="0" w:line="240" w:lineRule="auto"/>
              <w:ind w:left="165" w:hanging="180"/>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Non-Access Islands Broadfoot</w:t>
            </w:r>
            <w:r w:rsidR="008D349E">
              <w:rPr>
                <w:rFonts w:ascii="Times New Roman" w:hAnsi="Times New Roman" w:cs="Times New Roman"/>
                <w:sz w:val="20"/>
                <w:szCs w:val="20"/>
              </w:rPr>
              <w:t>-South</w:t>
            </w:r>
            <w:r w:rsidRPr="00786389">
              <w:rPr>
                <w:rFonts w:ascii="Times New Roman" w:hAnsi="Times New Roman" w:cs="Times New Roman"/>
                <w:sz w:val="20"/>
                <w:szCs w:val="20"/>
              </w:rPr>
              <w:t xml:space="preserve"> Kearney</w:t>
            </w:r>
          </w:p>
        </w:tc>
        <w:tc>
          <w:tcPr>
            <w:tcW w:w="1432" w:type="dxa"/>
            <w:vAlign w:val="center"/>
            <w:hideMark/>
          </w:tcPr>
          <w:p w14:paraId="7DBEB8A7" w14:textId="77777777" w:rsidR="000E2C2F" w:rsidRPr="00786389" w:rsidRDefault="000E2C2F" w:rsidP="00377EB3">
            <w:pPr>
              <w:spacing w:after="0" w:line="240" w:lineRule="auto"/>
              <w:rPr>
                <w:rFonts w:ascii="Times New Roman" w:hAnsi="Times New Roman" w:cs="Times New Roman"/>
                <w:sz w:val="20"/>
                <w:szCs w:val="20"/>
              </w:rPr>
            </w:pPr>
            <w:r w:rsidRPr="00786389">
              <w:rPr>
                <w:rFonts w:ascii="Times New Roman" w:hAnsi="Times New Roman" w:cs="Times New Roman"/>
                <w:color w:val="000000"/>
                <w:sz w:val="20"/>
                <w:szCs w:val="20"/>
              </w:rPr>
              <w:t>T</w:t>
            </w:r>
          </w:p>
        </w:tc>
        <w:tc>
          <w:tcPr>
            <w:tcW w:w="675" w:type="dxa"/>
            <w:noWrap/>
            <w:vAlign w:val="center"/>
            <w:hideMark/>
          </w:tcPr>
          <w:p w14:paraId="18BEDBF3" w14:textId="77777777" w:rsidR="000E2C2F" w:rsidRPr="00786389" w:rsidRDefault="000E2C2F" w:rsidP="00F13722">
            <w:pPr>
              <w:spacing w:after="0" w:line="240" w:lineRule="auto"/>
              <w:jc w:val="center"/>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1</w:t>
            </w:r>
          </w:p>
        </w:tc>
        <w:tc>
          <w:tcPr>
            <w:tcW w:w="744" w:type="dxa"/>
            <w:noWrap/>
            <w:vAlign w:val="center"/>
            <w:hideMark/>
          </w:tcPr>
          <w:p w14:paraId="6D08C7BA" w14:textId="77777777" w:rsidR="000E2C2F" w:rsidRPr="00786389" w:rsidRDefault="000E2C2F" w:rsidP="00F13722">
            <w:pPr>
              <w:spacing w:after="0" w:line="240" w:lineRule="auto"/>
              <w:jc w:val="center"/>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w:t>
            </w:r>
          </w:p>
        </w:tc>
        <w:tc>
          <w:tcPr>
            <w:tcW w:w="1127" w:type="dxa"/>
            <w:noWrap/>
            <w:vAlign w:val="center"/>
            <w:hideMark/>
          </w:tcPr>
          <w:p w14:paraId="04E30B3B" w14:textId="77777777" w:rsidR="000E2C2F" w:rsidRPr="00786389" w:rsidRDefault="000E2C2F" w:rsidP="004310C5">
            <w:pPr>
              <w:tabs>
                <w:tab w:val="decimal" w:pos="513"/>
              </w:tabs>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9.0</w:t>
            </w:r>
          </w:p>
        </w:tc>
        <w:tc>
          <w:tcPr>
            <w:tcW w:w="1014" w:type="dxa"/>
            <w:noWrap/>
            <w:vAlign w:val="center"/>
            <w:hideMark/>
          </w:tcPr>
          <w:p w14:paraId="15329633" w14:textId="77777777" w:rsidR="000E2C2F" w:rsidRPr="00786389" w:rsidRDefault="000E2C2F" w:rsidP="004310C5">
            <w:pPr>
              <w:tabs>
                <w:tab w:val="decimal" w:pos="232"/>
              </w:tabs>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1</w:t>
            </w:r>
          </w:p>
        </w:tc>
        <w:tc>
          <w:tcPr>
            <w:tcW w:w="939" w:type="dxa"/>
            <w:noWrap/>
            <w:vAlign w:val="center"/>
            <w:hideMark/>
          </w:tcPr>
          <w:p w14:paraId="50B8EC1B"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w:t>
            </w:r>
          </w:p>
        </w:tc>
        <w:tc>
          <w:tcPr>
            <w:tcW w:w="866" w:type="dxa"/>
            <w:noWrap/>
            <w:vAlign w:val="center"/>
            <w:hideMark/>
          </w:tcPr>
          <w:p w14:paraId="6146AFE2"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1</w:t>
            </w:r>
          </w:p>
        </w:tc>
        <w:tc>
          <w:tcPr>
            <w:tcW w:w="869" w:type="dxa"/>
            <w:noWrap/>
            <w:vAlign w:val="center"/>
            <w:hideMark/>
          </w:tcPr>
          <w:p w14:paraId="6FD65667"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1</w:t>
            </w:r>
          </w:p>
        </w:tc>
        <w:tc>
          <w:tcPr>
            <w:tcW w:w="1220" w:type="dxa"/>
            <w:noWrap/>
            <w:vAlign w:val="center"/>
            <w:hideMark/>
          </w:tcPr>
          <w:p w14:paraId="0CBD9D70"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1</w:t>
            </w:r>
          </w:p>
        </w:tc>
        <w:tc>
          <w:tcPr>
            <w:tcW w:w="865" w:type="dxa"/>
            <w:noWrap/>
            <w:vAlign w:val="center"/>
            <w:hideMark/>
          </w:tcPr>
          <w:p w14:paraId="614D9A71"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color w:val="000000"/>
                <w:sz w:val="20"/>
                <w:szCs w:val="20"/>
              </w:rPr>
              <w:t>0.9988</w:t>
            </w:r>
          </w:p>
        </w:tc>
        <w:tc>
          <w:tcPr>
            <w:tcW w:w="869" w:type="dxa"/>
            <w:noWrap/>
            <w:vAlign w:val="center"/>
            <w:hideMark/>
          </w:tcPr>
          <w:p w14:paraId="792AC933"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color w:val="000000"/>
                <w:sz w:val="20"/>
                <w:szCs w:val="20"/>
              </w:rPr>
              <w:t>1</w:t>
            </w:r>
          </w:p>
        </w:tc>
      </w:tr>
      <w:tr w:rsidR="006140F4" w:rsidRPr="00786389" w14:paraId="23998B74" w14:textId="77777777" w:rsidTr="00377EB3">
        <w:trPr>
          <w:trHeight w:val="310"/>
        </w:trPr>
        <w:tc>
          <w:tcPr>
            <w:tcW w:w="2453" w:type="dxa"/>
            <w:noWrap/>
            <w:vAlign w:val="center"/>
            <w:hideMark/>
          </w:tcPr>
          <w:p w14:paraId="2F009F15"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Newark West</w:t>
            </w:r>
          </w:p>
        </w:tc>
        <w:tc>
          <w:tcPr>
            <w:tcW w:w="1432" w:type="dxa"/>
            <w:vAlign w:val="center"/>
            <w:hideMark/>
          </w:tcPr>
          <w:p w14:paraId="45E3B8BA" w14:textId="77777777" w:rsidR="000E2C2F" w:rsidRPr="00786389" w:rsidRDefault="000E2C2F" w:rsidP="00377EB3">
            <w:pPr>
              <w:spacing w:after="0" w:line="240" w:lineRule="auto"/>
              <w:rPr>
                <w:rFonts w:ascii="Times New Roman" w:hAnsi="Times New Roman" w:cs="Times New Roman"/>
                <w:sz w:val="20"/>
                <w:szCs w:val="20"/>
              </w:rPr>
            </w:pPr>
            <w:r w:rsidRPr="00786389">
              <w:rPr>
                <w:rFonts w:ascii="Times New Roman" w:hAnsi="Times New Roman" w:cs="Times New Roman"/>
                <w:color w:val="000000"/>
                <w:sz w:val="20"/>
                <w:szCs w:val="20"/>
              </w:rPr>
              <w:t>EFHLPT</w:t>
            </w:r>
          </w:p>
        </w:tc>
        <w:tc>
          <w:tcPr>
            <w:tcW w:w="675" w:type="dxa"/>
            <w:noWrap/>
            <w:vAlign w:val="center"/>
            <w:hideMark/>
          </w:tcPr>
          <w:p w14:paraId="4C329814" w14:textId="77777777" w:rsidR="000E2C2F" w:rsidRPr="00786389" w:rsidRDefault="000E2C2F" w:rsidP="00F13722">
            <w:pPr>
              <w:spacing w:after="0" w:line="240" w:lineRule="auto"/>
              <w:jc w:val="center"/>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4</w:t>
            </w:r>
          </w:p>
        </w:tc>
        <w:tc>
          <w:tcPr>
            <w:tcW w:w="744" w:type="dxa"/>
            <w:noWrap/>
            <w:vAlign w:val="center"/>
            <w:hideMark/>
          </w:tcPr>
          <w:p w14:paraId="4C010F4E" w14:textId="77777777" w:rsidR="000E2C2F" w:rsidRPr="00786389" w:rsidRDefault="000E2C2F" w:rsidP="00F13722">
            <w:pPr>
              <w:spacing w:after="0" w:line="240" w:lineRule="auto"/>
              <w:jc w:val="center"/>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1</w:t>
            </w:r>
          </w:p>
        </w:tc>
        <w:tc>
          <w:tcPr>
            <w:tcW w:w="1127" w:type="dxa"/>
            <w:noWrap/>
            <w:vAlign w:val="center"/>
            <w:hideMark/>
          </w:tcPr>
          <w:p w14:paraId="5FB50D95" w14:textId="77777777" w:rsidR="000E2C2F" w:rsidRPr="00786389" w:rsidRDefault="000E2C2F" w:rsidP="004310C5">
            <w:pPr>
              <w:tabs>
                <w:tab w:val="decimal" w:pos="513"/>
              </w:tabs>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75.0</w:t>
            </w:r>
          </w:p>
        </w:tc>
        <w:tc>
          <w:tcPr>
            <w:tcW w:w="1014" w:type="dxa"/>
            <w:noWrap/>
            <w:vAlign w:val="center"/>
            <w:hideMark/>
          </w:tcPr>
          <w:p w14:paraId="3FD6FCB3" w14:textId="77777777" w:rsidR="000E2C2F" w:rsidRPr="00786389" w:rsidRDefault="000E2C2F" w:rsidP="004310C5">
            <w:pPr>
              <w:tabs>
                <w:tab w:val="decimal" w:pos="232"/>
              </w:tabs>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0.9868</w:t>
            </w:r>
          </w:p>
        </w:tc>
        <w:tc>
          <w:tcPr>
            <w:tcW w:w="939" w:type="dxa"/>
            <w:noWrap/>
            <w:vAlign w:val="center"/>
            <w:hideMark/>
          </w:tcPr>
          <w:p w14:paraId="35A92443"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0.0132</w:t>
            </w:r>
          </w:p>
        </w:tc>
        <w:tc>
          <w:tcPr>
            <w:tcW w:w="866" w:type="dxa"/>
            <w:noWrap/>
            <w:vAlign w:val="center"/>
            <w:hideMark/>
          </w:tcPr>
          <w:p w14:paraId="34E0F1E3"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0.9119</w:t>
            </w:r>
          </w:p>
        </w:tc>
        <w:tc>
          <w:tcPr>
            <w:tcW w:w="869" w:type="dxa"/>
            <w:noWrap/>
            <w:vAlign w:val="center"/>
            <w:hideMark/>
          </w:tcPr>
          <w:p w14:paraId="34AC593F"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0.9981</w:t>
            </w:r>
          </w:p>
        </w:tc>
        <w:tc>
          <w:tcPr>
            <w:tcW w:w="1220" w:type="dxa"/>
            <w:noWrap/>
            <w:vAlign w:val="center"/>
            <w:hideMark/>
          </w:tcPr>
          <w:p w14:paraId="52E8A02D"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0.6884</w:t>
            </w:r>
          </w:p>
        </w:tc>
        <w:tc>
          <w:tcPr>
            <w:tcW w:w="865" w:type="dxa"/>
            <w:noWrap/>
            <w:vAlign w:val="center"/>
            <w:hideMark/>
          </w:tcPr>
          <w:p w14:paraId="4155B377"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color w:val="000000"/>
                <w:sz w:val="20"/>
                <w:szCs w:val="20"/>
              </w:rPr>
              <w:t>0.0757</w:t>
            </w:r>
          </w:p>
        </w:tc>
        <w:tc>
          <w:tcPr>
            <w:tcW w:w="869" w:type="dxa"/>
            <w:noWrap/>
            <w:vAlign w:val="center"/>
            <w:hideMark/>
          </w:tcPr>
          <w:p w14:paraId="0FD2C343"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color w:val="000000"/>
                <w:sz w:val="20"/>
                <w:szCs w:val="20"/>
              </w:rPr>
              <w:t>0.9491</w:t>
            </w:r>
          </w:p>
        </w:tc>
      </w:tr>
      <w:tr w:rsidR="006140F4" w:rsidRPr="00786389" w14:paraId="2702807E" w14:textId="77777777" w:rsidTr="00377EB3">
        <w:trPr>
          <w:trHeight w:val="310"/>
        </w:trPr>
        <w:tc>
          <w:tcPr>
            <w:tcW w:w="2453" w:type="dxa"/>
            <w:noWrap/>
            <w:vAlign w:val="center"/>
            <w:hideMark/>
          </w:tcPr>
          <w:p w14:paraId="548797C3"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Newark East</w:t>
            </w:r>
          </w:p>
        </w:tc>
        <w:tc>
          <w:tcPr>
            <w:tcW w:w="1432" w:type="dxa"/>
            <w:vAlign w:val="center"/>
            <w:hideMark/>
          </w:tcPr>
          <w:p w14:paraId="70D5FDA3" w14:textId="77777777" w:rsidR="000E2C2F" w:rsidRPr="00786389" w:rsidRDefault="000E2C2F" w:rsidP="00377EB3">
            <w:pPr>
              <w:spacing w:after="0" w:line="240" w:lineRule="auto"/>
              <w:rPr>
                <w:rFonts w:ascii="Times New Roman" w:hAnsi="Times New Roman" w:cs="Times New Roman"/>
                <w:sz w:val="20"/>
                <w:szCs w:val="20"/>
              </w:rPr>
            </w:pPr>
            <w:r w:rsidRPr="00786389">
              <w:rPr>
                <w:rFonts w:ascii="Times New Roman" w:hAnsi="Times New Roman" w:cs="Times New Roman"/>
                <w:color w:val="000000"/>
                <w:sz w:val="20"/>
                <w:szCs w:val="20"/>
              </w:rPr>
              <w:t>FHPT</w:t>
            </w:r>
          </w:p>
        </w:tc>
        <w:tc>
          <w:tcPr>
            <w:tcW w:w="675" w:type="dxa"/>
            <w:noWrap/>
            <w:vAlign w:val="center"/>
            <w:hideMark/>
          </w:tcPr>
          <w:p w14:paraId="5C704256" w14:textId="77777777" w:rsidR="000E2C2F" w:rsidRPr="00786389" w:rsidRDefault="000E2C2F" w:rsidP="00F13722">
            <w:pPr>
              <w:spacing w:after="0" w:line="240" w:lineRule="auto"/>
              <w:jc w:val="center"/>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5</w:t>
            </w:r>
          </w:p>
        </w:tc>
        <w:tc>
          <w:tcPr>
            <w:tcW w:w="744" w:type="dxa"/>
            <w:noWrap/>
            <w:vAlign w:val="center"/>
            <w:hideMark/>
          </w:tcPr>
          <w:p w14:paraId="59ADBB47" w14:textId="77777777" w:rsidR="000E2C2F" w:rsidRPr="00786389" w:rsidRDefault="000E2C2F" w:rsidP="00F13722">
            <w:pPr>
              <w:spacing w:after="0" w:line="240" w:lineRule="auto"/>
              <w:jc w:val="center"/>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w:t>
            </w:r>
          </w:p>
        </w:tc>
        <w:tc>
          <w:tcPr>
            <w:tcW w:w="1127" w:type="dxa"/>
            <w:noWrap/>
            <w:vAlign w:val="center"/>
            <w:hideMark/>
          </w:tcPr>
          <w:p w14:paraId="78F66B0E" w14:textId="77777777" w:rsidR="000E2C2F" w:rsidRPr="00786389" w:rsidRDefault="000E2C2F" w:rsidP="004310C5">
            <w:pPr>
              <w:tabs>
                <w:tab w:val="decimal" w:pos="513"/>
              </w:tabs>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99.0</w:t>
            </w:r>
          </w:p>
        </w:tc>
        <w:tc>
          <w:tcPr>
            <w:tcW w:w="1014" w:type="dxa"/>
            <w:noWrap/>
            <w:vAlign w:val="center"/>
            <w:hideMark/>
          </w:tcPr>
          <w:p w14:paraId="2075F73E" w14:textId="77777777" w:rsidR="000E2C2F" w:rsidRPr="00786389" w:rsidRDefault="000E2C2F" w:rsidP="004310C5">
            <w:pPr>
              <w:tabs>
                <w:tab w:val="decimal" w:pos="232"/>
              </w:tabs>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1</w:t>
            </w:r>
          </w:p>
        </w:tc>
        <w:tc>
          <w:tcPr>
            <w:tcW w:w="939" w:type="dxa"/>
            <w:noWrap/>
            <w:vAlign w:val="center"/>
            <w:hideMark/>
          </w:tcPr>
          <w:p w14:paraId="689AC270"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w:t>
            </w:r>
          </w:p>
        </w:tc>
        <w:tc>
          <w:tcPr>
            <w:tcW w:w="866" w:type="dxa"/>
            <w:noWrap/>
            <w:vAlign w:val="center"/>
            <w:hideMark/>
          </w:tcPr>
          <w:p w14:paraId="14223661"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1</w:t>
            </w:r>
          </w:p>
        </w:tc>
        <w:tc>
          <w:tcPr>
            <w:tcW w:w="869" w:type="dxa"/>
            <w:noWrap/>
            <w:vAlign w:val="center"/>
            <w:hideMark/>
          </w:tcPr>
          <w:p w14:paraId="7F8CEC18"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1</w:t>
            </w:r>
          </w:p>
        </w:tc>
        <w:tc>
          <w:tcPr>
            <w:tcW w:w="1220" w:type="dxa"/>
            <w:noWrap/>
            <w:vAlign w:val="center"/>
            <w:hideMark/>
          </w:tcPr>
          <w:p w14:paraId="5C4A5226"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1</w:t>
            </w:r>
          </w:p>
        </w:tc>
        <w:tc>
          <w:tcPr>
            <w:tcW w:w="865" w:type="dxa"/>
            <w:noWrap/>
            <w:vAlign w:val="center"/>
            <w:hideMark/>
          </w:tcPr>
          <w:p w14:paraId="2A3E5858"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color w:val="000000"/>
                <w:sz w:val="20"/>
                <w:szCs w:val="20"/>
              </w:rPr>
              <w:t>1</w:t>
            </w:r>
          </w:p>
        </w:tc>
        <w:tc>
          <w:tcPr>
            <w:tcW w:w="869" w:type="dxa"/>
            <w:noWrap/>
            <w:vAlign w:val="center"/>
            <w:hideMark/>
          </w:tcPr>
          <w:p w14:paraId="34CFE7F5"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color w:val="000000"/>
                <w:sz w:val="20"/>
                <w:szCs w:val="20"/>
              </w:rPr>
              <w:t>1</w:t>
            </w:r>
          </w:p>
        </w:tc>
      </w:tr>
      <w:tr w:rsidR="006140F4" w:rsidRPr="00786389" w14:paraId="359F32A9" w14:textId="77777777" w:rsidTr="00377EB3">
        <w:trPr>
          <w:trHeight w:val="299"/>
        </w:trPr>
        <w:tc>
          <w:tcPr>
            <w:tcW w:w="2453" w:type="dxa"/>
            <w:tcBorders>
              <w:bottom w:val="single" w:sz="4" w:space="0" w:color="auto"/>
            </w:tcBorders>
            <w:noWrap/>
            <w:vAlign w:val="center"/>
            <w:hideMark/>
          </w:tcPr>
          <w:p w14:paraId="26081720"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Leaman East OCSW</w:t>
            </w:r>
          </w:p>
        </w:tc>
        <w:tc>
          <w:tcPr>
            <w:tcW w:w="1432" w:type="dxa"/>
            <w:tcBorders>
              <w:bottom w:val="single" w:sz="4" w:space="0" w:color="auto"/>
            </w:tcBorders>
            <w:vAlign w:val="center"/>
            <w:hideMark/>
          </w:tcPr>
          <w:p w14:paraId="1F6BE6B1" w14:textId="77777777" w:rsidR="000E2C2F" w:rsidRPr="00786389" w:rsidRDefault="000E2C2F" w:rsidP="00377EB3">
            <w:pPr>
              <w:spacing w:after="0" w:line="240" w:lineRule="auto"/>
              <w:rPr>
                <w:rFonts w:ascii="Times New Roman" w:hAnsi="Times New Roman" w:cs="Times New Roman"/>
                <w:sz w:val="20"/>
                <w:szCs w:val="20"/>
              </w:rPr>
            </w:pPr>
            <w:r w:rsidRPr="00786389">
              <w:rPr>
                <w:rFonts w:ascii="Times New Roman" w:hAnsi="Times New Roman" w:cs="Times New Roman"/>
                <w:color w:val="000000"/>
                <w:sz w:val="20"/>
                <w:szCs w:val="20"/>
              </w:rPr>
              <w:t>FHLPT</w:t>
            </w:r>
          </w:p>
        </w:tc>
        <w:tc>
          <w:tcPr>
            <w:tcW w:w="675" w:type="dxa"/>
            <w:tcBorders>
              <w:bottom w:val="single" w:sz="4" w:space="0" w:color="auto"/>
            </w:tcBorders>
            <w:noWrap/>
            <w:vAlign w:val="center"/>
            <w:hideMark/>
          </w:tcPr>
          <w:p w14:paraId="097DD365" w14:textId="77777777" w:rsidR="000E2C2F" w:rsidRPr="00786389" w:rsidRDefault="000E2C2F" w:rsidP="00F13722">
            <w:pPr>
              <w:spacing w:after="0" w:line="240" w:lineRule="auto"/>
              <w:jc w:val="center"/>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5</w:t>
            </w:r>
          </w:p>
        </w:tc>
        <w:tc>
          <w:tcPr>
            <w:tcW w:w="744" w:type="dxa"/>
            <w:tcBorders>
              <w:bottom w:val="single" w:sz="4" w:space="0" w:color="auto"/>
            </w:tcBorders>
            <w:noWrap/>
            <w:vAlign w:val="center"/>
            <w:hideMark/>
          </w:tcPr>
          <w:p w14:paraId="3B237AEB" w14:textId="77777777" w:rsidR="000E2C2F" w:rsidRPr="00786389" w:rsidRDefault="000E2C2F" w:rsidP="00F13722">
            <w:pPr>
              <w:spacing w:after="0" w:line="240" w:lineRule="auto"/>
              <w:jc w:val="center"/>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5</w:t>
            </w:r>
          </w:p>
        </w:tc>
        <w:tc>
          <w:tcPr>
            <w:tcW w:w="1127" w:type="dxa"/>
            <w:tcBorders>
              <w:bottom w:val="single" w:sz="4" w:space="0" w:color="auto"/>
            </w:tcBorders>
            <w:noWrap/>
            <w:vAlign w:val="center"/>
            <w:hideMark/>
          </w:tcPr>
          <w:p w14:paraId="5B2F702C" w14:textId="77777777" w:rsidR="000E2C2F" w:rsidRPr="00786389" w:rsidRDefault="000E2C2F" w:rsidP="004310C5">
            <w:pPr>
              <w:tabs>
                <w:tab w:val="decimal" w:pos="513"/>
              </w:tabs>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80.5</w:t>
            </w:r>
          </w:p>
        </w:tc>
        <w:tc>
          <w:tcPr>
            <w:tcW w:w="1014" w:type="dxa"/>
            <w:tcBorders>
              <w:bottom w:val="single" w:sz="4" w:space="0" w:color="auto"/>
            </w:tcBorders>
            <w:noWrap/>
            <w:vAlign w:val="center"/>
            <w:hideMark/>
          </w:tcPr>
          <w:p w14:paraId="45EF29EA" w14:textId="77777777" w:rsidR="000E2C2F" w:rsidRPr="00786389" w:rsidRDefault="000E2C2F" w:rsidP="004310C5">
            <w:pPr>
              <w:tabs>
                <w:tab w:val="decimal" w:pos="232"/>
              </w:tabs>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0.9396</w:t>
            </w:r>
          </w:p>
        </w:tc>
        <w:tc>
          <w:tcPr>
            <w:tcW w:w="939" w:type="dxa"/>
            <w:tcBorders>
              <w:bottom w:val="single" w:sz="4" w:space="0" w:color="auto"/>
            </w:tcBorders>
            <w:noWrap/>
            <w:vAlign w:val="center"/>
            <w:hideMark/>
          </w:tcPr>
          <w:p w14:paraId="0327DF5C"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0.0262</w:t>
            </w:r>
          </w:p>
        </w:tc>
        <w:tc>
          <w:tcPr>
            <w:tcW w:w="866" w:type="dxa"/>
            <w:tcBorders>
              <w:bottom w:val="single" w:sz="4" w:space="0" w:color="auto"/>
            </w:tcBorders>
            <w:noWrap/>
            <w:vAlign w:val="center"/>
            <w:hideMark/>
          </w:tcPr>
          <w:p w14:paraId="2BB08EBC"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0.8629</w:t>
            </w:r>
          </w:p>
        </w:tc>
        <w:tc>
          <w:tcPr>
            <w:tcW w:w="869" w:type="dxa"/>
            <w:tcBorders>
              <w:bottom w:val="single" w:sz="4" w:space="0" w:color="auto"/>
            </w:tcBorders>
            <w:noWrap/>
            <w:vAlign w:val="center"/>
            <w:hideMark/>
          </w:tcPr>
          <w:p w14:paraId="2F6092A0"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0.9747</w:t>
            </w:r>
          </w:p>
        </w:tc>
        <w:tc>
          <w:tcPr>
            <w:tcW w:w="1220" w:type="dxa"/>
            <w:tcBorders>
              <w:bottom w:val="single" w:sz="4" w:space="0" w:color="auto"/>
            </w:tcBorders>
            <w:noWrap/>
            <w:vAlign w:val="center"/>
            <w:hideMark/>
          </w:tcPr>
          <w:p w14:paraId="26E5C3D1"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sz w:val="20"/>
                <w:szCs w:val="20"/>
              </w:rPr>
              <w:t>0.1749</w:t>
            </w:r>
          </w:p>
        </w:tc>
        <w:tc>
          <w:tcPr>
            <w:tcW w:w="865" w:type="dxa"/>
            <w:tcBorders>
              <w:bottom w:val="single" w:sz="4" w:space="0" w:color="auto"/>
            </w:tcBorders>
            <w:noWrap/>
            <w:vAlign w:val="center"/>
            <w:hideMark/>
          </w:tcPr>
          <w:p w14:paraId="5795EB89"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color w:val="000000"/>
                <w:sz w:val="20"/>
                <w:szCs w:val="20"/>
              </w:rPr>
              <w:t>0.0161</w:t>
            </w:r>
          </w:p>
        </w:tc>
        <w:tc>
          <w:tcPr>
            <w:tcW w:w="869" w:type="dxa"/>
            <w:tcBorders>
              <w:bottom w:val="single" w:sz="4" w:space="0" w:color="auto"/>
            </w:tcBorders>
            <w:noWrap/>
            <w:vAlign w:val="center"/>
            <w:hideMark/>
          </w:tcPr>
          <w:p w14:paraId="2D79D2F8" w14:textId="77777777" w:rsidR="000E2C2F" w:rsidRPr="00786389" w:rsidRDefault="000E2C2F" w:rsidP="004310C5">
            <w:pPr>
              <w:spacing w:after="0" w:line="240" w:lineRule="auto"/>
              <w:rPr>
                <w:rFonts w:ascii="Times New Roman" w:eastAsia="Times New Roman" w:hAnsi="Times New Roman" w:cs="Times New Roman"/>
                <w:color w:val="000000"/>
                <w:sz w:val="20"/>
                <w:szCs w:val="20"/>
              </w:rPr>
            </w:pPr>
            <w:r w:rsidRPr="00786389">
              <w:rPr>
                <w:rFonts w:ascii="Times New Roman" w:hAnsi="Times New Roman" w:cs="Times New Roman"/>
                <w:color w:val="000000"/>
                <w:sz w:val="20"/>
                <w:szCs w:val="20"/>
              </w:rPr>
              <w:t>0.4876</w:t>
            </w:r>
          </w:p>
        </w:tc>
      </w:tr>
      <w:tr w:rsidR="00014AAD" w:rsidRPr="00786389" w14:paraId="21D155D7" w14:textId="77777777" w:rsidTr="00377EB3">
        <w:trPr>
          <w:trHeight w:val="299"/>
        </w:trPr>
        <w:tc>
          <w:tcPr>
            <w:tcW w:w="2453" w:type="dxa"/>
            <w:tcBorders>
              <w:top w:val="single" w:sz="4" w:space="0" w:color="auto"/>
            </w:tcBorders>
            <w:noWrap/>
            <w:vAlign w:val="center"/>
          </w:tcPr>
          <w:p w14:paraId="763C5837" w14:textId="2156ABB0" w:rsidR="00014AAD" w:rsidRPr="00786389" w:rsidRDefault="00014AAD" w:rsidP="004310C5">
            <w:pPr>
              <w:spacing w:after="0" w:line="240" w:lineRule="auto"/>
              <w:rPr>
                <w:rFonts w:ascii="Times New Roman" w:hAnsi="Times New Roman" w:cs="Times New Roman"/>
                <w:sz w:val="20"/>
                <w:szCs w:val="20"/>
              </w:rPr>
            </w:pPr>
            <w:r w:rsidRPr="00786389">
              <w:rPr>
                <w:rFonts w:ascii="Times New Roman" w:hAnsi="Times New Roman" w:cs="Times New Roman"/>
                <w:sz w:val="20"/>
                <w:szCs w:val="20"/>
              </w:rPr>
              <w:t>All Sites</w:t>
            </w:r>
          </w:p>
        </w:tc>
        <w:tc>
          <w:tcPr>
            <w:tcW w:w="1432" w:type="dxa"/>
            <w:tcBorders>
              <w:top w:val="single" w:sz="4" w:space="0" w:color="auto"/>
            </w:tcBorders>
            <w:vAlign w:val="center"/>
          </w:tcPr>
          <w:p w14:paraId="0411361D" w14:textId="77777777" w:rsidR="00014AAD" w:rsidRPr="00786389" w:rsidRDefault="00014AAD" w:rsidP="00377EB3">
            <w:pPr>
              <w:spacing w:after="0" w:line="240" w:lineRule="auto"/>
              <w:rPr>
                <w:rFonts w:ascii="Times New Roman" w:hAnsi="Times New Roman" w:cs="Times New Roman"/>
                <w:color w:val="000000"/>
                <w:sz w:val="20"/>
                <w:szCs w:val="20"/>
              </w:rPr>
            </w:pPr>
          </w:p>
        </w:tc>
        <w:tc>
          <w:tcPr>
            <w:tcW w:w="675" w:type="dxa"/>
            <w:tcBorders>
              <w:top w:val="single" w:sz="4" w:space="0" w:color="auto"/>
            </w:tcBorders>
            <w:noWrap/>
            <w:vAlign w:val="center"/>
          </w:tcPr>
          <w:p w14:paraId="23559B07" w14:textId="15053DE1" w:rsidR="00014AAD" w:rsidRPr="00786389" w:rsidRDefault="00014AAD" w:rsidP="00F13722">
            <w:pPr>
              <w:spacing w:after="0" w:line="240" w:lineRule="auto"/>
              <w:jc w:val="center"/>
              <w:rPr>
                <w:rFonts w:ascii="Times New Roman" w:hAnsi="Times New Roman" w:cs="Times New Roman"/>
                <w:sz w:val="20"/>
                <w:szCs w:val="20"/>
              </w:rPr>
            </w:pPr>
            <w:r w:rsidRPr="00786389">
              <w:rPr>
                <w:rFonts w:ascii="Times New Roman" w:hAnsi="Times New Roman" w:cs="Times New Roman"/>
                <w:sz w:val="20"/>
                <w:szCs w:val="20"/>
              </w:rPr>
              <w:t>50</w:t>
            </w:r>
          </w:p>
        </w:tc>
        <w:tc>
          <w:tcPr>
            <w:tcW w:w="744" w:type="dxa"/>
            <w:tcBorders>
              <w:top w:val="single" w:sz="4" w:space="0" w:color="auto"/>
            </w:tcBorders>
            <w:noWrap/>
            <w:vAlign w:val="center"/>
          </w:tcPr>
          <w:p w14:paraId="262920A1" w14:textId="0523AA66" w:rsidR="00014AAD" w:rsidRPr="00786389" w:rsidRDefault="00014AAD" w:rsidP="00F13722">
            <w:pPr>
              <w:spacing w:after="0" w:line="240" w:lineRule="auto"/>
              <w:jc w:val="center"/>
              <w:rPr>
                <w:rFonts w:ascii="Times New Roman" w:hAnsi="Times New Roman" w:cs="Times New Roman"/>
                <w:sz w:val="20"/>
                <w:szCs w:val="20"/>
              </w:rPr>
            </w:pPr>
            <w:r w:rsidRPr="00786389">
              <w:rPr>
                <w:rFonts w:ascii="Times New Roman" w:hAnsi="Times New Roman" w:cs="Times New Roman"/>
                <w:sz w:val="20"/>
                <w:szCs w:val="20"/>
              </w:rPr>
              <w:t>20</w:t>
            </w:r>
          </w:p>
        </w:tc>
        <w:tc>
          <w:tcPr>
            <w:tcW w:w="1127" w:type="dxa"/>
            <w:tcBorders>
              <w:top w:val="single" w:sz="4" w:space="0" w:color="auto"/>
            </w:tcBorders>
            <w:noWrap/>
            <w:vAlign w:val="center"/>
          </w:tcPr>
          <w:p w14:paraId="12D5861A" w14:textId="444CAD5F" w:rsidR="00014AAD" w:rsidRPr="00786389" w:rsidRDefault="00014AAD" w:rsidP="004310C5">
            <w:pPr>
              <w:tabs>
                <w:tab w:val="decimal" w:pos="513"/>
              </w:tabs>
              <w:spacing w:after="0" w:line="240" w:lineRule="auto"/>
              <w:rPr>
                <w:rFonts w:ascii="Times New Roman" w:hAnsi="Times New Roman" w:cs="Times New Roman"/>
                <w:sz w:val="20"/>
                <w:szCs w:val="20"/>
              </w:rPr>
            </w:pPr>
            <w:r w:rsidRPr="00786389">
              <w:rPr>
                <w:rFonts w:ascii="Times New Roman" w:hAnsi="Times New Roman" w:cs="Times New Roman"/>
                <w:sz w:val="20"/>
                <w:szCs w:val="20"/>
              </w:rPr>
              <w:t>912.5</w:t>
            </w:r>
          </w:p>
        </w:tc>
        <w:tc>
          <w:tcPr>
            <w:tcW w:w="1014" w:type="dxa"/>
            <w:tcBorders>
              <w:top w:val="single" w:sz="4" w:space="0" w:color="auto"/>
            </w:tcBorders>
            <w:noWrap/>
            <w:vAlign w:val="center"/>
          </w:tcPr>
          <w:p w14:paraId="24863D1C" w14:textId="4CA3F6B1" w:rsidR="00014AAD" w:rsidRPr="00786389" w:rsidRDefault="00014AAD" w:rsidP="004310C5">
            <w:pPr>
              <w:tabs>
                <w:tab w:val="decimal" w:pos="232"/>
              </w:tabs>
              <w:spacing w:after="0" w:line="240" w:lineRule="auto"/>
              <w:rPr>
                <w:rFonts w:ascii="Times New Roman" w:hAnsi="Times New Roman" w:cs="Times New Roman"/>
                <w:sz w:val="20"/>
                <w:szCs w:val="20"/>
              </w:rPr>
            </w:pPr>
            <w:r w:rsidRPr="00786389">
              <w:rPr>
                <w:rFonts w:ascii="Times New Roman" w:hAnsi="Times New Roman" w:cs="Times New Roman"/>
                <w:sz w:val="20"/>
                <w:szCs w:val="20"/>
              </w:rPr>
              <w:t>0.9783</w:t>
            </w:r>
          </w:p>
        </w:tc>
        <w:tc>
          <w:tcPr>
            <w:tcW w:w="939" w:type="dxa"/>
            <w:tcBorders>
              <w:top w:val="single" w:sz="4" w:space="0" w:color="auto"/>
            </w:tcBorders>
            <w:noWrap/>
            <w:vAlign w:val="center"/>
          </w:tcPr>
          <w:p w14:paraId="4CE30E59" w14:textId="493BD4B1" w:rsidR="00014AAD" w:rsidRPr="00786389" w:rsidRDefault="00014AAD" w:rsidP="004310C5">
            <w:pPr>
              <w:spacing w:after="0" w:line="240" w:lineRule="auto"/>
              <w:rPr>
                <w:rFonts w:ascii="Times New Roman" w:hAnsi="Times New Roman" w:cs="Times New Roman"/>
                <w:sz w:val="20"/>
                <w:szCs w:val="20"/>
              </w:rPr>
            </w:pPr>
            <w:r w:rsidRPr="00786389">
              <w:rPr>
                <w:rFonts w:ascii="Times New Roman" w:hAnsi="Times New Roman" w:cs="Times New Roman"/>
                <w:sz w:val="20"/>
                <w:szCs w:val="20"/>
              </w:rPr>
              <w:t>0.0048</w:t>
            </w:r>
          </w:p>
        </w:tc>
        <w:tc>
          <w:tcPr>
            <w:tcW w:w="866" w:type="dxa"/>
            <w:tcBorders>
              <w:top w:val="single" w:sz="4" w:space="0" w:color="auto"/>
            </w:tcBorders>
            <w:noWrap/>
            <w:vAlign w:val="center"/>
          </w:tcPr>
          <w:p w14:paraId="3DAA487F" w14:textId="175B75D3" w:rsidR="00014AAD" w:rsidRPr="00786389" w:rsidRDefault="00014AAD" w:rsidP="004310C5">
            <w:pPr>
              <w:spacing w:after="0" w:line="240" w:lineRule="auto"/>
              <w:rPr>
                <w:rFonts w:ascii="Times New Roman" w:hAnsi="Times New Roman" w:cs="Times New Roman"/>
                <w:sz w:val="20"/>
                <w:szCs w:val="20"/>
              </w:rPr>
            </w:pPr>
            <w:r w:rsidRPr="00786389">
              <w:rPr>
                <w:rFonts w:ascii="Times New Roman" w:hAnsi="Times New Roman" w:cs="Times New Roman"/>
                <w:sz w:val="20"/>
                <w:szCs w:val="20"/>
              </w:rPr>
              <w:t>0.9666</w:t>
            </w:r>
          </w:p>
        </w:tc>
        <w:tc>
          <w:tcPr>
            <w:tcW w:w="869" w:type="dxa"/>
            <w:tcBorders>
              <w:top w:val="single" w:sz="4" w:space="0" w:color="auto"/>
            </w:tcBorders>
            <w:noWrap/>
            <w:vAlign w:val="center"/>
          </w:tcPr>
          <w:p w14:paraId="48ABF3A6" w14:textId="2AC3EC3B" w:rsidR="00014AAD" w:rsidRPr="00786389" w:rsidRDefault="00014AAD" w:rsidP="004310C5">
            <w:pPr>
              <w:spacing w:after="0" w:line="240" w:lineRule="auto"/>
              <w:rPr>
                <w:rFonts w:ascii="Times New Roman" w:hAnsi="Times New Roman" w:cs="Times New Roman"/>
                <w:sz w:val="20"/>
                <w:szCs w:val="20"/>
              </w:rPr>
            </w:pPr>
            <w:r w:rsidRPr="00786389">
              <w:rPr>
                <w:rFonts w:ascii="Times New Roman" w:hAnsi="Times New Roman" w:cs="Times New Roman"/>
                <w:sz w:val="20"/>
                <w:szCs w:val="20"/>
              </w:rPr>
              <w:t>0.9860</w:t>
            </w:r>
          </w:p>
        </w:tc>
        <w:tc>
          <w:tcPr>
            <w:tcW w:w="1220" w:type="dxa"/>
            <w:tcBorders>
              <w:top w:val="single" w:sz="4" w:space="0" w:color="auto"/>
            </w:tcBorders>
            <w:noWrap/>
            <w:vAlign w:val="center"/>
          </w:tcPr>
          <w:p w14:paraId="07AEF409" w14:textId="394A5F56" w:rsidR="00014AAD" w:rsidRPr="00786389" w:rsidRDefault="00014AAD" w:rsidP="004310C5">
            <w:pPr>
              <w:spacing w:after="0" w:line="240" w:lineRule="auto"/>
              <w:rPr>
                <w:rFonts w:ascii="Times New Roman" w:hAnsi="Times New Roman" w:cs="Times New Roman"/>
                <w:sz w:val="20"/>
                <w:szCs w:val="20"/>
              </w:rPr>
            </w:pPr>
            <w:r w:rsidRPr="00786389">
              <w:rPr>
                <w:rFonts w:ascii="Times New Roman" w:hAnsi="Times New Roman" w:cs="Times New Roman"/>
                <w:sz w:val="20"/>
                <w:szCs w:val="20"/>
              </w:rPr>
              <w:t>0.5412</w:t>
            </w:r>
          </w:p>
        </w:tc>
        <w:tc>
          <w:tcPr>
            <w:tcW w:w="865" w:type="dxa"/>
            <w:tcBorders>
              <w:top w:val="single" w:sz="4" w:space="0" w:color="auto"/>
            </w:tcBorders>
            <w:noWrap/>
            <w:vAlign w:val="center"/>
          </w:tcPr>
          <w:p w14:paraId="5DD4B0BE" w14:textId="75384027" w:rsidR="00014AAD" w:rsidRPr="00786389" w:rsidRDefault="00014AAD" w:rsidP="004310C5">
            <w:pPr>
              <w:spacing w:after="0" w:line="240" w:lineRule="auto"/>
              <w:rPr>
                <w:rFonts w:ascii="Times New Roman" w:hAnsi="Times New Roman" w:cs="Times New Roman"/>
                <w:color w:val="000000"/>
                <w:sz w:val="20"/>
                <w:szCs w:val="20"/>
              </w:rPr>
            </w:pPr>
            <w:r w:rsidRPr="00786389">
              <w:rPr>
                <w:rFonts w:ascii="Times New Roman" w:hAnsi="Times New Roman" w:cs="Times New Roman"/>
                <w:color w:val="000000"/>
                <w:sz w:val="20"/>
                <w:szCs w:val="20"/>
              </w:rPr>
              <w:t>0.3866</w:t>
            </w:r>
          </w:p>
        </w:tc>
        <w:tc>
          <w:tcPr>
            <w:tcW w:w="869" w:type="dxa"/>
            <w:tcBorders>
              <w:top w:val="single" w:sz="4" w:space="0" w:color="auto"/>
            </w:tcBorders>
            <w:noWrap/>
            <w:vAlign w:val="center"/>
          </w:tcPr>
          <w:p w14:paraId="438D610F" w14:textId="0A02172D" w:rsidR="00014AAD" w:rsidRPr="00786389" w:rsidRDefault="00014AAD" w:rsidP="004310C5">
            <w:pPr>
              <w:spacing w:after="0" w:line="240" w:lineRule="auto"/>
              <w:rPr>
                <w:rFonts w:ascii="Times New Roman" w:hAnsi="Times New Roman" w:cs="Times New Roman"/>
                <w:color w:val="000000"/>
                <w:sz w:val="20"/>
                <w:szCs w:val="20"/>
              </w:rPr>
            </w:pPr>
            <w:r w:rsidRPr="00786389">
              <w:rPr>
                <w:rFonts w:ascii="Times New Roman" w:hAnsi="Times New Roman" w:cs="Times New Roman"/>
                <w:color w:val="000000"/>
                <w:sz w:val="20"/>
                <w:szCs w:val="20"/>
              </w:rPr>
              <w:t>0.6732</w:t>
            </w:r>
          </w:p>
        </w:tc>
      </w:tr>
    </w:tbl>
    <w:p w14:paraId="2A5004DB" w14:textId="5AD6FC2E" w:rsidR="00E315CA" w:rsidRPr="00E315CA" w:rsidRDefault="000E2C2F" w:rsidP="00E315CA">
      <w:pPr>
        <w:pStyle w:val="NoSpacing"/>
        <w:ind w:left="86" w:hanging="86"/>
        <w:jc w:val="both"/>
        <w:rPr>
          <w:rFonts w:ascii="Times New Roman" w:hAnsi="Times New Roman" w:cs="Times New Roman"/>
          <w:sz w:val="18"/>
          <w:szCs w:val="18"/>
        </w:rPr>
      </w:pPr>
      <w:r w:rsidRPr="00E315CA">
        <w:rPr>
          <w:rFonts w:ascii="Times New Roman" w:hAnsi="Times New Roman" w:cs="Times New Roman"/>
          <w:sz w:val="18"/>
          <w:szCs w:val="18"/>
          <w:vertAlign w:val="superscript"/>
        </w:rPr>
        <w:t xml:space="preserve">A </w:t>
      </w:r>
      <w:r w:rsidRPr="00E315CA">
        <w:rPr>
          <w:rFonts w:ascii="Times New Roman" w:hAnsi="Times New Roman" w:cs="Times New Roman"/>
          <w:sz w:val="18"/>
          <w:szCs w:val="18"/>
        </w:rPr>
        <w:t>Management</w:t>
      </w:r>
      <w:r w:rsidRPr="00E315CA">
        <w:rPr>
          <w:rFonts w:ascii="Times New Roman" w:hAnsi="Times New Roman" w:cs="Times New Roman"/>
          <w:spacing w:val="6"/>
          <w:sz w:val="18"/>
          <w:szCs w:val="18"/>
        </w:rPr>
        <w:t xml:space="preserve"> </w:t>
      </w:r>
      <w:r w:rsidRPr="00E315CA">
        <w:rPr>
          <w:rFonts w:ascii="Times New Roman" w:hAnsi="Times New Roman" w:cs="Times New Roman"/>
          <w:sz w:val="18"/>
          <w:szCs w:val="18"/>
        </w:rPr>
        <w:t>actions</w:t>
      </w:r>
      <w:r w:rsidRPr="00E315CA">
        <w:rPr>
          <w:rFonts w:ascii="Times New Roman" w:hAnsi="Times New Roman" w:cs="Times New Roman"/>
          <w:spacing w:val="6"/>
          <w:sz w:val="18"/>
          <w:szCs w:val="18"/>
        </w:rPr>
        <w:t xml:space="preserve"> </w:t>
      </w:r>
      <w:r w:rsidRPr="00E315CA">
        <w:rPr>
          <w:rFonts w:ascii="Times New Roman" w:hAnsi="Times New Roman" w:cs="Times New Roman"/>
          <w:sz w:val="18"/>
          <w:szCs w:val="18"/>
        </w:rPr>
        <w:t>applied</w:t>
      </w:r>
      <w:r w:rsidRPr="00E315CA">
        <w:rPr>
          <w:rFonts w:ascii="Times New Roman" w:hAnsi="Times New Roman" w:cs="Times New Roman"/>
          <w:spacing w:val="8"/>
          <w:sz w:val="18"/>
          <w:szCs w:val="18"/>
        </w:rPr>
        <w:t xml:space="preserve"> </w:t>
      </w:r>
      <w:r w:rsidRPr="00E315CA">
        <w:rPr>
          <w:rFonts w:ascii="Times New Roman" w:hAnsi="Times New Roman" w:cs="Times New Roman"/>
          <w:sz w:val="18"/>
          <w:szCs w:val="18"/>
        </w:rPr>
        <w:t>to</w:t>
      </w:r>
      <w:r w:rsidRPr="00E315CA">
        <w:rPr>
          <w:rFonts w:ascii="Times New Roman" w:hAnsi="Times New Roman" w:cs="Times New Roman"/>
          <w:spacing w:val="6"/>
          <w:sz w:val="18"/>
          <w:szCs w:val="18"/>
        </w:rPr>
        <w:t xml:space="preserve"> </w:t>
      </w:r>
      <w:r w:rsidRPr="00E315CA">
        <w:rPr>
          <w:rFonts w:ascii="Times New Roman" w:hAnsi="Times New Roman" w:cs="Times New Roman"/>
          <w:sz w:val="18"/>
          <w:szCs w:val="18"/>
        </w:rPr>
        <w:t>each</w:t>
      </w:r>
      <w:r w:rsidRPr="00E315CA">
        <w:rPr>
          <w:rFonts w:ascii="Times New Roman" w:hAnsi="Times New Roman" w:cs="Times New Roman"/>
          <w:spacing w:val="6"/>
          <w:sz w:val="18"/>
          <w:szCs w:val="18"/>
        </w:rPr>
        <w:t xml:space="preserve"> </w:t>
      </w:r>
      <w:r w:rsidRPr="00E315CA">
        <w:rPr>
          <w:rFonts w:ascii="Times New Roman" w:hAnsi="Times New Roman" w:cs="Times New Roman"/>
          <w:sz w:val="18"/>
          <w:szCs w:val="18"/>
        </w:rPr>
        <w:t>site:</w:t>
      </w:r>
      <w:r w:rsidRPr="00E315CA">
        <w:rPr>
          <w:rFonts w:ascii="Times New Roman" w:hAnsi="Times New Roman" w:cs="Times New Roman"/>
          <w:spacing w:val="9"/>
          <w:sz w:val="18"/>
          <w:szCs w:val="18"/>
        </w:rPr>
        <w:t xml:space="preserve"> </w:t>
      </w:r>
      <w:r w:rsidRPr="00E315CA">
        <w:rPr>
          <w:rFonts w:ascii="Times New Roman" w:hAnsi="Times New Roman" w:cs="Times New Roman"/>
          <w:spacing w:val="-2"/>
          <w:sz w:val="18"/>
          <w:szCs w:val="18"/>
        </w:rPr>
        <w:t xml:space="preserve">exterior predator fencing (E), </w:t>
      </w:r>
      <w:r w:rsidRPr="00E315CA">
        <w:rPr>
          <w:rFonts w:ascii="Times New Roman" w:hAnsi="Times New Roman" w:cs="Times New Roman"/>
          <w:spacing w:val="5"/>
          <w:sz w:val="18"/>
          <w:szCs w:val="18"/>
        </w:rPr>
        <w:t xml:space="preserve">peninsula entry </w:t>
      </w:r>
      <w:r w:rsidRPr="00E315CA">
        <w:rPr>
          <w:rFonts w:ascii="Times New Roman" w:hAnsi="Times New Roman" w:cs="Times New Roman"/>
          <w:spacing w:val="-2"/>
          <w:sz w:val="18"/>
          <w:szCs w:val="18"/>
        </w:rPr>
        <w:t xml:space="preserve">predator fencing (F), </w:t>
      </w:r>
      <w:r w:rsidRPr="00E315CA">
        <w:rPr>
          <w:rFonts w:ascii="Times New Roman" w:hAnsi="Times New Roman" w:cs="Times New Roman"/>
          <w:sz w:val="18"/>
          <w:szCs w:val="18"/>
        </w:rPr>
        <w:t>fall 2020</w:t>
      </w:r>
      <w:r w:rsidRPr="00E315CA">
        <w:rPr>
          <w:rFonts w:ascii="Times New Roman" w:hAnsi="Times New Roman" w:cs="Times New Roman"/>
          <w:spacing w:val="3"/>
          <w:sz w:val="18"/>
          <w:szCs w:val="18"/>
        </w:rPr>
        <w:t xml:space="preserve"> </w:t>
      </w:r>
      <w:r w:rsidRPr="00E315CA">
        <w:rPr>
          <w:rFonts w:ascii="Times New Roman" w:hAnsi="Times New Roman" w:cs="Times New Roman"/>
          <w:sz w:val="18"/>
          <w:szCs w:val="18"/>
        </w:rPr>
        <w:t>herbicide</w:t>
      </w:r>
      <w:r w:rsidRPr="00E315CA">
        <w:rPr>
          <w:rFonts w:ascii="Times New Roman" w:hAnsi="Times New Roman" w:cs="Times New Roman"/>
          <w:spacing w:val="3"/>
          <w:sz w:val="18"/>
          <w:szCs w:val="18"/>
        </w:rPr>
        <w:t xml:space="preserve"> </w:t>
      </w:r>
      <w:r w:rsidRPr="00E315CA">
        <w:rPr>
          <w:rFonts w:ascii="Times New Roman" w:hAnsi="Times New Roman" w:cs="Times New Roman"/>
          <w:sz w:val="18"/>
          <w:szCs w:val="18"/>
        </w:rPr>
        <w:t>(H),</w:t>
      </w:r>
      <w:r w:rsidRPr="00E315CA">
        <w:rPr>
          <w:rFonts w:ascii="Times New Roman" w:hAnsi="Times New Roman" w:cs="Times New Roman"/>
          <w:spacing w:val="4"/>
          <w:sz w:val="18"/>
          <w:szCs w:val="18"/>
        </w:rPr>
        <w:t xml:space="preserve"> </w:t>
      </w:r>
      <w:r w:rsidRPr="00E315CA">
        <w:rPr>
          <w:rFonts w:ascii="Times New Roman" w:hAnsi="Times New Roman" w:cs="Times New Roman"/>
          <w:spacing w:val="-2"/>
          <w:sz w:val="18"/>
          <w:szCs w:val="18"/>
        </w:rPr>
        <w:t xml:space="preserve">interior predator fencing (I), predator deterrent lights (L), </w:t>
      </w:r>
      <w:r w:rsidRPr="00E315CA">
        <w:rPr>
          <w:rFonts w:ascii="Times New Roman" w:hAnsi="Times New Roman" w:cs="Times New Roman"/>
          <w:sz w:val="18"/>
          <w:szCs w:val="18"/>
        </w:rPr>
        <w:t>spring 2021 pre-emergent</w:t>
      </w:r>
      <w:r w:rsidRPr="00E315CA">
        <w:rPr>
          <w:rFonts w:ascii="Times New Roman" w:hAnsi="Times New Roman" w:cs="Times New Roman"/>
          <w:spacing w:val="3"/>
          <w:sz w:val="18"/>
          <w:szCs w:val="18"/>
        </w:rPr>
        <w:t xml:space="preserve"> </w:t>
      </w:r>
      <w:r w:rsidRPr="00E315CA">
        <w:rPr>
          <w:rFonts w:ascii="Times New Roman" w:hAnsi="Times New Roman" w:cs="Times New Roman"/>
          <w:sz w:val="18"/>
          <w:szCs w:val="18"/>
        </w:rPr>
        <w:t>herbicide</w:t>
      </w:r>
      <w:r w:rsidRPr="00E315CA">
        <w:rPr>
          <w:rFonts w:ascii="Times New Roman" w:hAnsi="Times New Roman" w:cs="Times New Roman"/>
          <w:spacing w:val="6"/>
          <w:sz w:val="18"/>
          <w:szCs w:val="18"/>
        </w:rPr>
        <w:t xml:space="preserve"> </w:t>
      </w:r>
      <w:r w:rsidRPr="00E315CA">
        <w:rPr>
          <w:rFonts w:ascii="Times New Roman" w:hAnsi="Times New Roman" w:cs="Times New Roman"/>
          <w:sz w:val="18"/>
          <w:szCs w:val="18"/>
        </w:rPr>
        <w:t>(P),</w:t>
      </w:r>
      <w:r w:rsidRPr="00E315CA">
        <w:rPr>
          <w:rFonts w:ascii="Times New Roman" w:hAnsi="Times New Roman" w:cs="Times New Roman"/>
          <w:spacing w:val="5"/>
          <w:sz w:val="18"/>
          <w:szCs w:val="18"/>
        </w:rPr>
        <w:t xml:space="preserve"> </w:t>
      </w:r>
      <w:r w:rsidRPr="00E315CA">
        <w:rPr>
          <w:rFonts w:ascii="Times New Roman" w:hAnsi="Times New Roman" w:cs="Times New Roman"/>
          <w:sz w:val="18"/>
          <w:szCs w:val="18"/>
        </w:rPr>
        <w:t>or predator</w:t>
      </w:r>
      <w:r w:rsidRPr="00E315CA">
        <w:rPr>
          <w:rFonts w:ascii="Times New Roman" w:hAnsi="Times New Roman" w:cs="Times New Roman"/>
          <w:spacing w:val="6"/>
          <w:sz w:val="18"/>
          <w:szCs w:val="18"/>
        </w:rPr>
        <w:t xml:space="preserve"> </w:t>
      </w:r>
      <w:r w:rsidRPr="00E315CA">
        <w:rPr>
          <w:rFonts w:ascii="Times New Roman" w:hAnsi="Times New Roman" w:cs="Times New Roman"/>
          <w:sz w:val="18"/>
          <w:szCs w:val="18"/>
        </w:rPr>
        <w:t>trapping</w:t>
      </w:r>
      <w:r w:rsidRPr="00E315CA">
        <w:rPr>
          <w:rFonts w:ascii="Times New Roman" w:hAnsi="Times New Roman" w:cs="Times New Roman"/>
          <w:spacing w:val="5"/>
          <w:sz w:val="18"/>
          <w:szCs w:val="18"/>
        </w:rPr>
        <w:t xml:space="preserve"> </w:t>
      </w:r>
      <w:r w:rsidRPr="00E315CA">
        <w:rPr>
          <w:rFonts w:ascii="Times New Roman" w:hAnsi="Times New Roman" w:cs="Times New Roman"/>
          <w:sz w:val="18"/>
          <w:szCs w:val="18"/>
        </w:rPr>
        <w:t>(T).</w:t>
      </w:r>
    </w:p>
    <w:p w14:paraId="14F2E7A7" w14:textId="634CD661" w:rsidR="000E2C2F" w:rsidRPr="00E315CA" w:rsidRDefault="000E2C2F" w:rsidP="00E315CA">
      <w:pPr>
        <w:widowControl w:val="0"/>
        <w:kinsoku w:val="0"/>
        <w:overflowPunct w:val="0"/>
        <w:autoSpaceDE w:val="0"/>
        <w:autoSpaceDN w:val="0"/>
        <w:adjustRightInd w:val="0"/>
        <w:spacing w:after="0" w:line="252" w:lineRule="exact"/>
        <w:ind w:right="720"/>
        <w:jc w:val="both"/>
        <w:rPr>
          <w:rFonts w:ascii="Times New Roman" w:hAnsi="Times New Roman" w:cs="Times New Roman"/>
          <w:sz w:val="18"/>
          <w:szCs w:val="18"/>
        </w:rPr>
      </w:pPr>
      <w:r w:rsidRPr="00E315CA">
        <w:rPr>
          <w:rFonts w:ascii="Times New Roman" w:hAnsi="Times New Roman" w:cs="Times New Roman"/>
          <w:spacing w:val="7"/>
          <w:sz w:val="18"/>
          <w:szCs w:val="18"/>
          <w:vertAlign w:val="superscript"/>
        </w:rPr>
        <w:t>**</w:t>
      </w:r>
      <w:r w:rsidRPr="00E315CA">
        <w:rPr>
          <w:rFonts w:ascii="Times New Roman" w:hAnsi="Times New Roman" w:cs="Times New Roman"/>
          <w:spacing w:val="7"/>
          <w:sz w:val="18"/>
          <w:szCs w:val="18"/>
        </w:rPr>
        <w:t xml:space="preserve">Significant difference in average daily nest survival was observed between at least </w:t>
      </w:r>
      <w:r w:rsidR="00EA4DE9">
        <w:rPr>
          <w:rFonts w:ascii="Times New Roman" w:hAnsi="Times New Roman" w:cs="Times New Roman"/>
          <w:spacing w:val="7"/>
          <w:sz w:val="18"/>
          <w:szCs w:val="18"/>
        </w:rPr>
        <w:t>two</w:t>
      </w:r>
      <w:r w:rsidR="00EA4DE9" w:rsidRPr="00E315CA">
        <w:rPr>
          <w:rFonts w:ascii="Times New Roman" w:hAnsi="Times New Roman" w:cs="Times New Roman"/>
          <w:spacing w:val="7"/>
          <w:sz w:val="18"/>
          <w:szCs w:val="18"/>
        </w:rPr>
        <w:t xml:space="preserve"> </w:t>
      </w:r>
      <w:r w:rsidRPr="00E315CA">
        <w:rPr>
          <w:rFonts w:ascii="Times New Roman" w:hAnsi="Times New Roman" w:cs="Times New Roman"/>
          <w:sz w:val="18"/>
          <w:szCs w:val="18"/>
        </w:rPr>
        <w:t>sites [χ2(5, N = 42) = 18.00; p = 0.003]</w:t>
      </w:r>
    </w:p>
    <w:p w14:paraId="70BE1958" w14:textId="77777777" w:rsidR="00E315CA" w:rsidRDefault="00E315CA" w:rsidP="000E2C2F">
      <w:pPr>
        <w:widowControl w:val="0"/>
        <w:kinsoku w:val="0"/>
        <w:overflowPunct w:val="0"/>
        <w:autoSpaceDE w:val="0"/>
        <w:autoSpaceDN w:val="0"/>
        <w:adjustRightInd w:val="0"/>
        <w:spacing w:before="76" w:after="0" w:line="252" w:lineRule="exact"/>
        <w:ind w:right="720"/>
        <w:jc w:val="both"/>
        <w:rPr>
          <w:rFonts w:ascii="Times New Roman" w:hAnsi="Times New Roman" w:cs="Times New Roman"/>
          <w:sz w:val="20"/>
          <w:szCs w:val="20"/>
        </w:rPr>
      </w:pPr>
    </w:p>
    <w:p w14:paraId="340BCF78" w14:textId="4B5ABA16" w:rsidR="00E315CA" w:rsidRDefault="00E315CA" w:rsidP="00E315CA">
      <w:pPr>
        <w:spacing w:after="0"/>
        <w:rPr>
          <w:rFonts w:ascii="Times New Roman" w:hAnsi="Times New Roman" w:cs="Times New Roman"/>
          <w:spacing w:val="-1"/>
        </w:rPr>
      </w:pPr>
      <w:r w:rsidRPr="00E315CA">
        <w:rPr>
          <w:rFonts w:ascii="Times New Roman" w:hAnsi="Times New Roman" w:cs="Times New Roman"/>
          <w:b/>
          <w:bCs/>
          <w:spacing w:val="-1"/>
        </w:rPr>
        <w:t xml:space="preserve">Table </w:t>
      </w:r>
      <w:r w:rsidR="00CE5133">
        <w:rPr>
          <w:rFonts w:ascii="Times New Roman" w:hAnsi="Times New Roman" w:cs="Times New Roman"/>
          <w:b/>
          <w:bCs/>
          <w:spacing w:val="-1"/>
        </w:rPr>
        <w:t>9</w:t>
      </w:r>
      <w:r w:rsidRPr="00E315CA">
        <w:rPr>
          <w:rFonts w:ascii="Times New Roman" w:hAnsi="Times New Roman" w:cs="Times New Roman"/>
          <w:b/>
          <w:bCs/>
        </w:rPr>
        <w:t xml:space="preserve">. </w:t>
      </w:r>
      <w:r w:rsidRPr="00E315CA">
        <w:rPr>
          <w:rFonts w:ascii="Times New Roman" w:hAnsi="Times New Roman" w:cs="Times New Roman"/>
        </w:rPr>
        <w:t>Daily</w:t>
      </w:r>
      <w:r w:rsidRPr="00E315CA">
        <w:rPr>
          <w:rFonts w:ascii="Times New Roman" w:hAnsi="Times New Roman" w:cs="Times New Roman"/>
          <w:spacing w:val="-3"/>
        </w:rPr>
        <w:t xml:space="preserve"> </w:t>
      </w:r>
      <w:r w:rsidRPr="00E315CA">
        <w:rPr>
          <w:rFonts w:ascii="Times New Roman" w:hAnsi="Times New Roman" w:cs="Times New Roman"/>
        </w:rPr>
        <w:t>and</w:t>
      </w:r>
      <w:r w:rsidRPr="00E315CA">
        <w:rPr>
          <w:rFonts w:ascii="Times New Roman" w:hAnsi="Times New Roman" w:cs="Times New Roman"/>
          <w:spacing w:val="-3"/>
        </w:rPr>
        <w:t xml:space="preserve"> </w:t>
      </w:r>
      <w:r w:rsidRPr="00E315CA">
        <w:rPr>
          <w:rFonts w:ascii="Times New Roman" w:hAnsi="Times New Roman" w:cs="Times New Roman"/>
          <w:spacing w:val="-1"/>
        </w:rPr>
        <w:t>incubation-period</w:t>
      </w:r>
      <w:r w:rsidRPr="00E315CA">
        <w:rPr>
          <w:rFonts w:ascii="Times New Roman" w:hAnsi="Times New Roman" w:cs="Times New Roman"/>
          <w:spacing w:val="-3"/>
        </w:rPr>
        <w:t xml:space="preserve"> </w:t>
      </w:r>
      <w:r w:rsidRPr="00E315CA">
        <w:rPr>
          <w:rFonts w:ascii="Times New Roman" w:hAnsi="Times New Roman" w:cs="Times New Roman"/>
          <w:spacing w:val="-1"/>
        </w:rPr>
        <w:t>survival</w:t>
      </w:r>
      <w:r w:rsidRPr="00E315CA">
        <w:rPr>
          <w:rFonts w:ascii="Times New Roman" w:hAnsi="Times New Roman" w:cs="Times New Roman"/>
          <w:spacing w:val="-2"/>
        </w:rPr>
        <w:t xml:space="preserve"> </w:t>
      </w:r>
      <w:r w:rsidRPr="00E315CA">
        <w:rPr>
          <w:rFonts w:ascii="Times New Roman" w:hAnsi="Times New Roman" w:cs="Times New Roman"/>
          <w:spacing w:val="-1"/>
        </w:rPr>
        <w:t>rates</w:t>
      </w:r>
      <w:r w:rsidRPr="00E315CA">
        <w:rPr>
          <w:rFonts w:ascii="Times New Roman" w:hAnsi="Times New Roman" w:cs="Times New Roman"/>
        </w:rPr>
        <w:t xml:space="preserve"> </w:t>
      </w:r>
      <w:r w:rsidRPr="00E315CA">
        <w:rPr>
          <w:rFonts w:ascii="Times New Roman" w:hAnsi="Times New Roman" w:cs="Times New Roman"/>
          <w:spacing w:val="-2"/>
        </w:rPr>
        <w:t xml:space="preserve">(RMark estimates) </w:t>
      </w:r>
      <w:r w:rsidRPr="00E315CA">
        <w:rPr>
          <w:rFonts w:ascii="Times New Roman" w:hAnsi="Times New Roman" w:cs="Times New Roman"/>
          <w:spacing w:val="-1"/>
        </w:rPr>
        <w:t>for</w:t>
      </w:r>
      <w:r w:rsidRPr="00E315CA">
        <w:rPr>
          <w:rFonts w:ascii="Times New Roman" w:hAnsi="Times New Roman" w:cs="Times New Roman"/>
          <w:spacing w:val="1"/>
        </w:rPr>
        <w:t xml:space="preserve"> </w:t>
      </w:r>
      <w:r w:rsidRPr="00E315CA">
        <w:rPr>
          <w:rFonts w:ascii="Times New Roman" w:hAnsi="Times New Roman" w:cs="Times New Roman"/>
          <w:spacing w:val="-1"/>
        </w:rPr>
        <w:t>piping</w:t>
      </w:r>
      <w:r w:rsidRPr="00E315CA">
        <w:rPr>
          <w:rFonts w:ascii="Times New Roman" w:hAnsi="Times New Roman" w:cs="Times New Roman"/>
          <w:spacing w:val="-3"/>
        </w:rPr>
        <w:t xml:space="preserve"> </w:t>
      </w:r>
      <w:r w:rsidRPr="00E315CA">
        <w:rPr>
          <w:rFonts w:ascii="Times New Roman" w:hAnsi="Times New Roman" w:cs="Times New Roman"/>
          <w:spacing w:val="-1"/>
        </w:rPr>
        <w:t>plover</w:t>
      </w:r>
      <w:r w:rsidRPr="00E315CA">
        <w:rPr>
          <w:rFonts w:ascii="Times New Roman" w:hAnsi="Times New Roman" w:cs="Times New Roman"/>
          <w:spacing w:val="1"/>
        </w:rPr>
        <w:t xml:space="preserve"> </w:t>
      </w:r>
      <w:r w:rsidRPr="00E315CA">
        <w:rPr>
          <w:rFonts w:ascii="Times New Roman" w:hAnsi="Times New Roman" w:cs="Times New Roman"/>
          <w:spacing w:val="-1"/>
        </w:rPr>
        <w:t>nests</w:t>
      </w:r>
      <w:r w:rsidRPr="00E315CA">
        <w:rPr>
          <w:rFonts w:ascii="Times New Roman" w:hAnsi="Times New Roman" w:cs="Times New Roman"/>
        </w:rPr>
        <w:t xml:space="preserve"> </w:t>
      </w:r>
      <w:r w:rsidRPr="00E315CA">
        <w:rPr>
          <w:rFonts w:ascii="Times New Roman" w:hAnsi="Times New Roman" w:cs="Times New Roman"/>
          <w:spacing w:val="-1"/>
        </w:rPr>
        <w:t>monitored</w:t>
      </w:r>
      <w:r w:rsidRPr="00E315CA">
        <w:rPr>
          <w:rFonts w:ascii="Times New Roman" w:hAnsi="Times New Roman" w:cs="Times New Roman"/>
          <w:spacing w:val="-3"/>
        </w:rPr>
        <w:t xml:space="preserve"> </w:t>
      </w:r>
      <w:r w:rsidRPr="00E315CA">
        <w:rPr>
          <w:rFonts w:ascii="Times New Roman" w:hAnsi="Times New Roman" w:cs="Times New Roman"/>
        </w:rPr>
        <w:t xml:space="preserve">on </w:t>
      </w:r>
      <w:r w:rsidRPr="00E315CA">
        <w:rPr>
          <w:rFonts w:ascii="Times New Roman" w:hAnsi="Times New Roman" w:cs="Times New Roman"/>
          <w:spacing w:val="-1"/>
        </w:rPr>
        <w:t>Program</w:t>
      </w:r>
      <w:r w:rsidRPr="00E315CA">
        <w:rPr>
          <w:rFonts w:ascii="Times New Roman" w:hAnsi="Times New Roman" w:cs="Times New Roman"/>
          <w:spacing w:val="-4"/>
        </w:rPr>
        <w:t xml:space="preserve"> </w:t>
      </w:r>
      <w:r w:rsidRPr="00E315CA">
        <w:rPr>
          <w:rFonts w:ascii="Times New Roman" w:hAnsi="Times New Roman" w:cs="Times New Roman"/>
        </w:rPr>
        <w:t xml:space="preserve">and </w:t>
      </w:r>
      <w:r w:rsidRPr="00E315CA">
        <w:rPr>
          <w:rFonts w:ascii="Times New Roman" w:hAnsi="Times New Roman" w:cs="Times New Roman"/>
          <w:spacing w:val="-1"/>
        </w:rPr>
        <w:t>non-Program</w:t>
      </w:r>
      <w:r w:rsidRPr="00E315CA">
        <w:rPr>
          <w:rFonts w:ascii="Times New Roman" w:hAnsi="Times New Roman" w:cs="Times New Roman"/>
          <w:spacing w:val="-4"/>
        </w:rPr>
        <w:t xml:space="preserve"> </w:t>
      </w:r>
      <w:r w:rsidRPr="00E315CA">
        <w:rPr>
          <w:rFonts w:ascii="Times New Roman" w:hAnsi="Times New Roman" w:cs="Times New Roman"/>
        </w:rPr>
        <w:t xml:space="preserve">sites </w:t>
      </w:r>
      <w:r w:rsidRPr="00E315CA">
        <w:rPr>
          <w:rFonts w:ascii="Times New Roman" w:hAnsi="Times New Roman" w:cs="Times New Roman"/>
          <w:spacing w:val="-1"/>
        </w:rPr>
        <w:t>during</w:t>
      </w:r>
      <w:r w:rsidRPr="00E315CA">
        <w:rPr>
          <w:rFonts w:ascii="Times New Roman" w:hAnsi="Times New Roman" w:cs="Times New Roman"/>
          <w:spacing w:val="-3"/>
        </w:rPr>
        <w:t xml:space="preserve"> </w:t>
      </w:r>
      <w:r w:rsidRPr="00E315CA">
        <w:rPr>
          <w:rFonts w:ascii="Times New Roman" w:hAnsi="Times New Roman" w:cs="Times New Roman"/>
        </w:rPr>
        <w:t xml:space="preserve">2021. </w:t>
      </w:r>
      <w:r w:rsidRPr="00E315CA">
        <w:rPr>
          <w:rFonts w:ascii="Times New Roman" w:hAnsi="Times New Roman" w:cs="Times New Roman"/>
          <w:spacing w:val="-1"/>
        </w:rPr>
        <w:t xml:space="preserve">Incubation-period </w:t>
      </w:r>
      <w:r w:rsidRPr="00E315CA">
        <w:rPr>
          <w:rFonts w:ascii="Times New Roman" w:hAnsi="Times New Roman" w:cs="Times New Roman"/>
          <w:spacing w:val="-2"/>
        </w:rPr>
        <w:t>nest</w:t>
      </w:r>
      <w:r w:rsidRPr="00E315CA">
        <w:rPr>
          <w:rFonts w:ascii="Times New Roman" w:hAnsi="Times New Roman" w:cs="Times New Roman"/>
          <w:spacing w:val="1"/>
        </w:rPr>
        <w:t xml:space="preserve"> </w:t>
      </w:r>
      <w:r w:rsidRPr="00E315CA">
        <w:rPr>
          <w:rFonts w:ascii="Times New Roman" w:hAnsi="Times New Roman" w:cs="Times New Roman"/>
          <w:spacing w:val="-1"/>
        </w:rPr>
        <w:t>survival</w:t>
      </w:r>
      <w:r w:rsidRPr="00E315CA">
        <w:rPr>
          <w:rFonts w:ascii="Times New Roman" w:hAnsi="Times New Roman" w:cs="Times New Roman"/>
          <w:spacing w:val="1"/>
        </w:rPr>
        <w:t xml:space="preserve"> </w:t>
      </w:r>
      <w:r w:rsidRPr="00E315CA">
        <w:rPr>
          <w:rFonts w:ascii="Times New Roman" w:hAnsi="Times New Roman" w:cs="Times New Roman"/>
          <w:spacing w:val="-1"/>
        </w:rPr>
        <w:t>rate</w:t>
      </w:r>
      <w:r w:rsidRPr="00E315CA">
        <w:rPr>
          <w:rFonts w:ascii="Times New Roman" w:hAnsi="Times New Roman" w:cs="Times New Roman"/>
          <w:spacing w:val="-2"/>
        </w:rPr>
        <w:t xml:space="preserve"> </w:t>
      </w:r>
      <w:r w:rsidRPr="00E315CA">
        <w:rPr>
          <w:rFonts w:ascii="Times New Roman" w:hAnsi="Times New Roman" w:cs="Times New Roman"/>
        </w:rPr>
        <w:t xml:space="preserve">= </w:t>
      </w:r>
      <w:r w:rsidRPr="00E315CA">
        <w:rPr>
          <w:rFonts w:ascii="Times New Roman" w:hAnsi="Times New Roman" w:cs="Times New Roman"/>
          <w:spacing w:val="-1"/>
        </w:rPr>
        <w:t>(daily</w:t>
      </w:r>
      <w:r w:rsidRPr="00E315CA">
        <w:rPr>
          <w:rFonts w:ascii="Times New Roman" w:hAnsi="Times New Roman" w:cs="Times New Roman"/>
          <w:spacing w:val="-4"/>
        </w:rPr>
        <w:t xml:space="preserve"> </w:t>
      </w:r>
      <w:r w:rsidRPr="00E315CA">
        <w:rPr>
          <w:rFonts w:ascii="Times New Roman" w:hAnsi="Times New Roman" w:cs="Times New Roman"/>
        </w:rPr>
        <w:t>nest</w:t>
      </w:r>
      <w:r w:rsidRPr="00E315CA">
        <w:rPr>
          <w:rFonts w:ascii="Times New Roman" w:hAnsi="Times New Roman" w:cs="Times New Roman"/>
          <w:spacing w:val="-2"/>
        </w:rPr>
        <w:t xml:space="preserve"> </w:t>
      </w:r>
      <w:r w:rsidRPr="00E315CA">
        <w:rPr>
          <w:rFonts w:ascii="Times New Roman" w:hAnsi="Times New Roman" w:cs="Times New Roman"/>
          <w:spacing w:val="-1"/>
        </w:rPr>
        <w:t>survival</w:t>
      </w:r>
      <w:r w:rsidRPr="00E315CA">
        <w:rPr>
          <w:rFonts w:ascii="Times New Roman" w:hAnsi="Times New Roman" w:cs="Times New Roman"/>
          <w:spacing w:val="1"/>
        </w:rPr>
        <w:t xml:space="preserve"> </w:t>
      </w:r>
      <w:r w:rsidRPr="00E315CA">
        <w:rPr>
          <w:rFonts w:ascii="Times New Roman" w:hAnsi="Times New Roman" w:cs="Times New Roman"/>
          <w:spacing w:val="-1"/>
        </w:rPr>
        <w:t>rate)^28.</w:t>
      </w:r>
    </w:p>
    <w:tbl>
      <w:tblPr>
        <w:tblW w:w="13006" w:type="dxa"/>
        <w:tblLook w:val="04A0" w:firstRow="1" w:lastRow="0" w:firstColumn="1" w:lastColumn="0" w:noHBand="0" w:noVBand="1"/>
      </w:tblPr>
      <w:tblGrid>
        <w:gridCol w:w="3022"/>
        <w:gridCol w:w="911"/>
        <w:gridCol w:w="871"/>
        <w:gridCol w:w="1360"/>
        <w:gridCol w:w="1035"/>
        <w:gridCol w:w="1035"/>
        <w:gridCol w:w="880"/>
        <w:gridCol w:w="881"/>
        <w:gridCol w:w="1250"/>
        <w:gridCol w:w="880"/>
        <w:gridCol w:w="881"/>
      </w:tblGrid>
      <w:tr w:rsidR="00E315CA" w:rsidRPr="00E315CA" w14:paraId="3EAC6A6C" w14:textId="77777777" w:rsidTr="00E315CA">
        <w:trPr>
          <w:trHeight w:val="264"/>
        </w:trPr>
        <w:tc>
          <w:tcPr>
            <w:tcW w:w="3022" w:type="dxa"/>
            <w:vMerge w:val="restart"/>
            <w:tcBorders>
              <w:top w:val="single" w:sz="6" w:space="0" w:color="auto"/>
              <w:left w:val="nil"/>
              <w:right w:val="nil"/>
            </w:tcBorders>
            <w:shd w:val="clear" w:color="auto" w:fill="auto"/>
            <w:noWrap/>
            <w:vAlign w:val="center"/>
          </w:tcPr>
          <w:p w14:paraId="3A92C26A" w14:textId="77777777" w:rsidR="00E315CA" w:rsidRPr="0054198B" w:rsidRDefault="00E315CA" w:rsidP="00E315CA">
            <w:pPr>
              <w:spacing w:after="0" w:line="240" w:lineRule="auto"/>
              <w:rPr>
                <w:rFonts w:ascii="Times New Roman" w:eastAsia="Times New Roman" w:hAnsi="Times New Roman" w:cs="Times New Roman"/>
                <w:b/>
                <w:bCs/>
                <w:color w:val="000000"/>
                <w:sz w:val="20"/>
                <w:szCs w:val="20"/>
              </w:rPr>
            </w:pPr>
            <w:r w:rsidRPr="0054198B">
              <w:rPr>
                <w:rFonts w:ascii="Times New Roman" w:eastAsia="Times New Roman" w:hAnsi="Times New Roman" w:cs="Times New Roman"/>
                <w:b/>
                <w:bCs/>
                <w:color w:val="000000"/>
                <w:sz w:val="20"/>
                <w:szCs w:val="20"/>
              </w:rPr>
              <w:t>Site</w:t>
            </w:r>
          </w:p>
        </w:tc>
        <w:tc>
          <w:tcPr>
            <w:tcW w:w="911" w:type="dxa"/>
            <w:vMerge w:val="restart"/>
            <w:tcBorders>
              <w:top w:val="single" w:sz="6" w:space="0" w:color="auto"/>
              <w:left w:val="nil"/>
              <w:right w:val="nil"/>
            </w:tcBorders>
            <w:shd w:val="clear" w:color="auto" w:fill="auto"/>
            <w:noWrap/>
            <w:vAlign w:val="center"/>
          </w:tcPr>
          <w:p w14:paraId="2B3920D8" w14:textId="77777777" w:rsidR="00E315CA" w:rsidRPr="0054198B" w:rsidRDefault="00E315CA" w:rsidP="00C41011">
            <w:pPr>
              <w:spacing w:after="0" w:line="240" w:lineRule="auto"/>
              <w:jc w:val="center"/>
              <w:rPr>
                <w:rFonts w:ascii="Times New Roman" w:eastAsia="Times New Roman" w:hAnsi="Times New Roman" w:cs="Times New Roman"/>
                <w:b/>
                <w:bCs/>
                <w:color w:val="000000"/>
                <w:sz w:val="20"/>
                <w:szCs w:val="20"/>
              </w:rPr>
            </w:pPr>
            <w:r w:rsidRPr="0054198B">
              <w:rPr>
                <w:rFonts w:ascii="Times New Roman" w:eastAsia="Times New Roman" w:hAnsi="Times New Roman" w:cs="Times New Roman"/>
                <w:b/>
                <w:bCs/>
                <w:color w:val="000000"/>
                <w:sz w:val="20"/>
                <w:szCs w:val="20"/>
              </w:rPr>
              <w:t># Nests</w:t>
            </w:r>
          </w:p>
        </w:tc>
        <w:tc>
          <w:tcPr>
            <w:tcW w:w="871" w:type="dxa"/>
            <w:vMerge w:val="restart"/>
            <w:tcBorders>
              <w:top w:val="single" w:sz="6" w:space="0" w:color="auto"/>
              <w:left w:val="nil"/>
              <w:right w:val="nil"/>
            </w:tcBorders>
            <w:shd w:val="clear" w:color="auto" w:fill="auto"/>
            <w:noWrap/>
            <w:vAlign w:val="center"/>
          </w:tcPr>
          <w:p w14:paraId="49ADCB1F" w14:textId="77777777" w:rsidR="00E315CA" w:rsidRPr="0054198B" w:rsidRDefault="00E315CA" w:rsidP="00C41011">
            <w:pPr>
              <w:spacing w:after="0" w:line="240" w:lineRule="auto"/>
              <w:jc w:val="center"/>
              <w:rPr>
                <w:rFonts w:ascii="Times New Roman" w:eastAsia="Times New Roman" w:hAnsi="Times New Roman" w:cs="Times New Roman"/>
                <w:b/>
                <w:bCs/>
                <w:color w:val="000000"/>
                <w:sz w:val="20"/>
                <w:szCs w:val="20"/>
              </w:rPr>
            </w:pPr>
            <w:r w:rsidRPr="0054198B">
              <w:rPr>
                <w:rFonts w:ascii="Times New Roman" w:eastAsia="Times New Roman" w:hAnsi="Times New Roman" w:cs="Times New Roman"/>
                <w:b/>
                <w:bCs/>
                <w:color w:val="000000"/>
                <w:sz w:val="20"/>
                <w:szCs w:val="20"/>
              </w:rPr>
              <w:t># Nests Lost</w:t>
            </w:r>
          </w:p>
        </w:tc>
        <w:tc>
          <w:tcPr>
            <w:tcW w:w="1360" w:type="dxa"/>
            <w:vMerge w:val="restart"/>
            <w:tcBorders>
              <w:top w:val="single" w:sz="6" w:space="0" w:color="auto"/>
              <w:left w:val="nil"/>
              <w:right w:val="nil"/>
            </w:tcBorders>
            <w:shd w:val="clear" w:color="auto" w:fill="auto"/>
            <w:noWrap/>
            <w:vAlign w:val="center"/>
          </w:tcPr>
          <w:p w14:paraId="2B563722" w14:textId="77777777" w:rsidR="00E315CA" w:rsidRPr="0054198B" w:rsidRDefault="00E315CA" w:rsidP="00C41011">
            <w:pPr>
              <w:spacing w:after="0" w:line="240" w:lineRule="auto"/>
              <w:jc w:val="center"/>
              <w:rPr>
                <w:rFonts w:ascii="Times New Roman" w:eastAsia="Times New Roman" w:hAnsi="Times New Roman" w:cs="Times New Roman"/>
                <w:b/>
                <w:bCs/>
                <w:color w:val="000000"/>
                <w:sz w:val="20"/>
                <w:szCs w:val="20"/>
              </w:rPr>
            </w:pPr>
            <w:r w:rsidRPr="0054198B">
              <w:rPr>
                <w:rFonts w:ascii="Times New Roman" w:eastAsia="Times New Roman" w:hAnsi="Times New Roman" w:cs="Times New Roman"/>
                <w:b/>
                <w:bCs/>
                <w:color w:val="000000"/>
                <w:sz w:val="20"/>
                <w:szCs w:val="20"/>
              </w:rPr>
              <w:t>Exposure Days</w:t>
            </w:r>
          </w:p>
        </w:tc>
        <w:tc>
          <w:tcPr>
            <w:tcW w:w="1035" w:type="dxa"/>
            <w:vMerge w:val="restart"/>
            <w:tcBorders>
              <w:top w:val="single" w:sz="6" w:space="0" w:color="auto"/>
              <w:left w:val="nil"/>
              <w:right w:val="nil"/>
            </w:tcBorders>
            <w:shd w:val="clear" w:color="auto" w:fill="auto"/>
            <w:noWrap/>
            <w:vAlign w:val="center"/>
          </w:tcPr>
          <w:p w14:paraId="258DE925" w14:textId="77777777" w:rsidR="00E315CA" w:rsidRPr="0054198B" w:rsidRDefault="00E315CA" w:rsidP="00C41011">
            <w:pPr>
              <w:spacing w:after="0" w:line="240" w:lineRule="auto"/>
              <w:jc w:val="center"/>
              <w:rPr>
                <w:rFonts w:ascii="Times New Roman" w:eastAsia="Times New Roman" w:hAnsi="Times New Roman" w:cs="Times New Roman"/>
                <w:b/>
                <w:bCs/>
                <w:color w:val="000000"/>
                <w:sz w:val="20"/>
                <w:szCs w:val="20"/>
              </w:rPr>
            </w:pPr>
            <w:r w:rsidRPr="0054198B">
              <w:rPr>
                <w:rFonts w:ascii="Times New Roman" w:eastAsia="Times New Roman" w:hAnsi="Times New Roman" w:cs="Times New Roman"/>
                <w:b/>
                <w:bCs/>
                <w:color w:val="000000"/>
                <w:sz w:val="20"/>
                <w:szCs w:val="20"/>
              </w:rPr>
              <w:t>Daily Nest Survival Rate</w:t>
            </w:r>
          </w:p>
        </w:tc>
        <w:tc>
          <w:tcPr>
            <w:tcW w:w="1035" w:type="dxa"/>
            <w:vMerge w:val="restart"/>
            <w:tcBorders>
              <w:top w:val="single" w:sz="6" w:space="0" w:color="auto"/>
              <w:left w:val="nil"/>
              <w:right w:val="nil"/>
            </w:tcBorders>
            <w:shd w:val="clear" w:color="auto" w:fill="auto"/>
            <w:noWrap/>
            <w:vAlign w:val="center"/>
          </w:tcPr>
          <w:p w14:paraId="50360975" w14:textId="77777777" w:rsidR="00E315CA" w:rsidRPr="0054198B" w:rsidRDefault="00E315CA" w:rsidP="00C41011">
            <w:pPr>
              <w:spacing w:after="0" w:line="240" w:lineRule="auto"/>
              <w:jc w:val="center"/>
              <w:rPr>
                <w:rFonts w:ascii="Times New Roman" w:eastAsia="Times New Roman" w:hAnsi="Times New Roman" w:cs="Times New Roman"/>
                <w:b/>
                <w:bCs/>
                <w:color w:val="000000"/>
                <w:sz w:val="20"/>
                <w:szCs w:val="20"/>
              </w:rPr>
            </w:pPr>
            <w:r w:rsidRPr="0054198B">
              <w:rPr>
                <w:rFonts w:ascii="Times New Roman" w:eastAsia="Times New Roman" w:hAnsi="Times New Roman" w:cs="Times New Roman"/>
                <w:b/>
                <w:bCs/>
                <w:color w:val="000000"/>
                <w:sz w:val="20"/>
                <w:szCs w:val="20"/>
              </w:rPr>
              <w:t>Daily Nest Survival SE</w:t>
            </w:r>
          </w:p>
        </w:tc>
        <w:tc>
          <w:tcPr>
            <w:tcW w:w="1761" w:type="dxa"/>
            <w:gridSpan w:val="2"/>
            <w:tcBorders>
              <w:top w:val="single" w:sz="6" w:space="0" w:color="auto"/>
              <w:left w:val="nil"/>
              <w:bottom w:val="single" w:sz="4" w:space="0" w:color="auto"/>
              <w:right w:val="nil"/>
            </w:tcBorders>
            <w:shd w:val="clear" w:color="auto" w:fill="auto"/>
            <w:noWrap/>
            <w:vAlign w:val="center"/>
          </w:tcPr>
          <w:p w14:paraId="44159F40" w14:textId="77777777" w:rsidR="00E315CA" w:rsidRPr="0054198B" w:rsidRDefault="00E315CA" w:rsidP="00C41011">
            <w:pPr>
              <w:spacing w:after="0" w:line="240" w:lineRule="auto"/>
              <w:jc w:val="center"/>
              <w:rPr>
                <w:rFonts w:ascii="Times New Roman" w:eastAsia="Times New Roman" w:hAnsi="Times New Roman" w:cs="Times New Roman"/>
                <w:b/>
                <w:bCs/>
                <w:color w:val="000000"/>
                <w:sz w:val="20"/>
                <w:szCs w:val="20"/>
              </w:rPr>
            </w:pPr>
            <w:r w:rsidRPr="0054198B">
              <w:rPr>
                <w:rFonts w:ascii="Times New Roman" w:eastAsia="Times New Roman" w:hAnsi="Times New Roman" w:cs="Times New Roman"/>
                <w:b/>
                <w:bCs/>
                <w:color w:val="000000"/>
                <w:sz w:val="20"/>
                <w:szCs w:val="20"/>
              </w:rPr>
              <w:t>Daily Nest Survival Rate 95% CI</w:t>
            </w:r>
          </w:p>
        </w:tc>
        <w:tc>
          <w:tcPr>
            <w:tcW w:w="1250" w:type="dxa"/>
            <w:vMerge w:val="restart"/>
            <w:tcBorders>
              <w:top w:val="single" w:sz="6" w:space="0" w:color="auto"/>
              <w:left w:val="nil"/>
              <w:right w:val="nil"/>
            </w:tcBorders>
            <w:shd w:val="clear" w:color="auto" w:fill="auto"/>
            <w:noWrap/>
            <w:vAlign w:val="center"/>
          </w:tcPr>
          <w:p w14:paraId="0C8B3A9C" w14:textId="77777777" w:rsidR="00E315CA" w:rsidRPr="0054198B" w:rsidRDefault="00E315CA" w:rsidP="00C41011">
            <w:pPr>
              <w:spacing w:after="0" w:line="240" w:lineRule="auto"/>
              <w:jc w:val="center"/>
              <w:rPr>
                <w:rFonts w:ascii="Times New Roman" w:eastAsia="Times New Roman" w:hAnsi="Times New Roman" w:cs="Times New Roman"/>
                <w:b/>
                <w:bCs/>
                <w:color w:val="000000"/>
                <w:sz w:val="20"/>
                <w:szCs w:val="20"/>
              </w:rPr>
            </w:pPr>
            <w:r w:rsidRPr="0054198B">
              <w:rPr>
                <w:rFonts w:ascii="Times New Roman" w:eastAsia="Times New Roman" w:hAnsi="Times New Roman" w:cs="Times New Roman"/>
                <w:b/>
                <w:bCs/>
                <w:color w:val="000000"/>
                <w:sz w:val="20"/>
                <w:szCs w:val="20"/>
              </w:rPr>
              <w:t>Incubation Period Survival Rate</w:t>
            </w:r>
          </w:p>
        </w:tc>
        <w:tc>
          <w:tcPr>
            <w:tcW w:w="1761" w:type="dxa"/>
            <w:gridSpan w:val="2"/>
            <w:tcBorders>
              <w:top w:val="single" w:sz="6" w:space="0" w:color="auto"/>
              <w:left w:val="nil"/>
              <w:bottom w:val="single" w:sz="4" w:space="0" w:color="auto"/>
              <w:right w:val="nil"/>
            </w:tcBorders>
            <w:shd w:val="clear" w:color="auto" w:fill="auto"/>
            <w:noWrap/>
            <w:vAlign w:val="center"/>
          </w:tcPr>
          <w:p w14:paraId="54543CC6" w14:textId="77777777" w:rsidR="00E315CA" w:rsidRPr="0054198B" w:rsidRDefault="00E315CA" w:rsidP="00C41011">
            <w:pPr>
              <w:spacing w:after="0" w:line="240" w:lineRule="auto"/>
              <w:jc w:val="center"/>
              <w:rPr>
                <w:rFonts w:ascii="Times New Roman" w:eastAsia="Times New Roman" w:hAnsi="Times New Roman" w:cs="Times New Roman"/>
                <w:b/>
                <w:bCs/>
                <w:color w:val="000000"/>
                <w:sz w:val="20"/>
                <w:szCs w:val="20"/>
              </w:rPr>
            </w:pPr>
            <w:r w:rsidRPr="0054198B">
              <w:rPr>
                <w:rFonts w:ascii="Times New Roman" w:eastAsia="Times New Roman" w:hAnsi="Times New Roman" w:cs="Times New Roman"/>
                <w:b/>
                <w:bCs/>
                <w:color w:val="000000"/>
                <w:sz w:val="20"/>
                <w:szCs w:val="20"/>
              </w:rPr>
              <w:t>Incubation Period Survival Rate 95% CI</w:t>
            </w:r>
          </w:p>
        </w:tc>
      </w:tr>
      <w:tr w:rsidR="00E315CA" w:rsidRPr="00E315CA" w14:paraId="21B9E4D0" w14:textId="77777777" w:rsidTr="00E315CA">
        <w:trPr>
          <w:trHeight w:val="264"/>
        </w:trPr>
        <w:tc>
          <w:tcPr>
            <w:tcW w:w="3022" w:type="dxa"/>
            <w:vMerge/>
            <w:tcBorders>
              <w:left w:val="nil"/>
              <w:bottom w:val="single" w:sz="4" w:space="0" w:color="auto"/>
              <w:right w:val="nil"/>
            </w:tcBorders>
            <w:shd w:val="clear" w:color="auto" w:fill="auto"/>
            <w:noWrap/>
            <w:vAlign w:val="center"/>
            <w:hideMark/>
          </w:tcPr>
          <w:p w14:paraId="777B79B0" w14:textId="77777777" w:rsidR="00E315CA" w:rsidRPr="0054198B" w:rsidRDefault="00E315CA" w:rsidP="00E315CA">
            <w:pPr>
              <w:spacing w:after="0" w:line="240" w:lineRule="auto"/>
              <w:rPr>
                <w:rFonts w:ascii="Times New Roman" w:eastAsia="Times New Roman" w:hAnsi="Times New Roman" w:cs="Times New Roman"/>
                <w:b/>
                <w:bCs/>
                <w:color w:val="000000"/>
                <w:sz w:val="20"/>
                <w:szCs w:val="20"/>
              </w:rPr>
            </w:pPr>
          </w:p>
        </w:tc>
        <w:tc>
          <w:tcPr>
            <w:tcW w:w="911" w:type="dxa"/>
            <w:vMerge/>
            <w:tcBorders>
              <w:left w:val="nil"/>
              <w:bottom w:val="single" w:sz="4" w:space="0" w:color="auto"/>
              <w:right w:val="nil"/>
            </w:tcBorders>
            <w:shd w:val="clear" w:color="auto" w:fill="auto"/>
            <w:noWrap/>
            <w:vAlign w:val="center"/>
            <w:hideMark/>
          </w:tcPr>
          <w:p w14:paraId="56F84794" w14:textId="77777777" w:rsidR="00E315CA" w:rsidRPr="0054198B" w:rsidRDefault="00E315CA" w:rsidP="00E315CA">
            <w:pPr>
              <w:spacing w:after="0" w:line="240" w:lineRule="auto"/>
              <w:rPr>
                <w:rFonts w:ascii="Times New Roman" w:eastAsia="Times New Roman" w:hAnsi="Times New Roman" w:cs="Times New Roman"/>
                <w:b/>
                <w:bCs/>
                <w:color w:val="000000"/>
                <w:sz w:val="20"/>
                <w:szCs w:val="20"/>
              </w:rPr>
            </w:pPr>
          </w:p>
        </w:tc>
        <w:tc>
          <w:tcPr>
            <w:tcW w:w="871" w:type="dxa"/>
            <w:vMerge/>
            <w:tcBorders>
              <w:left w:val="nil"/>
              <w:bottom w:val="single" w:sz="4" w:space="0" w:color="auto"/>
              <w:right w:val="nil"/>
            </w:tcBorders>
            <w:shd w:val="clear" w:color="auto" w:fill="auto"/>
            <w:noWrap/>
            <w:vAlign w:val="center"/>
            <w:hideMark/>
          </w:tcPr>
          <w:p w14:paraId="0DDECF50" w14:textId="77777777" w:rsidR="00E315CA" w:rsidRPr="0054198B" w:rsidRDefault="00E315CA" w:rsidP="00E315CA">
            <w:pPr>
              <w:spacing w:after="0" w:line="240" w:lineRule="auto"/>
              <w:rPr>
                <w:rFonts w:ascii="Times New Roman" w:eastAsia="Times New Roman" w:hAnsi="Times New Roman" w:cs="Times New Roman"/>
                <w:b/>
                <w:bCs/>
                <w:color w:val="000000"/>
                <w:sz w:val="20"/>
                <w:szCs w:val="20"/>
              </w:rPr>
            </w:pPr>
          </w:p>
        </w:tc>
        <w:tc>
          <w:tcPr>
            <w:tcW w:w="1360" w:type="dxa"/>
            <w:vMerge/>
            <w:tcBorders>
              <w:left w:val="nil"/>
              <w:bottom w:val="single" w:sz="4" w:space="0" w:color="auto"/>
              <w:right w:val="nil"/>
            </w:tcBorders>
            <w:shd w:val="clear" w:color="auto" w:fill="auto"/>
            <w:noWrap/>
            <w:vAlign w:val="center"/>
            <w:hideMark/>
          </w:tcPr>
          <w:p w14:paraId="37C3DBAC" w14:textId="77777777" w:rsidR="00E315CA" w:rsidRPr="0054198B" w:rsidRDefault="00E315CA" w:rsidP="00E315CA">
            <w:pPr>
              <w:spacing w:after="0" w:line="240" w:lineRule="auto"/>
              <w:rPr>
                <w:rFonts w:ascii="Times New Roman" w:eastAsia="Times New Roman" w:hAnsi="Times New Roman" w:cs="Times New Roman"/>
                <w:b/>
                <w:bCs/>
                <w:color w:val="000000"/>
                <w:sz w:val="20"/>
                <w:szCs w:val="20"/>
              </w:rPr>
            </w:pPr>
          </w:p>
        </w:tc>
        <w:tc>
          <w:tcPr>
            <w:tcW w:w="1035" w:type="dxa"/>
            <w:vMerge/>
            <w:tcBorders>
              <w:left w:val="nil"/>
              <w:bottom w:val="single" w:sz="4" w:space="0" w:color="auto"/>
              <w:right w:val="nil"/>
            </w:tcBorders>
            <w:shd w:val="clear" w:color="auto" w:fill="auto"/>
            <w:noWrap/>
            <w:vAlign w:val="center"/>
            <w:hideMark/>
          </w:tcPr>
          <w:p w14:paraId="6FCF2462" w14:textId="77777777" w:rsidR="00E315CA" w:rsidRPr="0054198B" w:rsidRDefault="00E315CA" w:rsidP="00E315CA">
            <w:pPr>
              <w:spacing w:after="0" w:line="240" w:lineRule="auto"/>
              <w:rPr>
                <w:rFonts w:ascii="Times New Roman" w:eastAsia="Times New Roman" w:hAnsi="Times New Roman" w:cs="Times New Roman"/>
                <w:b/>
                <w:bCs/>
                <w:color w:val="000000"/>
                <w:sz w:val="20"/>
                <w:szCs w:val="20"/>
              </w:rPr>
            </w:pPr>
          </w:p>
        </w:tc>
        <w:tc>
          <w:tcPr>
            <w:tcW w:w="1035" w:type="dxa"/>
            <w:vMerge/>
            <w:tcBorders>
              <w:left w:val="nil"/>
              <w:bottom w:val="single" w:sz="4" w:space="0" w:color="auto"/>
              <w:right w:val="nil"/>
            </w:tcBorders>
            <w:shd w:val="clear" w:color="auto" w:fill="auto"/>
            <w:noWrap/>
            <w:vAlign w:val="center"/>
            <w:hideMark/>
          </w:tcPr>
          <w:p w14:paraId="78B3A7B4" w14:textId="77777777" w:rsidR="00E315CA" w:rsidRPr="0054198B" w:rsidRDefault="00E315CA" w:rsidP="00E315CA">
            <w:pPr>
              <w:spacing w:after="0" w:line="240" w:lineRule="auto"/>
              <w:rPr>
                <w:rFonts w:ascii="Times New Roman" w:eastAsia="Times New Roman" w:hAnsi="Times New Roman" w:cs="Times New Roman"/>
                <w:b/>
                <w:bCs/>
                <w:color w:val="000000"/>
                <w:sz w:val="20"/>
                <w:szCs w:val="20"/>
              </w:rPr>
            </w:pPr>
          </w:p>
        </w:tc>
        <w:tc>
          <w:tcPr>
            <w:tcW w:w="880" w:type="dxa"/>
            <w:tcBorders>
              <w:top w:val="single" w:sz="4" w:space="0" w:color="auto"/>
              <w:left w:val="nil"/>
              <w:bottom w:val="single" w:sz="4" w:space="0" w:color="auto"/>
              <w:right w:val="nil"/>
            </w:tcBorders>
            <w:shd w:val="clear" w:color="auto" w:fill="auto"/>
            <w:noWrap/>
            <w:vAlign w:val="center"/>
            <w:hideMark/>
          </w:tcPr>
          <w:p w14:paraId="1F359802" w14:textId="77777777" w:rsidR="00E315CA" w:rsidRPr="0054198B" w:rsidRDefault="00E315CA" w:rsidP="00E315CA">
            <w:pPr>
              <w:spacing w:after="0" w:line="240" w:lineRule="auto"/>
              <w:rPr>
                <w:rFonts w:ascii="Times New Roman" w:eastAsia="Times New Roman" w:hAnsi="Times New Roman" w:cs="Times New Roman"/>
                <w:b/>
                <w:bCs/>
                <w:color w:val="000000"/>
                <w:sz w:val="20"/>
                <w:szCs w:val="20"/>
              </w:rPr>
            </w:pPr>
            <w:r w:rsidRPr="0054198B">
              <w:rPr>
                <w:rFonts w:ascii="Times New Roman" w:eastAsia="Times New Roman" w:hAnsi="Times New Roman" w:cs="Times New Roman"/>
                <w:b/>
                <w:bCs/>
                <w:color w:val="000000"/>
                <w:sz w:val="20"/>
                <w:szCs w:val="20"/>
              </w:rPr>
              <w:t>Lower</w:t>
            </w:r>
          </w:p>
        </w:tc>
        <w:tc>
          <w:tcPr>
            <w:tcW w:w="881" w:type="dxa"/>
            <w:tcBorders>
              <w:top w:val="single" w:sz="4" w:space="0" w:color="auto"/>
              <w:left w:val="nil"/>
              <w:bottom w:val="single" w:sz="4" w:space="0" w:color="auto"/>
              <w:right w:val="nil"/>
            </w:tcBorders>
            <w:shd w:val="clear" w:color="auto" w:fill="auto"/>
            <w:noWrap/>
            <w:vAlign w:val="center"/>
            <w:hideMark/>
          </w:tcPr>
          <w:p w14:paraId="661542B1" w14:textId="77777777" w:rsidR="00E315CA" w:rsidRPr="0054198B" w:rsidRDefault="00E315CA" w:rsidP="00E315CA">
            <w:pPr>
              <w:spacing w:after="0" w:line="240" w:lineRule="auto"/>
              <w:rPr>
                <w:rFonts w:ascii="Times New Roman" w:eastAsia="Times New Roman" w:hAnsi="Times New Roman" w:cs="Times New Roman"/>
                <w:b/>
                <w:bCs/>
                <w:color w:val="000000"/>
                <w:sz w:val="20"/>
                <w:szCs w:val="20"/>
              </w:rPr>
            </w:pPr>
            <w:r w:rsidRPr="0054198B">
              <w:rPr>
                <w:rFonts w:ascii="Times New Roman" w:eastAsia="Times New Roman" w:hAnsi="Times New Roman" w:cs="Times New Roman"/>
                <w:b/>
                <w:bCs/>
                <w:color w:val="000000"/>
                <w:sz w:val="20"/>
                <w:szCs w:val="20"/>
              </w:rPr>
              <w:t>Upper</w:t>
            </w:r>
          </w:p>
        </w:tc>
        <w:tc>
          <w:tcPr>
            <w:tcW w:w="1250" w:type="dxa"/>
            <w:vMerge/>
            <w:tcBorders>
              <w:left w:val="nil"/>
              <w:bottom w:val="single" w:sz="4" w:space="0" w:color="auto"/>
              <w:right w:val="nil"/>
            </w:tcBorders>
            <w:shd w:val="clear" w:color="auto" w:fill="auto"/>
            <w:noWrap/>
            <w:vAlign w:val="center"/>
            <w:hideMark/>
          </w:tcPr>
          <w:p w14:paraId="58AC6275" w14:textId="77777777" w:rsidR="00E315CA" w:rsidRPr="0054198B" w:rsidRDefault="00E315CA" w:rsidP="00E315CA">
            <w:pPr>
              <w:spacing w:after="0" w:line="240" w:lineRule="auto"/>
              <w:rPr>
                <w:rFonts w:ascii="Times New Roman" w:eastAsia="Times New Roman" w:hAnsi="Times New Roman" w:cs="Times New Roman"/>
                <w:b/>
                <w:bCs/>
                <w:color w:val="000000"/>
                <w:sz w:val="20"/>
                <w:szCs w:val="20"/>
              </w:rPr>
            </w:pPr>
          </w:p>
        </w:tc>
        <w:tc>
          <w:tcPr>
            <w:tcW w:w="880" w:type="dxa"/>
            <w:tcBorders>
              <w:top w:val="single" w:sz="4" w:space="0" w:color="auto"/>
              <w:left w:val="nil"/>
              <w:bottom w:val="single" w:sz="4" w:space="0" w:color="auto"/>
              <w:right w:val="nil"/>
            </w:tcBorders>
            <w:shd w:val="clear" w:color="auto" w:fill="auto"/>
            <w:noWrap/>
            <w:vAlign w:val="center"/>
            <w:hideMark/>
          </w:tcPr>
          <w:p w14:paraId="6849FA65" w14:textId="77777777" w:rsidR="00E315CA" w:rsidRPr="0054198B" w:rsidRDefault="00E315CA" w:rsidP="00C41011">
            <w:pPr>
              <w:spacing w:after="0" w:line="240" w:lineRule="auto"/>
              <w:jc w:val="center"/>
              <w:rPr>
                <w:rFonts w:ascii="Times New Roman" w:eastAsia="Times New Roman" w:hAnsi="Times New Roman" w:cs="Times New Roman"/>
                <w:b/>
                <w:bCs/>
                <w:color w:val="000000"/>
                <w:sz w:val="20"/>
                <w:szCs w:val="20"/>
              </w:rPr>
            </w:pPr>
            <w:r w:rsidRPr="0054198B">
              <w:rPr>
                <w:rFonts w:ascii="Times New Roman" w:eastAsia="Times New Roman" w:hAnsi="Times New Roman" w:cs="Times New Roman"/>
                <w:b/>
                <w:bCs/>
                <w:color w:val="000000"/>
                <w:sz w:val="20"/>
                <w:szCs w:val="20"/>
              </w:rPr>
              <w:t>Lower</w:t>
            </w:r>
          </w:p>
        </w:tc>
        <w:tc>
          <w:tcPr>
            <w:tcW w:w="881" w:type="dxa"/>
            <w:tcBorders>
              <w:top w:val="single" w:sz="4" w:space="0" w:color="auto"/>
              <w:left w:val="nil"/>
              <w:bottom w:val="single" w:sz="4" w:space="0" w:color="auto"/>
              <w:right w:val="nil"/>
            </w:tcBorders>
            <w:shd w:val="clear" w:color="auto" w:fill="auto"/>
            <w:noWrap/>
            <w:vAlign w:val="center"/>
            <w:hideMark/>
          </w:tcPr>
          <w:p w14:paraId="7917D100" w14:textId="77777777" w:rsidR="00E315CA" w:rsidRPr="0054198B" w:rsidRDefault="00E315CA" w:rsidP="00C41011">
            <w:pPr>
              <w:spacing w:after="0" w:line="240" w:lineRule="auto"/>
              <w:jc w:val="center"/>
              <w:rPr>
                <w:rFonts w:ascii="Times New Roman" w:eastAsia="Times New Roman" w:hAnsi="Times New Roman" w:cs="Times New Roman"/>
                <w:b/>
                <w:bCs/>
                <w:color w:val="000000"/>
                <w:sz w:val="20"/>
                <w:szCs w:val="20"/>
              </w:rPr>
            </w:pPr>
            <w:r w:rsidRPr="0054198B">
              <w:rPr>
                <w:rFonts w:ascii="Times New Roman" w:eastAsia="Times New Roman" w:hAnsi="Times New Roman" w:cs="Times New Roman"/>
                <w:b/>
                <w:bCs/>
                <w:color w:val="000000"/>
                <w:sz w:val="20"/>
                <w:szCs w:val="20"/>
              </w:rPr>
              <w:t>Upper</w:t>
            </w:r>
          </w:p>
        </w:tc>
      </w:tr>
      <w:tr w:rsidR="00E315CA" w:rsidRPr="00E315CA" w14:paraId="3A0C40FA" w14:textId="77777777" w:rsidTr="00E315CA">
        <w:trPr>
          <w:trHeight w:val="264"/>
        </w:trPr>
        <w:tc>
          <w:tcPr>
            <w:tcW w:w="3022" w:type="dxa"/>
            <w:tcBorders>
              <w:top w:val="single" w:sz="4" w:space="0" w:color="auto"/>
              <w:left w:val="nil"/>
              <w:right w:val="nil"/>
            </w:tcBorders>
            <w:shd w:val="clear" w:color="auto" w:fill="auto"/>
            <w:noWrap/>
            <w:vAlign w:val="bottom"/>
          </w:tcPr>
          <w:p w14:paraId="738BC41E" w14:textId="14DFB3ED" w:rsidR="00E315CA" w:rsidRPr="00E315CA" w:rsidRDefault="00E315CA" w:rsidP="00E315CA">
            <w:pPr>
              <w:spacing w:after="0" w:line="240" w:lineRule="auto"/>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Program</w:t>
            </w:r>
            <w:r w:rsidR="00331F37" w:rsidRPr="00331F37">
              <w:rPr>
                <w:rFonts w:ascii="Times New Roman" w:eastAsia="Times New Roman" w:hAnsi="Times New Roman" w:cs="Times New Roman"/>
                <w:color w:val="000000"/>
                <w:sz w:val="20"/>
                <w:szCs w:val="20"/>
                <w:vertAlign w:val="superscript"/>
              </w:rPr>
              <w:t>A</w:t>
            </w:r>
          </w:p>
        </w:tc>
        <w:tc>
          <w:tcPr>
            <w:tcW w:w="911" w:type="dxa"/>
            <w:tcBorders>
              <w:top w:val="single" w:sz="4" w:space="0" w:color="auto"/>
              <w:left w:val="nil"/>
              <w:right w:val="nil"/>
            </w:tcBorders>
            <w:shd w:val="clear" w:color="auto" w:fill="auto"/>
            <w:noWrap/>
            <w:vAlign w:val="bottom"/>
          </w:tcPr>
          <w:p w14:paraId="53EFBAD1"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37</w:t>
            </w:r>
          </w:p>
        </w:tc>
        <w:tc>
          <w:tcPr>
            <w:tcW w:w="871" w:type="dxa"/>
            <w:tcBorders>
              <w:top w:val="single" w:sz="4" w:space="0" w:color="auto"/>
              <w:left w:val="nil"/>
              <w:right w:val="nil"/>
            </w:tcBorders>
            <w:shd w:val="clear" w:color="auto" w:fill="auto"/>
            <w:noWrap/>
            <w:vAlign w:val="bottom"/>
          </w:tcPr>
          <w:p w14:paraId="2EDED0F3"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14</w:t>
            </w:r>
          </w:p>
        </w:tc>
        <w:tc>
          <w:tcPr>
            <w:tcW w:w="1360" w:type="dxa"/>
            <w:tcBorders>
              <w:top w:val="single" w:sz="4" w:space="0" w:color="auto"/>
              <w:left w:val="nil"/>
              <w:right w:val="nil"/>
            </w:tcBorders>
            <w:shd w:val="clear" w:color="auto" w:fill="auto"/>
            <w:noWrap/>
            <w:vAlign w:val="bottom"/>
          </w:tcPr>
          <w:p w14:paraId="3502B8C5"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657.5</w:t>
            </w:r>
          </w:p>
        </w:tc>
        <w:tc>
          <w:tcPr>
            <w:tcW w:w="1035" w:type="dxa"/>
            <w:tcBorders>
              <w:top w:val="single" w:sz="4" w:space="0" w:color="auto"/>
              <w:left w:val="nil"/>
              <w:right w:val="nil"/>
            </w:tcBorders>
            <w:shd w:val="clear" w:color="auto" w:fill="auto"/>
            <w:noWrap/>
            <w:vAlign w:val="bottom"/>
          </w:tcPr>
          <w:p w14:paraId="447723C6"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0.9789</w:t>
            </w:r>
          </w:p>
        </w:tc>
        <w:tc>
          <w:tcPr>
            <w:tcW w:w="1035" w:type="dxa"/>
            <w:tcBorders>
              <w:top w:val="single" w:sz="4" w:space="0" w:color="auto"/>
              <w:left w:val="nil"/>
              <w:right w:val="nil"/>
            </w:tcBorders>
            <w:shd w:val="clear" w:color="auto" w:fill="auto"/>
            <w:noWrap/>
            <w:vAlign w:val="bottom"/>
          </w:tcPr>
          <w:p w14:paraId="29A44457"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0.0056</w:t>
            </w:r>
          </w:p>
        </w:tc>
        <w:tc>
          <w:tcPr>
            <w:tcW w:w="880" w:type="dxa"/>
            <w:tcBorders>
              <w:top w:val="single" w:sz="4" w:space="0" w:color="auto"/>
              <w:left w:val="nil"/>
              <w:right w:val="nil"/>
            </w:tcBorders>
            <w:shd w:val="clear" w:color="auto" w:fill="auto"/>
            <w:noWrap/>
            <w:vAlign w:val="bottom"/>
          </w:tcPr>
          <w:p w14:paraId="1DDE762E"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0.9647</w:t>
            </w:r>
          </w:p>
        </w:tc>
        <w:tc>
          <w:tcPr>
            <w:tcW w:w="881" w:type="dxa"/>
            <w:tcBorders>
              <w:top w:val="single" w:sz="4" w:space="0" w:color="auto"/>
              <w:left w:val="nil"/>
              <w:right w:val="nil"/>
            </w:tcBorders>
            <w:shd w:val="clear" w:color="auto" w:fill="auto"/>
            <w:noWrap/>
            <w:vAlign w:val="bottom"/>
          </w:tcPr>
          <w:p w14:paraId="7A687B81"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0.9875</w:t>
            </w:r>
          </w:p>
        </w:tc>
        <w:tc>
          <w:tcPr>
            <w:tcW w:w="1250" w:type="dxa"/>
            <w:tcBorders>
              <w:top w:val="single" w:sz="4" w:space="0" w:color="auto"/>
              <w:left w:val="nil"/>
              <w:right w:val="nil"/>
            </w:tcBorders>
            <w:shd w:val="clear" w:color="auto" w:fill="auto"/>
            <w:noWrap/>
            <w:vAlign w:val="bottom"/>
          </w:tcPr>
          <w:p w14:paraId="1556F7EE"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0.5508</w:t>
            </w:r>
          </w:p>
        </w:tc>
        <w:tc>
          <w:tcPr>
            <w:tcW w:w="880" w:type="dxa"/>
            <w:tcBorders>
              <w:top w:val="single" w:sz="4" w:space="0" w:color="auto"/>
              <w:left w:val="nil"/>
              <w:right w:val="nil"/>
            </w:tcBorders>
            <w:shd w:val="clear" w:color="auto" w:fill="auto"/>
            <w:noWrap/>
            <w:vAlign w:val="bottom"/>
          </w:tcPr>
          <w:p w14:paraId="447226E0"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0.3660</w:t>
            </w:r>
          </w:p>
        </w:tc>
        <w:tc>
          <w:tcPr>
            <w:tcW w:w="881" w:type="dxa"/>
            <w:tcBorders>
              <w:top w:val="single" w:sz="4" w:space="0" w:color="auto"/>
              <w:left w:val="nil"/>
              <w:right w:val="nil"/>
            </w:tcBorders>
            <w:shd w:val="clear" w:color="auto" w:fill="auto"/>
            <w:noWrap/>
            <w:vAlign w:val="bottom"/>
          </w:tcPr>
          <w:p w14:paraId="6A4A28CD"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0.7028</w:t>
            </w:r>
          </w:p>
        </w:tc>
      </w:tr>
      <w:tr w:rsidR="00E315CA" w:rsidRPr="00E315CA" w14:paraId="5B28F0BC" w14:textId="77777777" w:rsidTr="00E315CA">
        <w:trPr>
          <w:trHeight w:val="264"/>
        </w:trPr>
        <w:tc>
          <w:tcPr>
            <w:tcW w:w="3022" w:type="dxa"/>
            <w:tcBorders>
              <w:left w:val="nil"/>
              <w:right w:val="nil"/>
            </w:tcBorders>
            <w:shd w:val="clear" w:color="auto" w:fill="auto"/>
            <w:noWrap/>
            <w:vAlign w:val="bottom"/>
            <w:hideMark/>
          </w:tcPr>
          <w:p w14:paraId="03257E02" w14:textId="3FCB8ED6" w:rsidR="00E315CA" w:rsidRPr="00E315CA" w:rsidRDefault="00E315CA" w:rsidP="00E315CA">
            <w:pPr>
              <w:spacing w:after="0" w:line="240" w:lineRule="auto"/>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Non-Program</w:t>
            </w:r>
            <w:r w:rsidR="00331F37" w:rsidRPr="00331F37">
              <w:rPr>
                <w:rFonts w:ascii="Times New Roman" w:eastAsia="Times New Roman" w:hAnsi="Times New Roman" w:cs="Times New Roman"/>
                <w:color w:val="000000"/>
                <w:sz w:val="20"/>
                <w:szCs w:val="20"/>
                <w:vertAlign w:val="superscript"/>
              </w:rPr>
              <w:t>B</w:t>
            </w:r>
          </w:p>
        </w:tc>
        <w:tc>
          <w:tcPr>
            <w:tcW w:w="911" w:type="dxa"/>
            <w:tcBorders>
              <w:left w:val="nil"/>
              <w:right w:val="nil"/>
            </w:tcBorders>
            <w:shd w:val="clear" w:color="auto" w:fill="auto"/>
            <w:noWrap/>
            <w:vAlign w:val="bottom"/>
            <w:hideMark/>
          </w:tcPr>
          <w:p w14:paraId="505FB545"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13</w:t>
            </w:r>
          </w:p>
        </w:tc>
        <w:tc>
          <w:tcPr>
            <w:tcW w:w="871" w:type="dxa"/>
            <w:tcBorders>
              <w:left w:val="nil"/>
              <w:right w:val="nil"/>
            </w:tcBorders>
            <w:shd w:val="clear" w:color="auto" w:fill="auto"/>
            <w:noWrap/>
            <w:vAlign w:val="bottom"/>
            <w:hideMark/>
          </w:tcPr>
          <w:p w14:paraId="02B9E7CC"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6</w:t>
            </w:r>
          </w:p>
        </w:tc>
        <w:tc>
          <w:tcPr>
            <w:tcW w:w="1360" w:type="dxa"/>
            <w:tcBorders>
              <w:left w:val="nil"/>
              <w:right w:val="nil"/>
            </w:tcBorders>
            <w:shd w:val="clear" w:color="auto" w:fill="auto"/>
            <w:noWrap/>
            <w:vAlign w:val="bottom"/>
            <w:hideMark/>
          </w:tcPr>
          <w:p w14:paraId="30FE2B6B"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255.0</w:t>
            </w:r>
          </w:p>
        </w:tc>
        <w:tc>
          <w:tcPr>
            <w:tcW w:w="1035" w:type="dxa"/>
            <w:tcBorders>
              <w:left w:val="nil"/>
              <w:right w:val="nil"/>
            </w:tcBorders>
            <w:shd w:val="clear" w:color="auto" w:fill="auto"/>
            <w:noWrap/>
            <w:vAlign w:val="bottom"/>
            <w:hideMark/>
          </w:tcPr>
          <w:p w14:paraId="21D46518"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0.9767</w:t>
            </w:r>
          </w:p>
        </w:tc>
        <w:tc>
          <w:tcPr>
            <w:tcW w:w="1035" w:type="dxa"/>
            <w:tcBorders>
              <w:left w:val="nil"/>
              <w:right w:val="nil"/>
            </w:tcBorders>
            <w:shd w:val="clear" w:color="auto" w:fill="auto"/>
            <w:noWrap/>
            <w:vAlign w:val="bottom"/>
            <w:hideMark/>
          </w:tcPr>
          <w:p w14:paraId="6C36FD31"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0.0094</w:t>
            </w:r>
          </w:p>
        </w:tc>
        <w:tc>
          <w:tcPr>
            <w:tcW w:w="880" w:type="dxa"/>
            <w:tcBorders>
              <w:left w:val="nil"/>
              <w:right w:val="nil"/>
            </w:tcBorders>
            <w:shd w:val="clear" w:color="auto" w:fill="auto"/>
            <w:noWrap/>
            <w:vAlign w:val="bottom"/>
            <w:hideMark/>
          </w:tcPr>
          <w:p w14:paraId="149C38D7"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0.9492</w:t>
            </w:r>
          </w:p>
        </w:tc>
        <w:tc>
          <w:tcPr>
            <w:tcW w:w="881" w:type="dxa"/>
            <w:tcBorders>
              <w:left w:val="nil"/>
              <w:right w:val="nil"/>
            </w:tcBorders>
            <w:shd w:val="clear" w:color="auto" w:fill="auto"/>
            <w:noWrap/>
            <w:vAlign w:val="bottom"/>
            <w:hideMark/>
          </w:tcPr>
          <w:p w14:paraId="483D4348"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0.9895</w:t>
            </w:r>
          </w:p>
        </w:tc>
        <w:tc>
          <w:tcPr>
            <w:tcW w:w="1250" w:type="dxa"/>
            <w:tcBorders>
              <w:left w:val="nil"/>
              <w:right w:val="nil"/>
            </w:tcBorders>
            <w:shd w:val="clear" w:color="auto" w:fill="auto"/>
            <w:noWrap/>
            <w:vAlign w:val="bottom"/>
            <w:hideMark/>
          </w:tcPr>
          <w:p w14:paraId="714AFD51"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0.5173</w:t>
            </w:r>
          </w:p>
        </w:tc>
        <w:tc>
          <w:tcPr>
            <w:tcW w:w="880" w:type="dxa"/>
            <w:tcBorders>
              <w:left w:val="nil"/>
              <w:right w:val="nil"/>
            </w:tcBorders>
            <w:shd w:val="clear" w:color="auto" w:fill="auto"/>
            <w:noWrap/>
            <w:vAlign w:val="bottom"/>
            <w:hideMark/>
          </w:tcPr>
          <w:p w14:paraId="64E4F64C"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0.2322</w:t>
            </w:r>
          </w:p>
        </w:tc>
        <w:tc>
          <w:tcPr>
            <w:tcW w:w="881" w:type="dxa"/>
            <w:tcBorders>
              <w:left w:val="nil"/>
              <w:right w:val="nil"/>
            </w:tcBorders>
            <w:shd w:val="clear" w:color="auto" w:fill="auto"/>
            <w:noWrap/>
            <w:vAlign w:val="bottom"/>
            <w:hideMark/>
          </w:tcPr>
          <w:p w14:paraId="3EC9B4C6"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0.7444</w:t>
            </w:r>
          </w:p>
        </w:tc>
      </w:tr>
      <w:tr w:rsidR="00E315CA" w:rsidRPr="00E315CA" w14:paraId="78517FC3" w14:textId="77777777" w:rsidTr="00E315CA">
        <w:trPr>
          <w:trHeight w:val="264"/>
        </w:trPr>
        <w:tc>
          <w:tcPr>
            <w:tcW w:w="3022" w:type="dxa"/>
            <w:tcBorders>
              <w:top w:val="single" w:sz="4" w:space="0" w:color="auto"/>
              <w:left w:val="nil"/>
              <w:right w:val="nil"/>
            </w:tcBorders>
            <w:shd w:val="clear" w:color="auto" w:fill="auto"/>
            <w:noWrap/>
            <w:vAlign w:val="bottom"/>
            <w:hideMark/>
          </w:tcPr>
          <w:p w14:paraId="4CA85036" w14:textId="77777777" w:rsidR="00E315CA" w:rsidRPr="00E315CA" w:rsidRDefault="00E315CA" w:rsidP="00E315CA">
            <w:pPr>
              <w:spacing w:after="0" w:line="240" w:lineRule="auto"/>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All Sites</w:t>
            </w:r>
          </w:p>
        </w:tc>
        <w:tc>
          <w:tcPr>
            <w:tcW w:w="911" w:type="dxa"/>
            <w:tcBorders>
              <w:top w:val="single" w:sz="4" w:space="0" w:color="auto"/>
              <w:left w:val="nil"/>
              <w:bottom w:val="nil"/>
              <w:right w:val="nil"/>
            </w:tcBorders>
            <w:shd w:val="clear" w:color="auto" w:fill="auto"/>
            <w:noWrap/>
            <w:vAlign w:val="bottom"/>
            <w:hideMark/>
          </w:tcPr>
          <w:p w14:paraId="701A0161"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50</w:t>
            </w:r>
          </w:p>
        </w:tc>
        <w:tc>
          <w:tcPr>
            <w:tcW w:w="871" w:type="dxa"/>
            <w:tcBorders>
              <w:top w:val="single" w:sz="4" w:space="0" w:color="auto"/>
              <w:left w:val="nil"/>
              <w:bottom w:val="nil"/>
              <w:right w:val="nil"/>
            </w:tcBorders>
            <w:shd w:val="clear" w:color="auto" w:fill="auto"/>
            <w:noWrap/>
            <w:vAlign w:val="bottom"/>
            <w:hideMark/>
          </w:tcPr>
          <w:p w14:paraId="30B3D74E"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20</w:t>
            </w:r>
          </w:p>
        </w:tc>
        <w:tc>
          <w:tcPr>
            <w:tcW w:w="1360" w:type="dxa"/>
            <w:tcBorders>
              <w:top w:val="single" w:sz="4" w:space="0" w:color="auto"/>
              <w:left w:val="nil"/>
              <w:bottom w:val="nil"/>
              <w:right w:val="nil"/>
            </w:tcBorders>
            <w:shd w:val="clear" w:color="auto" w:fill="auto"/>
            <w:noWrap/>
            <w:vAlign w:val="bottom"/>
            <w:hideMark/>
          </w:tcPr>
          <w:p w14:paraId="7E57A8EB"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912.5</w:t>
            </w:r>
          </w:p>
        </w:tc>
        <w:tc>
          <w:tcPr>
            <w:tcW w:w="1035" w:type="dxa"/>
            <w:tcBorders>
              <w:top w:val="single" w:sz="4" w:space="0" w:color="auto"/>
              <w:left w:val="nil"/>
              <w:bottom w:val="nil"/>
              <w:right w:val="nil"/>
            </w:tcBorders>
            <w:shd w:val="clear" w:color="auto" w:fill="auto"/>
            <w:noWrap/>
            <w:vAlign w:val="bottom"/>
            <w:hideMark/>
          </w:tcPr>
          <w:p w14:paraId="03F83A8F"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0.9783</w:t>
            </w:r>
          </w:p>
        </w:tc>
        <w:tc>
          <w:tcPr>
            <w:tcW w:w="1035" w:type="dxa"/>
            <w:tcBorders>
              <w:top w:val="single" w:sz="4" w:space="0" w:color="auto"/>
              <w:left w:val="nil"/>
              <w:bottom w:val="nil"/>
              <w:right w:val="nil"/>
            </w:tcBorders>
            <w:shd w:val="clear" w:color="auto" w:fill="auto"/>
            <w:noWrap/>
            <w:vAlign w:val="bottom"/>
            <w:hideMark/>
          </w:tcPr>
          <w:p w14:paraId="64EB24BD"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0.0048</w:t>
            </w:r>
          </w:p>
        </w:tc>
        <w:tc>
          <w:tcPr>
            <w:tcW w:w="880" w:type="dxa"/>
            <w:tcBorders>
              <w:top w:val="single" w:sz="4" w:space="0" w:color="auto"/>
              <w:left w:val="nil"/>
              <w:bottom w:val="nil"/>
              <w:right w:val="nil"/>
            </w:tcBorders>
            <w:shd w:val="clear" w:color="auto" w:fill="auto"/>
            <w:noWrap/>
            <w:vAlign w:val="bottom"/>
            <w:hideMark/>
          </w:tcPr>
          <w:p w14:paraId="2BED479E"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0.9666</w:t>
            </w:r>
          </w:p>
        </w:tc>
        <w:tc>
          <w:tcPr>
            <w:tcW w:w="881" w:type="dxa"/>
            <w:tcBorders>
              <w:top w:val="single" w:sz="4" w:space="0" w:color="auto"/>
              <w:left w:val="nil"/>
              <w:bottom w:val="nil"/>
              <w:right w:val="nil"/>
            </w:tcBorders>
            <w:shd w:val="clear" w:color="auto" w:fill="auto"/>
            <w:noWrap/>
            <w:vAlign w:val="bottom"/>
            <w:hideMark/>
          </w:tcPr>
          <w:p w14:paraId="48E153E3"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0.9860</w:t>
            </w:r>
          </w:p>
        </w:tc>
        <w:tc>
          <w:tcPr>
            <w:tcW w:w="1250" w:type="dxa"/>
            <w:tcBorders>
              <w:top w:val="single" w:sz="4" w:space="0" w:color="auto"/>
              <w:left w:val="nil"/>
              <w:bottom w:val="nil"/>
              <w:right w:val="nil"/>
            </w:tcBorders>
            <w:shd w:val="clear" w:color="auto" w:fill="auto"/>
            <w:noWrap/>
            <w:vAlign w:val="bottom"/>
            <w:hideMark/>
          </w:tcPr>
          <w:p w14:paraId="075BFCFE"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0.5412</w:t>
            </w:r>
          </w:p>
        </w:tc>
        <w:tc>
          <w:tcPr>
            <w:tcW w:w="880" w:type="dxa"/>
            <w:tcBorders>
              <w:top w:val="single" w:sz="4" w:space="0" w:color="auto"/>
              <w:left w:val="nil"/>
              <w:bottom w:val="nil"/>
              <w:right w:val="nil"/>
            </w:tcBorders>
            <w:shd w:val="clear" w:color="auto" w:fill="auto"/>
            <w:noWrap/>
            <w:vAlign w:val="bottom"/>
            <w:hideMark/>
          </w:tcPr>
          <w:p w14:paraId="6F05415C"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0.3866</w:t>
            </w:r>
          </w:p>
        </w:tc>
        <w:tc>
          <w:tcPr>
            <w:tcW w:w="881" w:type="dxa"/>
            <w:tcBorders>
              <w:top w:val="single" w:sz="4" w:space="0" w:color="auto"/>
              <w:left w:val="nil"/>
              <w:bottom w:val="nil"/>
              <w:right w:val="nil"/>
            </w:tcBorders>
            <w:shd w:val="clear" w:color="auto" w:fill="auto"/>
            <w:noWrap/>
            <w:vAlign w:val="bottom"/>
            <w:hideMark/>
          </w:tcPr>
          <w:p w14:paraId="37A96341" w14:textId="77777777" w:rsidR="00E315CA" w:rsidRPr="00E315CA" w:rsidRDefault="00E315CA" w:rsidP="00C41011">
            <w:pPr>
              <w:spacing w:after="0" w:line="240" w:lineRule="auto"/>
              <w:jc w:val="center"/>
              <w:rPr>
                <w:rFonts w:ascii="Times New Roman" w:eastAsia="Times New Roman" w:hAnsi="Times New Roman" w:cs="Times New Roman"/>
                <w:color w:val="000000"/>
                <w:sz w:val="20"/>
                <w:szCs w:val="20"/>
              </w:rPr>
            </w:pPr>
            <w:r w:rsidRPr="00E315CA">
              <w:rPr>
                <w:rFonts w:ascii="Times New Roman" w:eastAsia="Times New Roman" w:hAnsi="Times New Roman" w:cs="Times New Roman"/>
                <w:color w:val="000000"/>
                <w:sz w:val="20"/>
                <w:szCs w:val="20"/>
              </w:rPr>
              <w:t>0.6732</w:t>
            </w:r>
          </w:p>
        </w:tc>
      </w:tr>
    </w:tbl>
    <w:p w14:paraId="699F6328" w14:textId="679BE94E" w:rsidR="00E315CA" w:rsidRPr="00E315CA" w:rsidRDefault="00331F37" w:rsidP="00E315CA">
      <w:pPr>
        <w:tabs>
          <w:tab w:val="left" w:pos="11956"/>
        </w:tabs>
        <w:kinsoku w:val="0"/>
        <w:overflowPunct w:val="0"/>
        <w:spacing w:before="73" w:after="0"/>
        <w:ind w:right="590"/>
        <w:jc w:val="both"/>
        <w:rPr>
          <w:rFonts w:ascii="Times New Roman" w:hAnsi="Times New Roman" w:cs="Times New Roman"/>
          <w:spacing w:val="-1"/>
          <w:sz w:val="18"/>
          <w:szCs w:val="18"/>
          <w:vertAlign w:val="superscript"/>
        </w:rPr>
      </w:pPr>
      <w:r>
        <w:rPr>
          <w:rFonts w:ascii="Times New Roman" w:hAnsi="Times New Roman" w:cs="Times New Roman"/>
          <w:spacing w:val="-1"/>
          <w:sz w:val="18"/>
          <w:szCs w:val="18"/>
          <w:vertAlign w:val="superscript"/>
        </w:rPr>
        <w:t>A</w:t>
      </w:r>
      <w:r w:rsidR="00E315CA" w:rsidRPr="00E315CA">
        <w:rPr>
          <w:rFonts w:ascii="Times New Roman" w:hAnsi="Times New Roman" w:cs="Times New Roman"/>
          <w:spacing w:val="-1"/>
          <w:sz w:val="18"/>
          <w:szCs w:val="18"/>
        </w:rPr>
        <w:t xml:space="preserve">Program sites: OSG Lexington, Dyer, Cottonwood Ranch OCSW, </w:t>
      </w:r>
      <w:r w:rsidR="008D349E">
        <w:rPr>
          <w:rFonts w:ascii="Times New Roman" w:hAnsi="Times New Roman" w:cs="Times New Roman"/>
          <w:spacing w:val="-1"/>
          <w:sz w:val="18"/>
          <w:szCs w:val="18"/>
        </w:rPr>
        <w:t>Broadfoot-South Kearney</w:t>
      </w:r>
      <w:r w:rsidR="00E315CA" w:rsidRPr="00E315CA">
        <w:rPr>
          <w:rFonts w:ascii="Times New Roman" w:hAnsi="Times New Roman" w:cs="Times New Roman"/>
          <w:spacing w:val="-1"/>
          <w:sz w:val="18"/>
          <w:szCs w:val="18"/>
        </w:rPr>
        <w:t>, Newark West, Newark East</w:t>
      </w:r>
      <w:r w:rsidR="00EA4DE9">
        <w:rPr>
          <w:rFonts w:ascii="Times New Roman" w:hAnsi="Times New Roman" w:cs="Times New Roman"/>
          <w:spacing w:val="-1"/>
          <w:sz w:val="18"/>
          <w:szCs w:val="18"/>
        </w:rPr>
        <w:t>, Leaman East OCSW</w:t>
      </w:r>
      <w:r w:rsidR="00E315CA" w:rsidRPr="00E315CA">
        <w:rPr>
          <w:rFonts w:ascii="Times New Roman" w:hAnsi="Times New Roman" w:cs="Times New Roman"/>
          <w:spacing w:val="-1"/>
          <w:sz w:val="18"/>
          <w:szCs w:val="18"/>
          <w:vertAlign w:val="superscript"/>
        </w:rPr>
        <w:t xml:space="preserve"> </w:t>
      </w:r>
    </w:p>
    <w:p w14:paraId="22ABF789" w14:textId="689CE152" w:rsidR="00E315CA" w:rsidRPr="00E315CA" w:rsidRDefault="00331F37" w:rsidP="00E315CA">
      <w:pPr>
        <w:tabs>
          <w:tab w:val="left" w:pos="11956"/>
        </w:tabs>
        <w:kinsoku w:val="0"/>
        <w:overflowPunct w:val="0"/>
        <w:ind w:right="590"/>
        <w:jc w:val="both"/>
        <w:rPr>
          <w:rFonts w:ascii="Times New Roman" w:hAnsi="Times New Roman" w:cs="Times New Roman"/>
          <w:spacing w:val="-1"/>
          <w:sz w:val="18"/>
          <w:szCs w:val="18"/>
        </w:rPr>
      </w:pPr>
      <w:r>
        <w:rPr>
          <w:rFonts w:ascii="Times New Roman" w:hAnsi="Times New Roman" w:cs="Times New Roman"/>
          <w:spacing w:val="-1"/>
          <w:sz w:val="18"/>
          <w:szCs w:val="18"/>
          <w:vertAlign w:val="superscript"/>
        </w:rPr>
        <w:t>B</w:t>
      </w:r>
      <w:r w:rsidR="00E315CA" w:rsidRPr="00E315CA">
        <w:rPr>
          <w:rFonts w:ascii="Times New Roman" w:hAnsi="Times New Roman" w:cs="Times New Roman"/>
          <w:spacing w:val="-1"/>
          <w:sz w:val="18"/>
          <w:szCs w:val="18"/>
        </w:rPr>
        <w:t xml:space="preserve">Non-Program sites: NPPD Lexington, Blue Hole, Non-Access Islands </w:t>
      </w:r>
      <w:r w:rsidR="008D349E">
        <w:rPr>
          <w:rFonts w:ascii="Times New Roman" w:hAnsi="Times New Roman" w:cs="Times New Roman"/>
          <w:spacing w:val="-1"/>
          <w:sz w:val="18"/>
          <w:szCs w:val="18"/>
        </w:rPr>
        <w:t>Broadfoot-South Kearney</w:t>
      </w:r>
    </w:p>
    <w:p w14:paraId="465A828B" w14:textId="60879DBF" w:rsidR="005310E0" w:rsidRDefault="005310E0" w:rsidP="005310E0">
      <w:pPr>
        <w:kinsoku w:val="0"/>
        <w:overflowPunct w:val="0"/>
        <w:spacing w:before="76" w:line="252" w:lineRule="exact"/>
        <w:ind w:right="180"/>
        <w:jc w:val="both"/>
        <w:rPr>
          <w:rFonts w:ascii="Times New Roman" w:hAnsi="Times New Roman" w:cs="Times New Roman"/>
        </w:rPr>
      </w:pPr>
      <w:r w:rsidRPr="005310E0">
        <w:rPr>
          <w:rFonts w:ascii="Times New Roman" w:hAnsi="Times New Roman" w:cs="Times New Roman"/>
          <w:b/>
          <w:bCs/>
          <w:spacing w:val="-1"/>
        </w:rPr>
        <w:lastRenderedPageBreak/>
        <w:t xml:space="preserve">Table </w:t>
      </w:r>
      <w:r w:rsidR="00CE5133">
        <w:rPr>
          <w:rFonts w:ascii="Times New Roman" w:hAnsi="Times New Roman" w:cs="Times New Roman"/>
          <w:b/>
          <w:bCs/>
          <w:spacing w:val="-1"/>
        </w:rPr>
        <w:t>10</w:t>
      </w:r>
      <w:r w:rsidRPr="005310E0">
        <w:rPr>
          <w:rFonts w:ascii="Times New Roman" w:hAnsi="Times New Roman" w:cs="Times New Roman"/>
          <w:b/>
          <w:bCs/>
        </w:rPr>
        <w:t xml:space="preserve">. </w:t>
      </w:r>
      <w:r w:rsidRPr="005310E0">
        <w:rPr>
          <w:rFonts w:ascii="Times New Roman" w:hAnsi="Times New Roman" w:cs="Times New Roman"/>
        </w:rPr>
        <w:t>Daily</w:t>
      </w:r>
      <w:r w:rsidRPr="005310E0">
        <w:rPr>
          <w:rFonts w:ascii="Times New Roman" w:hAnsi="Times New Roman" w:cs="Times New Roman"/>
          <w:spacing w:val="-3"/>
        </w:rPr>
        <w:t xml:space="preserve"> </w:t>
      </w:r>
      <w:r w:rsidRPr="005310E0">
        <w:rPr>
          <w:rFonts w:ascii="Times New Roman" w:hAnsi="Times New Roman" w:cs="Times New Roman"/>
        </w:rPr>
        <w:t>and</w:t>
      </w:r>
      <w:r w:rsidRPr="005310E0">
        <w:rPr>
          <w:rFonts w:ascii="Times New Roman" w:hAnsi="Times New Roman" w:cs="Times New Roman"/>
          <w:spacing w:val="-3"/>
        </w:rPr>
        <w:t xml:space="preserve"> </w:t>
      </w:r>
      <w:r w:rsidRPr="005310E0">
        <w:rPr>
          <w:rFonts w:ascii="Times New Roman" w:hAnsi="Times New Roman" w:cs="Times New Roman"/>
          <w:spacing w:val="-1"/>
        </w:rPr>
        <w:t>brooding-period</w:t>
      </w:r>
      <w:r w:rsidRPr="005310E0">
        <w:rPr>
          <w:rFonts w:ascii="Times New Roman" w:hAnsi="Times New Roman" w:cs="Times New Roman"/>
        </w:rPr>
        <w:t xml:space="preserve"> </w:t>
      </w:r>
      <w:r w:rsidRPr="005310E0">
        <w:rPr>
          <w:rFonts w:ascii="Times New Roman" w:hAnsi="Times New Roman" w:cs="Times New Roman"/>
          <w:spacing w:val="-1"/>
        </w:rPr>
        <w:t>survival</w:t>
      </w:r>
      <w:r w:rsidRPr="005310E0">
        <w:rPr>
          <w:rFonts w:ascii="Times New Roman" w:hAnsi="Times New Roman" w:cs="Times New Roman"/>
          <w:spacing w:val="-2"/>
        </w:rPr>
        <w:t xml:space="preserve"> </w:t>
      </w:r>
      <w:r w:rsidRPr="005310E0">
        <w:rPr>
          <w:rFonts w:ascii="Times New Roman" w:hAnsi="Times New Roman" w:cs="Times New Roman"/>
          <w:spacing w:val="-1"/>
        </w:rPr>
        <w:t>rates</w:t>
      </w:r>
      <w:r w:rsidRPr="005310E0">
        <w:rPr>
          <w:rFonts w:ascii="Times New Roman" w:hAnsi="Times New Roman" w:cs="Times New Roman"/>
          <w:spacing w:val="-2"/>
        </w:rPr>
        <w:t xml:space="preserve"> (RMark estimates) </w:t>
      </w:r>
      <w:r w:rsidRPr="005310E0">
        <w:rPr>
          <w:rFonts w:ascii="Times New Roman" w:hAnsi="Times New Roman" w:cs="Times New Roman"/>
        </w:rPr>
        <w:t>for</w:t>
      </w:r>
      <w:r w:rsidRPr="005310E0">
        <w:rPr>
          <w:rFonts w:ascii="Times New Roman" w:hAnsi="Times New Roman" w:cs="Times New Roman"/>
          <w:spacing w:val="1"/>
        </w:rPr>
        <w:t xml:space="preserve"> </w:t>
      </w:r>
      <w:r w:rsidRPr="005310E0">
        <w:rPr>
          <w:rFonts w:ascii="Times New Roman" w:hAnsi="Times New Roman" w:cs="Times New Roman"/>
          <w:spacing w:val="-2"/>
        </w:rPr>
        <w:t>observed</w:t>
      </w:r>
      <w:r w:rsidRPr="005310E0">
        <w:rPr>
          <w:rFonts w:ascii="Times New Roman" w:hAnsi="Times New Roman" w:cs="Times New Roman"/>
        </w:rPr>
        <w:t xml:space="preserve"> </w:t>
      </w:r>
      <w:r w:rsidRPr="005310E0">
        <w:rPr>
          <w:rFonts w:ascii="Times New Roman" w:hAnsi="Times New Roman" w:cs="Times New Roman"/>
          <w:spacing w:val="-1"/>
        </w:rPr>
        <w:t>piping</w:t>
      </w:r>
      <w:r w:rsidRPr="005310E0">
        <w:rPr>
          <w:rFonts w:ascii="Times New Roman" w:hAnsi="Times New Roman" w:cs="Times New Roman"/>
          <w:spacing w:val="-3"/>
        </w:rPr>
        <w:t xml:space="preserve"> </w:t>
      </w:r>
      <w:r w:rsidRPr="005310E0">
        <w:rPr>
          <w:rFonts w:ascii="Times New Roman" w:hAnsi="Times New Roman" w:cs="Times New Roman"/>
          <w:spacing w:val="-1"/>
        </w:rPr>
        <w:t>plover</w:t>
      </w:r>
      <w:r w:rsidRPr="005310E0">
        <w:rPr>
          <w:rFonts w:ascii="Times New Roman" w:hAnsi="Times New Roman" w:cs="Times New Roman"/>
          <w:spacing w:val="-2"/>
        </w:rPr>
        <w:t xml:space="preserve"> </w:t>
      </w:r>
      <w:r w:rsidRPr="005310E0">
        <w:rPr>
          <w:rFonts w:ascii="Times New Roman" w:hAnsi="Times New Roman" w:cs="Times New Roman"/>
        </w:rPr>
        <w:t>broods</w:t>
      </w:r>
      <w:r w:rsidRPr="005310E0">
        <w:rPr>
          <w:rFonts w:ascii="Times New Roman" w:hAnsi="Times New Roman" w:cs="Times New Roman"/>
          <w:spacing w:val="-2"/>
        </w:rPr>
        <w:t xml:space="preserve"> </w:t>
      </w:r>
      <w:r w:rsidRPr="005310E0">
        <w:rPr>
          <w:rFonts w:ascii="Times New Roman" w:hAnsi="Times New Roman" w:cs="Times New Roman"/>
        </w:rPr>
        <w:t xml:space="preserve">(1 </w:t>
      </w:r>
      <w:r w:rsidRPr="005310E0">
        <w:rPr>
          <w:rFonts w:ascii="Times New Roman" w:hAnsi="Times New Roman" w:cs="Times New Roman"/>
          <w:spacing w:val="-2"/>
        </w:rPr>
        <w:t>or</w:t>
      </w:r>
      <w:r w:rsidRPr="005310E0">
        <w:rPr>
          <w:rFonts w:ascii="Times New Roman" w:hAnsi="Times New Roman" w:cs="Times New Roman"/>
          <w:spacing w:val="1"/>
        </w:rPr>
        <w:t xml:space="preserve"> </w:t>
      </w:r>
      <w:r w:rsidRPr="005310E0">
        <w:rPr>
          <w:rFonts w:ascii="Times New Roman" w:hAnsi="Times New Roman" w:cs="Times New Roman"/>
          <w:spacing w:val="-1"/>
        </w:rPr>
        <w:t>more</w:t>
      </w:r>
      <w:r w:rsidRPr="005310E0">
        <w:rPr>
          <w:rFonts w:ascii="Times New Roman" w:hAnsi="Times New Roman" w:cs="Times New Roman"/>
        </w:rPr>
        <w:t xml:space="preserve"> </w:t>
      </w:r>
      <w:r w:rsidRPr="005310E0">
        <w:rPr>
          <w:rFonts w:ascii="Times New Roman" w:hAnsi="Times New Roman" w:cs="Times New Roman"/>
          <w:spacing w:val="-1"/>
        </w:rPr>
        <w:t>chicks)</w:t>
      </w:r>
      <w:r w:rsidRPr="005310E0">
        <w:rPr>
          <w:rFonts w:ascii="Times New Roman" w:hAnsi="Times New Roman" w:cs="Times New Roman"/>
          <w:spacing w:val="-2"/>
        </w:rPr>
        <w:t xml:space="preserve"> </w:t>
      </w:r>
      <w:r w:rsidRPr="005310E0">
        <w:rPr>
          <w:rFonts w:ascii="Times New Roman" w:hAnsi="Times New Roman" w:cs="Times New Roman"/>
          <w:spacing w:val="-1"/>
        </w:rPr>
        <w:t>monitored</w:t>
      </w:r>
      <w:r w:rsidRPr="005310E0">
        <w:rPr>
          <w:rFonts w:ascii="Times New Roman" w:hAnsi="Times New Roman" w:cs="Times New Roman"/>
        </w:rPr>
        <w:t xml:space="preserve"> </w:t>
      </w:r>
      <w:r w:rsidRPr="005310E0">
        <w:rPr>
          <w:rFonts w:ascii="Times New Roman" w:hAnsi="Times New Roman" w:cs="Times New Roman"/>
          <w:spacing w:val="-2"/>
        </w:rPr>
        <w:t>on</w:t>
      </w:r>
      <w:r w:rsidRPr="005310E0">
        <w:rPr>
          <w:rFonts w:ascii="Times New Roman" w:hAnsi="Times New Roman" w:cs="Times New Roman"/>
        </w:rPr>
        <w:t xml:space="preserve"> </w:t>
      </w:r>
      <w:r w:rsidRPr="005310E0">
        <w:rPr>
          <w:rFonts w:ascii="Times New Roman" w:hAnsi="Times New Roman" w:cs="Times New Roman"/>
          <w:spacing w:val="-1"/>
        </w:rPr>
        <w:t>OCSW</w:t>
      </w:r>
      <w:r w:rsidRPr="005310E0">
        <w:rPr>
          <w:rFonts w:ascii="Times New Roman" w:hAnsi="Times New Roman" w:cs="Times New Roman"/>
          <w:spacing w:val="1"/>
        </w:rPr>
        <w:t xml:space="preserve"> </w:t>
      </w:r>
      <w:r w:rsidRPr="005310E0">
        <w:rPr>
          <w:rFonts w:ascii="Times New Roman" w:hAnsi="Times New Roman" w:cs="Times New Roman"/>
          <w:spacing w:val="-1"/>
        </w:rPr>
        <w:t>sites</w:t>
      </w:r>
      <w:r w:rsidRPr="005310E0">
        <w:rPr>
          <w:rFonts w:ascii="Times New Roman" w:hAnsi="Times New Roman" w:cs="Times New Roman"/>
          <w:spacing w:val="-2"/>
        </w:rPr>
        <w:t xml:space="preserve"> </w:t>
      </w:r>
      <w:r w:rsidRPr="005310E0">
        <w:rPr>
          <w:rFonts w:ascii="Times New Roman" w:hAnsi="Times New Roman" w:cs="Times New Roman"/>
        </w:rPr>
        <w:t>during</w:t>
      </w:r>
      <w:r w:rsidRPr="005310E0">
        <w:rPr>
          <w:rFonts w:ascii="Times New Roman" w:hAnsi="Times New Roman" w:cs="Times New Roman"/>
          <w:spacing w:val="101"/>
        </w:rPr>
        <w:t xml:space="preserve"> </w:t>
      </w:r>
      <w:r w:rsidRPr="005310E0">
        <w:rPr>
          <w:rFonts w:ascii="Times New Roman" w:hAnsi="Times New Roman" w:cs="Times New Roman"/>
        </w:rPr>
        <w:t xml:space="preserve">2021. </w:t>
      </w:r>
      <w:r w:rsidRPr="005310E0">
        <w:rPr>
          <w:rFonts w:ascii="Times New Roman" w:hAnsi="Times New Roman" w:cs="Times New Roman"/>
          <w:spacing w:val="-1"/>
        </w:rPr>
        <w:t>Brooding-period</w:t>
      </w:r>
      <w:r w:rsidRPr="005310E0">
        <w:rPr>
          <w:rFonts w:ascii="Times New Roman" w:hAnsi="Times New Roman" w:cs="Times New Roman"/>
        </w:rPr>
        <w:t xml:space="preserve"> </w:t>
      </w:r>
      <w:r w:rsidRPr="005310E0">
        <w:rPr>
          <w:rFonts w:ascii="Times New Roman" w:hAnsi="Times New Roman" w:cs="Times New Roman"/>
          <w:spacing w:val="-1"/>
        </w:rPr>
        <w:t>survival</w:t>
      </w:r>
      <w:r w:rsidRPr="005310E0">
        <w:rPr>
          <w:rFonts w:ascii="Times New Roman" w:hAnsi="Times New Roman" w:cs="Times New Roman"/>
          <w:spacing w:val="1"/>
        </w:rPr>
        <w:t xml:space="preserve"> </w:t>
      </w:r>
      <w:r w:rsidRPr="005310E0">
        <w:rPr>
          <w:rFonts w:ascii="Times New Roman" w:hAnsi="Times New Roman" w:cs="Times New Roman"/>
          <w:spacing w:val="-1"/>
        </w:rPr>
        <w:t>rate</w:t>
      </w:r>
      <w:r w:rsidRPr="005310E0">
        <w:rPr>
          <w:rFonts w:ascii="Times New Roman" w:hAnsi="Times New Roman" w:cs="Times New Roman"/>
          <w:spacing w:val="-2"/>
        </w:rPr>
        <w:t xml:space="preserve"> </w:t>
      </w:r>
      <w:r w:rsidRPr="005310E0">
        <w:rPr>
          <w:rFonts w:ascii="Times New Roman" w:hAnsi="Times New Roman" w:cs="Times New Roman"/>
        </w:rPr>
        <w:t xml:space="preserve">= </w:t>
      </w:r>
      <w:r w:rsidRPr="005310E0">
        <w:rPr>
          <w:rFonts w:ascii="Times New Roman" w:hAnsi="Times New Roman" w:cs="Times New Roman"/>
          <w:spacing w:val="-1"/>
        </w:rPr>
        <w:t>(daily</w:t>
      </w:r>
      <w:r w:rsidRPr="005310E0">
        <w:rPr>
          <w:rFonts w:ascii="Times New Roman" w:hAnsi="Times New Roman" w:cs="Times New Roman"/>
          <w:spacing w:val="-4"/>
        </w:rPr>
        <w:t xml:space="preserve"> </w:t>
      </w:r>
      <w:r w:rsidRPr="005310E0">
        <w:rPr>
          <w:rFonts w:ascii="Times New Roman" w:hAnsi="Times New Roman" w:cs="Times New Roman"/>
        </w:rPr>
        <w:t xml:space="preserve">brood </w:t>
      </w:r>
      <w:r w:rsidRPr="005310E0">
        <w:rPr>
          <w:rFonts w:ascii="Times New Roman" w:hAnsi="Times New Roman" w:cs="Times New Roman"/>
          <w:spacing w:val="-2"/>
        </w:rPr>
        <w:t>survival</w:t>
      </w:r>
      <w:r w:rsidRPr="005310E0">
        <w:rPr>
          <w:rFonts w:ascii="Times New Roman" w:hAnsi="Times New Roman" w:cs="Times New Roman"/>
          <w:spacing w:val="1"/>
        </w:rPr>
        <w:t xml:space="preserve"> </w:t>
      </w:r>
      <w:r w:rsidRPr="005310E0">
        <w:rPr>
          <w:rFonts w:ascii="Times New Roman" w:hAnsi="Times New Roman" w:cs="Times New Roman"/>
          <w:spacing w:val="-1"/>
        </w:rPr>
        <w:t>rate)^28</w:t>
      </w:r>
      <w:r w:rsidRPr="005310E0">
        <w:rPr>
          <w:rFonts w:ascii="Times New Roman" w:hAnsi="Times New Roman" w:cs="Times New Roman"/>
        </w:rPr>
        <w:t>.</w:t>
      </w:r>
    </w:p>
    <w:tbl>
      <w:tblPr>
        <w:tblW w:w="13422" w:type="dxa"/>
        <w:tblLook w:val="04A0" w:firstRow="1" w:lastRow="0" w:firstColumn="1" w:lastColumn="0" w:noHBand="0" w:noVBand="1"/>
      </w:tblPr>
      <w:tblGrid>
        <w:gridCol w:w="2597"/>
        <w:gridCol w:w="1432"/>
        <w:gridCol w:w="828"/>
        <w:gridCol w:w="828"/>
        <w:gridCol w:w="1028"/>
        <w:gridCol w:w="1024"/>
        <w:gridCol w:w="1024"/>
        <w:gridCol w:w="910"/>
        <w:gridCol w:w="872"/>
        <w:gridCol w:w="1236"/>
        <w:gridCol w:w="910"/>
        <w:gridCol w:w="872"/>
      </w:tblGrid>
      <w:tr w:rsidR="005310E0" w:rsidRPr="005310E0" w14:paraId="389CA425" w14:textId="77777777" w:rsidTr="00656920">
        <w:trPr>
          <w:trHeight w:val="285"/>
        </w:trPr>
        <w:tc>
          <w:tcPr>
            <w:tcW w:w="2597" w:type="dxa"/>
            <w:vMerge w:val="restart"/>
            <w:tcBorders>
              <w:top w:val="single" w:sz="4" w:space="0" w:color="auto"/>
              <w:left w:val="nil"/>
              <w:bottom w:val="single" w:sz="4" w:space="0" w:color="auto"/>
              <w:right w:val="nil"/>
            </w:tcBorders>
            <w:noWrap/>
            <w:vAlign w:val="center"/>
            <w:hideMark/>
          </w:tcPr>
          <w:p w14:paraId="73E8444C" w14:textId="77777777" w:rsidR="005310E0" w:rsidRPr="002944FF" w:rsidRDefault="005310E0" w:rsidP="00656920">
            <w:pPr>
              <w:spacing w:after="0" w:line="240" w:lineRule="auto"/>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Site</w:t>
            </w:r>
          </w:p>
        </w:tc>
        <w:tc>
          <w:tcPr>
            <w:tcW w:w="1365" w:type="dxa"/>
            <w:vMerge w:val="restart"/>
            <w:tcBorders>
              <w:top w:val="single" w:sz="4" w:space="0" w:color="auto"/>
            </w:tcBorders>
            <w:vAlign w:val="center"/>
          </w:tcPr>
          <w:p w14:paraId="309106F4" w14:textId="26D15F61" w:rsidR="005310E0" w:rsidRPr="002944FF" w:rsidRDefault="005310E0" w:rsidP="005310E0">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Management</w:t>
            </w:r>
            <w:r w:rsidRPr="002944FF">
              <w:rPr>
                <w:rFonts w:ascii="Times New Roman" w:eastAsia="Times New Roman" w:hAnsi="Times New Roman" w:cs="Times New Roman"/>
                <w:b/>
                <w:bCs/>
                <w:color w:val="000000"/>
                <w:sz w:val="20"/>
                <w:szCs w:val="20"/>
                <w:vertAlign w:val="superscript"/>
              </w:rPr>
              <w:t>A</w:t>
            </w:r>
          </w:p>
        </w:tc>
        <w:tc>
          <w:tcPr>
            <w:tcW w:w="800" w:type="dxa"/>
            <w:vMerge w:val="restart"/>
            <w:tcBorders>
              <w:top w:val="single" w:sz="4" w:space="0" w:color="auto"/>
              <w:left w:val="nil"/>
              <w:bottom w:val="single" w:sz="4" w:space="0" w:color="auto"/>
              <w:right w:val="nil"/>
            </w:tcBorders>
            <w:noWrap/>
            <w:vAlign w:val="center"/>
            <w:hideMark/>
          </w:tcPr>
          <w:p w14:paraId="46C4957C" w14:textId="77777777" w:rsidR="005310E0" w:rsidRPr="002944FF" w:rsidRDefault="005310E0" w:rsidP="005310E0">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 Broods</w:t>
            </w:r>
          </w:p>
        </w:tc>
        <w:tc>
          <w:tcPr>
            <w:tcW w:w="800" w:type="dxa"/>
            <w:vMerge w:val="restart"/>
            <w:tcBorders>
              <w:top w:val="single" w:sz="4" w:space="0" w:color="auto"/>
              <w:left w:val="nil"/>
              <w:bottom w:val="single" w:sz="4" w:space="0" w:color="auto"/>
              <w:right w:val="nil"/>
            </w:tcBorders>
            <w:noWrap/>
            <w:vAlign w:val="center"/>
            <w:hideMark/>
          </w:tcPr>
          <w:p w14:paraId="7EA77D86" w14:textId="77777777" w:rsidR="005310E0" w:rsidRPr="002944FF" w:rsidRDefault="005310E0" w:rsidP="005310E0">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 Broods Lost</w:t>
            </w:r>
          </w:p>
        </w:tc>
        <w:tc>
          <w:tcPr>
            <w:tcW w:w="1012" w:type="dxa"/>
            <w:vMerge w:val="restart"/>
            <w:tcBorders>
              <w:top w:val="single" w:sz="4" w:space="0" w:color="auto"/>
              <w:left w:val="nil"/>
              <w:bottom w:val="single" w:sz="4" w:space="0" w:color="auto"/>
              <w:right w:val="nil"/>
            </w:tcBorders>
            <w:noWrap/>
            <w:vAlign w:val="center"/>
            <w:hideMark/>
          </w:tcPr>
          <w:p w14:paraId="7A8788D1" w14:textId="77777777" w:rsidR="005310E0" w:rsidRPr="002944FF" w:rsidRDefault="005310E0" w:rsidP="005310E0">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Exposure Days</w:t>
            </w:r>
          </w:p>
        </w:tc>
        <w:tc>
          <w:tcPr>
            <w:tcW w:w="1024" w:type="dxa"/>
            <w:vMerge w:val="restart"/>
            <w:tcBorders>
              <w:top w:val="single" w:sz="4" w:space="0" w:color="auto"/>
              <w:left w:val="nil"/>
              <w:bottom w:val="single" w:sz="4" w:space="0" w:color="auto"/>
              <w:right w:val="nil"/>
            </w:tcBorders>
            <w:noWrap/>
            <w:vAlign w:val="center"/>
            <w:hideMark/>
          </w:tcPr>
          <w:p w14:paraId="3C98C5F8" w14:textId="77777777" w:rsidR="005310E0" w:rsidRPr="002944FF" w:rsidRDefault="005310E0" w:rsidP="005310E0">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Daily Brood Survival Rate***</w:t>
            </w:r>
          </w:p>
        </w:tc>
        <w:tc>
          <w:tcPr>
            <w:tcW w:w="1024" w:type="dxa"/>
            <w:vMerge w:val="restart"/>
            <w:tcBorders>
              <w:top w:val="single" w:sz="4" w:space="0" w:color="auto"/>
              <w:left w:val="nil"/>
              <w:bottom w:val="single" w:sz="4" w:space="0" w:color="auto"/>
              <w:right w:val="nil"/>
            </w:tcBorders>
            <w:noWrap/>
            <w:vAlign w:val="center"/>
            <w:hideMark/>
          </w:tcPr>
          <w:p w14:paraId="4BEF814D" w14:textId="77777777" w:rsidR="005310E0" w:rsidRPr="002944FF" w:rsidRDefault="005310E0" w:rsidP="005310E0">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Daily Brood Survival SE</w:t>
            </w:r>
          </w:p>
        </w:tc>
        <w:tc>
          <w:tcPr>
            <w:tcW w:w="1782" w:type="dxa"/>
            <w:gridSpan w:val="2"/>
            <w:tcBorders>
              <w:top w:val="single" w:sz="4" w:space="0" w:color="auto"/>
            </w:tcBorders>
            <w:noWrap/>
            <w:vAlign w:val="center"/>
            <w:hideMark/>
          </w:tcPr>
          <w:p w14:paraId="3E404861" w14:textId="77777777" w:rsidR="005310E0" w:rsidRPr="002944FF" w:rsidRDefault="005310E0" w:rsidP="005310E0">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Daily Brood Survival Rate 95% CI</w:t>
            </w:r>
          </w:p>
        </w:tc>
        <w:tc>
          <w:tcPr>
            <w:tcW w:w="1236" w:type="dxa"/>
            <w:vMerge w:val="restart"/>
            <w:tcBorders>
              <w:top w:val="single" w:sz="4" w:space="0" w:color="auto"/>
              <w:left w:val="nil"/>
              <w:bottom w:val="single" w:sz="4" w:space="0" w:color="auto"/>
              <w:right w:val="nil"/>
            </w:tcBorders>
            <w:noWrap/>
            <w:vAlign w:val="center"/>
            <w:hideMark/>
          </w:tcPr>
          <w:p w14:paraId="4325902C" w14:textId="77777777" w:rsidR="005310E0" w:rsidRPr="002944FF" w:rsidRDefault="005310E0" w:rsidP="005310E0">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Brooding Period Survival Rate</w:t>
            </w:r>
          </w:p>
        </w:tc>
        <w:tc>
          <w:tcPr>
            <w:tcW w:w="1782" w:type="dxa"/>
            <w:gridSpan w:val="2"/>
            <w:tcBorders>
              <w:top w:val="single" w:sz="4" w:space="0" w:color="auto"/>
            </w:tcBorders>
            <w:noWrap/>
            <w:vAlign w:val="center"/>
            <w:hideMark/>
          </w:tcPr>
          <w:p w14:paraId="1318C725" w14:textId="77777777" w:rsidR="005310E0" w:rsidRPr="002944FF" w:rsidRDefault="005310E0" w:rsidP="005310E0">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Brooding Period Survival Rate 95% CI</w:t>
            </w:r>
          </w:p>
        </w:tc>
      </w:tr>
      <w:tr w:rsidR="005310E0" w:rsidRPr="005310E0" w14:paraId="6D38B4AF" w14:textId="77777777" w:rsidTr="00656920">
        <w:trPr>
          <w:trHeight w:val="285"/>
        </w:trPr>
        <w:tc>
          <w:tcPr>
            <w:tcW w:w="2597" w:type="dxa"/>
            <w:vMerge/>
            <w:tcBorders>
              <w:top w:val="nil"/>
              <w:left w:val="nil"/>
              <w:bottom w:val="single" w:sz="4" w:space="0" w:color="auto"/>
            </w:tcBorders>
            <w:vAlign w:val="center"/>
            <w:hideMark/>
          </w:tcPr>
          <w:p w14:paraId="6C51E0C7" w14:textId="77777777" w:rsidR="005310E0" w:rsidRPr="002944FF" w:rsidRDefault="005310E0" w:rsidP="005310E0">
            <w:pPr>
              <w:spacing w:after="0" w:line="240" w:lineRule="auto"/>
              <w:jc w:val="center"/>
              <w:rPr>
                <w:rFonts w:ascii="Times New Roman" w:eastAsia="Times New Roman" w:hAnsi="Times New Roman" w:cs="Times New Roman"/>
                <w:b/>
                <w:bCs/>
                <w:color w:val="000000"/>
                <w:sz w:val="20"/>
                <w:szCs w:val="20"/>
              </w:rPr>
            </w:pPr>
          </w:p>
        </w:tc>
        <w:tc>
          <w:tcPr>
            <w:tcW w:w="1365" w:type="dxa"/>
            <w:vMerge/>
            <w:tcBorders>
              <w:bottom w:val="single" w:sz="4" w:space="0" w:color="auto"/>
            </w:tcBorders>
            <w:vAlign w:val="center"/>
            <w:hideMark/>
          </w:tcPr>
          <w:p w14:paraId="1C291B1F" w14:textId="2FC800BF" w:rsidR="005310E0" w:rsidRPr="002944FF" w:rsidRDefault="005310E0" w:rsidP="005310E0">
            <w:pPr>
              <w:spacing w:after="0" w:line="240" w:lineRule="auto"/>
              <w:jc w:val="center"/>
              <w:rPr>
                <w:rFonts w:ascii="Times New Roman" w:eastAsia="Times New Roman" w:hAnsi="Times New Roman" w:cs="Times New Roman"/>
                <w:b/>
                <w:bCs/>
                <w:color w:val="000000"/>
                <w:sz w:val="20"/>
                <w:szCs w:val="20"/>
              </w:rPr>
            </w:pPr>
          </w:p>
        </w:tc>
        <w:tc>
          <w:tcPr>
            <w:tcW w:w="800" w:type="dxa"/>
            <w:vMerge/>
            <w:tcBorders>
              <w:top w:val="nil"/>
              <w:bottom w:val="single" w:sz="4" w:space="0" w:color="auto"/>
              <w:right w:val="nil"/>
            </w:tcBorders>
            <w:vAlign w:val="center"/>
            <w:hideMark/>
          </w:tcPr>
          <w:p w14:paraId="70022C3B" w14:textId="77777777" w:rsidR="005310E0" w:rsidRPr="002944FF" w:rsidRDefault="005310E0" w:rsidP="005310E0">
            <w:pPr>
              <w:spacing w:after="0" w:line="240" w:lineRule="auto"/>
              <w:jc w:val="center"/>
              <w:rPr>
                <w:rFonts w:ascii="Times New Roman" w:eastAsia="Times New Roman" w:hAnsi="Times New Roman" w:cs="Times New Roman"/>
                <w:b/>
                <w:bCs/>
                <w:color w:val="000000"/>
                <w:sz w:val="20"/>
                <w:szCs w:val="20"/>
              </w:rPr>
            </w:pPr>
          </w:p>
        </w:tc>
        <w:tc>
          <w:tcPr>
            <w:tcW w:w="800" w:type="dxa"/>
            <w:vMerge/>
            <w:tcBorders>
              <w:top w:val="nil"/>
              <w:left w:val="nil"/>
              <w:bottom w:val="single" w:sz="4" w:space="0" w:color="auto"/>
              <w:right w:val="nil"/>
            </w:tcBorders>
            <w:vAlign w:val="center"/>
            <w:hideMark/>
          </w:tcPr>
          <w:p w14:paraId="1E67C793" w14:textId="77777777" w:rsidR="005310E0" w:rsidRPr="002944FF" w:rsidRDefault="005310E0" w:rsidP="005310E0">
            <w:pPr>
              <w:spacing w:after="0" w:line="240" w:lineRule="auto"/>
              <w:jc w:val="center"/>
              <w:rPr>
                <w:rFonts w:ascii="Times New Roman" w:eastAsia="Times New Roman" w:hAnsi="Times New Roman" w:cs="Times New Roman"/>
                <w:b/>
                <w:bCs/>
                <w:color w:val="000000"/>
                <w:sz w:val="20"/>
                <w:szCs w:val="20"/>
              </w:rPr>
            </w:pPr>
          </w:p>
        </w:tc>
        <w:tc>
          <w:tcPr>
            <w:tcW w:w="1012" w:type="dxa"/>
            <w:vMerge/>
            <w:tcBorders>
              <w:top w:val="nil"/>
              <w:left w:val="nil"/>
              <w:bottom w:val="single" w:sz="4" w:space="0" w:color="auto"/>
              <w:right w:val="nil"/>
            </w:tcBorders>
            <w:vAlign w:val="center"/>
            <w:hideMark/>
          </w:tcPr>
          <w:p w14:paraId="0E601ADD" w14:textId="77777777" w:rsidR="005310E0" w:rsidRPr="002944FF" w:rsidRDefault="005310E0" w:rsidP="005310E0">
            <w:pPr>
              <w:spacing w:after="0" w:line="240" w:lineRule="auto"/>
              <w:jc w:val="center"/>
              <w:rPr>
                <w:rFonts w:ascii="Times New Roman" w:eastAsia="Times New Roman" w:hAnsi="Times New Roman" w:cs="Times New Roman"/>
                <w:b/>
                <w:bCs/>
                <w:color w:val="000000"/>
                <w:sz w:val="20"/>
                <w:szCs w:val="20"/>
              </w:rPr>
            </w:pPr>
          </w:p>
        </w:tc>
        <w:tc>
          <w:tcPr>
            <w:tcW w:w="0" w:type="auto"/>
            <w:vMerge/>
            <w:tcBorders>
              <w:top w:val="nil"/>
              <w:left w:val="nil"/>
              <w:bottom w:val="single" w:sz="4" w:space="0" w:color="auto"/>
              <w:right w:val="nil"/>
            </w:tcBorders>
            <w:vAlign w:val="center"/>
            <w:hideMark/>
          </w:tcPr>
          <w:p w14:paraId="17F33634" w14:textId="77777777" w:rsidR="005310E0" w:rsidRPr="002944FF" w:rsidRDefault="005310E0" w:rsidP="005310E0">
            <w:pPr>
              <w:spacing w:after="0" w:line="240" w:lineRule="auto"/>
              <w:jc w:val="center"/>
              <w:rPr>
                <w:rFonts w:ascii="Times New Roman" w:eastAsia="Times New Roman" w:hAnsi="Times New Roman" w:cs="Times New Roman"/>
                <w:b/>
                <w:bCs/>
                <w:color w:val="000000"/>
                <w:sz w:val="20"/>
                <w:szCs w:val="20"/>
              </w:rPr>
            </w:pPr>
          </w:p>
        </w:tc>
        <w:tc>
          <w:tcPr>
            <w:tcW w:w="0" w:type="auto"/>
            <w:vMerge/>
            <w:tcBorders>
              <w:top w:val="nil"/>
              <w:left w:val="nil"/>
              <w:bottom w:val="single" w:sz="4" w:space="0" w:color="auto"/>
              <w:right w:val="nil"/>
            </w:tcBorders>
            <w:vAlign w:val="center"/>
            <w:hideMark/>
          </w:tcPr>
          <w:p w14:paraId="687318EB" w14:textId="77777777" w:rsidR="005310E0" w:rsidRPr="002944FF" w:rsidRDefault="005310E0" w:rsidP="005310E0">
            <w:pPr>
              <w:spacing w:after="0" w:line="240" w:lineRule="auto"/>
              <w:jc w:val="center"/>
              <w:rPr>
                <w:rFonts w:ascii="Times New Roman" w:eastAsia="Times New Roman" w:hAnsi="Times New Roman" w:cs="Times New Roman"/>
                <w:b/>
                <w:bCs/>
                <w:color w:val="000000"/>
                <w:sz w:val="20"/>
                <w:szCs w:val="20"/>
              </w:rPr>
            </w:pPr>
          </w:p>
        </w:tc>
        <w:tc>
          <w:tcPr>
            <w:tcW w:w="910" w:type="dxa"/>
            <w:tcBorders>
              <w:top w:val="nil"/>
              <w:left w:val="nil"/>
              <w:bottom w:val="single" w:sz="4" w:space="0" w:color="auto"/>
              <w:right w:val="nil"/>
            </w:tcBorders>
            <w:noWrap/>
            <w:vAlign w:val="center"/>
            <w:hideMark/>
          </w:tcPr>
          <w:p w14:paraId="228FD9C5" w14:textId="77777777" w:rsidR="005310E0" w:rsidRPr="002944FF" w:rsidRDefault="005310E0" w:rsidP="005310E0">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Lower</w:t>
            </w:r>
          </w:p>
        </w:tc>
        <w:tc>
          <w:tcPr>
            <w:tcW w:w="871" w:type="dxa"/>
            <w:tcBorders>
              <w:top w:val="nil"/>
              <w:left w:val="nil"/>
              <w:bottom w:val="single" w:sz="4" w:space="0" w:color="auto"/>
              <w:right w:val="nil"/>
            </w:tcBorders>
            <w:noWrap/>
            <w:vAlign w:val="center"/>
            <w:hideMark/>
          </w:tcPr>
          <w:p w14:paraId="03A231B6" w14:textId="77777777" w:rsidR="005310E0" w:rsidRPr="002944FF" w:rsidRDefault="005310E0" w:rsidP="005310E0">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Upper</w:t>
            </w:r>
          </w:p>
        </w:tc>
        <w:tc>
          <w:tcPr>
            <w:tcW w:w="0" w:type="auto"/>
            <w:vMerge/>
            <w:tcBorders>
              <w:top w:val="nil"/>
              <w:left w:val="nil"/>
              <w:bottom w:val="single" w:sz="4" w:space="0" w:color="auto"/>
              <w:right w:val="nil"/>
            </w:tcBorders>
            <w:vAlign w:val="center"/>
            <w:hideMark/>
          </w:tcPr>
          <w:p w14:paraId="0059D01D" w14:textId="77777777" w:rsidR="005310E0" w:rsidRPr="002944FF" w:rsidRDefault="005310E0" w:rsidP="005310E0">
            <w:pPr>
              <w:spacing w:after="0" w:line="240" w:lineRule="auto"/>
              <w:jc w:val="center"/>
              <w:rPr>
                <w:rFonts w:ascii="Times New Roman" w:eastAsia="Times New Roman" w:hAnsi="Times New Roman" w:cs="Times New Roman"/>
                <w:b/>
                <w:bCs/>
                <w:color w:val="000000"/>
                <w:sz w:val="20"/>
                <w:szCs w:val="20"/>
              </w:rPr>
            </w:pPr>
          </w:p>
        </w:tc>
        <w:tc>
          <w:tcPr>
            <w:tcW w:w="910" w:type="dxa"/>
            <w:tcBorders>
              <w:top w:val="nil"/>
              <w:left w:val="nil"/>
              <w:bottom w:val="single" w:sz="4" w:space="0" w:color="auto"/>
              <w:right w:val="nil"/>
            </w:tcBorders>
            <w:noWrap/>
            <w:vAlign w:val="center"/>
            <w:hideMark/>
          </w:tcPr>
          <w:p w14:paraId="10919678" w14:textId="77777777" w:rsidR="005310E0" w:rsidRPr="002944FF" w:rsidRDefault="005310E0" w:rsidP="005310E0">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Lower</w:t>
            </w:r>
          </w:p>
        </w:tc>
        <w:tc>
          <w:tcPr>
            <w:tcW w:w="871" w:type="dxa"/>
            <w:tcBorders>
              <w:top w:val="nil"/>
              <w:left w:val="nil"/>
              <w:bottom w:val="single" w:sz="4" w:space="0" w:color="auto"/>
              <w:right w:val="nil"/>
            </w:tcBorders>
            <w:noWrap/>
            <w:vAlign w:val="center"/>
            <w:hideMark/>
          </w:tcPr>
          <w:p w14:paraId="3C463A55" w14:textId="77777777" w:rsidR="005310E0" w:rsidRPr="002944FF" w:rsidRDefault="005310E0" w:rsidP="005310E0">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Upper</w:t>
            </w:r>
          </w:p>
        </w:tc>
      </w:tr>
      <w:tr w:rsidR="00656920" w:rsidRPr="005310E0" w14:paraId="097FA2AF" w14:textId="77777777" w:rsidTr="00B82824">
        <w:trPr>
          <w:trHeight w:val="285"/>
        </w:trPr>
        <w:tc>
          <w:tcPr>
            <w:tcW w:w="2597" w:type="dxa"/>
            <w:noWrap/>
            <w:vAlign w:val="bottom"/>
            <w:hideMark/>
          </w:tcPr>
          <w:p w14:paraId="33789FE0" w14:textId="77777777" w:rsidR="005310E0" w:rsidRPr="005310E0" w:rsidRDefault="005310E0">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OSG Lexington</w:t>
            </w:r>
          </w:p>
        </w:tc>
        <w:tc>
          <w:tcPr>
            <w:tcW w:w="1365" w:type="dxa"/>
            <w:tcBorders>
              <w:top w:val="single" w:sz="4" w:space="0" w:color="auto"/>
              <w:left w:val="nil"/>
              <w:bottom w:val="nil"/>
              <w:right w:val="nil"/>
            </w:tcBorders>
            <w:vAlign w:val="center"/>
            <w:hideMark/>
          </w:tcPr>
          <w:p w14:paraId="359A296B" w14:textId="77777777" w:rsidR="005310E0" w:rsidRPr="005310E0" w:rsidRDefault="005310E0">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FPT</w:t>
            </w:r>
          </w:p>
        </w:tc>
        <w:tc>
          <w:tcPr>
            <w:tcW w:w="800" w:type="dxa"/>
            <w:noWrap/>
            <w:vAlign w:val="center"/>
            <w:hideMark/>
          </w:tcPr>
          <w:p w14:paraId="7633CDED" w14:textId="77777777" w:rsidR="005310E0" w:rsidRPr="005310E0" w:rsidRDefault="005310E0" w:rsidP="00B82824">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1</w:t>
            </w:r>
          </w:p>
        </w:tc>
        <w:tc>
          <w:tcPr>
            <w:tcW w:w="800" w:type="dxa"/>
            <w:noWrap/>
            <w:vAlign w:val="center"/>
            <w:hideMark/>
          </w:tcPr>
          <w:p w14:paraId="3C6FF80E" w14:textId="77777777" w:rsidR="005310E0" w:rsidRPr="005310E0" w:rsidRDefault="005310E0" w:rsidP="00B82824">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1</w:t>
            </w:r>
          </w:p>
        </w:tc>
        <w:tc>
          <w:tcPr>
            <w:tcW w:w="1012" w:type="dxa"/>
            <w:noWrap/>
            <w:vAlign w:val="center"/>
            <w:hideMark/>
          </w:tcPr>
          <w:p w14:paraId="2E8C0DC6" w14:textId="77777777" w:rsidR="005310E0" w:rsidRPr="005310E0" w:rsidRDefault="005310E0" w:rsidP="00B82824">
            <w:pPr>
              <w:tabs>
                <w:tab w:val="decimal" w:pos="267"/>
              </w:tabs>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0.5</w:t>
            </w:r>
          </w:p>
        </w:tc>
        <w:tc>
          <w:tcPr>
            <w:tcW w:w="1024" w:type="dxa"/>
            <w:noWrap/>
            <w:vAlign w:val="center"/>
            <w:hideMark/>
          </w:tcPr>
          <w:p w14:paraId="4DF932DB"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w:t>
            </w:r>
          </w:p>
        </w:tc>
        <w:tc>
          <w:tcPr>
            <w:tcW w:w="1024" w:type="dxa"/>
            <w:noWrap/>
            <w:vAlign w:val="center"/>
            <w:hideMark/>
          </w:tcPr>
          <w:p w14:paraId="6C20D1CC"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w:t>
            </w:r>
          </w:p>
        </w:tc>
        <w:tc>
          <w:tcPr>
            <w:tcW w:w="910" w:type="dxa"/>
            <w:noWrap/>
            <w:vAlign w:val="center"/>
            <w:hideMark/>
          </w:tcPr>
          <w:p w14:paraId="421D81EF"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w:t>
            </w:r>
          </w:p>
        </w:tc>
        <w:tc>
          <w:tcPr>
            <w:tcW w:w="871" w:type="dxa"/>
            <w:noWrap/>
            <w:vAlign w:val="center"/>
            <w:hideMark/>
          </w:tcPr>
          <w:p w14:paraId="010E8D5D"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w:t>
            </w:r>
          </w:p>
        </w:tc>
        <w:tc>
          <w:tcPr>
            <w:tcW w:w="1236" w:type="dxa"/>
            <w:noWrap/>
            <w:vAlign w:val="center"/>
            <w:hideMark/>
          </w:tcPr>
          <w:p w14:paraId="2651CC9A"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w:t>
            </w:r>
          </w:p>
        </w:tc>
        <w:tc>
          <w:tcPr>
            <w:tcW w:w="910" w:type="dxa"/>
            <w:noWrap/>
            <w:vAlign w:val="center"/>
            <w:hideMark/>
          </w:tcPr>
          <w:p w14:paraId="2B23030B"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w:t>
            </w:r>
          </w:p>
        </w:tc>
        <w:tc>
          <w:tcPr>
            <w:tcW w:w="871" w:type="dxa"/>
            <w:noWrap/>
            <w:vAlign w:val="center"/>
            <w:hideMark/>
          </w:tcPr>
          <w:p w14:paraId="79388CD4"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w:t>
            </w:r>
          </w:p>
        </w:tc>
      </w:tr>
      <w:tr w:rsidR="00656920" w:rsidRPr="005310E0" w14:paraId="224603F5" w14:textId="77777777" w:rsidTr="00B82824">
        <w:trPr>
          <w:trHeight w:val="285"/>
        </w:trPr>
        <w:tc>
          <w:tcPr>
            <w:tcW w:w="2597" w:type="dxa"/>
            <w:noWrap/>
            <w:vAlign w:val="bottom"/>
            <w:hideMark/>
          </w:tcPr>
          <w:p w14:paraId="0090C09C" w14:textId="77777777" w:rsidR="005310E0" w:rsidRPr="005310E0" w:rsidRDefault="005310E0">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NPPD Lexington</w:t>
            </w:r>
          </w:p>
        </w:tc>
        <w:tc>
          <w:tcPr>
            <w:tcW w:w="1365" w:type="dxa"/>
            <w:vAlign w:val="center"/>
            <w:hideMark/>
          </w:tcPr>
          <w:p w14:paraId="4C39DA84" w14:textId="77777777" w:rsidR="005310E0" w:rsidRPr="005310E0" w:rsidRDefault="005310E0">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FPT</w:t>
            </w:r>
          </w:p>
        </w:tc>
        <w:tc>
          <w:tcPr>
            <w:tcW w:w="800" w:type="dxa"/>
            <w:noWrap/>
            <w:vAlign w:val="center"/>
            <w:hideMark/>
          </w:tcPr>
          <w:p w14:paraId="6280DC7C" w14:textId="77777777" w:rsidR="005310E0" w:rsidRPr="005310E0" w:rsidRDefault="005310E0" w:rsidP="00B82824">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4</w:t>
            </w:r>
          </w:p>
        </w:tc>
        <w:tc>
          <w:tcPr>
            <w:tcW w:w="800" w:type="dxa"/>
            <w:noWrap/>
            <w:vAlign w:val="center"/>
            <w:hideMark/>
          </w:tcPr>
          <w:p w14:paraId="049760E2" w14:textId="77777777" w:rsidR="005310E0" w:rsidRPr="005310E0" w:rsidRDefault="005310E0" w:rsidP="00B82824">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1</w:t>
            </w:r>
          </w:p>
        </w:tc>
        <w:tc>
          <w:tcPr>
            <w:tcW w:w="1012" w:type="dxa"/>
            <w:noWrap/>
            <w:vAlign w:val="center"/>
            <w:hideMark/>
          </w:tcPr>
          <w:p w14:paraId="3E6C7DCB" w14:textId="77777777" w:rsidR="005310E0" w:rsidRPr="005310E0" w:rsidRDefault="005310E0" w:rsidP="00B82824">
            <w:pPr>
              <w:tabs>
                <w:tab w:val="decimal" w:pos="267"/>
              </w:tabs>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75.0</w:t>
            </w:r>
          </w:p>
        </w:tc>
        <w:tc>
          <w:tcPr>
            <w:tcW w:w="1024" w:type="dxa"/>
            <w:noWrap/>
            <w:vAlign w:val="center"/>
            <w:hideMark/>
          </w:tcPr>
          <w:p w14:paraId="6322975B"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0.9868</w:t>
            </w:r>
          </w:p>
        </w:tc>
        <w:tc>
          <w:tcPr>
            <w:tcW w:w="1024" w:type="dxa"/>
            <w:noWrap/>
            <w:vAlign w:val="center"/>
            <w:hideMark/>
          </w:tcPr>
          <w:p w14:paraId="41156A41"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0.0132</w:t>
            </w:r>
          </w:p>
        </w:tc>
        <w:tc>
          <w:tcPr>
            <w:tcW w:w="910" w:type="dxa"/>
            <w:noWrap/>
            <w:vAlign w:val="center"/>
            <w:hideMark/>
          </w:tcPr>
          <w:p w14:paraId="6D9A248A"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0.9119</w:t>
            </w:r>
          </w:p>
        </w:tc>
        <w:tc>
          <w:tcPr>
            <w:tcW w:w="871" w:type="dxa"/>
            <w:noWrap/>
            <w:vAlign w:val="center"/>
            <w:hideMark/>
          </w:tcPr>
          <w:p w14:paraId="4D78B5AC"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0.9981</w:t>
            </w:r>
          </w:p>
        </w:tc>
        <w:tc>
          <w:tcPr>
            <w:tcW w:w="1236" w:type="dxa"/>
            <w:noWrap/>
            <w:vAlign w:val="center"/>
            <w:hideMark/>
          </w:tcPr>
          <w:p w14:paraId="2ADE64EC"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0.6884</w:t>
            </w:r>
          </w:p>
        </w:tc>
        <w:tc>
          <w:tcPr>
            <w:tcW w:w="910" w:type="dxa"/>
            <w:noWrap/>
            <w:vAlign w:val="center"/>
            <w:hideMark/>
          </w:tcPr>
          <w:p w14:paraId="30D2789E"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0.0757</w:t>
            </w:r>
          </w:p>
        </w:tc>
        <w:tc>
          <w:tcPr>
            <w:tcW w:w="871" w:type="dxa"/>
            <w:noWrap/>
            <w:vAlign w:val="center"/>
            <w:hideMark/>
          </w:tcPr>
          <w:p w14:paraId="156A18CC"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0.9491</w:t>
            </w:r>
          </w:p>
        </w:tc>
      </w:tr>
      <w:tr w:rsidR="00656920" w:rsidRPr="005310E0" w14:paraId="0810EBB4" w14:textId="77777777" w:rsidTr="00B82824">
        <w:trPr>
          <w:trHeight w:val="285"/>
        </w:trPr>
        <w:tc>
          <w:tcPr>
            <w:tcW w:w="2597" w:type="dxa"/>
            <w:noWrap/>
            <w:vAlign w:val="bottom"/>
            <w:hideMark/>
          </w:tcPr>
          <w:p w14:paraId="73128A2B" w14:textId="77777777" w:rsidR="005310E0" w:rsidRPr="005310E0" w:rsidRDefault="005310E0">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Dyer</w:t>
            </w:r>
          </w:p>
        </w:tc>
        <w:tc>
          <w:tcPr>
            <w:tcW w:w="1365" w:type="dxa"/>
            <w:vAlign w:val="center"/>
            <w:hideMark/>
          </w:tcPr>
          <w:p w14:paraId="294B8E5B" w14:textId="4FF55F52" w:rsidR="005310E0" w:rsidRPr="005310E0" w:rsidRDefault="005310E0">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FHP</w:t>
            </w:r>
            <w:r w:rsidR="00A27CAC">
              <w:rPr>
                <w:rFonts w:ascii="Times New Roman" w:eastAsia="Times New Roman" w:hAnsi="Times New Roman" w:cs="Times New Roman"/>
                <w:color w:val="000000"/>
                <w:sz w:val="20"/>
                <w:szCs w:val="20"/>
              </w:rPr>
              <w:t>T</w:t>
            </w:r>
          </w:p>
        </w:tc>
        <w:tc>
          <w:tcPr>
            <w:tcW w:w="800" w:type="dxa"/>
            <w:noWrap/>
            <w:vAlign w:val="center"/>
            <w:hideMark/>
          </w:tcPr>
          <w:p w14:paraId="52A100EA" w14:textId="77777777" w:rsidR="005310E0" w:rsidRPr="005310E0" w:rsidRDefault="005310E0" w:rsidP="00B82824">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7</w:t>
            </w:r>
          </w:p>
        </w:tc>
        <w:tc>
          <w:tcPr>
            <w:tcW w:w="800" w:type="dxa"/>
            <w:noWrap/>
            <w:vAlign w:val="center"/>
            <w:hideMark/>
          </w:tcPr>
          <w:p w14:paraId="05ACF245" w14:textId="77777777" w:rsidR="005310E0" w:rsidRPr="005310E0" w:rsidRDefault="005310E0" w:rsidP="00B82824">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w:t>
            </w:r>
          </w:p>
        </w:tc>
        <w:tc>
          <w:tcPr>
            <w:tcW w:w="1012" w:type="dxa"/>
            <w:noWrap/>
            <w:vAlign w:val="center"/>
            <w:hideMark/>
          </w:tcPr>
          <w:p w14:paraId="56D6EBB3" w14:textId="77777777" w:rsidR="005310E0" w:rsidRPr="005310E0" w:rsidRDefault="005310E0" w:rsidP="00B82824">
            <w:pPr>
              <w:tabs>
                <w:tab w:val="decimal" w:pos="267"/>
              </w:tabs>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186.0</w:t>
            </w:r>
          </w:p>
        </w:tc>
        <w:tc>
          <w:tcPr>
            <w:tcW w:w="1024" w:type="dxa"/>
            <w:noWrap/>
            <w:vAlign w:val="center"/>
            <w:hideMark/>
          </w:tcPr>
          <w:p w14:paraId="0E1D196F"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1</w:t>
            </w:r>
          </w:p>
        </w:tc>
        <w:tc>
          <w:tcPr>
            <w:tcW w:w="1024" w:type="dxa"/>
            <w:noWrap/>
            <w:vAlign w:val="center"/>
            <w:hideMark/>
          </w:tcPr>
          <w:p w14:paraId="0D655DEA"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w:t>
            </w:r>
          </w:p>
        </w:tc>
        <w:tc>
          <w:tcPr>
            <w:tcW w:w="910" w:type="dxa"/>
            <w:noWrap/>
            <w:vAlign w:val="center"/>
            <w:hideMark/>
          </w:tcPr>
          <w:p w14:paraId="04D0A264"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1</w:t>
            </w:r>
          </w:p>
        </w:tc>
        <w:tc>
          <w:tcPr>
            <w:tcW w:w="871" w:type="dxa"/>
            <w:noWrap/>
            <w:vAlign w:val="center"/>
            <w:hideMark/>
          </w:tcPr>
          <w:p w14:paraId="52F29BA3"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1</w:t>
            </w:r>
          </w:p>
        </w:tc>
        <w:tc>
          <w:tcPr>
            <w:tcW w:w="1236" w:type="dxa"/>
            <w:noWrap/>
            <w:vAlign w:val="center"/>
            <w:hideMark/>
          </w:tcPr>
          <w:p w14:paraId="404996BB"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1</w:t>
            </w:r>
          </w:p>
        </w:tc>
        <w:tc>
          <w:tcPr>
            <w:tcW w:w="910" w:type="dxa"/>
            <w:noWrap/>
            <w:vAlign w:val="center"/>
            <w:hideMark/>
          </w:tcPr>
          <w:p w14:paraId="62284798"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1</w:t>
            </w:r>
          </w:p>
        </w:tc>
        <w:tc>
          <w:tcPr>
            <w:tcW w:w="871" w:type="dxa"/>
            <w:noWrap/>
            <w:vAlign w:val="center"/>
            <w:hideMark/>
          </w:tcPr>
          <w:p w14:paraId="3E4F6CE2"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1</w:t>
            </w:r>
          </w:p>
        </w:tc>
      </w:tr>
      <w:tr w:rsidR="00656920" w:rsidRPr="005310E0" w14:paraId="5B146164" w14:textId="77777777" w:rsidTr="00B82824">
        <w:trPr>
          <w:trHeight w:val="285"/>
        </w:trPr>
        <w:tc>
          <w:tcPr>
            <w:tcW w:w="2597" w:type="dxa"/>
            <w:noWrap/>
            <w:vAlign w:val="bottom"/>
            <w:hideMark/>
          </w:tcPr>
          <w:p w14:paraId="0C2F0474" w14:textId="77777777" w:rsidR="005310E0" w:rsidRPr="005310E0" w:rsidRDefault="005310E0">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Cottonwood Ranch OCSW</w:t>
            </w:r>
          </w:p>
        </w:tc>
        <w:tc>
          <w:tcPr>
            <w:tcW w:w="1365" w:type="dxa"/>
            <w:vAlign w:val="center"/>
            <w:hideMark/>
          </w:tcPr>
          <w:p w14:paraId="02CA8221" w14:textId="77777777" w:rsidR="005310E0" w:rsidRPr="005310E0" w:rsidRDefault="005310E0">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FHPT</w:t>
            </w:r>
          </w:p>
        </w:tc>
        <w:tc>
          <w:tcPr>
            <w:tcW w:w="800" w:type="dxa"/>
            <w:noWrap/>
            <w:vAlign w:val="center"/>
            <w:hideMark/>
          </w:tcPr>
          <w:p w14:paraId="2DEED101" w14:textId="77777777" w:rsidR="005310E0" w:rsidRPr="005310E0" w:rsidRDefault="005310E0" w:rsidP="00B82824">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1</w:t>
            </w:r>
          </w:p>
        </w:tc>
        <w:tc>
          <w:tcPr>
            <w:tcW w:w="800" w:type="dxa"/>
            <w:noWrap/>
            <w:vAlign w:val="center"/>
            <w:hideMark/>
          </w:tcPr>
          <w:p w14:paraId="3DD4E2DD" w14:textId="77777777" w:rsidR="005310E0" w:rsidRPr="005310E0" w:rsidRDefault="005310E0" w:rsidP="00B82824">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1</w:t>
            </w:r>
          </w:p>
        </w:tc>
        <w:tc>
          <w:tcPr>
            <w:tcW w:w="1012" w:type="dxa"/>
            <w:noWrap/>
            <w:vAlign w:val="center"/>
            <w:hideMark/>
          </w:tcPr>
          <w:p w14:paraId="2B101E6A" w14:textId="77777777" w:rsidR="005310E0" w:rsidRPr="005310E0" w:rsidRDefault="005310E0" w:rsidP="00B82824">
            <w:pPr>
              <w:tabs>
                <w:tab w:val="decimal" w:pos="267"/>
              </w:tabs>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12.5</w:t>
            </w:r>
          </w:p>
        </w:tc>
        <w:tc>
          <w:tcPr>
            <w:tcW w:w="1024" w:type="dxa"/>
            <w:noWrap/>
            <w:vAlign w:val="center"/>
            <w:hideMark/>
          </w:tcPr>
          <w:p w14:paraId="246B9217"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0.9228</w:t>
            </w:r>
          </w:p>
        </w:tc>
        <w:tc>
          <w:tcPr>
            <w:tcW w:w="1024" w:type="dxa"/>
            <w:noWrap/>
            <w:vAlign w:val="center"/>
            <w:hideMark/>
          </w:tcPr>
          <w:p w14:paraId="4DD03E11"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0.0744</w:t>
            </w:r>
          </w:p>
        </w:tc>
        <w:tc>
          <w:tcPr>
            <w:tcW w:w="910" w:type="dxa"/>
            <w:noWrap/>
            <w:vAlign w:val="center"/>
            <w:hideMark/>
          </w:tcPr>
          <w:p w14:paraId="48E9F77B"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0.6072</w:t>
            </w:r>
          </w:p>
        </w:tc>
        <w:tc>
          <w:tcPr>
            <w:tcW w:w="871" w:type="dxa"/>
            <w:noWrap/>
            <w:vAlign w:val="center"/>
            <w:hideMark/>
          </w:tcPr>
          <w:p w14:paraId="52C7F356"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0.9893</w:t>
            </w:r>
          </w:p>
        </w:tc>
        <w:tc>
          <w:tcPr>
            <w:tcW w:w="1236" w:type="dxa"/>
            <w:noWrap/>
            <w:vAlign w:val="center"/>
            <w:hideMark/>
          </w:tcPr>
          <w:p w14:paraId="5BCF1949"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0.1053</w:t>
            </w:r>
          </w:p>
        </w:tc>
        <w:tc>
          <w:tcPr>
            <w:tcW w:w="910" w:type="dxa"/>
            <w:noWrap/>
            <w:vAlign w:val="center"/>
            <w:hideMark/>
          </w:tcPr>
          <w:p w14:paraId="3309E6B4"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w:t>
            </w:r>
          </w:p>
        </w:tc>
        <w:tc>
          <w:tcPr>
            <w:tcW w:w="871" w:type="dxa"/>
            <w:noWrap/>
            <w:vAlign w:val="center"/>
            <w:hideMark/>
          </w:tcPr>
          <w:p w14:paraId="1DE4516C"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0.7396</w:t>
            </w:r>
          </w:p>
        </w:tc>
      </w:tr>
      <w:tr w:rsidR="00656920" w:rsidRPr="005310E0" w14:paraId="3DA7A317" w14:textId="77777777" w:rsidTr="00B82824">
        <w:trPr>
          <w:trHeight w:val="285"/>
        </w:trPr>
        <w:tc>
          <w:tcPr>
            <w:tcW w:w="2597" w:type="dxa"/>
            <w:noWrap/>
            <w:vAlign w:val="bottom"/>
            <w:hideMark/>
          </w:tcPr>
          <w:p w14:paraId="37E92C45" w14:textId="77777777" w:rsidR="005310E0" w:rsidRPr="005310E0" w:rsidRDefault="005310E0">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Blue Hole</w:t>
            </w:r>
          </w:p>
        </w:tc>
        <w:tc>
          <w:tcPr>
            <w:tcW w:w="1365" w:type="dxa"/>
            <w:vAlign w:val="center"/>
            <w:hideMark/>
          </w:tcPr>
          <w:p w14:paraId="07541EF9" w14:textId="77777777" w:rsidR="005310E0" w:rsidRPr="005310E0" w:rsidRDefault="005310E0">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FPT</w:t>
            </w:r>
          </w:p>
        </w:tc>
        <w:tc>
          <w:tcPr>
            <w:tcW w:w="800" w:type="dxa"/>
            <w:noWrap/>
            <w:vAlign w:val="center"/>
            <w:hideMark/>
          </w:tcPr>
          <w:p w14:paraId="4134EA02" w14:textId="77777777" w:rsidR="005310E0" w:rsidRPr="005310E0" w:rsidRDefault="005310E0" w:rsidP="00B82824">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2</w:t>
            </w:r>
          </w:p>
        </w:tc>
        <w:tc>
          <w:tcPr>
            <w:tcW w:w="800" w:type="dxa"/>
            <w:noWrap/>
            <w:vAlign w:val="center"/>
            <w:hideMark/>
          </w:tcPr>
          <w:p w14:paraId="2602275E" w14:textId="77777777" w:rsidR="005310E0" w:rsidRPr="005310E0" w:rsidRDefault="005310E0" w:rsidP="00B82824">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1</w:t>
            </w:r>
          </w:p>
        </w:tc>
        <w:tc>
          <w:tcPr>
            <w:tcW w:w="1012" w:type="dxa"/>
            <w:noWrap/>
            <w:vAlign w:val="center"/>
            <w:hideMark/>
          </w:tcPr>
          <w:p w14:paraId="3BAD166B" w14:textId="77777777" w:rsidR="005310E0" w:rsidRPr="005310E0" w:rsidRDefault="005310E0" w:rsidP="00B82824">
            <w:pPr>
              <w:tabs>
                <w:tab w:val="decimal" w:pos="267"/>
              </w:tabs>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27.0</w:t>
            </w:r>
          </w:p>
        </w:tc>
        <w:tc>
          <w:tcPr>
            <w:tcW w:w="1024" w:type="dxa"/>
            <w:noWrap/>
            <w:vAlign w:val="center"/>
            <w:hideMark/>
          </w:tcPr>
          <w:p w14:paraId="7A41D578"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0.9636</w:t>
            </w:r>
          </w:p>
        </w:tc>
        <w:tc>
          <w:tcPr>
            <w:tcW w:w="1024" w:type="dxa"/>
            <w:noWrap/>
            <w:vAlign w:val="center"/>
            <w:hideMark/>
          </w:tcPr>
          <w:p w14:paraId="4AA74B30"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0.0357</w:t>
            </w:r>
          </w:p>
        </w:tc>
        <w:tc>
          <w:tcPr>
            <w:tcW w:w="910" w:type="dxa"/>
            <w:noWrap/>
            <w:vAlign w:val="center"/>
            <w:hideMark/>
          </w:tcPr>
          <w:p w14:paraId="0EFC4E2D"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0.7824</w:t>
            </w:r>
          </w:p>
        </w:tc>
        <w:tc>
          <w:tcPr>
            <w:tcW w:w="871" w:type="dxa"/>
            <w:noWrap/>
            <w:vAlign w:val="center"/>
            <w:hideMark/>
          </w:tcPr>
          <w:p w14:paraId="004FD0BE"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0.9949</w:t>
            </w:r>
          </w:p>
        </w:tc>
        <w:tc>
          <w:tcPr>
            <w:tcW w:w="1236" w:type="dxa"/>
            <w:noWrap/>
            <w:vAlign w:val="center"/>
            <w:hideMark/>
          </w:tcPr>
          <w:p w14:paraId="1107CBF0"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0.3543</w:t>
            </w:r>
          </w:p>
        </w:tc>
        <w:tc>
          <w:tcPr>
            <w:tcW w:w="910" w:type="dxa"/>
            <w:noWrap/>
            <w:vAlign w:val="center"/>
            <w:hideMark/>
          </w:tcPr>
          <w:p w14:paraId="73277188"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0.0010</w:t>
            </w:r>
          </w:p>
        </w:tc>
        <w:tc>
          <w:tcPr>
            <w:tcW w:w="871" w:type="dxa"/>
            <w:noWrap/>
            <w:vAlign w:val="center"/>
            <w:hideMark/>
          </w:tcPr>
          <w:p w14:paraId="4B3B5138"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0.8667</w:t>
            </w:r>
          </w:p>
        </w:tc>
      </w:tr>
      <w:tr w:rsidR="00656920" w:rsidRPr="005310E0" w14:paraId="5AE2F14E" w14:textId="77777777" w:rsidTr="00B82824">
        <w:trPr>
          <w:trHeight w:val="285"/>
        </w:trPr>
        <w:tc>
          <w:tcPr>
            <w:tcW w:w="2597" w:type="dxa"/>
            <w:noWrap/>
            <w:vAlign w:val="bottom"/>
            <w:hideMark/>
          </w:tcPr>
          <w:p w14:paraId="632889B6" w14:textId="06BA877A" w:rsidR="005310E0" w:rsidRPr="005310E0" w:rsidRDefault="00093E8C">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Broadfoot</w:t>
            </w:r>
            <w:r w:rsidR="008D349E">
              <w:rPr>
                <w:rFonts w:ascii="Times New Roman" w:eastAsia="Times New Roman" w:hAnsi="Times New Roman" w:cs="Times New Roman"/>
                <w:color w:val="000000"/>
                <w:sz w:val="20"/>
                <w:szCs w:val="20"/>
              </w:rPr>
              <w:t>-</w:t>
            </w:r>
            <w:r>
              <w:rPr>
                <w:rFonts w:ascii="Times New Roman" w:eastAsia="Times New Roman" w:hAnsi="Times New Roman" w:cs="Times New Roman"/>
                <w:color w:val="000000"/>
                <w:sz w:val="20"/>
                <w:szCs w:val="20"/>
              </w:rPr>
              <w:t>South</w:t>
            </w:r>
            <w:r w:rsidR="008D349E">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Kearney</w:t>
            </w:r>
          </w:p>
        </w:tc>
        <w:tc>
          <w:tcPr>
            <w:tcW w:w="1365" w:type="dxa"/>
            <w:vAlign w:val="center"/>
            <w:hideMark/>
          </w:tcPr>
          <w:p w14:paraId="2537FB96" w14:textId="77777777" w:rsidR="005310E0" w:rsidRPr="005310E0" w:rsidRDefault="005310E0">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FHILPT</w:t>
            </w:r>
          </w:p>
        </w:tc>
        <w:tc>
          <w:tcPr>
            <w:tcW w:w="800" w:type="dxa"/>
            <w:noWrap/>
            <w:vAlign w:val="center"/>
            <w:hideMark/>
          </w:tcPr>
          <w:p w14:paraId="6FBB759E" w14:textId="77777777" w:rsidR="005310E0" w:rsidRPr="005310E0" w:rsidRDefault="005310E0" w:rsidP="00B82824">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6</w:t>
            </w:r>
          </w:p>
        </w:tc>
        <w:tc>
          <w:tcPr>
            <w:tcW w:w="800" w:type="dxa"/>
            <w:noWrap/>
            <w:vAlign w:val="center"/>
            <w:hideMark/>
          </w:tcPr>
          <w:p w14:paraId="059C1D39" w14:textId="77777777" w:rsidR="005310E0" w:rsidRPr="005310E0" w:rsidRDefault="005310E0" w:rsidP="00B82824">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5</w:t>
            </w:r>
          </w:p>
        </w:tc>
        <w:tc>
          <w:tcPr>
            <w:tcW w:w="1012" w:type="dxa"/>
            <w:noWrap/>
            <w:vAlign w:val="center"/>
            <w:hideMark/>
          </w:tcPr>
          <w:p w14:paraId="5119B9B2" w14:textId="77777777" w:rsidR="005310E0" w:rsidRPr="005310E0" w:rsidRDefault="005310E0" w:rsidP="00B82824">
            <w:pPr>
              <w:tabs>
                <w:tab w:val="decimal" w:pos="267"/>
              </w:tabs>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46.0</w:t>
            </w:r>
          </w:p>
        </w:tc>
        <w:tc>
          <w:tcPr>
            <w:tcW w:w="1024" w:type="dxa"/>
            <w:noWrap/>
            <w:vAlign w:val="center"/>
            <w:hideMark/>
          </w:tcPr>
          <w:p w14:paraId="62F5BF06"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0.8963</w:t>
            </w:r>
          </w:p>
        </w:tc>
        <w:tc>
          <w:tcPr>
            <w:tcW w:w="1024" w:type="dxa"/>
            <w:noWrap/>
            <w:vAlign w:val="center"/>
            <w:hideMark/>
          </w:tcPr>
          <w:p w14:paraId="08AE2F76"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0.0440</w:t>
            </w:r>
          </w:p>
        </w:tc>
        <w:tc>
          <w:tcPr>
            <w:tcW w:w="910" w:type="dxa"/>
            <w:noWrap/>
            <w:vAlign w:val="center"/>
            <w:hideMark/>
          </w:tcPr>
          <w:p w14:paraId="1D5F7306"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0.7736</w:t>
            </w:r>
          </w:p>
        </w:tc>
        <w:tc>
          <w:tcPr>
            <w:tcW w:w="871" w:type="dxa"/>
            <w:noWrap/>
            <w:vAlign w:val="center"/>
            <w:hideMark/>
          </w:tcPr>
          <w:p w14:paraId="71CC66A6"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0.9563</w:t>
            </w:r>
          </w:p>
        </w:tc>
        <w:tc>
          <w:tcPr>
            <w:tcW w:w="1236" w:type="dxa"/>
            <w:noWrap/>
            <w:vAlign w:val="center"/>
            <w:hideMark/>
          </w:tcPr>
          <w:p w14:paraId="498AD45B"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0.0467</w:t>
            </w:r>
          </w:p>
        </w:tc>
        <w:tc>
          <w:tcPr>
            <w:tcW w:w="910" w:type="dxa"/>
            <w:noWrap/>
            <w:vAlign w:val="center"/>
            <w:hideMark/>
          </w:tcPr>
          <w:p w14:paraId="6E01902E"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w:t>
            </w:r>
          </w:p>
        </w:tc>
        <w:tc>
          <w:tcPr>
            <w:tcW w:w="871" w:type="dxa"/>
            <w:noWrap/>
            <w:vAlign w:val="center"/>
            <w:hideMark/>
          </w:tcPr>
          <w:p w14:paraId="4D052ED8"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0.2862</w:t>
            </w:r>
          </w:p>
        </w:tc>
      </w:tr>
      <w:tr w:rsidR="00656920" w:rsidRPr="005310E0" w14:paraId="2783133D" w14:textId="77777777" w:rsidTr="00B82824">
        <w:trPr>
          <w:trHeight w:val="285"/>
        </w:trPr>
        <w:tc>
          <w:tcPr>
            <w:tcW w:w="2597" w:type="dxa"/>
            <w:noWrap/>
            <w:vAlign w:val="center"/>
            <w:hideMark/>
          </w:tcPr>
          <w:p w14:paraId="4F501933" w14:textId="5984A32F" w:rsidR="005310E0" w:rsidRPr="005310E0" w:rsidRDefault="005310E0" w:rsidP="005310E0">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Non-Access Islands Broadfoot</w:t>
            </w:r>
            <w:r w:rsidR="008D349E">
              <w:rPr>
                <w:rFonts w:ascii="Times New Roman" w:eastAsia="Times New Roman" w:hAnsi="Times New Roman" w:cs="Times New Roman"/>
                <w:color w:val="000000"/>
                <w:sz w:val="20"/>
                <w:szCs w:val="20"/>
              </w:rPr>
              <w:t>-</w:t>
            </w:r>
            <w:r w:rsidR="008D349E" w:rsidRPr="005310E0">
              <w:rPr>
                <w:rFonts w:ascii="Times New Roman" w:eastAsia="Times New Roman" w:hAnsi="Times New Roman" w:cs="Times New Roman"/>
                <w:color w:val="000000"/>
                <w:sz w:val="20"/>
                <w:szCs w:val="20"/>
              </w:rPr>
              <w:t xml:space="preserve"> South</w:t>
            </w:r>
            <w:r w:rsidRPr="005310E0">
              <w:rPr>
                <w:rFonts w:ascii="Times New Roman" w:eastAsia="Times New Roman" w:hAnsi="Times New Roman" w:cs="Times New Roman"/>
                <w:color w:val="000000"/>
                <w:sz w:val="20"/>
                <w:szCs w:val="20"/>
              </w:rPr>
              <w:t xml:space="preserve"> Kearney</w:t>
            </w:r>
          </w:p>
        </w:tc>
        <w:tc>
          <w:tcPr>
            <w:tcW w:w="1365" w:type="dxa"/>
            <w:vAlign w:val="center"/>
            <w:hideMark/>
          </w:tcPr>
          <w:p w14:paraId="4EE38787" w14:textId="77777777" w:rsidR="005310E0" w:rsidRPr="005310E0" w:rsidRDefault="005310E0" w:rsidP="005310E0">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T</w:t>
            </w:r>
          </w:p>
        </w:tc>
        <w:tc>
          <w:tcPr>
            <w:tcW w:w="800" w:type="dxa"/>
            <w:noWrap/>
            <w:vAlign w:val="center"/>
            <w:hideMark/>
          </w:tcPr>
          <w:p w14:paraId="09D32342" w14:textId="77777777" w:rsidR="005310E0" w:rsidRPr="005310E0" w:rsidRDefault="005310E0" w:rsidP="00B82824">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1</w:t>
            </w:r>
          </w:p>
        </w:tc>
        <w:tc>
          <w:tcPr>
            <w:tcW w:w="800" w:type="dxa"/>
            <w:noWrap/>
            <w:vAlign w:val="center"/>
            <w:hideMark/>
          </w:tcPr>
          <w:p w14:paraId="03FC4CF5" w14:textId="77777777" w:rsidR="005310E0" w:rsidRPr="005310E0" w:rsidRDefault="005310E0" w:rsidP="00B82824">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1</w:t>
            </w:r>
          </w:p>
        </w:tc>
        <w:tc>
          <w:tcPr>
            <w:tcW w:w="1012" w:type="dxa"/>
            <w:noWrap/>
            <w:vAlign w:val="center"/>
            <w:hideMark/>
          </w:tcPr>
          <w:p w14:paraId="01210C67" w14:textId="77777777" w:rsidR="005310E0" w:rsidRPr="005310E0" w:rsidRDefault="005310E0" w:rsidP="00B82824">
            <w:pPr>
              <w:tabs>
                <w:tab w:val="decimal" w:pos="267"/>
              </w:tabs>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1.5</w:t>
            </w:r>
          </w:p>
        </w:tc>
        <w:tc>
          <w:tcPr>
            <w:tcW w:w="1024" w:type="dxa"/>
            <w:noWrap/>
            <w:vAlign w:val="center"/>
            <w:hideMark/>
          </w:tcPr>
          <w:p w14:paraId="6BE58423"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w:t>
            </w:r>
          </w:p>
        </w:tc>
        <w:tc>
          <w:tcPr>
            <w:tcW w:w="1024" w:type="dxa"/>
            <w:noWrap/>
            <w:vAlign w:val="center"/>
            <w:hideMark/>
          </w:tcPr>
          <w:p w14:paraId="5F0B1FCF"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w:t>
            </w:r>
          </w:p>
        </w:tc>
        <w:tc>
          <w:tcPr>
            <w:tcW w:w="910" w:type="dxa"/>
            <w:noWrap/>
            <w:vAlign w:val="center"/>
            <w:hideMark/>
          </w:tcPr>
          <w:p w14:paraId="48D03F8F"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w:t>
            </w:r>
          </w:p>
        </w:tc>
        <w:tc>
          <w:tcPr>
            <w:tcW w:w="871" w:type="dxa"/>
            <w:noWrap/>
            <w:vAlign w:val="center"/>
            <w:hideMark/>
          </w:tcPr>
          <w:p w14:paraId="78233859"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w:t>
            </w:r>
          </w:p>
        </w:tc>
        <w:tc>
          <w:tcPr>
            <w:tcW w:w="1236" w:type="dxa"/>
            <w:noWrap/>
            <w:vAlign w:val="center"/>
            <w:hideMark/>
          </w:tcPr>
          <w:p w14:paraId="7A35A1A5"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w:t>
            </w:r>
          </w:p>
        </w:tc>
        <w:tc>
          <w:tcPr>
            <w:tcW w:w="910" w:type="dxa"/>
            <w:noWrap/>
            <w:vAlign w:val="center"/>
            <w:hideMark/>
          </w:tcPr>
          <w:p w14:paraId="768725C2"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w:t>
            </w:r>
          </w:p>
        </w:tc>
        <w:tc>
          <w:tcPr>
            <w:tcW w:w="871" w:type="dxa"/>
            <w:noWrap/>
            <w:vAlign w:val="center"/>
            <w:hideMark/>
          </w:tcPr>
          <w:p w14:paraId="39C07631"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w:t>
            </w:r>
          </w:p>
        </w:tc>
      </w:tr>
      <w:tr w:rsidR="00656920" w:rsidRPr="005310E0" w14:paraId="6FBF2E4E" w14:textId="77777777" w:rsidTr="00B82824">
        <w:trPr>
          <w:trHeight w:val="285"/>
        </w:trPr>
        <w:tc>
          <w:tcPr>
            <w:tcW w:w="2597" w:type="dxa"/>
            <w:noWrap/>
            <w:vAlign w:val="bottom"/>
            <w:hideMark/>
          </w:tcPr>
          <w:p w14:paraId="6A85D20A" w14:textId="77777777" w:rsidR="005310E0" w:rsidRPr="005310E0" w:rsidRDefault="005310E0">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Newark West</w:t>
            </w:r>
          </w:p>
        </w:tc>
        <w:tc>
          <w:tcPr>
            <w:tcW w:w="1365" w:type="dxa"/>
            <w:vAlign w:val="center"/>
            <w:hideMark/>
          </w:tcPr>
          <w:p w14:paraId="2AD7C365" w14:textId="77777777" w:rsidR="005310E0" w:rsidRPr="005310E0" w:rsidRDefault="005310E0">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EFHLPT</w:t>
            </w:r>
          </w:p>
        </w:tc>
        <w:tc>
          <w:tcPr>
            <w:tcW w:w="800" w:type="dxa"/>
            <w:noWrap/>
            <w:vAlign w:val="center"/>
            <w:hideMark/>
          </w:tcPr>
          <w:p w14:paraId="326FB38A" w14:textId="77777777" w:rsidR="005310E0" w:rsidRPr="005310E0" w:rsidRDefault="005310E0" w:rsidP="00B82824">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3</w:t>
            </w:r>
          </w:p>
        </w:tc>
        <w:tc>
          <w:tcPr>
            <w:tcW w:w="800" w:type="dxa"/>
            <w:noWrap/>
            <w:vAlign w:val="center"/>
            <w:hideMark/>
          </w:tcPr>
          <w:p w14:paraId="0247714E" w14:textId="77777777" w:rsidR="005310E0" w:rsidRPr="005310E0" w:rsidRDefault="005310E0" w:rsidP="00B82824">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1</w:t>
            </w:r>
          </w:p>
        </w:tc>
        <w:tc>
          <w:tcPr>
            <w:tcW w:w="1012" w:type="dxa"/>
            <w:noWrap/>
            <w:vAlign w:val="center"/>
            <w:hideMark/>
          </w:tcPr>
          <w:p w14:paraId="09D26B58" w14:textId="77777777" w:rsidR="005310E0" w:rsidRPr="005310E0" w:rsidRDefault="005310E0" w:rsidP="00B82824">
            <w:pPr>
              <w:tabs>
                <w:tab w:val="decimal" w:pos="267"/>
              </w:tabs>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48.5</w:t>
            </w:r>
          </w:p>
        </w:tc>
        <w:tc>
          <w:tcPr>
            <w:tcW w:w="1024" w:type="dxa"/>
            <w:noWrap/>
            <w:vAlign w:val="center"/>
            <w:hideMark/>
          </w:tcPr>
          <w:p w14:paraId="686CD6AD"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0.9796</w:t>
            </w:r>
          </w:p>
        </w:tc>
        <w:tc>
          <w:tcPr>
            <w:tcW w:w="1024" w:type="dxa"/>
            <w:noWrap/>
            <w:vAlign w:val="center"/>
            <w:hideMark/>
          </w:tcPr>
          <w:p w14:paraId="3274952A"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0.0202</w:t>
            </w:r>
          </w:p>
        </w:tc>
        <w:tc>
          <w:tcPr>
            <w:tcW w:w="910" w:type="dxa"/>
            <w:noWrap/>
            <w:vAlign w:val="center"/>
            <w:hideMark/>
          </w:tcPr>
          <w:p w14:paraId="3D8B2D25"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0.8689</w:t>
            </w:r>
          </w:p>
        </w:tc>
        <w:tc>
          <w:tcPr>
            <w:tcW w:w="871" w:type="dxa"/>
            <w:noWrap/>
            <w:vAlign w:val="center"/>
            <w:hideMark/>
          </w:tcPr>
          <w:p w14:paraId="1F4FC9D2"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0.9971</w:t>
            </w:r>
          </w:p>
        </w:tc>
        <w:tc>
          <w:tcPr>
            <w:tcW w:w="1236" w:type="dxa"/>
            <w:noWrap/>
            <w:vAlign w:val="center"/>
            <w:hideMark/>
          </w:tcPr>
          <w:p w14:paraId="52FE4DE9"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0.5614</w:t>
            </w:r>
          </w:p>
        </w:tc>
        <w:tc>
          <w:tcPr>
            <w:tcW w:w="910" w:type="dxa"/>
            <w:noWrap/>
            <w:vAlign w:val="center"/>
            <w:hideMark/>
          </w:tcPr>
          <w:p w14:paraId="00FFCE92"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0.0195</w:t>
            </w:r>
          </w:p>
        </w:tc>
        <w:tc>
          <w:tcPr>
            <w:tcW w:w="871" w:type="dxa"/>
            <w:noWrap/>
            <w:vAlign w:val="center"/>
            <w:hideMark/>
          </w:tcPr>
          <w:p w14:paraId="70A4723B"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0.9227</w:t>
            </w:r>
          </w:p>
        </w:tc>
      </w:tr>
      <w:tr w:rsidR="00656920" w:rsidRPr="005310E0" w14:paraId="06D1CAC9" w14:textId="77777777" w:rsidTr="00B82824">
        <w:trPr>
          <w:trHeight w:val="285"/>
        </w:trPr>
        <w:tc>
          <w:tcPr>
            <w:tcW w:w="2597" w:type="dxa"/>
            <w:noWrap/>
            <w:vAlign w:val="bottom"/>
            <w:hideMark/>
          </w:tcPr>
          <w:p w14:paraId="146048DF" w14:textId="77777777" w:rsidR="005310E0" w:rsidRPr="005310E0" w:rsidRDefault="005310E0">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Newark East</w:t>
            </w:r>
          </w:p>
        </w:tc>
        <w:tc>
          <w:tcPr>
            <w:tcW w:w="1365" w:type="dxa"/>
            <w:vAlign w:val="center"/>
            <w:hideMark/>
          </w:tcPr>
          <w:p w14:paraId="4CD84118" w14:textId="77777777" w:rsidR="005310E0" w:rsidRPr="005310E0" w:rsidRDefault="005310E0">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FHPT</w:t>
            </w:r>
          </w:p>
        </w:tc>
        <w:tc>
          <w:tcPr>
            <w:tcW w:w="800" w:type="dxa"/>
            <w:noWrap/>
            <w:vAlign w:val="center"/>
            <w:hideMark/>
          </w:tcPr>
          <w:p w14:paraId="1F460465" w14:textId="77777777" w:rsidR="005310E0" w:rsidRPr="005310E0" w:rsidRDefault="005310E0" w:rsidP="00B82824">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5</w:t>
            </w:r>
          </w:p>
        </w:tc>
        <w:tc>
          <w:tcPr>
            <w:tcW w:w="800" w:type="dxa"/>
            <w:noWrap/>
            <w:vAlign w:val="center"/>
            <w:hideMark/>
          </w:tcPr>
          <w:p w14:paraId="5C2365E4" w14:textId="77777777" w:rsidR="005310E0" w:rsidRPr="005310E0" w:rsidRDefault="005310E0" w:rsidP="00B82824">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1</w:t>
            </w:r>
          </w:p>
        </w:tc>
        <w:tc>
          <w:tcPr>
            <w:tcW w:w="1012" w:type="dxa"/>
            <w:noWrap/>
            <w:vAlign w:val="center"/>
            <w:hideMark/>
          </w:tcPr>
          <w:p w14:paraId="5508B571" w14:textId="77777777" w:rsidR="005310E0" w:rsidRPr="005310E0" w:rsidRDefault="005310E0" w:rsidP="00B82824">
            <w:pPr>
              <w:tabs>
                <w:tab w:val="decimal" w:pos="267"/>
              </w:tabs>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95.5</w:t>
            </w:r>
          </w:p>
        </w:tc>
        <w:tc>
          <w:tcPr>
            <w:tcW w:w="1024" w:type="dxa"/>
            <w:noWrap/>
            <w:vAlign w:val="center"/>
            <w:hideMark/>
          </w:tcPr>
          <w:p w14:paraId="4A25932E"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0.9896</w:t>
            </w:r>
          </w:p>
        </w:tc>
        <w:tc>
          <w:tcPr>
            <w:tcW w:w="1024" w:type="dxa"/>
            <w:noWrap/>
            <w:vAlign w:val="center"/>
            <w:hideMark/>
          </w:tcPr>
          <w:p w14:paraId="1E8C3177"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0.0104</w:t>
            </w:r>
          </w:p>
        </w:tc>
        <w:tc>
          <w:tcPr>
            <w:tcW w:w="910" w:type="dxa"/>
            <w:noWrap/>
            <w:vAlign w:val="center"/>
            <w:hideMark/>
          </w:tcPr>
          <w:p w14:paraId="03526F56"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0.9298</w:t>
            </w:r>
          </w:p>
        </w:tc>
        <w:tc>
          <w:tcPr>
            <w:tcW w:w="871" w:type="dxa"/>
            <w:noWrap/>
            <w:vAlign w:val="center"/>
            <w:hideMark/>
          </w:tcPr>
          <w:p w14:paraId="0C85E633"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0.9985</w:t>
            </w:r>
          </w:p>
        </w:tc>
        <w:tc>
          <w:tcPr>
            <w:tcW w:w="1236" w:type="dxa"/>
            <w:noWrap/>
            <w:vAlign w:val="center"/>
            <w:hideMark/>
          </w:tcPr>
          <w:p w14:paraId="07DCEF9A"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0.7459</w:t>
            </w:r>
          </w:p>
        </w:tc>
        <w:tc>
          <w:tcPr>
            <w:tcW w:w="910" w:type="dxa"/>
            <w:noWrap/>
            <w:vAlign w:val="center"/>
            <w:hideMark/>
          </w:tcPr>
          <w:p w14:paraId="41E08C7A"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0.1302</w:t>
            </w:r>
          </w:p>
        </w:tc>
        <w:tc>
          <w:tcPr>
            <w:tcW w:w="871" w:type="dxa"/>
            <w:noWrap/>
            <w:vAlign w:val="center"/>
            <w:hideMark/>
          </w:tcPr>
          <w:p w14:paraId="5E79EEFA"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0.9598</w:t>
            </w:r>
          </w:p>
        </w:tc>
      </w:tr>
      <w:tr w:rsidR="00656920" w:rsidRPr="005310E0" w14:paraId="5BCC8319" w14:textId="77777777" w:rsidTr="00B82824">
        <w:trPr>
          <w:trHeight w:val="285"/>
        </w:trPr>
        <w:tc>
          <w:tcPr>
            <w:tcW w:w="2597" w:type="dxa"/>
            <w:tcBorders>
              <w:top w:val="single" w:sz="4" w:space="0" w:color="auto"/>
              <w:left w:val="nil"/>
              <w:bottom w:val="nil"/>
              <w:right w:val="nil"/>
            </w:tcBorders>
            <w:noWrap/>
            <w:vAlign w:val="bottom"/>
            <w:hideMark/>
          </w:tcPr>
          <w:p w14:paraId="395D2BF4" w14:textId="77777777" w:rsidR="005310E0" w:rsidRPr="005310E0" w:rsidRDefault="005310E0">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All Sites</w:t>
            </w:r>
          </w:p>
        </w:tc>
        <w:tc>
          <w:tcPr>
            <w:tcW w:w="1365" w:type="dxa"/>
            <w:tcBorders>
              <w:top w:val="single" w:sz="4" w:space="0" w:color="auto"/>
              <w:left w:val="nil"/>
              <w:bottom w:val="nil"/>
              <w:right w:val="nil"/>
            </w:tcBorders>
          </w:tcPr>
          <w:p w14:paraId="466C0C8D" w14:textId="77777777" w:rsidR="005310E0" w:rsidRPr="005310E0" w:rsidRDefault="005310E0">
            <w:pPr>
              <w:spacing w:after="0" w:line="240" w:lineRule="auto"/>
              <w:jc w:val="center"/>
              <w:rPr>
                <w:rFonts w:ascii="Times New Roman" w:eastAsia="Times New Roman" w:hAnsi="Times New Roman" w:cs="Times New Roman"/>
                <w:color w:val="000000"/>
                <w:sz w:val="20"/>
                <w:szCs w:val="20"/>
              </w:rPr>
            </w:pPr>
          </w:p>
        </w:tc>
        <w:tc>
          <w:tcPr>
            <w:tcW w:w="800" w:type="dxa"/>
            <w:tcBorders>
              <w:top w:val="single" w:sz="4" w:space="0" w:color="auto"/>
              <w:left w:val="nil"/>
              <w:bottom w:val="nil"/>
              <w:right w:val="nil"/>
            </w:tcBorders>
            <w:noWrap/>
            <w:vAlign w:val="center"/>
            <w:hideMark/>
          </w:tcPr>
          <w:p w14:paraId="3A2A600E" w14:textId="77777777" w:rsidR="005310E0" w:rsidRPr="005310E0" w:rsidRDefault="005310E0" w:rsidP="00B82824">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30</w:t>
            </w:r>
          </w:p>
        </w:tc>
        <w:tc>
          <w:tcPr>
            <w:tcW w:w="800" w:type="dxa"/>
            <w:tcBorders>
              <w:top w:val="single" w:sz="4" w:space="0" w:color="auto"/>
              <w:left w:val="nil"/>
              <w:bottom w:val="nil"/>
              <w:right w:val="nil"/>
            </w:tcBorders>
            <w:noWrap/>
            <w:vAlign w:val="center"/>
            <w:hideMark/>
          </w:tcPr>
          <w:p w14:paraId="06B3C2F8" w14:textId="77777777" w:rsidR="005310E0" w:rsidRPr="005310E0" w:rsidRDefault="005310E0" w:rsidP="00B82824">
            <w:pPr>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12</w:t>
            </w:r>
          </w:p>
        </w:tc>
        <w:tc>
          <w:tcPr>
            <w:tcW w:w="1012" w:type="dxa"/>
            <w:tcBorders>
              <w:top w:val="single" w:sz="4" w:space="0" w:color="auto"/>
              <w:left w:val="nil"/>
              <w:bottom w:val="nil"/>
              <w:right w:val="nil"/>
            </w:tcBorders>
            <w:noWrap/>
            <w:vAlign w:val="center"/>
            <w:hideMark/>
          </w:tcPr>
          <w:p w14:paraId="394B5B51" w14:textId="77777777" w:rsidR="005310E0" w:rsidRPr="005310E0" w:rsidRDefault="005310E0" w:rsidP="00B82824">
            <w:pPr>
              <w:tabs>
                <w:tab w:val="decimal" w:pos="267"/>
              </w:tabs>
              <w:spacing w:after="0" w:line="240" w:lineRule="auto"/>
              <w:jc w:val="center"/>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492.5</w:t>
            </w:r>
          </w:p>
        </w:tc>
        <w:tc>
          <w:tcPr>
            <w:tcW w:w="1024" w:type="dxa"/>
            <w:tcBorders>
              <w:top w:val="single" w:sz="4" w:space="0" w:color="auto"/>
              <w:left w:val="nil"/>
              <w:bottom w:val="nil"/>
              <w:right w:val="nil"/>
            </w:tcBorders>
            <w:noWrap/>
            <w:vAlign w:val="center"/>
            <w:hideMark/>
          </w:tcPr>
          <w:p w14:paraId="1AFB073F"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0.9759</w:t>
            </w:r>
          </w:p>
        </w:tc>
        <w:tc>
          <w:tcPr>
            <w:tcW w:w="1024" w:type="dxa"/>
            <w:tcBorders>
              <w:top w:val="single" w:sz="4" w:space="0" w:color="auto"/>
              <w:left w:val="nil"/>
              <w:bottom w:val="nil"/>
              <w:right w:val="nil"/>
            </w:tcBorders>
            <w:noWrap/>
            <w:vAlign w:val="center"/>
            <w:hideMark/>
          </w:tcPr>
          <w:p w14:paraId="2B51C70B"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0.0069</w:t>
            </w:r>
          </w:p>
        </w:tc>
        <w:tc>
          <w:tcPr>
            <w:tcW w:w="910" w:type="dxa"/>
            <w:tcBorders>
              <w:top w:val="single" w:sz="4" w:space="0" w:color="auto"/>
              <w:left w:val="nil"/>
              <w:bottom w:val="nil"/>
              <w:right w:val="nil"/>
            </w:tcBorders>
            <w:noWrap/>
            <w:vAlign w:val="center"/>
            <w:hideMark/>
          </w:tcPr>
          <w:p w14:paraId="7B4DAB96"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0.9581</w:t>
            </w:r>
          </w:p>
        </w:tc>
        <w:tc>
          <w:tcPr>
            <w:tcW w:w="871" w:type="dxa"/>
            <w:tcBorders>
              <w:top w:val="single" w:sz="4" w:space="0" w:color="auto"/>
              <w:left w:val="nil"/>
              <w:bottom w:val="nil"/>
              <w:right w:val="nil"/>
            </w:tcBorders>
            <w:noWrap/>
            <w:vAlign w:val="center"/>
            <w:hideMark/>
          </w:tcPr>
          <w:p w14:paraId="6DBC9B57"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0.9863</w:t>
            </w:r>
          </w:p>
        </w:tc>
        <w:tc>
          <w:tcPr>
            <w:tcW w:w="1236" w:type="dxa"/>
            <w:tcBorders>
              <w:top w:val="single" w:sz="4" w:space="0" w:color="auto"/>
              <w:left w:val="nil"/>
              <w:bottom w:val="nil"/>
              <w:right w:val="nil"/>
            </w:tcBorders>
            <w:noWrap/>
            <w:vAlign w:val="center"/>
            <w:hideMark/>
          </w:tcPr>
          <w:p w14:paraId="77A05090"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0.5054</w:t>
            </w:r>
          </w:p>
        </w:tc>
        <w:tc>
          <w:tcPr>
            <w:tcW w:w="910" w:type="dxa"/>
            <w:tcBorders>
              <w:top w:val="single" w:sz="4" w:space="0" w:color="auto"/>
              <w:left w:val="nil"/>
              <w:bottom w:val="nil"/>
              <w:right w:val="nil"/>
            </w:tcBorders>
            <w:noWrap/>
            <w:vAlign w:val="center"/>
            <w:hideMark/>
          </w:tcPr>
          <w:p w14:paraId="5C3F9D2C"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0.3015</w:t>
            </w:r>
          </w:p>
        </w:tc>
        <w:tc>
          <w:tcPr>
            <w:tcW w:w="871" w:type="dxa"/>
            <w:tcBorders>
              <w:top w:val="single" w:sz="4" w:space="0" w:color="auto"/>
              <w:left w:val="nil"/>
              <w:bottom w:val="nil"/>
              <w:right w:val="nil"/>
            </w:tcBorders>
            <w:noWrap/>
            <w:vAlign w:val="center"/>
            <w:hideMark/>
          </w:tcPr>
          <w:p w14:paraId="0F7D7A61" w14:textId="77777777" w:rsidR="005310E0" w:rsidRPr="005310E0" w:rsidRDefault="005310E0" w:rsidP="00B82824">
            <w:pPr>
              <w:spacing w:after="0" w:line="240" w:lineRule="auto"/>
              <w:rPr>
                <w:rFonts w:ascii="Times New Roman" w:eastAsia="Times New Roman" w:hAnsi="Times New Roman" w:cs="Times New Roman"/>
                <w:color w:val="000000"/>
                <w:sz w:val="20"/>
                <w:szCs w:val="20"/>
              </w:rPr>
            </w:pPr>
            <w:r w:rsidRPr="005310E0">
              <w:rPr>
                <w:rFonts w:ascii="Times New Roman" w:eastAsia="Times New Roman" w:hAnsi="Times New Roman" w:cs="Times New Roman"/>
                <w:color w:val="000000"/>
                <w:sz w:val="20"/>
                <w:szCs w:val="20"/>
              </w:rPr>
              <w:t>0.6792</w:t>
            </w:r>
          </w:p>
        </w:tc>
      </w:tr>
    </w:tbl>
    <w:p w14:paraId="37B49881" w14:textId="264379A7" w:rsidR="005310E0" w:rsidRPr="00162E01" w:rsidRDefault="005310E0" w:rsidP="005C625C">
      <w:pPr>
        <w:pStyle w:val="NoSpacing"/>
        <w:jc w:val="both"/>
        <w:rPr>
          <w:rFonts w:ascii="Times New Roman" w:hAnsi="Times New Roman" w:cs="Times New Roman"/>
          <w:sz w:val="18"/>
          <w:szCs w:val="18"/>
        </w:rPr>
      </w:pPr>
      <w:bookmarkStart w:id="61" w:name="_Hlk87535135"/>
      <w:r w:rsidRPr="00162E01">
        <w:rPr>
          <w:rFonts w:ascii="Times New Roman" w:hAnsi="Times New Roman" w:cs="Times New Roman"/>
          <w:sz w:val="18"/>
          <w:szCs w:val="18"/>
          <w:vertAlign w:val="superscript"/>
        </w:rPr>
        <w:t xml:space="preserve">A </w:t>
      </w:r>
      <w:r w:rsidRPr="00162E01">
        <w:rPr>
          <w:rFonts w:ascii="Times New Roman" w:hAnsi="Times New Roman" w:cs="Times New Roman"/>
          <w:sz w:val="18"/>
          <w:szCs w:val="18"/>
        </w:rPr>
        <w:t>Management</w:t>
      </w:r>
      <w:r w:rsidRPr="00162E01">
        <w:rPr>
          <w:rFonts w:ascii="Times New Roman" w:hAnsi="Times New Roman" w:cs="Times New Roman"/>
          <w:spacing w:val="6"/>
          <w:sz w:val="18"/>
          <w:szCs w:val="18"/>
        </w:rPr>
        <w:t xml:space="preserve"> </w:t>
      </w:r>
      <w:r w:rsidRPr="00162E01">
        <w:rPr>
          <w:rFonts w:ascii="Times New Roman" w:hAnsi="Times New Roman" w:cs="Times New Roman"/>
          <w:sz w:val="18"/>
          <w:szCs w:val="18"/>
        </w:rPr>
        <w:t>actions</w:t>
      </w:r>
      <w:r w:rsidRPr="00162E01">
        <w:rPr>
          <w:rFonts w:ascii="Times New Roman" w:hAnsi="Times New Roman" w:cs="Times New Roman"/>
          <w:spacing w:val="6"/>
          <w:sz w:val="18"/>
          <w:szCs w:val="18"/>
        </w:rPr>
        <w:t xml:space="preserve"> </w:t>
      </w:r>
      <w:r w:rsidRPr="00162E01">
        <w:rPr>
          <w:rFonts w:ascii="Times New Roman" w:hAnsi="Times New Roman" w:cs="Times New Roman"/>
          <w:sz w:val="18"/>
          <w:szCs w:val="18"/>
        </w:rPr>
        <w:t>applied</w:t>
      </w:r>
      <w:r w:rsidRPr="00162E01">
        <w:rPr>
          <w:rFonts w:ascii="Times New Roman" w:hAnsi="Times New Roman" w:cs="Times New Roman"/>
          <w:spacing w:val="8"/>
          <w:sz w:val="18"/>
          <w:szCs w:val="18"/>
        </w:rPr>
        <w:t xml:space="preserve"> </w:t>
      </w:r>
      <w:r w:rsidRPr="00162E01">
        <w:rPr>
          <w:rFonts w:ascii="Times New Roman" w:hAnsi="Times New Roman" w:cs="Times New Roman"/>
          <w:sz w:val="18"/>
          <w:szCs w:val="18"/>
        </w:rPr>
        <w:t>to</w:t>
      </w:r>
      <w:r w:rsidRPr="00162E01">
        <w:rPr>
          <w:rFonts w:ascii="Times New Roman" w:hAnsi="Times New Roman" w:cs="Times New Roman"/>
          <w:spacing w:val="6"/>
          <w:sz w:val="18"/>
          <w:szCs w:val="18"/>
        </w:rPr>
        <w:t xml:space="preserve"> </w:t>
      </w:r>
      <w:r w:rsidRPr="00162E01">
        <w:rPr>
          <w:rFonts w:ascii="Times New Roman" w:hAnsi="Times New Roman" w:cs="Times New Roman"/>
          <w:sz w:val="18"/>
          <w:szCs w:val="18"/>
        </w:rPr>
        <w:t>each</w:t>
      </w:r>
      <w:r w:rsidRPr="00162E01">
        <w:rPr>
          <w:rFonts w:ascii="Times New Roman" w:hAnsi="Times New Roman" w:cs="Times New Roman"/>
          <w:spacing w:val="6"/>
          <w:sz w:val="18"/>
          <w:szCs w:val="18"/>
        </w:rPr>
        <w:t xml:space="preserve"> </w:t>
      </w:r>
      <w:r w:rsidRPr="00162E01">
        <w:rPr>
          <w:rFonts w:ascii="Times New Roman" w:hAnsi="Times New Roman" w:cs="Times New Roman"/>
          <w:sz w:val="18"/>
          <w:szCs w:val="18"/>
        </w:rPr>
        <w:t>site:</w:t>
      </w:r>
      <w:r w:rsidRPr="00162E01">
        <w:rPr>
          <w:rFonts w:ascii="Times New Roman" w:hAnsi="Times New Roman" w:cs="Times New Roman"/>
          <w:spacing w:val="9"/>
          <w:sz w:val="18"/>
          <w:szCs w:val="18"/>
        </w:rPr>
        <w:t xml:space="preserve"> </w:t>
      </w:r>
      <w:r w:rsidRPr="00162E01">
        <w:rPr>
          <w:rFonts w:ascii="Times New Roman" w:hAnsi="Times New Roman" w:cs="Times New Roman"/>
          <w:spacing w:val="-2"/>
          <w:sz w:val="18"/>
          <w:szCs w:val="18"/>
        </w:rPr>
        <w:t xml:space="preserve">exterior predator fencing (E), </w:t>
      </w:r>
      <w:r w:rsidRPr="00162E01">
        <w:rPr>
          <w:rFonts w:ascii="Times New Roman" w:hAnsi="Times New Roman" w:cs="Times New Roman"/>
          <w:spacing w:val="5"/>
          <w:sz w:val="18"/>
          <w:szCs w:val="18"/>
        </w:rPr>
        <w:t xml:space="preserve">peninsula entry </w:t>
      </w:r>
      <w:r w:rsidRPr="00162E01">
        <w:rPr>
          <w:rFonts w:ascii="Times New Roman" w:hAnsi="Times New Roman" w:cs="Times New Roman"/>
          <w:spacing w:val="-2"/>
          <w:sz w:val="18"/>
          <w:szCs w:val="18"/>
        </w:rPr>
        <w:t xml:space="preserve">predator fencing (F), </w:t>
      </w:r>
      <w:r w:rsidRPr="00162E01">
        <w:rPr>
          <w:rFonts w:ascii="Times New Roman" w:hAnsi="Times New Roman" w:cs="Times New Roman"/>
          <w:sz w:val="18"/>
          <w:szCs w:val="18"/>
        </w:rPr>
        <w:t>fall 2020</w:t>
      </w:r>
      <w:r w:rsidRPr="00162E01">
        <w:rPr>
          <w:rFonts w:ascii="Times New Roman" w:hAnsi="Times New Roman" w:cs="Times New Roman"/>
          <w:spacing w:val="3"/>
          <w:sz w:val="18"/>
          <w:szCs w:val="18"/>
        </w:rPr>
        <w:t xml:space="preserve"> </w:t>
      </w:r>
      <w:r w:rsidRPr="00162E01">
        <w:rPr>
          <w:rFonts w:ascii="Times New Roman" w:hAnsi="Times New Roman" w:cs="Times New Roman"/>
          <w:sz w:val="18"/>
          <w:szCs w:val="18"/>
        </w:rPr>
        <w:t>herbicide</w:t>
      </w:r>
      <w:r w:rsidRPr="00162E01">
        <w:rPr>
          <w:rFonts w:ascii="Times New Roman" w:hAnsi="Times New Roman" w:cs="Times New Roman"/>
          <w:spacing w:val="3"/>
          <w:sz w:val="18"/>
          <w:szCs w:val="18"/>
        </w:rPr>
        <w:t xml:space="preserve"> </w:t>
      </w:r>
      <w:r w:rsidRPr="00162E01">
        <w:rPr>
          <w:rFonts w:ascii="Times New Roman" w:hAnsi="Times New Roman" w:cs="Times New Roman"/>
          <w:sz w:val="18"/>
          <w:szCs w:val="18"/>
        </w:rPr>
        <w:t>(H),</w:t>
      </w:r>
      <w:r w:rsidRPr="00162E01">
        <w:rPr>
          <w:rFonts w:ascii="Times New Roman" w:hAnsi="Times New Roman" w:cs="Times New Roman"/>
          <w:spacing w:val="4"/>
          <w:sz w:val="18"/>
          <w:szCs w:val="18"/>
        </w:rPr>
        <w:t xml:space="preserve"> </w:t>
      </w:r>
      <w:r w:rsidRPr="00162E01">
        <w:rPr>
          <w:rFonts w:ascii="Times New Roman" w:hAnsi="Times New Roman" w:cs="Times New Roman"/>
          <w:spacing w:val="-2"/>
          <w:sz w:val="18"/>
          <w:szCs w:val="18"/>
        </w:rPr>
        <w:t xml:space="preserve">interior predator fencing (I), predator deterrent </w:t>
      </w:r>
      <w:r w:rsidR="005C625C">
        <w:rPr>
          <w:rFonts w:ascii="Times New Roman" w:hAnsi="Times New Roman" w:cs="Times New Roman"/>
          <w:spacing w:val="-2"/>
          <w:sz w:val="18"/>
          <w:szCs w:val="18"/>
        </w:rPr>
        <w:t xml:space="preserve">   </w:t>
      </w:r>
      <w:r w:rsidRPr="00162E01">
        <w:rPr>
          <w:rFonts w:ascii="Times New Roman" w:hAnsi="Times New Roman" w:cs="Times New Roman"/>
          <w:spacing w:val="-2"/>
          <w:sz w:val="18"/>
          <w:szCs w:val="18"/>
        </w:rPr>
        <w:t xml:space="preserve">lights (L), </w:t>
      </w:r>
      <w:r w:rsidRPr="00162E01">
        <w:rPr>
          <w:rFonts w:ascii="Times New Roman" w:hAnsi="Times New Roman" w:cs="Times New Roman"/>
          <w:sz w:val="18"/>
          <w:szCs w:val="18"/>
        </w:rPr>
        <w:t>spring 2021 pre-emergent</w:t>
      </w:r>
      <w:r w:rsidRPr="00162E01">
        <w:rPr>
          <w:rFonts w:ascii="Times New Roman" w:hAnsi="Times New Roman" w:cs="Times New Roman"/>
          <w:spacing w:val="3"/>
          <w:sz w:val="18"/>
          <w:szCs w:val="18"/>
        </w:rPr>
        <w:t xml:space="preserve"> </w:t>
      </w:r>
      <w:r w:rsidRPr="00162E01">
        <w:rPr>
          <w:rFonts w:ascii="Times New Roman" w:hAnsi="Times New Roman" w:cs="Times New Roman"/>
          <w:sz w:val="18"/>
          <w:szCs w:val="18"/>
        </w:rPr>
        <w:t>herbicide</w:t>
      </w:r>
      <w:r w:rsidRPr="00162E01">
        <w:rPr>
          <w:rFonts w:ascii="Times New Roman" w:hAnsi="Times New Roman" w:cs="Times New Roman"/>
          <w:spacing w:val="6"/>
          <w:sz w:val="18"/>
          <w:szCs w:val="18"/>
        </w:rPr>
        <w:t xml:space="preserve"> </w:t>
      </w:r>
      <w:r w:rsidRPr="00162E01">
        <w:rPr>
          <w:rFonts w:ascii="Times New Roman" w:hAnsi="Times New Roman" w:cs="Times New Roman"/>
          <w:sz w:val="18"/>
          <w:szCs w:val="18"/>
        </w:rPr>
        <w:t>(P),</w:t>
      </w:r>
      <w:r w:rsidRPr="00162E01">
        <w:rPr>
          <w:rFonts w:ascii="Times New Roman" w:hAnsi="Times New Roman" w:cs="Times New Roman"/>
          <w:spacing w:val="5"/>
          <w:sz w:val="18"/>
          <w:szCs w:val="18"/>
        </w:rPr>
        <w:t xml:space="preserve"> </w:t>
      </w:r>
      <w:r w:rsidRPr="00162E01">
        <w:rPr>
          <w:rFonts w:ascii="Times New Roman" w:hAnsi="Times New Roman" w:cs="Times New Roman"/>
          <w:sz w:val="18"/>
          <w:szCs w:val="18"/>
        </w:rPr>
        <w:t>or predator</w:t>
      </w:r>
      <w:r w:rsidRPr="00162E01">
        <w:rPr>
          <w:rFonts w:ascii="Times New Roman" w:hAnsi="Times New Roman" w:cs="Times New Roman"/>
          <w:spacing w:val="6"/>
          <w:sz w:val="18"/>
          <w:szCs w:val="18"/>
        </w:rPr>
        <w:t xml:space="preserve"> </w:t>
      </w:r>
      <w:r w:rsidRPr="00162E01">
        <w:rPr>
          <w:rFonts w:ascii="Times New Roman" w:hAnsi="Times New Roman" w:cs="Times New Roman"/>
          <w:sz w:val="18"/>
          <w:szCs w:val="18"/>
        </w:rPr>
        <w:t>trapping</w:t>
      </w:r>
      <w:r w:rsidRPr="00162E01">
        <w:rPr>
          <w:rFonts w:ascii="Times New Roman" w:hAnsi="Times New Roman" w:cs="Times New Roman"/>
          <w:spacing w:val="5"/>
          <w:sz w:val="18"/>
          <w:szCs w:val="18"/>
        </w:rPr>
        <w:t xml:space="preserve"> </w:t>
      </w:r>
      <w:r w:rsidRPr="00162E01">
        <w:rPr>
          <w:rFonts w:ascii="Times New Roman" w:hAnsi="Times New Roman" w:cs="Times New Roman"/>
          <w:sz w:val="18"/>
          <w:szCs w:val="18"/>
        </w:rPr>
        <w:t>(T).</w:t>
      </w:r>
    </w:p>
    <w:bookmarkEnd w:id="61"/>
    <w:p w14:paraId="264B6DBF" w14:textId="7A5A65CD" w:rsidR="005310E0" w:rsidRPr="00162E01" w:rsidRDefault="005310E0" w:rsidP="005310E0">
      <w:pPr>
        <w:tabs>
          <w:tab w:val="right" w:pos="12960"/>
        </w:tabs>
        <w:spacing w:after="0" w:line="240" w:lineRule="auto"/>
        <w:rPr>
          <w:rFonts w:ascii="Times New Roman" w:eastAsia="Times New Roman" w:hAnsi="Times New Roman" w:cs="Times New Roman"/>
          <w:spacing w:val="-1"/>
          <w:sz w:val="18"/>
          <w:szCs w:val="18"/>
        </w:rPr>
      </w:pPr>
      <w:r w:rsidRPr="00162E01">
        <w:rPr>
          <w:rFonts w:ascii="Times New Roman" w:eastAsia="Times New Roman" w:hAnsi="Times New Roman" w:cs="Times New Roman"/>
          <w:spacing w:val="-1"/>
          <w:sz w:val="18"/>
          <w:szCs w:val="18"/>
          <w:vertAlign w:val="superscript"/>
        </w:rPr>
        <w:t>***</w:t>
      </w:r>
      <w:r w:rsidRPr="00162E01">
        <w:rPr>
          <w:rFonts w:ascii="Times New Roman" w:eastAsia="Times New Roman" w:hAnsi="Times New Roman" w:cs="Times New Roman"/>
          <w:spacing w:val="-1"/>
          <w:sz w:val="18"/>
          <w:szCs w:val="18"/>
        </w:rPr>
        <w:t xml:space="preserve">Significant difference in average daily brood survival rate was observed between </w:t>
      </w:r>
      <w:r w:rsidR="00EA4DE9">
        <w:rPr>
          <w:rFonts w:ascii="Times New Roman" w:eastAsia="Times New Roman" w:hAnsi="Times New Roman" w:cs="Times New Roman"/>
          <w:spacing w:val="-1"/>
          <w:sz w:val="18"/>
          <w:szCs w:val="18"/>
        </w:rPr>
        <w:t xml:space="preserve">at least two </w:t>
      </w:r>
      <w:r w:rsidRPr="00162E01">
        <w:rPr>
          <w:rFonts w:ascii="Times New Roman" w:eastAsia="Times New Roman" w:hAnsi="Times New Roman" w:cs="Times New Roman"/>
          <w:spacing w:val="-1"/>
          <w:sz w:val="18"/>
          <w:szCs w:val="18"/>
        </w:rPr>
        <w:t xml:space="preserve">sites </w:t>
      </w:r>
      <w:r w:rsidRPr="00162E01">
        <w:rPr>
          <w:rFonts w:ascii="Times New Roman" w:hAnsi="Times New Roman" w:cs="Times New Roman"/>
          <w:sz w:val="18"/>
          <w:szCs w:val="18"/>
        </w:rPr>
        <w:t>[χ2(5, N = 21) = 13.78; p &lt; 0.001</w:t>
      </w:r>
      <w:r w:rsidRPr="00162E01">
        <w:rPr>
          <w:rFonts w:ascii="Times New Roman" w:eastAsia="Times New Roman" w:hAnsi="Times New Roman" w:cs="Times New Roman"/>
          <w:spacing w:val="-1"/>
          <w:sz w:val="18"/>
          <w:szCs w:val="18"/>
        </w:rPr>
        <w:t>].</w:t>
      </w:r>
    </w:p>
    <w:p w14:paraId="478C04F3" w14:textId="5DE8A665" w:rsidR="005310E0" w:rsidRPr="005310E0" w:rsidRDefault="005310E0" w:rsidP="005310E0">
      <w:pPr>
        <w:kinsoku w:val="0"/>
        <w:overflowPunct w:val="0"/>
        <w:spacing w:before="153" w:line="254" w:lineRule="exact"/>
        <w:ind w:right="90"/>
        <w:rPr>
          <w:rFonts w:ascii="Times New Roman" w:hAnsi="Times New Roman" w:cs="Times New Roman"/>
          <w:spacing w:val="-1"/>
        </w:rPr>
      </w:pPr>
      <w:r w:rsidRPr="005310E0">
        <w:rPr>
          <w:rFonts w:ascii="Times New Roman" w:hAnsi="Times New Roman" w:cs="Times New Roman"/>
          <w:b/>
          <w:bCs/>
          <w:spacing w:val="-1"/>
        </w:rPr>
        <w:t>Table 1</w:t>
      </w:r>
      <w:r w:rsidR="00CE5133">
        <w:rPr>
          <w:rFonts w:ascii="Times New Roman" w:hAnsi="Times New Roman" w:cs="Times New Roman"/>
          <w:b/>
          <w:bCs/>
          <w:spacing w:val="-1"/>
        </w:rPr>
        <w:t>1</w:t>
      </w:r>
      <w:r w:rsidRPr="005310E0">
        <w:rPr>
          <w:rFonts w:ascii="Times New Roman" w:hAnsi="Times New Roman" w:cs="Times New Roman"/>
          <w:b/>
          <w:bCs/>
        </w:rPr>
        <w:t xml:space="preserve">. </w:t>
      </w:r>
      <w:r w:rsidRPr="005310E0">
        <w:rPr>
          <w:rFonts w:ascii="Times New Roman" w:hAnsi="Times New Roman" w:cs="Times New Roman"/>
        </w:rPr>
        <w:t>Daily</w:t>
      </w:r>
      <w:r w:rsidRPr="005310E0">
        <w:rPr>
          <w:rFonts w:ascii="Times New Roman" w:hAnsi="Times New Roman" w:cs="Times New Roman"/>
          <w:spacing w:val="-3"/>
        </w:rPr>
        <w:t xml:space="preserve"> </w:t>
      </w:r>
      <w:r w:rsidRPr="005310E0">
        <w:rPr>
          <w:rFonts w:ascii="Times New Roman" w:hAnsi="Times New Roman" w:cs="Times New Roman"/>
        </w:rPr>
        <w:t>and</w:t>
      </w:r>
      <w:r w:rsidRPr="005310E0">
        <w:rPr>
          <w:rFonts w:ascii="Times New Roman" w:hAnsi="Times New Roman" w:cs="Times New Roman"/>
          <w:spacing w:val="-3"/>
        </w:rPr>
        <w:t xml:space="preserve"> </w:t>
      </w:r>
      <w:r w:rsidRPr="005310E0">
        <w:rPr>
          <w:rFonts w:ascii="Times New Roman" w:hAnsi="Times New Roman" w:cs="Times New Roman"/>
          <w:spacing w:val="-1"/>
        </w:rPr>
        <w:t>brooding-period</w:t>
      </w:r>
      <w:r w:rsidRPr="005310E0">
        <w:rPr>
          <w:rFonts w:ascii="Times New Roman" w:hAnsi="Times New Roman" w:cs="Times New Roman"/>
        </w:rPr>
        <w:t xml:space="preserve"> </w:t>
      </w:r>
      <w:r w:rsidRPr="005310E0">
        <w:rPr>
          <w:rFonts w:ascii="Times New Roman" w:hAnsi="Times New Roman" w:cs="Times New Roman"/>
          <w:spacing w:val="-1"/>
        </w:rPr>
        <w:t>survival</w:t>
      </w:r>
      <w:r w:rsidRPr="005310E0">
        <w:rPr>
          <w:rFonts w:ascii="Times New Roman" w:hAnsi="Times New Roman" w:cs="Times New Roman"/>
          <w:spacing w:val="-2"/>
        </w:rPr>
        <w:t xml:space="preserve"> </w:t>
      </w:r>
      <w:r w:rsidRPr="005310E0">
        <w:rPr>
          <w:rFonts w:ascii="Times New Roman" w:hAnsi="Times New Roman" w:cs="Times New Roman"/>
          <w:spacing w:val="-1"/>
        </w:rPr>
        <w:t>rates</w:t>
      </w:r>
      <w:r w:rsidRPr="005310E0">
        <w:rPr>
          <w:rFonts w:ascii="Times New Roman" w:hAnsi="Times New Roman" w:cs="Times New Roman"/>
          <w:spacing w:val="-2"/>
        </w:rPr>
        <w:t xml:space="preserve"> (RMark estimates) </w:t>
      </w:r>
      <w:r w:rsidRPr="005310E0">
        <w:rPr>
          <w:rFonts w:ascii="Times New Roman" w:hAnsi="Times New Roman" w:cs="Times New Roman"/>
        </w:rPr>
        <w:t>for</w:t>
      </w:r>
      <w:r w:rsidRPr="005310E0">
        <w:rPr>
          <w:rFonts w:ascii="Times New Roman" w:hAnsi="Times New Roman" w:cs="Times New Roman"/>
          <w:spacing w:val="1"/>
        </w:rPr>
        <w:t xml:space="preserve"> </w:t>
      </w:r>
      <w:r w:rsidRPr="005310E0">
        <w:rPr>
          <w:rFonts w:ascii="Times New Roman" w:hAnsi="Times New Roman" w:cs="Times New Roman"/>
          <w:spacing w:val="-1"/>
        </w:rPr>
        <w:t>piping</w:t>
      </w:r>
      <w:r w:rsidRPr="005310E0">
        <w:rPr>
          <w:rFonts w:ascii="Times New Roman" w:hAnsi="Times New Roman" w:cs="Times New Roman"/>
          <w:spacing w:val="-3"/>
        </w:rPr>
        <w:t xml:space="preserve"> </w:t>
      </w:r>
      <w:r w:rsidRPr="005310E0">
        <w:rPr>
          <w:rFonts w:ascii="Times New Roman" w:hAnsi="Times New Roman" w:cs="Times New Roman"/>
          <w:spacing w:val="-1"/>
        </w:rPr>
        <w:t>plover</w:t>
      </w:r>
      <w:r w:rsidRPr="005310E0">
        <w:rPr>
          <w:rFonts w:ascii="Times New Roman" w:hAnsi="Times New Roman" w:cs="Times New Roman"/>
          <w:spacing w:val="1"/>
        </w:rPr>
        <w:t xml:space="preserve"> </w:t>
      </w:r>
      <w:r w:rsidRPr="005310E0">
        <w:rPr>
          <w:rFonts w:ascii="Times New Roman" w:hAnsi="Times New Roman" w:cs="Times New Roman"/>
          <w:spacing w:val="-1"/>
        </w:rPr>
        <w:t>broods</w:t>
      </w:r>
      <w:r w:rsidRPr="005310E0">
        <w:rPr>
          <w:rFonts w:ascii="Times New Roman" w:hAnsi="Times New Roman" w:cs="Times New Roman"/>
          <w:spacing w:val="-2"/>
        </w:rPr>
        <w:t xml:space="preserve"> </w:t>
      </w:r>
      <w:r w:rsidRPr="005310E0">
        <w:rPr>
          <w:rFonts w:ascii="Times New Roman" w:hAnsi="Times New Roman" w:cs="Times New Roman"/>
        </w:rPr>
        <w:t>(1</w:t>
      </w:r>
      <w:r w:rsidRPr="005310E0">
        <w:rPr>
          <w:rFonts w:ascii="Times New Roman" w:hAnsi="Times New Roman" w:cs="Times New Roman"/>
          <w:spacing w:val="-3"/>
        </w:rPr>
        <w:t xml:space="preserve"> </w:t>
      </w:r>
      <w:r w:rsidRPr="005310E0">
        <w:rPr>
          <w:rFonts w:ascii="Times New Roman" w:hAnsi="Times New Roman" w:cs="Times New Roman"/>
        </w:rPr>
        <w:t>or</w:t>
      </w:r>
      <w:r w:rsidRPr="005310E0">
        <w:rPr>
          <w:rFonts w:ascii="Times New Roman" w:hAnsi="Times New Roman" w:cs="Times New Roman"/>
          <w:spacing w:val="1"/>
        </w:rPr>
        <w:t xml:space="preserve"> </w:t>
      </w:r>
      <w:r w:rsidRPr="005310E0">
        <w:rPr>
          <w:rFonts w:ascii="Times New Roman" w:hAnsi="Times New Roman" w:cs="Times New Roman"/>
          <w:spacing w:val="-1"/>
        </w:rPr>
        <w:t>more</w:t>
      </w:r>
      <w:r w:rsidRPr="005310E0">
        <w:rPr>
          <w:rFonts w:ascii="Times New Roman" w:hAnsi="Times New Roman" w:cs="Times New Roman"/>
        </w:rPr>
        <w:t xml:space="preserve"> </w:t>
      </w:r>
      <w:r w:rsidRPr="005310E0">
        <w:rPr>
          <w:rFonts w:ascii="Times New Roman" w:hAnsi="Times New Roman" w:cs="Times New Roman"/>
          <w:spacing w:val="-1"/>
        </w:rPr>
        <w:t>chicks)</w:t>
      </w:r>
      <w:r w:rsidRPr="005310E0">
        <w:rPr>
          <w:rFonts w:ascii="Times New Roman" w:hAnsi="Times New Roman" w:cs="Times New Roman"/>
          <w:spacing w:val="1"/>
        </w:rPr>
        <w:t xml:space="preserve"> </w:t>
      </w:r>
      <w:r w:rsidRPr="005310E0">
        <w:rPr>
          <w:rFonts w:ascii="Times New Roman" w:hAnsi="Times New Roman" w:cs="Times New Roman"/>
          <w:spacing w:val="-1"/>
        </w:rPr>
        <w:t>monitored</w:t>
      </w:r>
      <w:r w:rsidRPr="005310E0">
        <w:rPr>
          <w:rFonts w:ascii="Times New Roman" w:hAnsi="Times New Roman" w:cs="Times New Roman"/>
          <w:spacing w:val="-3"/>
        </w:rPr>
        <w:t xml:space="preserve"> </w:t>
      </w:r>
      <w:r w:rsidRPr="005310E0">
        <w:rPr>
          <w:rFonts w:ascii="Times New Roman" w:hAnsi="Times New Roman" w:cs="Times New Roman"/>
        </w:rPr>
        <w:t xml:space="preserve">on </w:t>
      </w:r>
      <w:r w:rsidRPr="005310E0">
        <w:rPr>
          <w:rFonts w:ascii="Times New Roman" w:hAnsi="Times New Roman" w:cs="Times New Roman"/>
          <w:spacing w:val="-1"/>
        </w:rPr>
        <w:t>Program</w:t>
      </w:r>
      <w:r w:rsidRPr="005310E0">
        <w:rPr>
          <w:rFonts w:ascii="Times New Roman" w:hAnsi="Times New Roman" w:cs="Times New Roman"/>
          <w:spacing w:val="-4"/>
        </w:rPr>
        <w:t xml:space="preserve"> </w:t>
      </w:r>
      <w:r w:rsidRPr="005310E0">
        <w:rPr>
          <w:rFonts w:ascii="Times New Roman" w:hAnsi="Times New Roman" w:cs="Times New Roman"/>
        </w:rPr>
        <w:t xml:space="preserve">and </w:t>
      </w:r>
      <w:r w:rsidRPr="005310E0">
        <w:rPr>
          <w:rFonts w:ascii="Times New Roman" w:hAnsi="Times New Roman" w:cs="Times New Roman"/>
          <w:spacing w:val="-1"/>
        </w:rPr>
        <w:t>non-Program</w:t>
      </w:r>
      <w:r w:rsidRPr="005310E0">
        <w:rPr>
          <w:rFonts w:ascii="Times New Roman" w:hAnsi="Times New Roman" w:cs="Times New Roman"/>
          <w:spacing w:val="79"/>
        </w:rPr>
        <w:t xml:space="preserve"> </w:t>
      </w:r>
      <w:r w:rsidRPr="005310E0">
        <w:rPr>
          <w:rFonts w:ascii="Times New Roman" w:hAnsi="Times New Roman" w:cs="Times New Roman"/>
          <w:spacing w:val="-1"/>
        </w:rPr>
        <w:t>sites during</w:t>
      </w:r>
      <w:r w:rsidRPr="005310E0">
        <w:rPr>
          <w:rFonts w:ascii="Times New Roman" w:hAnsi="Times New Roman" w:cs="Times New Roman"/>
          <w:spacing w:val="-3"/>
        </w:rPr>
        <w:t xml:space="preserve"> </w:t>
      </w:r>
      <w:r w:rsidRPr="005310E0">
        <w:rPr>
          <w:rFonts w:ascii="Times New Roman" w:hAnsi="Times New Roman" w:cs="Times New Roman"/>
        </w:rPr>
        <w:t xml:space="preserve">2021. </w:t>
      </w:r>
      <w:r w:rsidRPr="005310E0">
        <w:rPr>
          <w:rFonts w:ascii="Times New Roman" w:hAnsi="Times New Roman" w:cs="Times New Roman"/>
          <w:spacing w:val="-1"/>
        </w:rPr>
        <w:t>Brooding-period</w:t>
      </w:r>
      <w:r w:rsidRPr="005310E0">
        <w:rPr>
          <w:rFonts w:ascii="Times New Roman" w:hAnsi="Times New Roman" w:cs="Times New Roman"/>
        </w:rPr>
        <w:t xml:space="preserve"> </w:t>
      </w:r>
      <w:r w:rsidRPr="005310E0">
        <w:rPr>
          <w:rFonts w:ascii="Times New Roman" w:hAnsi="Times New Roman" w:cs="Times New Roman"/>
          <w:spacing w:val="-1"/>
        </w:rPr>
        <w:t>survival</w:t>
      </w:r>
      <w:r w:rsidRPr="005310E0">
        <w:rPr>
          <w:rFonts w:ascii="Times New Roman" w:hAnsi="Times New Roman" w:cs="Times New Roman"/>
          <w:spacing w:val="1"/>
        </w:rPr>
        <w:t xml:space="preserve"> </w:t>
      </w:r>
      <w:r w:rsidRPr="005310E0">
        <w:rPr>
          <w:rFonts w:ascii="Times New Roman" w:hAnsi="Times New Roman" w:cs="Times New Roman"/>
          <w:spacing w:val="-1"/>
        </w:rPr>
        <w:t>rate</w:t>
      </w:r>
      <w:r w:rsidRPr="005310E0">
        <w:rPr>
          <w:rFonts w:ascii="Times New Roman" w:hAnsi="Times New Roman" w:cs="Times New Roman"/>
          <w:spacing w:val="-2"/>
        </w:rPr>
        <w:t xml:space="preserve"> </w:t>
      </w:r>
      <w:r w:rsidRPr="005310E0">
        <w:rPr>
          <w:rFonts w:ascii="Times New Roman" w:hAnsi="Times New Roman" w:cs="Times New Roman"/>
        </w:rPr>
        <w:t xml:space="preserve">= </w:t>
      </w:r>
      <w:r w:rsidRPr="005310E0">
        <w:rPr>
          <w:rFonts w:ascii="Times New Roman" w:hAnsi="Times New Roman" w:cs="Times New Roman"/>
          <w:spacing w:val="-1"/>
        </w:rPr>
        <w:t>(daily</w:t>
      </w:r>
      <w:r w:rsidRPr="005310E0">
        <w:rPr>
          <w:rFonts w:ascii="Times New Roman" w:hAnsi="Times New Roman" w:cs="Times New Roman"/>
          <w:spacing w:val="-4"/>
        </w:rPr>
        <w:t xml:space="preserve"> </w:t>
      </w:r>
      <w:r w:rsidRPr="005310E0">
        <w:rPr>
          <w:rFonts w:ascii="Times New Roman" w:hAnsi="Times New Roman" w:cs="Times New Roman"/>
        </w:rPr>
        <w:t xml:space="preserve">brood </w:t>
      </w:r>
      <w:r w:rsidRPr="005310E0">
        <w:rPr>
          <w:rFonts w:ascii="Times New Roman" w:hAnsi="Times New Roman" w:cs="Times New Roman"/>
          <w:spacing w:val="-2"/>
        </w:rPr>
        <w:t>survival</w:t>
      </w:r>
      <w:r w:rsidRPr="005310E0">
        <w:rPr>
          <w:rFonts w:ascii="Times New Roman" w:hAnsi="Times New Roman" w:cs="Times New Roman"/>
          <w:spacing w:val="1"/>
        </w:rPr>
        <w:t xml:space="preserve"> </w:t>
      </w:r>
      <w:r w:rsidRPr="005310E0">
        <w:rPr>
          <w:rFonts w:ascii="Times New Roman" w:hAnsi="Times New Roman" w:cs="Times New Roman"/>
          <w:spacing w:val="-1"/>
        </w:rPr>
        <w:t>rate)^28.</w:t>
      </w:r>
    </w:p>
    <w:tbl>
      <w:tblPr>
        <w:tblW w:w="13319" w:type="dxa"/>
        <w:tblLook w:val="04A0" w:firstRow="1" w:lastRow="0" w:firstColumn="1" w:lastColumn="0" w:noHBand="0" w:noVBand="1"/>
      </w:tblPr>
      <w:tblGrid>
        <w:gridCol w:w="3152"/>
        <w:gridCol w:w="952"/>
        <w:gridCol w:w="910"/>
        <w:gridCol w:w="1420"/>
        <w:gridCol w:w="1030"/>
        <w:gridCol w:w="1030"/>
        <w:gridCol w:w="915"/>
        <w:gridCol w:w="876"/>
        <w:gridCol w:w="1243"/>
        <w:gridCol w:w="915"/>
        <w:gridCol w:w="876"/>
      </w:tblGrid>
      <w:tr w:rsidR="00D202B0" w:rsidRPr="00D202B0" w14:paraId="5E47CA0B" w14:textId="77777777" w:rsidTr="00D202B0">
        <w:trPr>
          <w:trHeight w:val="300"/>
        </w:trPr>
        <w:tc>
          <w:tcPr>
            <w:tcW w:w="3152" w:type="dxa"/>
            <w:vMerge w:val="restart"/>
            <w:tcBorders>
              <w:top w:val="single" w:sz="4" w:space="0" w:color="auto"/>
              <w:left w:val="nil"/>
              <w:bottom w:val="single" w:sz="4" w:space="0" w:color="auto"/>
              <w:right w:val="nil"/>
            </w:tcBorders>
            <w:noWrap/>
            <w:vAlign w:val="center"/>
            <w:hideMark/>
          </w:tcPr>
          <w:p w14:paraId="46421DDD" w14:textId="77777777" w:rsidR="00D202B0" w:rsidRPr="002944FF" w:rsidRDefault="00D202B0" w:rsidP="00D202B0">
            <w:pPr>
              <w:spacing w:after="0" w:line="240" w:lineRule="auto"/>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Site</w:t>
            </w:r>
          </w:p>
        </w:tc>
        <w:tc>
          <w:tcPr>
            <w:tcW w:w="952" w:type="dxa"/>
            <w:vMerge w:val="restart"/>
            <w:tcBorders>
              <w:top w:val="single" w:sz="4" w:space="0" w:color="auto"/>
              <w:left w:val="nil"/>
              <w:bottom w:val="single" w:sz="4" w:space="0" w:color="auto"/>
              <w:right w:val="nil"/>
            </w:tcBorders>
            <w:noWrap/>
            <w:vAlign w:val="center"/>
            <w:hideMark/>
          </w:tcPr>
          <w:p w14:paraId="71808F5C" w14:textId="77777777" w:rsidR="00D202B0" w:rsidRPr="002944FF" w:rsidRDefault="00D202B0" w:rsidP="00D202B0">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 Broods</w:t>
            </w:r>
          </w:p>
        </w:tc>
        <w:tc>
          <w:tcPr>
            <w:tcW w:w="910" w:type="dxa"/>
            <w:vMerge w:val="restart"/>
            <w:tcBorders>
              <w:top w:val="single" w:sz="4" w:space="0" w:color="auto"/>
              <w:left w:val="nil"/>
              <w:bottom w:val="single" w:sz="4" w:space="0" w:color="auto"/>
              <w:right w:val="nil"/>
            </w:tcBorders>
            <w:noWrap/>
            <w:vAlign w:val="center"/>
            <w:hideMark/>
          </w:tcPr>
          <w:p w14:paraId="6C08A1B9" w14:textId="77777777" w:rsidR="00D202B0" w:rsidRPr="002944FF" w:rsidRDefault="00D202B0" w:rsidP="00D202B0">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 Broods Lost</w:t>
            </w:r>
          </w:p>
        </w:tc>
        <w:tc>
          <w:tcPr>
            <w:tcW w:w="1420" w:type="dxa"/>
            <w:vMerge w:val="restart"/>
            <w:tcBorders>
              <w:top w:val="single" w:sz="4" w:space="0" w:color="auto"/>
              <w:left w:val="nil"/>
              <w:bottom w:val="single" w:sz="4" w:space="0" w:color="auto"/>
              <w:right w:val="nil"/>
            </w:tcBorders>
            <w:noWrap/>
            <w:vAlign w:val="center"/>
            <w:hideMark/>
          </w:tcPr>
          <w:p w14:paraId="2231263A" w14:textId="77777777" w:rsidR="00D202B0" w:rsidRPr="002944FF" w:rsidRDefault="00D202B0" w:rsidP="00D202B0">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Exposure Days</w:t>
            </w:r>
          </w:p>
        </w:tc>
        <w:tc>
          <w:tcPr>
            <w:tcW w:w="1030" w:type="dxa"/>
            <w:vMerge w:val="restart"/>
            <w:tcBorders>
              <w:top w:val="single" w:sz="4" w:space="0" w:color="auto"/>
              <w:left w:val="nil"/>
              <w:bottom w:val="single" w:sz="4" w:space="0" w:color="auto"/>
              <w:right w:val="nil"/>
            </w:tcBorders>
            <w:noWrap/>
            <w:vAlign w:val="center"/>
            <w:hideMark/>
          </w:tcPr>
          <w:p w14:paraId="529447D3" w14:textId="77777777" w:rsidR="00D202B0" w:rsidRPr="002944FF" w:rsidRDefault="00D202B0" w:rsidP="00D202B0">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Daily Brood Survival Rate</w:t>
            </w:r>
          </w:p>
        </w:tc>
        <w:tc>
          <w:tcPr>
            <w:tcW w:w="1030" w:type="dxa"/>
            <w:vMerge w:val="restart"/>
            <w:tcBorders>
              <w:top w:val="single" w:sz="4" w:space="0" w:color="auto"/>
              <w:left w:val="nil"/>
              <w:bottom w:val="single" w:sz="4" w:space="0" w:color="auto"/>
              <w:right w:val="nil"/>
            </w:tcBorders>
            <w:noWrap/>
            <w:vAlign w:val="center"/>
            <w:hideMark/>
          </w:tcPr>
          <w:p w14:paraId="1D9451CE" w14:textId="77777777" w:rsidR="00D202B0" w:rsidRPr="002944FF" w:rsidRDefault="00D202B0" w:rsidP="00D202B0">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Daily Brood Survival SE</w:t>
            </w:r>
          </w:p>
        </w:tc>
        <w:tc>
          <w:tcPr>
            <w:tcW w:w="1791" w:type="dxa"/>
            <w:gridSpan w:val="2"/>
            <w:tcBorders>
              <w:top w:val="single" w:sz="4" w:space="0" w:color="auto"/>
              <w:left w:val="nil"/>
              <w:bottom w:val="single" w:sz="4" w:space="0" w:color="auto"/>
              <w:right w:val="nil"/>
            </w:tcBorders>
            <w:noWrap/>
            <w:vAlign w:val="center"/>
            <w:hideMark/>
          </w:tcPr>
          <w:p w14:paraId="5E1311BE" w14:textId="77777777" w:rsidR="00D202B0" w:rsidRPr="002944FF" w:rsidRDefault="00D202B0" w:rsidP="00D202B0">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Daily Brood Survival Rate 95% CI</w:t>
            </w:r>
          </w:p>
        </w:tc>
        <w:tc>
          <w:tcPr>
            <w:tcW w:w="1243" w:type="dxa"/>
            <w:vMerge w:val="restart"/>
            <w:tcBorders>
              <w:top w:val="single" w:sz="4" w:space="0" w:color="auto"/>
              <w:left w:val="nil"/>
              <w:bottom w:val="single" w:sz="4" w:space="0" w:color="auto"/>
              <w:right w:val="nil"/>
            </w:tcBorders>
            <w:noWrap/>
            <w:vAlign w:val="center"/>
            <w:hideMark/>
          </w:tcPr>
          <w:p w14:paraId="1C9C91EC" w14:textId="77777777" w:rsidR="00D202B0" w:rsidRPr="002944FF" w:rsidRDefault="00D202B0" w:rsidP="00D202B0">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Brooding Period Survival Rate</w:t>
            </w:r>
          </w:p>
        </w:tc>
        <w:tc>
          <w:tcPr>
            <w:tcW w:w="1791" w:type="dxa"/>
            <w:gridSpan w:val="2"/>
            <w:tcBorders>
              <w:top w:val="single" w:sz="4" w:space="0" w:color="auto"/>
              <w:left w:val="nil"/>
              <w:bottom w:val="single" w:sz="4" w:space="0" w:color="auto"/>
              <w:right w:val="nil"/>
            </w:tcBorders>
            <w:noWrap/>
            <w:vAlign w:val="center"/>
            <w:hideMark/>
          </w:tcPr>
          <w:p w14:paraId="3D96D3CA" w14:textId="77777777" w:rsidR="00D202B0" w:rsidRPr="002944FF" w:rsidRDefault="00D202B0" w:rsidP="00D202B0">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Brooding Period Survival Rate 95% CI</w:t>
            </w:r>
          </w:p>
        </w:tc>
      </w:tr>
      <w:tr w:rsidR="00D202B0" w:rsidRPr="00D202B0" w14:paraId="0B5AFC64" w14:textId="77777777" w:rsidTr="00D202B0">
        <w:trPr>
          <w:trHeight w:val="300"/>
        </w:trPr>
        <w:tc>
          <w:tcPr>
            <w:tcW w:w="0" w:type="auto"/>
            <w:vMerge/>
            <w:tcBorders>
              <w:top w:val="nil"/>
              <w:left w:val="nil"/>
              <w:bottom w:val="single" w:sz="4" w:space="0" w:color="auto"/>
              <w:right w:val="nil"/>
            </w:tcBorders>
            <w:vAlign w:val="center"/>
            <w:hideMark/>
          </w:tcPr>
          <w:p w14:paraId="031EE3CA" w14:textId="77777777" w:rsidR="00D202B0" w:rsidRPr="002944FF" w:rsidRDefault="00D202B0" w:rsidP="00D202B0">
            <w:pPr>
              <w:spacing w:after="0" w:line="240" w:lineRule="auto"/>
              <w:rPr>
                <w:rFonts w:ascii="Times New Roman" w:eastAsia="Times New Roman" w:hAnsi="Times New Roman" w:cs="Times New Roman"/>
                <w:b/>
                <w:bCs/>
                <w:color w:val="000000"/>
                <w:sz w:val="20"/>
                <w:szCs w:val="20"/>
              </w:rPr>
            </w:pPr>
          </w:p>
        </w:tc>
        <w:tc>
          <w:tcPr>
            <w:tcW w:w="0" w:type="auto"/>
            <w:vMerge/>
            <w:tcBorders>
              <w:top w:val="nil"/>
              <w:left w:val="nil"/>
              <w:bottom w:val="single" w:sz="4" w:space="0" w:color="auto"/>
              <w:right w:val="nil"/>
            </w:tcBorders>
            <w:vAlign w:val="center"/>
            <w:hideMark/>
          </w:tcPr>
          <w:p w14:paraId="53155D0D" w14:textId="77777777" w:rsidR="00D202B0" w:rsidRPr="002944FF" w:rsidRDefault="00D202B0" w:rsidP="00D202B0">
            <w:pPr>
              <w:spacing w:after="0" w:line="240" w:lineRule="auto"/>
              <w:jc w:val="center"/>
              <w:rPr>
                <w:rFonts w:ascii="Times New Roman" w:eastAsia="Times New Roman" w:hAnsi="Times New Roman" w:cs="Times New Roman"/>
                <w:b/>
                <w:bCs/>
                <w:color w:val="000000"/>
                <w:sz w:val="20"/>
                <w:szCs w:val="20"/>
              </w:rPr>
            </w:pPr>
          </w:p>
        </w:tc>
        <w:tc>
          <w:tcPr>
            <w:tcW w:w="0" w:type="auto"/>
            <w:vMerge/>
            <w:tcBorders>
              <w:top w:val="nil"/>
              <w:left w:val="nil"/>
              <w:bottom w:val="single" w:sz="4" w:space="0" w:color="auto"/>
              <w:right w:val="nil"/>
            </w:tcBorders>
            <w:vAlign w:val="center"/>
            <w:hideMark/>
          </w:tcPr>
          <w:p w14:paraId="759F9D0E" w14:textId="77777777" w:rsidR="00D202B0" w:rsidRPr="002944FF" w:rsidRDefault="00D202B0" w:rsidP="00D202B0">
            <w:pPr>
              <w:spacing w:after="0" w:line="240" w:lineRule="auto"/>
              <w:jc w:val="center"/>
              <w:rPr>
                <w:rFonts w:ascii="Times New Roman" w:eastAsia="Times New Roman" w:hAnsi="Times New Roman" w:cs="Times New Roman"/>
                <w:b/>
                <w:bCs/>
                <w:color w:val="000000"/>
                <w:sz w:val="20"/>
                <w:szCs w:val="20"/>
              </w:rPr>
            </w:pPr>
          </w:p>
        </w:tc>
        <w:tc>
          <w:tcPr>
            <w:tcW w:w="0" w:type="auto"/>
            <w:vMerge/>
            <w:tcBorders>
              <w:top w:val="nil"/>
              <w:left w:val="nil"/>
              <w:bottom w:val="single" w:sz="4" w:space="0" w:color="auto"/>
              <w:right w:val="nil"/>
            </w:tcBorders>
            <w:vAlign w:val="center"/>
            <w:hideMark/>
          </w:tcPr>
          <w:p w14:paraId="0759110F" w14:textId="77777777" w:rsidR="00D202B0" w:rsidRPr="002944FF" w:rsidRDefault="00D202B0" w:rsidP="00D202B0">
            <w:pPr>
              <w:spacing w:after="0" w:line="240" w:lineRule="auto"/>
              <w:jc w:val="center"/>
              <w:rPr>
                <w:rFonts w:ascii="Times New Roman" w:eastAsia="Times New Roman" w:hAnsi="Times New Roman" w:cs="Times New Roman"/>
                <w:b/>
                <w:bCs/>
                <w:color w:val="000000"/>
                <w:sz w:val="20"/>
                <w:szCs w:val="20"/>
              </w:rPr>
            </w:pPr>
          </w:p>
        </w:tc>
        <w:tc>
          <w:tcPr>
            <w:tcW w:w="0" w:type="auto"/>
            <w:vMerge/>
            <w:tcBorders>
              <w:top w:val="nil"/>
              <w:left w:val="nil"/>
              <w:bottom w:val="single" w:sz="4" w:space="0" w:color="auto"/>
              <w:right w:val="nil"/>
            </w:tcBorders>
            <w:vAlign w:val="center"/>
            <w:hideMark/>
          </w:tcPr>
          <w:p w14:paraId="7EF0205F" w14:textId="77777777" w:rsidR="00D202B0" w:rsidRPr="002944FF" w:rsidRDefault="00D202B0" w:rsidP="00D202B0">
            <w:pPr>
              <w:spacing w:after="0" w:line="240" w:lineRule="auto"/>
              <w:jc w:val="center"/>
              <w:rPr>
                <w:rFonts w:ascii="Times New Roman" w:eastAsia="Times New Roman" w:hAnsi="Times New Roman" w:cs="Times New Roman"/>
                <w:b/>
                <w:bCs/>
                <w:color w:val="000000"/>
                <w:sz w:val="20"/>
                <w:szCs w:val="20"/>
              </w:rPr>
            </w:pPr>
          </w:p>
        </w:tc>
        <w:tc>
          <w:tcPr>
            <w:tcW w:w="0" w:type="auto"/>
            <w:vMerge/>
            <w:tcBorders>
              <w:top w:val="nil"/>
              <w:left w:val="nil"/>
              <w:bottom w:val="single" w:sz="4" w:space="0" w:color="auto"/>
              <w:right w:val="nil"/>
            </w:tcBorders>
            <w:vAlign w:val="center"/>
            <w:hideMark/>
          </w:tcPr>
          <w:p w14:paraId="5D16D7FE" w14:textId="77777777" w:rsidR="00D202B0" w:rsidRPr="002944FF" w:rsidRDefault="00D202B0" w:rsidP="00D202B0">
            <w:pPr>
              <w:spacing w:after="0" w:line="240" w:lineRule="auto"/>
              <w:jc w:val="center"/>
              <w:rPr>
                <w:rFonts w:ascii="Times New Roman" w:eastAsia="Times New Roman" w:hAnsi="Times New Roman" w:cs="Times New Roman"/>
                <w:b/>
                <w:bCs/>
                <w:color w:val="000000"/>
                <w:sz w:val="20"/>
                <w:szCs w:val="20"/>
              </w:rPr>
            </w:pPr>
          </w:p>
        </w:tc>
        <w:tc>
          <w:tcPr>
            <w:tcW w:w="915" w:type="dxa"/>
            <w:tcBorders>
              <w:top w:val="single" w:sz="4" w:space="0" w:color="auto"/>
              <w:left w:val="nil"/>
              <w:bottom w:val="single" w:sz="4" w:space="0" w:color="auto"/>
              <w:right w:val="nil"/>
            </w:tcBorders>
            <w:noWrap/>
            <w:vAlign w:val="center"/>
            <w:hideMark/>
          </w:tcPr>
          <w:p w14:paraId="5069124D" w14:textId="77777777" w:rsidR="00D202B0" w:rsidRPr="002944FF" w:rsidRDefault="00D202B0" w:rsidP="00D202B0">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Lower</w:t>
            </w:r>
          </w:p>
        </w:tc>
        <w:tc>
          <w:tcPr>
            <w:tcW w:w="876" w:type="dxa"/>
            <w:tcBorders>
              <w:top w:val="single" w:sz="4" w:space="0" w:color="auto"/>
              <w:left w:val="nil"/>
              <w:bottom w:val="single" w:sz="4" w:space="0" w:color="auto"/>
              <w:right w:val="nil"/>
            </w:tcBorders>
            <w:noWrap/>
            <w:vAlign w:val="center"/>
            <w:hideMark/>
          </w:tcPr>
          <w:p w14:paraId="69EFE472" w14:textId="77777777" w:rsidR="00D202B0" w:rsidRPr="002944FF" w:rsidRDefault="00D202B0" w:rsidP="00D202B0">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Upper</w:t>
            </w:r>
          </w:p>
        </w:tc>
        <w:tc>
          <w:tcPr>
            <w:tcW w:w="0" w:type="auto"/>
            <w:vMerge/>
            <w:tcBorders>
              <w:top w:val="nil"/>
              <w:left w:val="nil"/>
              <w:bottom w:val="single" w:sz="4" w:space="0" w:color="auto"/>
              <w:right w:val="nil"/>
            </w:tcBorders>
            <w:vAlign w:val="center"/>
            <w:hideMark/>
          </w:tcPr>
          <w:p w14:paraId="331BC667" w14:textId="77777777" w:rsidR="00D202B0" w:rsidRPr="002944FF" w:rsidRDefault="00D202B0" w:rsidP="00D202B0">
            <w:pPr>
              <w:spacing w:after="0" w:line="240" w:lineRule="auto"/>
              <w:jc w:val="center"/>
              <w:rPr>
                <w:rFonts w:ascii="Times New Roman" w:eastAsia="Times New Roman" w:hAnsi="Times New Roman" w:cs="Times New Roman"/>
                <w:b/>
                <w:bCs/>
                <w:color w:val="000000"/>
                <w:sz w:val="20"/>
                <w:szCs w:val="20"/>
              </w:rPr>
            </w:pPr>
          </w:p>
        </w:tc>
        <w:tc>
          <w:tcPr>
            <w:tcW w:w="915" w:type="dxa"/>
            <w:tcBorders>
              <w:top w:val="single" w:sz="4" w:space="0" w:color="auto"/>
              <w:left w:val="nil"/>
              <w:bottom w:val="single" w:sz="4" w:space="0" w:color="auto"/>
              <w:right w:val="nil"/>
            </w:tcBorders>
            <w:noWrap/>
            <w:vAlign w:val="center"/>
            <w:hideMark/>
          </w:tcPr>
          <w:p w14:paraId="4B9720DA" w14:textId="77777777" w:rsidR="00D202B0" w:rsidRPr="002944FF" w:rsidRDefault="00D202B0" w:rsidP="00D202B0">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Lower</w:t>
            </w:r>
          </w:p>
        </w:tc>
        <w:tc>
          <w:tcPr>
            <w:tcW w:w="876" w:type="dxa"/>
            <w:tcBorders>
              <w:top w:val="single" w:sz="4" w:space="0" w:color="auto"/>
              <w:left w:val="nil"/>
              <w:bottom w:val="single" w:sz="4" w:space="0" w:color="auto"/>
              <w:right w:val="nil"/>
            </w:tcBorders>
            <w:noWrap/>
            <w:vAlign w:val="center"/>
            <w:hideMark/>
          </w:tcPr>
          <w:p w14:paraId="7FD43750" w14:textId="77777777" w:rsidR="00D202B0" w:rsidRPr="002944FF" w:rsidRDefault="00D202B0" w:rsidP="00D202B0">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Upper</w:t>
            </w:r>
          </w:p>
        </w:tc>
      </w:tr>
      <w:tr w:rsidR="00D202B0" w:rsidRPr="00D202B0" w14:paraId="07ED781B" w14:textId="77777777" w:rsidTr="00162E01">
        <w:trPr>
          <w:trHeight w:val="300"/>
        </w:trPr>
        <w:tc>
          <w:tcPr>
            <w:tcW w:w="3152" w:type="dxa"/>
            <w:tcBorders>
              <w:top w:val="nil"/>
              <w:left w:val="nil"/>
              <w:right w:val="nil"/>
            </w:tcBorders>
            <w:noWrap/>
            <w:vAlign w:val="bottom"/>
            <w:hideMark/>
          </w:tcPr>
          <w:p w14:paraId="3C91336A" w14:textId="77777777" w:rsidR="00D202B0" w:rsidRPr="00D202B0" w:rsidRDefault="00D202B0" w:rsidP="00D202B0">
            <w:pPr>
              <w:spacing w:after="0" w:line="240" w:lineRule="auto"/>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Program</w:t>
            </w:r>
            <w:r w:rsidRPr="00D202B0">
              <w:rPr>
                <w:rFonts w:ascii="Times New Roman" w:eastAsia="Times New Roman" w:hAnsi="Times New Roman" w:cs="Times New Roman"/>
                <w:color w:val="000000"/>
                <w:sz w:val="20"/>
                <w:szCs w:val="20"/>
                <w:vertAlign w:val="superscript"/>
              </w:rPr>
              <w:t>A</w:t>
            </w:r>
          </w:p>
        </w:tc>
        <w:tc>
          <w:tcPr>
            <w:tcW w:w="952" w:type="dxa"/>
            <w:tcBorders>
              <w:top w:val="nil"/>
              <w:left w:val="nil"/>
              <w:right w:val="nil"/>
            </w:tcBorders>
            <w:noWrap/>
            <w:vAlign w:val="bottom"/>
            <w:hideMark/>
          </w:tcPr>
          <w:p w14:paraId="296E2DFE" w14:textId="77777777" w:rsidR="00D202B0" w:rsidRPr="00D202B0" w:rsidRDefault="00D202B0" w:rsidP="00D202B0">
            <w:pPr>
              <w:spacing w:after="0" w:line="240" w:lineRule="auto"/>
              <w:jc w:val="center"/>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23</w:t>
            </w:r>
          </w:p>
        </w:tc>
        <w:tc>
          <w:tcPr>
            <w:tcW w:w="910" w:type="dxa"/>
            <w:tcBorders>
              <w:top w:val="nil"/>
              <w:left w:val="nil"/>
              <w:right w:val="nil"/>
            </w:tcBorders>
            <w:noWrap/>
            <w:vAlign w:val="bottom"/>
            <w:hideMark/>
          </w:tcPr>
          <w:p w14:paraId="02E743DE" w14:textId="77777777" w:rsidR="00D202B0" w:rsidRPr="00D202B0" w:rsidRDefault="00D202B0" w:rsidP="00D202B0">
            <w:pPr>
              <w:spacing w:after="0" w:line="240" w:lineRule="auto"/>
              <w:jc w:val="center"/>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9</w:t>
            </w:r>
          </w:p>
        </w:tc>
        <w:tc>
          <w:tcPr>
            <w:tcW w:w="1420" w:type="dxa"/>
            <w:tcBorders>
              <w:top w:val="nil"/>
              <w:left w:val="nil"/>
              <w:right w:val="nil"/>
            </w:tcBorders>
            <w:noWrap/>
            <w:vAlign w:val="bottom"/>
            <w:hideMark/>
          </w:tcPr>
          <w:p w14:paraId="7D233FE9" w14:textId="77777777" w:rsidR="00D202B0" w:rsidRPr="00D202B0" w:rsidRDefault="00D202B0" w:rsidP="00D202B0">
            <w:pPr>
              <w:spacing w:after="0" w:line="240" w:lineRule="auto"/>
              <w:jc w:val="center"/>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389.0</w:t>
            </w:r>
          </w:p>
        </w:tc>
        <w:tc>
          <w:tcPr>
            <w:tcW w:w="1030" w:type="dxa"/>
            <w:tcBorders>
              <w:top w:val="nil"/>
              <w:left w:val="nil"/>
              <w:right w:val="nil"/>
            </w:tcBorders>
            <w:noWrap/>
            <w:vAlign w:val="bottom"/>
            <w:hideMark/>
          </w:tcPr>
          <w:p w14:paraId="4C57CA8D" w14:textId="77777777" w:rsidR="00D202B0" w:rsidRPr="00D202B0" w:rsidRDefault="00D202B0" w:rsidP="00E71373">
            <w:pPr>
              <w:spacing w:after="0" w:line="240" w:lineRule="auto"/>
              <w:jc w:val="center"/>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0.9771</w:t>
            </w:r>
          </w:p>
        </w:tc>
        <w:tc>
          <w:tcPr>
            <w:tcW w:w="1030" w:type="dxa"/>
            <w:tcBorders>
              <w:top w:val="nil"/>
              <w:left w:val="nil"/>
              <w:right w:val="nil"/>
            </w:tcBorders>
            <w:noWrap/>
            <w:vAlign w:val="bottom"/>
            <w:hideMark/>
          </w:tcPr>
          <w:p w14:paraId="5F026C32" w14:textId="77777777" w:rsidR="00D202B0" w:rsidRPr="00D202B0" w:rsidRDefault="00D202B0" w:rsidP="00E71373">
            <w:pPr>
              <w:spacing w:after="0" w:line="240" w:lineRule="auto"/>
              <w:jc w:val="center"/>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0.0075</w:t>
            </w:r>
          </w:p>
        </w:tc>
        <w:tc>
          <w:tcPr>
            <w:tcW w:w="915" w:type="dxa"/>
            <w:tcBorders>
              <w:top w:val="nil"/>
              <w:left w:val="nil"/>
              <w:right w:val="nil"/>
            </w:tcBorders>
            <w:noWrap/>
            <w:vAlign w:val="bottom"/>
            <w:hideMark/>
          </w:tcPr>
          <w:p w14:paraId="7AFDA65B" w14:textId="77777777" w:rsidR="00D202B0" w:rsidRPr="00D202B0" w:rsidRDefault="00D202B0" w:rsidP="00E71373">
            <w:pPr>
              <w:spacing w:after="0" w:line="240" w:lineRule="auto"/>
              <w:jc w:val="center"/>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0.9566</w:t>
            </w:r>
          </w:p>
        </w:tc>
        <w:tc>
          <w:tcPr>
            <w:tcW w:w="876" w:type="dxa"/>
            <w:tcBorders>
              <w:top w:val="nil"/>
              <w:left w:val="nil"/>
              <w:right w:val="nil"/>
            </w:tcBorders>
            <w:noWrap/>
            <w:vAlign w:val="bottom"/>
            <w:hideMark/>
          </w:tcPr>
          <w:p w14:paraId="6FE3FC59" w14:textId="77777777" w:rsidR="00D202B0" w:rsidRPr="00D202B0" w:rsidRDefault="00D202B0" w:rsidP="00D202B0">
            <w:pPr>
              <w:spacing w:after="0" w:line="240" w:lineRule="auto"/>
              <w:jc w:val="right"/>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0.9881</w:t>
            </w:r>
          </w:p>
        </w:tc>
        <w:tc>
          <w:tcPr>
            <w:tcW w:w="1243" w:type="dxa"/>
            <w:tcBorders>
              <w:top w:val="nil"/>
              <w:left w:val="nil"/>
              <w:right w:val="nil"/>
            </w:tcBorders>
            <w:noWrap/>
            <w:vAlign w:val="bottom"/>
            <w:hideMark/>
          </w:tcPr>
          <w:p w14:paraId="1854D5F3" w14:textId="77777777" w:rsidR="00D202B0" w:rsidRPr="00D202B0" w:rsidRDefault="00D202B0" w:rsidP="00E71373">
            <w:pPr>
              <w:spacing w:after="0" w:line="240" w:lineRule="auto"/>
              <w:jc w:val="center"/>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0.5231</w:t>
            </w:r>
          </w:p>
        </w:tc>
        <w:tc>
          <w:tcPr>
            <w:tcW w:w="915" w:type="dxa"/>
            <w:tcBorders>
              <w:top w:val="nil"/>
              <w:left w:val="nil"/>
              <w:right w:val="nil"/>
            </w:tcBorders>
            <w:noWrap/>
            <w:vAlign w:val="bottom"/>
            <w:hideMark/>
          </w:tcPr>
          <w:p w14:paraId="09A0893F" w14:textId="77777777" w:rsidR="00D202B0" w:rsidRPr="00D202B0" w:rsidRDefault="00D202B0" w:rsidP="00D202B0">
            <w:pPr>
              <w:spacing w:after="0" w:line="240" w:lineRule="auto"/>
              <w:jc w:val="right"/>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0.2889</w:t>
            </w:r>
          </w:p>
        </w:tc>
        <w:tc>
          <w:tcPr>
            <w:tcW w:w="876" w:type="dxa"/>
            <w:tcBorders>
              <w:top w:val="nil"/>
              <w:left w:val="nil"/>
              <w:right w:val="nil"/>
            </w:tcBorders>
            <w:noWrap/>
            <w:vAlign w:val="bottom"/>
            <w:hideMark/>
          </w:tcPr>
          <w:p w14:paraId="6EBDF1AD" w14:textId="77777777" w:rsidR="00D202B0" w:rsidRPr="00D202B0" w:rsidRDefault="00D202B0" w:rsidP="00D202B0">
            <w:pPr>
              <w:spacing w:after="0" w:line="240" w:lineRule="auto"/>
              <w:jc w:val="right"/>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0.7143</w:t>
            </w:r>
          </w:p>
        </w:tc>
      </w:tr>
      <w:tr w:rsidR="00D202B0" w:rsidRPr="00D202B0" w14:paraId="4B9EDEBE" w14:textId="77777777" w:rsidTr="00162E01">
        <w:trPr>
          <w:trHeight w:val="300"/>
        </w:trPr>
        <w:tc>
          <w:tcPr>
            <w:tcW w:w="3152" w:type="dxa"/>
            <w:tcBorders>
              <w:left w:val="nil"/>
              <w:bottom w:val="single" w:sz="4" w:space="0" w:color="auto"/>
              <w:right w:val="nil"/>
            </w:tcBorders>
            <w:noWrap/>
            <w:vAlign w:val="bottom"/>
            <w:hideMark/>
          </w:tcPr>
          <w:p w14:paraId="3C2559D5" w14:textId="77777777" w:rsidR="00D202B0" w:rsidRPr="00D202B0" w:rsidRDefault="00D202B0" w:rsidP="00D202B0">
            <w:pPr>
              <w:spacing w:after="0" w:line="240" w:lineRule="auto"/>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Non-Program</w:t>
            </w:r>
            <w:r w:rsidRPr="00D202B0">
              <w:rPr>
                <w:rFonts w:ascii="Times New Roman" w:eastAsia="Times New Roman" w:hAnsi="Times New Roman" w:cs="Times New Roman"/>
                <w:color w:val="000000"/>
                <w:sz w:val="20"/>
                <w:szCs w:val="20"/>
                <w:vertAlign w:val="superscript"/>
              </w:rPr>
              <w:t>B</w:t>
            </w:r>
          </w:p>
        </w:tc>
        <w:tc>
          <w:tcPr>
            <w:tcW w:w="952" w:type="dxa"/>
            <w:tcBorders>
              <w:bottom w:val="single" w:sz="4" w:space="0" w:color="auto"/>
            </w:tcBorders>
            <w:noWrap/>
            <w:vAlign w:val="bottom"/>
            <w:hideMark/>
          </w:tcPr>
          <w:p w14:paraId="7FF418CA" w14:textId="77777777" w:rsidR="00D202B0" w:rsidRPr="00D202B0" w:rsidRDefault="00D202B0" w:rsidP="00D202B0">
            <w:pPr>
              <w:spacing w:after="0" w:line="240" w:lineRule="auto"/>
              <w:jc w:val="center"/>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7</w:t>
            </w:r>
          </w:p>
        </w:tc>
        <w:tc>
          <w:tcPr>
            <w:tcW w:w="910" w:type="dxa"/>
            <w:tcBorders>
              <w:bottom w:val="single" w:sz="4" w:space="0" w:color="auto"/>
            </w:tcBorders>
            <w:noWrap/>
            <w:vAlign w:val="bottom"/>
            <w:hideMark/>
          </w:tcPr>
          <w:p w14:paraId="52680A79" w14:textId="77777777" w:rsidR="00D202B0" w:rsidRPr="00D202B0" w:rsidRDefault="00D202B0" w:rsidP="00D202B0">
            <w:pPr>
              <w:spacing w:after="0" w:line="240" w:lineRule="auto"/>
              <w:jc w:val="center"/>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3</w:t>
            </w:r>
          </w:p>
        </w:tc>
        <w:tc>
          <w:tcPr>
            <w:tcW w:w="1420" w:type="dxa"/>
            <w:tcBorders>
              <w:bottom w:val="single" w:sz="4" w:space="0" w:color="auto"/>
            </w:tcBorders>
            <w:noWrap/>
            <w:vAlign w:val="bottom"/>
            <w:hideMark/>
          </w:tcPr>
          <w:p w14:paraId="7C669EFE" w14:textId="77777777" w:rsidR="00D202B0" w:rsidRPr="00D202B0" w:rsidRDefault="00D202B0" w:rsidP="00D202B0">
            <w:pPr>
              <w:spacing w:after="0" w:line="240" w:lineRule="auto"/>
              <w:jc w:val="center"/>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103.5</w:t>
            </w:r>
          </w:p>
        </w:tc>
        <w:tc>
          <w:tcPr>
            <w:tcW w:w="1030" w:type="dxa"/>
            <w:tcBorders>
              <w:bottom w:val="single" w:sz="4" w:space="0" w:color="auto"/>
            </w:tcBorders>
            <w:noWrap/>
            <w:vAlign w:val="bottom"/>
            <w:hideMark/>
          </w:tcPr>
          <w:p w14:paraId="07EE6AB7" w14:textId="77777777" w:rsidR="00D202B0" w:rsidRPr="00D202B0" w:rsidRDefault="00D202B0" w:rsidP="00E71373">
            <w:pPr>
              <w:spacing w:after="0" w:line="240" w:lineRule="auto"/>
              <w:jc w:val="center"/>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0.9714</w:t>
            </w:r>
          </w:p>
        </w:tc>
        <w:tc>
          <w:tcPr>
            <w:tcW w:w="1030" w:type="dxa"/>
            <w:tcBorders>
              <w:bottom w:val="single" w:sz="4" w:space="0" w:color="auto"/>
            </w:tcBorders>
            <w:noWrap/>
            <w:vAlign w:val="bottom"/>
            <w:hideMark/>
          </w:tcPr>
          <w:p w14:paraId="6080AC72" w14:textId="77777777" w:rsidR="00D202B0" w:rsidRPr="00D202B0" w:rsidRDefault="00D202B0" w:rsidP="00E71373">
            <w:pPr>
              <w:spacing w:after="0" w:line="240" w:lineRule="auto"/>
              <w:jc w:val="center"/>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0.0163</w:t>
            </w:r>
          </w:p>
        </w:tc>
        <w:tc>
          <w:tcPr>
            <w:tcW w:w="915" w:type="dxa"/>
            <w:tcBorders>
              <w:bottom w:val="single" w:sz="4" w:space="0" w:color="auto"/>
            </w:tcBorders>
            <w:noWrap/>
            <w:vAlign w:val="bottom"/>
            <w:hideMark/>
          </w:tcPr>
          <w:p w14:paraId="43647392" w14:textId="77777777" w:rsidR="00D202B0" w:rsidRPr="00D202B0" w:rsidRDefault="00D202B0" w:rsidP="00E71373">
            <w:pPr>
              <w:spacing w:after="0" w:line="240" w:lineRule="auto"/>
              <w:jc w:val="center"/>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0.9151</w:t>
            </w:r>
          </w:p>
        </w:tc>
        <w:tc>
          <w:tcPr>
            <w:tcW w:w="876" w:type="dxa"/>
            <w:tcBorders>
              <w:bottom w:val="single" w:sz="4" w:space="0" w:color="auto"/>
            </w:tcBorders>
            <w:noWrap/>
            <w:vAlign w:val="bottom"/>
            <w:hideMark/>
          </w:tcPr>
          <w:p w14:paraId="7FB27FED" w14:textId="77777777" w:rsidR="00D202B0" w:rsidRPr="00D202B0" w:rsidRDefault="00D202B0" w:rsidP="00D202B0">
            <w:pPr>
              <w:spacing w:after="0" w:line="240" w:lineRule="auto"/>
              <w:jc w:val="right"/>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0.9908</w:t>
            </w:r>
          </w:p>
        </w:tc>
        <w:tc>
          <w:tcPr>
            <w:tcW w:w="1243" w:type="dxa"/>
            <w:tcBorders>
              <w:bottom w:val="single" w:sz="4" w:space="0" w:color="auto"/>
            </w:tcBorders>
            <w:noWrap/>
            <w:vAlign w:val="bottom"/>
            <w:hideMark/>
          </w:tcPr>
          <w:p w14:paraId="7DE2A9C5" w14:textId="77777777" w:rsidR="00D202B0" w:rsidRPr="00D202B0" w:rsidRDefault="00D202B0" w:rsidP="00E71373">
            <w:pPr>
              <w:spacing w:after="0" w:line="240" w:lineRule="auto"/>
              <w:jc w:val="center"/>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0.4440</w:t>
            </w:r>
          </w:p>
        </w:tc>
        <w:tc>
          <w:tcPr>
            <w:tcW w:w="915" w:type="dxa"/>
            <w:tcBorders>
              <w:bottom w:val="single" w:sz="4" w:space="0" w:color="auto"/>
            </w:tcBorders>
            <w:noWrap/>
            <w:vAlign w:val="bottom"/>
            <w:hideMark/>
          </w:tcPr>
          <w:p w14:paraId="7B97E260" w14:textId="77777777" w:rsidR="00D202B0" w:rsidRPr="00D202B0" w:rsidRDefault="00D202B0" w:rsidP="00D202B0">
            <w:pPr>
              <w:spacing w:after="0" w:line="240" w:lineRule="auto"/>
              <w:jc w:val="right"/>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0.0834</w:t>
            </w:r>
          </w:p>
        </w:tc>
        <w:tc>
          <w:tcPr>
            <w:tcW w:w="876" w:type="dxa"/>
            <w:tcBorders>
              <w:bottom w:val="single" w:sz="4" w:space="0" w:color="auto"/>
            </w:tcBorders>
            <w:noWrap/>
            <w:vAlign w:val="bottom"/>
            <w:hideMark/>
          </w:tcPr>
          <w:p w14:paraId="0CD467CD" w14:textId="77777777" w:rsidR="00D202B0" w:rsidRPr="00D202B0" w:rsidRDefault="00D202B0" w:rsidP="00D202B0">
            <w:pPr>
              <w:spacing w:after="0" w:line="240" w:lineRule="auto"/>
              <w:jc w:val="right"/>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0.7710</w:t>
            </w:r>
          </w:p>
        </w:tc>
      </w:tr>
      <w:tr w:rsidR="00D202B0" w:rsidRPr="00D202B0" w14:paraId="22300926" w14:textId="77777777" w:rsidTr="00162E01">
        <w:trPr>
          <w:trHeight w:val="300"/>
        </w:trPr>
        <w:tc>
          <w:tcPr>
            <w:tcW w:w="3152" w:type="dxa"/>
            <w:tcBorders>
              <w:top w:val="single" w:sz="4" w:space="0" w:color="auto"/>
              <w:left w:val="nil"/>
              <w:bottom w:val="nil"/>
              <w:right w:val="nil"/>
            </w:tcBorders>
            <w:noWrap/>
            <w:vAlign w:val="bottom"/>
            <w:hideMark/>
          </w:tcPr>
          <w:p w14:paraId="28D3EC80" w14:textId="77777777" w:rsidR="00D202B0" w:rsidRPr="00D202B0" w:rsidRDefault="00D202B0" w:rsidP="00D202B0">
            <w:pPr>
              <w:spacing w:after="0" w:line="240" w:lineRule="auto"/>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All Sites</w:t>
            </w:r>
          </w:p>
        </w:tc>
        <w:tc>
          <w:tcPr>
            <w:tcW w:w="952" w:type="dxa"/>
            <w:tcBorders>
              <w:top w:val="single" w:sz="4" w:space="0" w:color="auto"/>
              <w:left w:val="nil"/>
              <w:bottom w:val="nil"/>
              <w:right w:val="nil"/>
            </w:tcBorders>
            <w:noWrap/>
            <w:vAlign w:val="bottom"/>
            <w:hideMark/>
          </w:tcPr>
          <w:p w14:paraId="6524BD4B" w14:textId="77777777" w:rsidR="00D202B0" w:rsidRPr="00D202B0" w:rsidRDefault="00D202B0" w:rsidP="00D202B0">
            <w:pPr>
              <w:spacing w:after="0" w:line="240" w:lineRule="auto"/>
              <w:jc w:val="center"/>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30</w:t>
            </w:r>
          </w:p>
        </w:tc>
        <w:tc>
          <w:tcPr>
            <w:tcW w:w="910" w:type="dxa"/>
            <w:tcBorders>
              <w:top w:val="single" w:sz="4" w:space="0" w:color="auto"/>
              <w:left w:val="nil"/>
              <w:bottom w:val="nil"/>
              <w:right w:val="nil"/>
            </w:tcBorders>
            <w:noWrap/>
            <w:vAlign w:val="bottom"/>
            <w:hideMark/>
          </w:tcPr>
          <w:p w14:paraId="4D7EDB6F" w14:textId="77777777" w:rsidR="00D202B0" w:rsidRPr="00D202B0" w:rsidRDefault="00D202B0" w:rsidP="00D202B0">
            <w:pPr>
              <w:spacing w:after="0" w:line="240" w:lineRule="auto"/>
              <w:jc w:val="center"/>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12</w:t>
            </w:r>
          </w:p>
        </w:tc>
        <w:tc>
          <w:tcPr>
            <w:tcW w:w="1420" w:type="dxa"/>
            <w:tcBorders>
              <w:top w:val="single" w:sz="4" w:space="0" w:color="auto"/>
              <w:left w:val="nil"/>
              <w:bottom w:val="nil"/>
              <w:right w:val="nil"/>
            </w:tcBorders>
            <w:noWrap/>
            <w:vAlign w:val="bottom"/>
            <w:hideMark/>
          </w:tcPr>
          <w:p w14:paraId="16B50E77" w14:textId="77777777" w:rsidR="00D202B0" w:rsidRPr="00D202B0" w:rsidRDefault="00D202B0" w:rsidP="00D202B0">
            <w:pPr>
              <w:spacing w:after="0" w:line="240" w:lineRule="auto"/>
              <w:jc w:val="center"/>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492.5</w:t>
            </w:r>
          </w:p>
        </w:tc>
        <w:tc>
          <w:tcPr>
            <w:tcW w:w="1030" w:type="dxa"/>
            <w:tcBorders>
              <w:top w:val="single" w:sz="4" w:space="0" w:color="auto"/>
              <w:left w:val="nil"/>
              <w:bottom w:val="nil"/>
              <w:right w:val="nil"/>
            </w:tcBorders>
            <w:noWrap/>
            <w:vAlign w:val="bottom"/>
            <w:hideMark/>
          </w:tcPr>
          <w:p w14:paraId="3AF8963D" w14:textId="77777777" w:rsidR="00D202B0" w:rsidRPr="00D202B0" w:rsidRDefault="00D202B0" w:rsidP="00E71373">
            <w:pPr>
              <w:spacing w:after="0" w:line="240" w:lineRule="auto"/>
              <w:jc w:val="center"/>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0.9759</w:t>
            </w:r>
          </w:p>
        </w:tc>
        <w:tc>
          <w:tcPr>
            <w:tcW w:w="1030" w:type="dxa"/>
            <w:tcBorders>
              <w:top w:val="single" w:sz="4" w:space="0" w:color="auto"/>
              <w:left w:val="nil"/>
              <w:bottom w:val="nil"/>
              <w:right w:val="nil"/>
            </w:tcBorders>
            <w:noWrap/>
            <w:vAlign w:val="bottom"/>
            <w:hideMark/>
          </w:tcPr>
          <w:p w14:paraId="6DA88609" w14:textId="77777777" w:rsidR="00D202B0" w:rsidRPr="00D202B0" w:rsidRDefault="00D202B0" w:rsidP="00E71373">
            <w:pPr>
              <w:spacing w:after="0" w:line="240" w:lineRule="auto"/>
              <w:jc w:val="center"/>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0.0069</w:t>
            </w:r>
          </w:p>
        </w:tc>
        <w:tc>
          <w:tcPr>
            <w:tcW w:w="915" w:type="dxa"/>
            <w:tcBorders>
              <w:top w:val="single" w:sz="4" w:space="0" w:color="auto"/>
              <w:left w:val="nil"/>
              <w:bottom w:val="nil"/>
              <w:right w:val="nil"/>
            </w:tcBorders>
            <w:noWrap/>
            <w:vAlign w:val="bottom"/>
            <w:hideMark/>
          </w:tcPr>
          <w:p w14:paraId="752B0C57" w14:textId="77777777" w:rsidR="00D202B0" w:rsidRPr="00D202B0" w:rsidRDefault="00D202B0" w:rsidP="00E71373">
            <w:pPr>
              <w:spacing w:after="0" w:line="240" w:lineRule="auto"/>
              <w:jc w:val="center"/>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0.9581</w:t>
            </w:r>
          </w:p>
        </w:tc>
        <w:tc>
          <w:tcPr>
            <w:tcW w:w="876" w:type="dxa"/>
            <w:tcBorders>
              <w:top w:val="single" w:sz="4" w:space="0" w:color="auto"/>
              <w:left w:val="nil"/>
              <w:bottom w:val="nil"/>
              <w:right w:val="nil"/>
            </w:tcBorders>
            <w:noWrap/>
            <w:vAlign w:val="bottom"/>
            <w:hideMark/>
          </w:tcPr>
          <w:p w14:paraId="0F85563A" w14:textId="77777777" w:rsidR="00D202B0" w:rsidRPr="00D202B0" w:rsidRDefault="00D202B0" w:rsidP="00D202B0">
            <w:pPr>
              <w:spacing w:after="0" w:line="240" w:lineRule="auto"/>
              <w:jc w:val="right"/>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0.9863</w:t>
            </w:r>
          </w:p>
        </w:tc>
        <w:tc>
          <w:tcPr>
            <w:tcW w:w="1243" w:type="dxa"/>
            <w:tcBorders>
              <w:top w:val="single" w:sz="4" w:space="0" w:color="auto"/>
              <w:left w:val="nil"/>
              <w:bottom w:val="nil"/>
              <w:right w:val="nil"/>
            </w:tcBorders>
            <w:noWrap/>
            <w:vAlign w:val="bottom"/>
            <w:hideMark/>
          </w:tcPr>
          <w:p w14:paraId="0949A2D9" w14:textId="77777777" w:rsidR="00D202B0" w:rsidRPr="00D202B0" w:rsidRDefault="00D202B0" w:rsidP="00E71373">
            <w:pPr>
              <w:spacing w:after="0" w:line="240" w:lineRule="auto"/>
              <w:jc w:val="center"/>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0.5054</w:t>
            </w:r>
          </w:p>
        </w:tc>
        <w:tc>
          <w:tcPr>
            <w:tcW w:w="915" w:type="dxa"/>
            <w:tcBorders>
              <w:top w:val="single" w:sz="4" w:space="0" w:color="auto"/>
              <w:left w:val="nil"/>
              <w:bottom w:val="nil"/>
              <w:right w:val="nil"/>
            </w:tcBorders>
            <w:noWrap/>
            <w:vAlign w:val="bottom"/>
            <w:hideMark/>
          </w:tcPr>
          <w:p w14:paraId="68F92603" w14:textId="77777777" w:rsidR="00D202B0" w:rsidRPr="00D202B0" w:rsidRDefault="00D202B0" w:rsidP="00D202B0">
            <w:pPr>
              <w:spacing w:after="0" w:line="240" w:lineRule="auto"/>
              <w:jc w:val="right"/>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0.3015</w:t>
            </w:r>
          </w:p>
        </w:tc>
        <w:tc>
          <w:tcPr>
            <w:tcW w:w="876" w:type="dxa"/>
            <w:tcBorders>
              <w:top w:val="single" w:sz="4" w:space="0" w:color="auto"/>
              <w:left w:val="nil"/>
              <w:bottom w:val="nil"/>
              <w:right w:val="nil"/>
            </w:tcBorders>
            <w:noWrap/>
            <w:vAlign w:val="bottom"/>
            <w:hideMark/>
          </w:tcPr>
          <w:p w14:paraId="3934305C" w14:textId="77777777" w:rsidR="00D202B0" w:rsidRPr="00D202B0" w:rsidRDefault="00D202B0" w:rsidP="00D202B0">
            <w:pPr>
              <w:spacing w:after="0" w:line="240" w:lineRule="auto"/>
              <w:jc w:val="right"/>
              <w:rPr>
                <w:rFonts w:ascii="Times New Roman" w:eastAsia="Times New Roman" w:hAnsi="Times New Roman" w:cs="Times New Roman"/>
                <w:color w:val="000000"/>
                <w:sz w:val="20"/>
                <w:szCs w:val="20"/>
              </w:rPr>
            </w:pPr>
            <w:r w:rsidRPr="00D202B0">
              <w:rPr>
                <w:rFonts w:ascii="Times New Roman" w:eastAsia="Times New Roman" w:hAnsi="Times New Roman" w:cs="Times New Roman"/>
                <w:color w:val="000000"/>
                <w:sz w:val="20"/>
                <w:szCs w:val="20"/>
              </w:rPr>
              <w:t>0.6792</w:t>
            </w:r>
          </w:p>
        </w:tc>
      </w:tr>
    </w:tbl>
    <w:p w14:paraId="27DBB479" w14:textId="4AE1EDAE" w:rsidR="00D202B0" w:rsidRPr="00D202B0" w:rsidRDefault="00D202B0" w:rsidP="00D202B0">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rPr>
      </w:pPr>
      <w:r w:rsidRPr="00D202B0">
        <w:rPr>
          <w:rFonts w:ascii="Times New Roman" w:eastAsia="Times New Roman" w:hAnsi="Times New Roman" w:cs="Times New Roman"/>
          <w:spacing w:val="-1"/>
          <w:sz w:val="18"/>
          <w:szCs w:val="18"/>
          <w:vertAlign w:val="superscript"/>
        </w:rPr>
        <w:t>A</w:t>
      </w:r>
      <w:r w:rsidRPr="00D202B0">
        <w:rPr>
          <w:rFonts w:ascii="Times New Roman" w:eastAsia="Times New Roman" w:hAnsi="Times New Roman" w:cs="Times New Roman"/>
          <w:spacing w:val="-1"/>
          <w:sz w:val="18"/>
          <w:szCs w:val="18"/>
        </w:rPr>
        <w:t>Program sites: OSG Lexington, Dyer, Cottonwood Ranch OCSW, Broadfoot</w:t>
      </w:r>
      <w:r w:rsidR="008D349E">
        <w:rPr>
          <w:rFonts w:ascii="Times New Roman" w:eastAsia="Times New Roman" w:hAnsi="Times New Roman" w:cs="Times New Roman"/>
          <w:spacing w:val="-1"/>
          <w:sz w:val="18"/>
          <w:szCs w:val="18"/>
        </w:rPr>
        <w:t>-</w:t>
      </w:r>
      <w:r w:rsidR="0063401A" w:rsidRPr="00D202B0">
        <w:rPr>
          <w:rFonts w:ascii="Times New Roman" w:eastAsia="Times New Roman" w:hAnsi="Times New Roman" w:cs="Times New Roman"/>
          <w:spacing w:val="-1"/>
          <w:sz w:val="18"/>
          <w:szCs w:val="18"/>
        </w:rPr>
        <w:t>South</w:t>
      </w:r>
      <w:r w:rsidR="008D349E">
        <w:rPr>
          <w:rFonts w:ascii="Times New Roman" w:eastAsia="Times New Roman" w:hAnsi="Times New Roman" w:cs="Times New Roman"/>
          <w:spacing w:val="-1"/>
          <w:sz w:val="18"/>
          <w:szCs w:val="18"/>
        </w:rPr>
        <w:t xml:space="preserve"> </w:t>
      </w:r>
      <w:r w:rsidRPr="00D202B0">
        <w:rPr>
          <w:rFonts w:ascii="Times New Roman" w:eastAsia="Times New Roman" w:hAnsi="Times New Roman" w:cs="Times New Roman"/>
          <w:spacing w:val="-1"/>
          <w:sz w:val="18"/>
          <w:szCs w:val="18"/>
        </w:rPr>
        <w:t>Kearney, Newark West, Newark East</w:t>
      </w:r>
    </w:p>
    <w:p w14:paraId="32A74C3E" w14:textId="07DE56B3" w:rsidR="00D202B0" w:rsidRPr="00D202B0" w:rsidRDefault="00D202B0" w:rsidP="00D202B0">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rPr>
      </w:pPr>
      <w:r w:rsidRPr="00D202B0">
        <w:rPr>
          <w:rFonts w:ascii="Times New Roman" w:eastAsia="Times New Roman" w:hAnsi="Times New Roman" w:cs="Times New Roman"/>
          <w:spacing w:val="-1"/>
          <w:sz w:val="18"/>
          <w:szCs w:val="18"/>
          <w:vertAlign w:val="superscript"/>
        </w:rPr>
        <w:t>B</w:t>
      </w:r>
      <w:r w:rsidRPr="00D202B0">
        <w:rPr>
          <w:rFonts w:ascii="Times New Roman" w:eastAsia="Times New Roman" w:hAnsi="Times New Roman" w:cs="Times New Roman"/>
          <w:spacing w:val="-1"/>
          <w:sz w:val="18"/>
          <w:szCs w:val="18"/>
        </w:rPr>
        <w:t>Non-Program sites: NPPD Lexington, Blue Hole, Non-Access Islands Broadfoot</w:t>
      </w:r>
      <w:r w:rsidR="008D349E">
        <w:rPr>
          <w:rFonts w:ascii="Times New Roman" w:eastAsia="Times New Roman" w:hAnsi="Times New Roman" w:cs="Times New Roman"/>
          <w:spacing w:val="-1"/>
          <w:sz w:val="18"/>
          <w:szCs w:val="18"/>
        </w:rPr>
        <w:t>-</w:t>
      </w:r>
      <w:r w:rsidR="0063401A" w:rsidRPr="00D202B0">
        <w:rPr>
          <w:rFonts w:ascii="Times New Roman" w:eastAsia="Times New Roman" w:hAnsi="Times New Roman" w:cs="Times New Roman"/>
          <w:spacing w:val="-1"/>
          <w:sz w:val="18"/>
          <w:szCs w:val="18"/>
        </w:rPr>
        <w:t>So</w:t>
      </w:r>
      <w:r w:rsidR="008D349E">
        <w:rPr>
          <w:rFonts w:ascii="Times New Roman" w:eastAsia="Times New Roman" w:hAnsi="Times New Roman" w:cs="Times New Roman"/>
          <w:spacing w:val="-1"/>
          <w:sz w:val="18"/>
          <w:szCs w:val="18"/>
        </w:rPr>
        <w:t>u</w:t>
      </w:r>
      <w:r w:rsidR="0063401A" w:rsidRPr="00D202B0">
        <w:rPr>
          <w:rFonts w:ascii="Times New Roman" w:eastAsia="Times New Roman" w:hAnsi="Times New Roman" w:cs="Times New Roman"/>
          <w:spacing w:val="-1"/>
          <w:sz w:val="18"/>
          <w:szCs w:val="18"/>
        </w:rPr>
        <w:t>t</w:t>
      </w:r>
      <w:r w:rsidR="00586C54">
        <w:rPr>
          <w:rFonts w:ascii="Times New Roman" w:eastAsia="Times New Roman" w:hAnsi="Times New Roman" w:cs="Times New Roman"/>
          <w:spacing w:val="-1"/>
          <w:sz w:val="18"/>
          <w:szCs w:val="18"/>
        </w:rPr>
        <w:t>h</w:t>
      </w:r>
      <w:r w:rsidR="008D349E">
        <w:rPr>
          <w:rFonts w:ascii="Times New Roman" w:eastAsia="Times New Roman" w:hAnsi="Times New Roman" w:cs="Times New Roman"/>
          <w:spacing w:val="-1"/>
          <w:sz w:val="18"/>
          <w:szCs w:val="18"/>
        </w:rPr>
        <w:t xml:space="preserve"> </w:t>
      </w:r>
      <w:r w:rsidRPr="00D202B0">
        <w:rPr>
          <w:rFonts w:ascii="Times New Roman" w:eastAsia="Times New Roman" w:hAnsi="Times New Roman" w:cs="Times New Roman"/>
          <w:spacing w:val="-1"/>
          <w:sz w:val="18"/>
          <w:szCs w:val="18"/>
        </w:rPr>
        <w:t>Kearney</w:t>
      </w:r>
    </w:p>
    <w:p w14:paraId="63F7F584" w14:textId="77777777" w:rsidR="00E315CA" w:rsidRPr="00E315CA" w:rsidRDefault="00E315CA" w:rsidP="00E315CA">
      <w:pPr>
        <w:rPr>
          <w:rFonts w:ascii="Times New Roman" w:hAnsi="Times New Roman" w:cs="Times New Roman"/>
          <w:spacing w:val="-1"/>
        </w:rPr>
      </w:pPr>
    </w:p>
    <w:p w14:paraId="11B726A6" w14:textId="0F212D4D" w:rsidR="00D801BB" w:rsidRPr="00EC0840" w:rsidRDefault="00D801BB" w:rsidP="00D801BB">
      <w:pPr>
        <w:pStyle w:val="BodyText"/>
        <w:kinsoku w:val="0"/>
        <w:overflowPunct w:val="0"/>
        <w:spacing w:before="60"/>
        <w:ind w:left="0" w:right="410"/>
        <w:jc w:val="both"/>
        <w:rPr>
          <w:spacing w:val="-1"/>
          <w:sz w:val="22"/>
          <w:szCs w:val="22"/>
        </w:rPr>
      </w:pPr>
      <w:r w:rsidRPr="000D49C4">
        <w:rPr>
          <w:b/>
          <w:bCs/>
          <w:spacing w:val="-1"/>
          <w:sz w:val="22"/>
          <w:szCs w:val="22"/>
        </w:rPr>
        <w:lastRenderedPageBreak/>
        <w:t xml:space="preserve">Table </w:t>
      </w:r>
      <w:r w:rsidR="00294811">
        <w:rPr>
          <w:b/>
          <w:bCs/>
          <w:spacing w:val="-1"/>
          <w:sz w:val="22"/>
          <w:szCs w:val="22"/>
        </w:rPr>
        <w:t>12</w:t>
      </w:r>
      <w:r w:rsidRPr="000D49C4">
        <w:rPr>
          <w:spacing w:val="-1"/>
          <w:sz w:val="22"/>
          <w:szCs w:val="22"/>
        </w:rPr>
        <w:t xml:space="preserve">. </w:t>
      </w:r>
      <w:r w:rsidR="00F13722" w:rsidRPr="00F1630C">
        <w:rPr>
          <w:spacing w:val="-1"/>
          <w:sz w:val="22"/>
          <w:szCs w:val="22"/>
        </w:rPr>
        <w:t xml:space="preserve">Summary of historic least tern reproductive success at OCSW and river-island sites on the central Platte River in Nebraska, 2001–2009. This table encompasses data that </w:t>
      </w:r>
      <w:r w:rsidR="00F13722">
        <w:rPr>
          <w:spacing w:val="-1"/>
          <w:sz w:val="22"/>
          <w:szCs w:val="22"/>
        </w:rPr>
        <w:t>were</w:t>
      </w:r>
      <w:r w:rsidR="00F13722" w:rsidRPr="00F1630C">
        <w:rPr>
          <w:spacing w:val="-1"/>
          <w:sz w:val="22"/>
          <w:szCs w:val="22"/>
        </w:rPr>
        <w:t xml:space="preserve"> collected under different monitoring protocols </w:t>
      </w:r>
      <w:r w:rsidR="00F13722" w:rsidRPr="00C850BE">
        <w:rPr>
          <w:spacing w:val="-1"/>
          <w:sz w:val="22"/>
          <w:szCs w:val="22"/>
        </w:rPr>
        <w:t>than from 2010 on, mak</w:t>
      </w:r>
      <w:r w:rsidR="00F13722">
        <w:rPr>
          <w:spacing w:val="-1"/>
          <w:sz w:val="22"/>
          <w:szCs w:val="22"/>
        </w:rPr>
        <w:t>ing</w:t>
      </w:r>
      <w:r w:rsidR="00F13722" w:rsidRPr="00C850BE">
        <w:rPr>
          <w:spacing w:val="-1"/>
          <w:sz w:val="22"/>
          <w:szCs w:val="22"/>
        </w:rPr>
        <w:t xml:space="preserve"> th</w:t>
      </w:r>
      <w:r w:rsidR="00F13722">
        <w:rPr>
          <w:spacing w:val="-1"/>
          <w:sz w:val="22"/>
          <w:szCs w:val="22"/>
        </w:rPr>
        <w:t>ese</w:t>
      </w:r>
      <w:r w:rsidR="00F13722" w:rsidRPr="00C850BE">
        <w:rPr>
          <w:spacing w:val="-1"/>
          <w:sz w:val="22"/>
          <w:szCs w:val="22"/>
        </w:rPr>
        <w:t xml:space="preserve"> </w:t>
      </w:r>
      <w:r w:rsidR="00F13722" w:rsidRPr="00F1630C">
        <w:rPr>
          <w:spacing w:val="-1"/>
          <w:sz w:val="22"/>
          <w:szCs w:val="22"/>
        </w:rPr>
        <w:t>data</w:t>
      </w:r>
      <w:r w:rsidR="00F13722" w:rsidRPr="00262283">
        <w:rPr>
          <w:spacing w:val="-1"/>
          <w:sz w:val="22"/>
          <w:szCs w:val="22"/>
        </w:rPr>
        <w:t xml:space="preserve"> more difficult to directly compare to those after 2009</w:t>
      </w:r>
      <w:r w:rsidR="00F13722" w:rsidRPr="00F1630C">
        <w:rPr>
          <w:spacing w:val="-1"/>
          <w:sz w:val="22"/>
          <w:szCs w:val="22"/>
        </w:rPr>
        <w:t>. Changes include fledge age increasing from 15 days to 21 days, an increase in monitoring effort, and additions of more off-channel sites</w:t>
      </w:r>
      <w:r w:rsidR="00F13722">
        <w:rPr>
          <w:spacing w:val="-1"/>
          <w:sz w:val="22"/>
          <w:szCs w:val="22"/>
        </w:rPr>
        <w:t xml:space="preserve"> beginning in 2010</w:t>
      </w:r>
      <w:r w:rsidR="00F13722" w:rsidRPr="00F1630C">
        <w:rPr>
          <w:spacing w:val="-1"/>
          <w:sz w:val="22"/>
          <w:szCs w:val="22"/>
        </w:rPr>
        <w:t>.</w:t>
      </w:r>
    </w:p>
    <w:p w14:paraId="3A527689" w14:textId="77777777" w:rsidR="00D801BB" w:rsidRDefault="00D801BB" w:rsidP="00D801BB">
      <w:pPr>
        <w:pStyle w:val="BodyText"/>
        <w:kinsoku w:val="0"/>
        <w:overflowPunct w:val="0"/>
        <w:spacing w:before="6"/>
        <w:ind w:left="0"/>
        <w:rPr>
          <w:sz w:val="3"/>
          <w:szCs w:val="3"/>
        </w:rPr>
      </w:pPr>
    </w:p>
    <w:tbl>
      <w:tblPr>
        <w:tblW w:w="4826" w:type="pct"/>
        <w:tblLayout w:type="fixed"/>
        <w:tblCellMar>
          <w:left w:w="0" w:type="dxa"/>
          <w:right w:w="0" w:type="dxa"/>
        </w:tblCellMar>
        <w:tblLook w:val="0000" w:firstRow="0" w:lastRow="0" w:firstColumn="0" w:lastColumn="0" w:noHBand="0" w:noVBand="0"/>
      </w:tblPr>
      <w:tblGrid>
        <w:gridCol w:w="662"/>
        <w:gridCol w:w="3289"/>
        <w:gridCol w:w="950"/>
        <w:gridCol w:w="951"/>
        <w:gridCol w:w="951"/>
        <w:gridCol w:w="951"/>
        <w:gridCol w:w="951"/>
        <w:gridCol w:w="951"/>
        <w:gridCol w:w="951"/>
        <w:gridCol w:w="951"/>
        <w:gridCol w:w="861"/>
        <w:gridCol w:w="90"/>
      </w:tblGrid>
      <w:tr w:rsidR="00D801BB" w:rsidRPr="00A006B4" w14:paraId="5F982CAC" w14:textId="77777777" w:rsidTr="00B74F02">
        <w:trPr>
          <w:gridAfter w:val="1"/>
          <w:wAfter w:w="36" w:type="pct"/>
          <w:trHeight w:hRule="exact" w:val="385"/>
        </w:trPr>
        <w:tc>
          <w:tcPr>
            <w:tcW w:w="265" w:type="pct"/>
            <w:tcBorders>
              <w:top w:val="single" w:sz="4" w:space="0" w:color="auto"/>
              <w:left w:val="nil"/>
              <w:right w:val="nil"/>
            </w:tcBorders>
          </w:tcPr>
          <w:p w14:paraId="089A4382" w14:textId="77777777" w:rsidR="00D801BB" w:rsidRPr="00A006B4" w:rsidRDefault="00D801BB" w:rsidP="00B74F02">
            <w:pPr>
              <w:pStyle w:val="TableParagraph"/>
              <w:kinsoku w:val="0"/>
              <w:overflowPunct w:val="0"/>
              <w:spacing w:before="32"/>
              <w:ind w:left="7176"/>
              <w:rPr>
                <w:b/>
                <w:bCs/>
                <w:spacing w:val="-1"/>
                <w:sz w:val="22"/>
                <w:szCs w:val="22"/>
              </w:rPr>
            </w:pPr>
          </w:p>
        </w:tc>
        <w:tc>
          <w:tcPr>
            <w:tcW w:w="4699" w:type="pct"/>
            <w:gridSpan w:val="10"/>
            <w:tcBorders>
              <w:top w:val="single" w:sz="4" w:space="0" w:color="auto"/>
              <w:left w:val="nil"/>
              <w:right w:val="nil"/>
            </w:tcBorders>
          </w:tcPr>
          <w:p w14:paraId="211C8E9F" w14:textId="77777777" w:rsidR="00D801BB" w:rsidRPr="00666CE2" w:rsidRDefault="00D801BB" w:rsidP="00B74F02">
            <w:pPr>
              <w:pStyle w:val="TableParagraph"/>
              <w:kinsoku w:val="0"/>
              <w:overflowPunct w:val="0"/>
              <w:spacing w:before="32"/>
              <w:ind w:left="5460"/>
              <w:rPr>
                <w:b/>
                <w:bCs/>
                <w:spacing w:val="-1"/>
                <w:sz w:val="22"/>
                <w:szCs w:val="22"/>
              </w:rPr>
            </w:pPr>
            <w:r w:rsidRPr="00666CE2">
              <w:rPr>
                <w:b/>
                <w:bCs/>
                <w:spacing w:val="-1"/>
                <w:sz w:val="22"/>
                <w:szCs w:val="22"/>
              </w:rPr>
              <w:t>Least Tern</w:t>
            </w:r>
          </w:p>
        </w:tc>
      </w:tr>
      <w:tr w:rsidR="00D801BB" w:rsidRPr="003E75E5" w14:paraId="4736B023" w14:textId="77777777" w:rsidTr="00B74F02">
        <w:trPr>
          <w:trHeight w:hRule="exact" w:val="341"/>
        </w:trPr>
        <w:tc>
          <w:tcPr>
            <w:tcW w:w="1580" w:type="pct"/>
            <w:gridSpan w:val="2"/>
            <w:tcBorders>
              <w:left w:val="nil"/>
              <w:bottom w:val="single" w:sz="4" w:space="0" w:color="000000"/>
              <w:right w:val="nil"/>
            </w:tcBorders>
          </w:tcPr>
          <w:p w14:paraId="6BF6A430" w14:textId="77777777" w:rsidR="00D801BB" w:rsidRPr="00666CE2" w:rsidRDefault="00D801BB" w:rsidP="00B74F02">
            <w:pPr>
              <w:pStyle w:val="TableParagraph"/>
              <w:kinsoku w:val="0"/>
              <w:overflowPunct w:val="0"/>
              <w:spacing w:before="87" w:line="252" w:lineRule="exact"/>
              <w:ind w:left="28"/>
              <w:rPr>
                <w:sz w:val="20"/>
                <w:szCs w:val="20"/>
              </w:rPr>
            </w:pPr>
            <w:r w:rsidRPr="00666CE2">
              <w:rPr>
                <w:b/>
                <w:bCs/>
                <w:spacing w:val="-1"/>
                <w:sz w:val="20"/>
                <w:szCs w:val="20"/>
              </w:rPr>
              <w:t>Reproductive</w:t>
            </w:r>
            <w:r w:rsidRPr="00666CE2">
              <w:rPr>
                <w:b/>
                <w:bCs/>
                <w:spacing w:val="-2"/>
                <w:sz w:val="20"/>
                <w:szCs w:val="20"/>
              </w:rPr>
              <w:t xml:space="preserve"> </w:t>
            </w:r>
            <w:r w:rsidRPr="00666CE2">
              <w:rPr>
                <w:b/>
                <w:bCs/>
                <w:spacing w:val="-1"/>
                <w:sz w:val="20"/>
                <w:szCs w:val="20"/>
              </w:rPr>
              <w:t>Parameter</w:t>
            </w:r>
          </w:p>
        </w:tc>
        <w:tc>
          <w:tcPr>
            <w:tcW w:w="380" w:type="pct"/>
            <w:tcBorders>
              <w:left w:val="nil"/>
              <w:bottom w:val="single" w:sz="4" w:space="0" w:color="000000"/>
              <w:right w:val="nil"/>
            </w:tcBorders>
            <w:vAlign w:val="bottom"/>
          </w:tcPr>
          <w:p w14:paraId="7005C03E" w14:textId="77777777" w:rsidR="00D801BB" w:rsidRPr="00666CE2" w:rsidRDefault="00D801BB" w:rsidP="00B74F02">
            <w:pPr>
              <w:pStyle w:val="TableParagraph"/>
              <w:kinsoku w:val="0"/>
              <w:overflowPunct w:val="0"/>
              <w:spacing w:before="134" w:line="205" w:lineRule="exact"/>
              <w:ind w:left="-90"/>
              <w:jc w:val="center"/>
              <w:rPr>
                <w:sz w:val="20"/>
                <w:szCs w:val="20"/>
              </w:rPr>
            </w:pPr>
            <w:r w:rsidRPr="00666CE2">
              <w:rPr>
                <w:b/>
                <w:bCs/>
                <w:sz w:val="20"/>
                <w:szCs w:val="20"/>
              </w:rPr>
              <w:t>2001</w:t>
            </w:r>
          </w:p>
        </w:tc>
        <w:tc>
          <w:tcPr>
            <w:tcW w:w="380" w:type="pct"/>
            <w:tcBorders>
              <w:left w:val="nil"/>
              <w:bottom w:val="single" w:sz="4" w:space="0" w:color="000000"/>
              <w:right w:val="nil"/>
            </w:tcBorders>
            <w:vAlign w:val="bottom"/>
          </w:tcPr>
          <w:p w14:paraId="27ACFFA3" w14:textId="77777777" w:rsidR="00D801BB" w:rsidRPr="00666CE2" w:rsidRDefault="00D801BB" w:rsidP="00B74F02">
            <w:pPr>
              <w:pStyle w:val="TableParagraph"/>
              <w:kinsoku w:val="0"/>
              <w:overflowPunct w:val="0"/>
              <w:spacing w:before="134" w:line="205" w:lineRule="exact"/>
              <w:ind w:left="-90"/>
              <w:jc w:val="center"/>
              <w:rPr>
                <w:sz w:val="20"/>
                <w:szCs w:val="20"/>
              </w:rPr>
            </w:pPr>
            <w:r w:rsidRPr="00666CE2">
              <w:rPr>
                <w:b/>
                <w:bCs/>
                <w:sz w:val="20"/>
                <w:szCs w:val="20"/>
              </w:rPr>
              <w:t>2002</w:t>
            </w:r>
          </w:p>
        </w:tc>
        <w:tc>
          <w:tcPr>
            <w:tcW w:w="380" w:type="pct"/>
            <w:tcBorders>
              <w:left w:val="nil"/>
              <w:bottom w:val="single" w:sz="4" w:space="0" w:color="000000"/>
              <w:right w:val="nil"/>
            </w:tcBorders>
            <w:vAlign w:val="bottom"/>
          </w:tcPr>
          <w:p w14:paraId="32D7E675" w14:textId="77777777" w:rsidR="00D801BB" w:rsidRPr="00666CE2" w:rsidRDefault="00D801BB" w:rsidP="00B74F02">
            <w:pPr>
              <w:pStyle w:val="TableParagraph"/>
              <w:kinsoku w:val="0"/>
              <w:overflowPunct w:val="0"/>
              <w:spacing w:before="134" w:line="205" w:lineRule="exact"/>
              <w:ind w:left="-90"/>
              <w:jc w:val="center"/>
              <w:rPr>
                <w:sz w:val="20"/>
                <w:szCs w:val="20"/>
              </w:rPr>
            </w:pPr>
            <w:r w:rsidRPr="00666CE2">
              <w:rPr>
                <w:b/>
                <w:bCs/>
                <w:sz w:val="20"/>
                <w:szCs w:val="20"/>
              </w:rPr>
              <w:t>2003</w:t>
            </w:r>
          </w:p>
        </w:tc>
        <w:tc>
          <w:tcPr>
            <w:tcW w:w="380" w:type="pct"/>
            <w:tcBorders>
              <w:left w:val="nil"/>
              <w:bottom w:val="single" w:sz="4" w:space="0" w:color="000000"/>
              <w:right w:val="nil"/>
            </w:tcBorders>
            <w:vAlign w:val="bottom"/>
          </w:tcPr>
          <w:p w14:paraId="1FB0F2F8" w14:textId="77777777" w:rsidR="00D801BB" w:rsidRPr="00666CE2" w:rsidRDefault="00D801BB" w:rsidP="00B74F02">
            <w:pPr>
              <w:pStyle w:val="TableParagraph"/>
              <w:kinsoku w:val="0"/>
              <w:overflowPunct w:val="0"/>
              <w:spacing w:before="134" w:line="205" w:lineRule="exact"/>
              <w:ind w:left="-90"/>
              <w:jc w:val="center"/>
              <w:rPr>
                <w:sz w:val="20"/>
                <w:szCs w:val="20"/>
              </w:rPr>
            </w:pPr>
            <w:r w:rsidRPr="00666CE2">
              <w:rPr>
                <w:b/>
                <w:bCs/>
                <w:sz w:val="20"/>
                <w:szCs w:val="20"/>
              </w:rPr>
              <w:t>2004</w:t>
            </w:r>
          </w:p>
        </w:tc>
        <w:tc>
          <w:tcPr>
            <w:tcW w:w="380" w:type="pct"/>
            <w:tcBorders>
              <w:left w:val="nil"/>
              <w:bottom w:val="single" w:sz="4" w:space="0" w:color="000000"/>
              <w:right w:val="nil"/>
            </w:tcBorders>
            <w:vAlign w:val="bottom"/>
          </w:tcPr>
          <w:p w14:paraId="6265CD1D" w14:textId="77777777" w:rsidR="00D801BB" w:rsidRPr="00666CE2" w:rsidRDefault="00D801BB" w:rsidP="00B74F02">
            <w:pPr>
              <w:pStyle w:val="TableParagraph"/>
              <w:kinsoku w:val="0"/>
              <w:overflowPunct w:val="0"/>
              <w:spacing w:before="134" w:line="205" w:lineRule="exact"/>
              <w:ind w:left="-90"/>
              <w:jc w:val="center"/>
              <w:rPr>
                <w:sz w:val="20"/>
                <w:szCs w:val="20"/>
              </w:rPr>
            </w:pPr>
            <w:r w:rsidRPr="00666CE2">
              <w:rPr>
                <w:b/>
                <w:bCs/>
                <w:sz w:val="20"/>
                <w:szCs w:val="20"/>
              </w:rPr>
              <w:t>2005</w:t>
            </w:r>
          </w:p>
        </w:tc>
        <w:tc>
          <w:tcPr>
            <w:tcW w:w="380" w:type="pct"/>
            <w:tcBorders>
              <w:left w:val="nil"/>
              <w:bottom w:val="single" w:sz="4" w:space="0" w:color="000000"/>
              <w:right w:val="nil"/>
            </w:tcBorders>
            <w:vAlign w:val="bottom"/>
          </w:tcPr>
          <w:p w14:paraId="767AB423" w14:textId="77777777" w:rsidR="00D801BB" w:rsidRPr="00666CE2" w:rsidRDefault="00D801BB" w:rsidP="00B74F02">
            <w:pPr>
              <w:pStyle w:val="TableParagraph"/>
              <w:kinsoku w:val="0"/>
              <w:overflowPunct w:val="0"/>
              <w:spacing w:before="134" w:line="205" w:lineRule="exact"/>
              <w:ind w:left="-90"/>
              <w:jc w:val="center"/>
              <w:rPr>
                <w:sz w:val="20"/>
                <w:szCs w:val="20"/>
              </w:rPr>
            </w:pPr>
            <w:r w:rsidRPr="00666CE2">
              <w:rPr>
                <w:b/>
                <w:bCs/>
                <w:sz w:val="20"/>
                <w:szCs w:val="20"/>
              </w:rPr>
              <w:t>2006</w:t>
            </w:r>
          </w:p>
        </w:tc>
        <w:tc>
          <w:tcPr>
            <w:tcW w:w="380" w:type="pct"/>
            <w:tcBorders>
              <w:left w:val="nil"/>
              <w:bottom w:val="single" w:sz="4" w:space="0" w:color="000000"/>
              <w:right w:val="nil"/>
            </w:tcBorders>
            <w:vAlign w:val="bottom"/>
          </w:tcPr>
          <w:p w14:paraId="5C5DA46A" w14:textId="77777777" w:rsidR="00D801BB" w:rsidRPr="00666CE2" w:rsidRDefault="00D801BB" w:rsidP="00B74F02">
            <w:pPr>
              <w:pStyle w:val="TableParagraph"/>
              <w:kinsoku w:val="0"/>
              <w:overflowPunct w:val="0"/>
              <w:spacing w:before="134" w:line="205" w:lineRule="exact"/>
              <w:ind w:left="-90"/>
              <w:jc w:val="center"/>
              <w:rPr>
                <w:sz w:val="20"/>
                <w:szCs w:val="20"/>
              </w:rPr>
            </w:pPr>
            <w:r w:rsidRPr="00666CE2">
              <w:rPr>
                <w:b/>
                <w:bCs/>
                <w:sz w:val="20"/>
                <w:szCs w:val="20"/>
              </w:rPr>
              <w:t>2007</w:t>
            </w:r>
          </w:p>
        </w:tc>
        <w:tc>
          <w:tcPr>
            <w:tcW w:w="380" w:type="pct"/>
            <w:tcBorders>
              <w:left w:val="nil"/>
              <w:bottom w:val="single" w:sz="4" w:space="0" w:color="000000"/>
              <w:right w:val="nil"/>
            </w:tcBorders>
            <w:vAlign w:val="bottom"/>
          </w:tcPr>
          <w:p w14:paraId="0F796089" w14:textId="77777777" w:rsidR="00D801BB" w:rsidRPr="00666CE2" w:rsidRDefault="00D801BB" w:rsidP="00B74F02">
            <w:pPr>
              <w:pStyle w:val="TableParagraph"/>
              <w:kinsoku w:val="0"/>
              <w:overflowPunct w:val="0"/>
              <w:spacing w:before="134" w:line="205" w:lineRule="exact"/>
              <w:ind w:left="-90"/>
              <w:jc w:val="center"/>
              <w:rPr>
                <w:sz w:val="20"/>
                <w:szCs w:val="20"/>
              </w:rPr>
            </w:pPr>
            <w:r w:rsidRPr="00666CE2">
              <w:rPr>
                <w:b/>
                <w:bCs/>
                <w:sz w:val="20"/>
                <w:szCs w:val="20"/>
              </w:rPr>
              <w:t>2008</w:t>
            </w:r>
          </w:p>
        </w:tc>
        <w:tc>
          <w:tcPr>
            <w:tcW w:w="379" w:type="pct"/>
            <w:gridSpan w:val="2"/>
            <w:tcBorders>
              <w:left w:val="nil"/>
              <w:bottom w:val="single" w:sz="4" w:space="0" w:color="000000"/>
              <w:right w:val="nil"/>
            </w:tcBorders>
            <w:vAlign w:val="bottom"/>
          </w:tcPr>
          <w:p w14:paraId="3E791C12" w14:textId="77777777" w:rsidR="00D801BB" w:rsidRPr="00666CE2" w:rsidRDefault="00D801BB" w:rsidP="00B74F02">
            <w:pPr>
              <w:pStyle w:val="TableParagraph"/>
              <w:kinsoku w:val="0"/>
              <w:overflowPunct w:val="0"/>
              <w:spacing w:before="134" w:line="205" w:lineRule="exact"/>
              <w:ind w:left="-90"/>
              <w:jc w:val="center"/>
              <w:rPr>
                <w:b/>
                <w:bCs/>
                <w:sz w:val="20"/>
                <w:szCs w:val="20"/>
              </w:rPr>
            </w:pPr>
            <w:r w:rsidRPr="00666CE2">
              <w:rPr>
                <w:b/>
                <w:bCs/>
                <w:sz w:val="20"/>
                <w:szCs w:val="20"/>
              </w:rPr>
              <w:t>2009</w:t>
            </w:r>
          </w:p>
        </w:tc>
      </w:tr>
      <w:tr w:rsidR="00D801BB" w:rsidRPr="003D557D" w14:paraId="60CA2B78" w14:textId="77777777" w:rsidTr="00B74F02">
        <w:trPr>
          <w:trHeight w:hRule="exact" w:val="339"/>
        </w:trPr>
        <w:tc>
          <w:tcPr>
            <w:tcW w:w="1580" w:type="pct"/>
            <w:gridSpan w:val="2"/>
            <w:tcBorders>
              <w:top w:val="single" w:sz="4" w:space="0" w:color="000000"/>
              <w:left w:val="nil"/>
              <w:bottom w:val="nil"/>
              <w:right w:val="nil"/>
            </w:tcBorders>
            <w:shd w:val="clear" w:color="auto" w:fill="F2F2F2"/>
            <w:vAlign w:val="center"/>
          </w:tcPr>
          <w:p w14:paraId="18100124" w14:textId="77777777" w:rsidR="00D801BB" w:rsidRPr="00666CE2" w:rsidRDefault="00D801BB" w:rsidP="00B74F02">
            <w:pPr>
              <w:pStyle w:val="TableParagraph"/>
              <w:kinsoku w:val="0"/>
              <w:overflowPunct w:val="0"/>
              <w:spacing w:before="59"/>
              <w:ind w:left="76"/>
              <w:rPr>
                <w:sz w:val="20"/>
                <w:szCs w:val="20"/>
              </w:rPr>
            </w:pPr>
            <w:r w:rsidRPr="00666CE2">
              <w:rPr>
                <w:sz w:val="20"/>
                <w:szCs w:val="20"/>
              </w:rPr>
              <w:t>Adult Count</w:t>
            </w:r>
          </w:p>
        </w:tc>
        <w:tc>
          <w:tcPr>
            <w:tcW w:w="380" w:type="pct"/>
            <w:tcBorders>
              <w:top w:val="single" w:sz="4" w:space="0" w:color="000000"/>
              <w:left w:val="nil"/>
              <w:bottom w:val="nil"/>
              <w:right w:val="nil"/>
            </w:tcBorders>
            <w:shd w:val="clear" w:color="auto" w:fill="F2F2F2"/>
          </w:tcPr>
          <w:p w14:paraId="39086E10" w14:textId="77777777" w:rsidR="00D801BB" w:rsidRPr="00666CE2" w:rsidRDefault="00D801BB" w:rsidP="00B74F02">
            <w:pPr>
              <w:pStyle w:val="TableParagraph"/>
              <w:kinsoku w:val="0"/>
              <w:overflowPunct w:val="0"/>
              <w:spacing w:before="59"/>
              <w:ind w:left="-90"/>
              <w:jc w:val="center"/>
              <w:rPr>
                <w:sz w:val="20"/>
                <w:szCs w:val="20"/>
              </w:rPr>
            </w:pPr>
            <w:r w:rsidRPr="00666CE2">
              <w:rPr>
                <w:sz w:val="20"/>
                <w:szCs w:val="20"/>
              </w:rPr>
              <w:t>45</w:t>
            </w:r>
          </w:p>
        </w:tc>
        <w:tc>
          <w:tcPr>
            <w:tcW w:w="380" w:type="pct"/>
            <w:tcBorders>
              <w:top w:val="single" w:sz="4" w:space="0" w:color="000000"/>
              <w:left w:val="nil"/>
              <w:bottom w:val="nil"/>
              <w:right w:val="nil"/>
            </w:tcBorders>
            <w:shd w:val="clear" w:color="auto" w:fill="F2F2F2"/>
          </w:tcPr>
          <w:p w14:paraId="13732732" w14:textId="77777777" w:rsidR="00D801BB" w:rsidRPr="00666CE2" w:rsidRDefault="00D801BB" w:rsidP="00B74F02">
            <w:pPr>
              <w:pStyle w:val="TableParagraph"/>
              <w:kinsoku w:val="0"/>
              <w:overflowPunct w:val="0"/>
              <w:spacing w:before="59"/>
              <w:ind w:left="-90"/>
              <w:jc w:val="center"/>
              <w:rPr>
                <w:sz w:val="20"/>
                <w:szCs w:val="20"/>
              </w:rPr>
            </w:pPr>
            <w:r w:rsidRPr="00666CE2">
              <w:rPr>
                <w:sz w:val="20"/>
                <w:szCs w:val="20"/>
              </w:rPr>
              <w:t>117</w:t>
            </w:r>
          </w:p>
        </w:tc>
        <w:tc>
          <w:tcPr>
            <w:tcW w:w="380" w:type="pct"/>
            <w:tcBorders>
              <w:top w:val="single" w:sz="4" w:space="0" w:color="000000"/>
              <w:left w:val="nil"/>
              <w:bottom w:val="nil"/>
              <w:right w:val="nil"/>
            </w:tcBorders>
            <w:shd w:val="clear" w:color="auto" w:fill="F2F2F2"/>
          </w:tcPr>
          <w:p w14:paraId="43B3524D" w14:textId="77777777" w:rsidR="00D801BB" w:rsidRPr="00666CE2" w:rsidRDefault="00D801BB" w:rsidP="00B74F02">
            <w:pPr>
              <w:pStyle w:val="TableParagraph"/>
              <w:kinsoku w:val="0"/>
              <w:overflowPunct w:val="0"/>
              <w:spacing w:before="59"/>
              <w:ind w:left="-90"/>
              <w:jc w:val="center"/>
              <w:rPr>
                <w:sz w:val="20"/>
                <w:szCs w:val="20"/>
              </w:rPr>
            </w:pPr>
            <w:r w:rsidRPr="00666CE2">
              <w:rPr>
                <w:sz w:val="20"/>
                <w:szCs w:val="20"/>
              </w:rPr>
              <w:t>105</w:t>
            </w:r>
          </w:p>
        </w:tc>
        <w:tc>
          <w:tcPr>
            <w:tcW w:w="380" w:type="pct"/>
            <w:tcBorders>
              <w:top w:val="single" w:sz="4" w:space="0" w:color="000000"/>
              <w:left w:val="nil"/>
              <w:bottom w:val="nil"/>
              <w:right w:val="nil"/>
            </w:tcBorders>
            <w:shd w:val="clear" w:color="auto" w:fill="F2F2F2"/>
          </w:tcPr>
          <w:p w14:paraId="51692319" w14:textId="77777777" w:rsidR="00D801BB" w:rsidRPr="00666CE2" w:rsidRDefault="00D801BB" w:rsidP="00B74F02">
            <w:pPr>
              <w:pStyle w:val="TableParagraph"/>
              <w:kinsoku w:val="0"/>
              <w:overflowPunct w:val="0"/>
              <w:spacing w:before="59"/>
              <w:ind w:left="-90"/>
              <w:jc w:val="center"/>
              <w:rPr>
                <w:sz w:val="20"/>
                <w:szCs w:val="20"/>
              </w:rPr>
            </w:pPr>
            <w:r w:rsidRPr="00666CE2">
              <w:rPr>
                <w:sz w:val="20"/>
                <w:szCs w:val="20"/>
              </w:rPr>
              <w:t>133</w:t>
            </w:r>
          </w:p>
        </w:tc>
        <w:tc>
          <w:tcPr>
            <w:tcW w:w="380" w:type="pct"/>
            <w:tcBorders>
              <w:top w:val="single" w:sz="4" w:space="0" w:color="000000"/>
              <w:left w:val="nil"/>
              <w:bottom w:val="nil"/>
              <w:right w:val="nil"/>
            </w:tcBorders>
            <w:shd w:val="clear" w:color="auto" w:fill="F2F2F2"/>
          </w:tcPr>
          <w:p w14:paraId="497448BA" w14:textId="77777777" w:rsidR="00D801BB" w:rsidRPr="00666CE2" w:rsidRDefault="00D801BB" w:rsidP="00B74F02">
            <w:pPr>
              <w:pStyle w:val="TableParagraph"/>
              <w:kinsoku w:val="0"/>
              <w:overflowPunct w:val="0"/>
              <w:spacing w:before="59"/>
              <w:ind w:left="-20"/>
              <w:jc w:val="center"/>
              <w:rPr>
                <w:sz w:val="20"/>
                <w:szCs w:val="20"/>
              </w:rPr>
            </w:pPr>
            <w:r w:rsidRPr="00666CE2">
              <w:rPr>
                <w:sz w:val="20"/>
                <w:szCs w:val="20"/>
              </w:rPr>
              <w:t>184</w:t>
            </w:r>
          </w:p>
        </w:tc>
        <w:tc>
          <w:tcPr>
            <w:tcW w:w="380" w:type="pct"/>
            <w:tcBorders>
              <w:top w:val="single" w:sz="4" w:space="0" w:color="000000"/>
              <w:left w:val="nil"/>
              <w:bottom w:val="nil"/>
              <w:right w:val="nil"/>
            </w:tcBorders>
            <w:shd w:val="clear" w:color="auto" w:fill="F2F2F2"/>
          </w:tcPr>
          <w:p w14:paraId="0D16EED3" w14:textId="77777777" w:rsidR="00D801BB" w:rsidRPr="00666CE2" w:rsidRDefault="00D801BB" w:rsidP="00B74F02">
            <w:pPr>
              <w:pStyle w:val="TableParagraph"/>
              <w:kinsoku w:val="0"/>
              <w:overflowPunct w:val="0"/>
              <w:spacing w:before="59"/>
              <w:ind w:left="-90"/>
              <w:jc w:val="center"/>
              <w:rPr>
                <w:sz w:val="20"/>
                <w:szCs w:val="20"/>
              </w:rPr>
            </w:pPr>
            <w:r w:rsidRPr="00666CE2">
              <w:rPr>
                <w:sz w:val="20"/>
                <w:szCs w:val="20"/>
              </w:rPr>
              <w:t>122</w:t>
            </w:r>
          </w:p>
        </w:tc>
        <w:tc>
          <w:tcPr>
            <w:tcW w:w="380" w:type="pct"/>
            <w:tcBorders>
              <w:top w:val="single" w:sz="4" w:space="0" w:color="000000"/>
              <w:left w:val="nil"/>
              <w:bottom w:val="nil"/>
              <w:right w:val="nil"/>
            </w:tcBorders>
            <w:shd w:val="clear" w:color="auto" w:fill="F2F2F2"/>
          </w:tcPr>
          <w:p w14:paraId="43D4D3AB" w14:textId="77777777" w:rsidR="00D801BB" w:rsidRPr="00666CE2" w:rsidRDefault="00D801BB" w:rsidP="00B74F02">
            <w:pPr>
              <w:pStyle w:val="TableParagraph"/>
              <w:kinsoku w:val="0"/>
              <w:overflowPunct w:val="0"/>
              <w:spacing w:before="59"/>
              <w:ind w:left="-90" w:right="70"/>
              <w:jc w:val="center"/>
              <w:rPr>
                <w:sz w:val="20"/>
                <w:szCs w:val="20"/>
              </w:rPr>
            </w:pPr>
            <w:r w:rsidRPr="00666CE2">
              <w:rPr>
                <w:sz w:val="20"/>
                <w:szCs w:val="20"/>
              </w:rPr>
              <w:t>133</w:t>
            </w:r>
          </w:p>
        </w:tc>
        <w:tc>
          <w:tcPr>
            <w:tcW w:w="380" w:type="pct"/>
            <w:tcBorders>
              <w:top w:val="single" w:sz="4" w:space="0" w:color="000000"/>
              <w:left w:val="nil"/>
              <w:bottom w:val="nil"/>
              <w:right w:val="nil"/>
            </w:tcBorders>
            <w:shd w:val="clear" w:color="auto" w:fill="F2F2F2"/>
          </w:tcPr>
          <w:p w14:paraId="56C917BE" w14:textId="77777777" w:rsidR="00D801BB" w:rsidRPr="00666CE2" w:rsidRDefault="00D801BB" w:rsidP="00B74F02">
            <w:pPr>
              <w:pStyle w:val="TableParagraph"/>
              <w:kinsoku w:val="0"/>
              <w:overflowPunct w:val="0"/>
              <w:spacing w:before="59"/>
              <w:ind w:left="-90" w:right="40"/>
              <w:jc w:val="center"/>
              <w:rPr>
                <w:sz w:val="20"/>
                <w:szCs w:val="20"/>
              </w:rPr>
            </w:pPr>
            <w:r w:rsidRPr="00666CE2">
              <w:rPr>
                <w:sz w:val="20"/>
                <w:szCs w:val="20"/>
              </w:rPr>
              <w:t>145</w:t>
            </w:r>
          </w:p>
        </w:tc>
        <w:tc>
          <w:tcPr>
            <w:tcW w:w="379" w:type="pct"/>
            <w:gridSpan w:val="2"/>
            <w:tcBorders>
              <w:top w:val="single" w:sz="4" w:space="0" w:color="000000"/>
              <w:left w:val="nil"/>
              <w:bottom w:val="nil"/>
              <w:right w:val="nil"/>
            </w:tcBorders>
            <w:shd w:val="clear" w:color="auto" w:fill="F2F2F2"/>
          </w:tcPr>
          <w:p w14:paraId="7BA0BEF1" w14:textId="77777777" w:rsidR="00D801BB" w:rsidRPr="00666CE2" w:rsidRDefault="00D801BB" w:rsidP="00B74F02">
            <w:pPr>
              <w:pStyle w:val="TableParagraph"/>
              <w:kinsoku w:val="0"/>
              <w:overflowPunct w:val="0"/>
              <w:spacing w:before="59"/>
              <w:ind w:left="-90"/>
              <w:jc w:val="center"/>
              <w:rPr>
                <w:sz w:val="20"/>
                <w:szCs w:val="20"/>
              </w:rPr>
            </w:pPr>
            <w:r w:rsidRPr="00666CE2">
              <w:rPr>
                <w:sz w:val="20"/>
                <w:szCs w:val="20"/>
              </w:rPr>
              <w:t>113</w:t>
            </w:r>
          </w:p>
        </w:tc>
      </w:tr>
      <w:tr w:rsidR="00D801BB" w:rsidRPr="003D557D" w14:paraId="48DB6AF0" w14:textId="77777777" w:rsidTr="00B74F02">
        <w:trPr>
          <w:trHeight w:hRule="exact" w:val="350"/>
        </w:trPr>
        <w:tc>
          <w:tcPr>
            <w:tcW w:w="1580" w:type="pct"/>
            <w:gridSpan w:val="2"/>
            <w:tcBorders>
              <w:top w:val="nil"/>
              <w:left w:val="nil"/>
              <w:bottom w:val="nil"/>
              <w:right w:val="nil"/>
            </w:tcBorders>
            <w:vAlign w:val="center"/>
          </w:tcPr>
          <w:p w14:paraId="46F2879D" w14:textId="77777777" w:rsidR="00D801BB" w:rsidRPr="00666CE2" w:rsidRDefault="00D801BB" w:rsidP="00B74F02">
            <w:pPr>
              <w:pStyle w:val="TableParagraph"/>
              <w:kinsoku w:val="0"/>
              <w:overflowPunct w:val="0"/>
              <w:spacing w:before="65"/>
              <w:ind w:left="76"/>
              <w:rPr>
                <w:sz w:val="20"/>
                <w:szCs w:val="20"/>
              </w:rPr>
            </w:pPr>
            <w:r w:rsidRPr="00666CE2">
              <w:rPr>
                <w:spacing w:val="-1"/>
                <w:sz w:val="20"/>
                <w:szCs w:val="20"/>
              </w:rPr>
              <w:t>Peak Breeding Pair Estimate (BPE)</w:t>
            </w:r>
          </w:p>
        </w:tc>
        <w:tc>
          <w:tcPr>
            <w:tcW w:w="380" w:type="pct"/>
            <w:tcBorders>
              <w:top w:val="nil"/>
              <w:left w:val="nil"/>
              <w:bottom w:val="nil"/>
              <w:right w:val="nil"/>
            </w:tcBorders>
            <w:vAlign w:val="center"/>
          </w:tcPr>
          <w:p w14:paraId="614976E3"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22</w:t>
            </w:r>
          </w:p>
        </w:tc>
        <w:tc>
          <w:tcPr>
            <w:tcW w:w="380" w:type="pct"/>
            <w:tcBorders>
              <w:top w:val="nil"/>
              <w:left w:val="nil"/>
              <w:bottom w:val="nil"/>
              <w:right w:val="nil"/>
            </w:tcBorders>
            <w:vAlign w:val="center"/>
          </w:tcPr>
          <w:p w14:paraId="5A62CF09"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33</w:t>
            </w:r>
          </w:p>
        </w:tc>
        <w:tc>
          <w:tcPr>
            <w:tcW w:w="380" w:type="pct"/>
            <w:tcBorders>
              <w:top w:val="nil"/>
              <w:left w:val="nil"/>
              <w:bottom w:val="nil"/>
              <w:right w:val="nil"/>
            </w:tcBorders>
            <w:vAlign w:val="center"/>
          </w:tcPr>
          <w:p w14:paraId="1BAD6DAE"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38</w:t>
            </w:r>
          </w:p>
        </w:tc>
        <w:tc>
          <w:tcPr>
            <w:tcW w:w="380" w:type="pct"/>
            <w:tcBorders>
              <w:top w:val="nil"/>
              <w:left w:val="nil"/>
              <w:bottom w:val="nil"/>
              <w:right w:val="nil"/>
            </w:tcBorders>
            <w:vAlign w:val="center"/>
          </w:tcPr>
          <w:p w14:paraId="675564C8"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39</w:t>
            </w:r>
          </w:p>
        </w:tc>
        <w:tc>
          <w:tcPr>
            <w:tcW w:w="380" w:type="pct"/>
            <w:tcBorders>
              <w:top w:val="nil"/>
              <w:left w:val="nil"/>
              <w:bottom w:val="nil"/>
              <w:right w:val="nil"/>
            </w:tcBorders>
            <w:vAlign w:val="center"/>
          </w:tcPr>
          <w:p w14:paraId="52082BD0" w14:textId="77777777" w:rsidR="00D801BB" w:rsidRPr="00666CE2" w:rsidRDefault="00D801BB" w:rsidP="00B74F02">
            <w:pPr>
              <w:pStyle w:val="TableParagraph"/>
              <w:kinsoku w:val="0"/>
              <w:overflowPunct w:val="0"/>
              <w:spacing w:before="65"/>
              <w:ind w:left="-20"/>
              <w:jc w:val="center"/>
              <w:rPr>
                <w:sz w:val="20"/>
                <w:szCs w:val="20"/>
              </w:rPr>
            </w:pPr>
            <w:r w:rsidRPr="00666CE2">
              <w:rPr>
                <w:sz w:val="20"/>
                <w:szCs w:val="20"/>
              </w:rPr>
              <w:t>45</w:t>
            </w:r>
          </w:p>
        </w:tc>
        <w:tc>
          <w:tcPr>
            <w:tcW w:w="380" w:type="pct"/>
            <w:tcBorders>
              <w:top w:val="nil"/>
              <w:left w:val="nil"/>
              <w:bottom w:val="nil"/>
              <w:right w:val="nil"/>
            </w:tcBorders>
            <w:vAlign w:val="center"/>
          </w:tcPr>
          <w:p w14:paraId="1E85BEA1"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33</w:t>
            </w:r>
          </w:p>
        </w:tc>
        <w:tc>
          <w:tcPr>
            <w:tcW w:w="380" w:type="pct"/>
            <w:tcBorders>
              <w:top w:val="nil"/>
              <w:left w:val="nil"/>
              <w:bottom w:val="nil"/>
              <w:right w:val="nil"/>
            </w:tcBorders>
            <w:vAlign w:val="center"/>
          </w:tcPr>
          <w:p w14:paraId="0BEEE7D4" w14:textId="77777777" w:rsidR="00D801BB" w:rsidRPr="00666CE2" w:rsidRDefault="00D801BB" w:rsidP="00B74F02">
            <w:pPr>
              <w:pStyle w:val="TableParagraph"/>
              <w:kinsoku w:val="0"/>
              <w:overflowPunct w:val="0"/>
              <w:spacing w:before="65"/>
              <w:ind w:left="-90" w:right="70"/>
              <w:jc w:val="center"/>
              <w:rPr>
                <w:sz w:val="20"/>
                <w:szCs w:val="20"/>
              </w:rPr>
            </w:pPr>
            <w:r w:rsidRPr="00666CE2">
              <w:rPr>
                <w:sz w:val="20"/>
                <w:szCs w:val="20"/>
              </w:rPr>
              <w:t>38</w:t>
            </w:r>
          </w:p>
        </w:tc>
        <w:tc>
          <w:tcPr>
            <w:tcW w:w="380" w:type="pct"/>
            <w:tcBorders>
              <w:top w:val="nil"/>
              <w:left w:val="nil"/>
              <w:bottom w:val="nil"/>
              <w:right w:val="nil"/>
            </w:tcBorders>
            <w:vAlign w:val="center"/>
          </w:tcPr>
          <w:p w14:paraId="6740727A" w14:textId="77777777" w:rsidR="00D801BB" w:rsidRPr="00666CE2" w:rsidRDefault="00D801BB" w:rsidP="00B74F02">
            <w:pPr>
              <w:pStyle w:val="TableParagraph"/>
              <w:kinsoku w:val="0"/>
              <w:overflowPunct w:val="0"/>
              <w:spacing w:before="65"/>
              <w:ind w:left="-90" w:right="40"/>
              <w:jc w:val="center"/>
              <w:rPr>
                <w:sz w:val="20"/>
                <w:szCs w:val="20"/>
              </w:rPr>
            </w:pPr>
            <w:r w:rsidRPr="00666CE2">
              <w:rPr>
                <w:sz w:val="20"/>
                <w:szCs w:val="20"/>
              </w:rPr>
              <w:t>36</w:t>
            </w:r>
          </w:p>
        </w:tc>
        <w:tc>
          <w:tcPr>
            <w:tcW w:w="379" w:type="pct"/>
            <w:gridSpan w:val="2"/>
            <w:tcBorders>
              <w:top w:val="nil"/>
              <w:left w:val="nil"/>
              <w:bottom w:val="nil"/>
              <w:right w:val="nil"/>
            </w:tcBorders>
            <w:vAlign w:val="center"/>
          </w:tcPr>
          <w:p w14:paraId="2E749095"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42</w:t>
            </w:r>
          </w:p>
        </w:tc>
      </w:tr>
      <w:tr w:rsidR="00D801BB" w:rsidRPr="003D557D" w14:paraId="1A1E4928" w14:textId="77777777" w:rsidTr="00B74F02">
        <w:trPr>
          <w:trHeight w:hRule="exact" w:val="350"/>
        </w:trPr>
        <w:tc>
          <w:tcPr>
            <w:tcW w:w="1580" w:type="pct"/>
            <w:gridSpan w:val="2"/>
            <w:tcBorders>
              <w:top w:val="nil"/>
              <w:left w:val="nil"/>
              <w:bottom w:val="nil"/>
              <w:right w:val="nil"/>
            </w:tcBorders>
            <w:shd w:val="clear" w:color="auto" w:fill="F2F2F2"/>
            <w:vAlign w:val="center"/>
          </w:tcPr>
          <w:p w14:paraId="24A2459E" w14:textId="77777777" w:rsidR="00D801BB" w:rsidRPr="00666CE2" w:rsidRDefault="00D801BB" w:rsidP="00B74F02">
            <w:pPr>
              <w:pStyle w:val="TableParagraph"/>
              <w:kinsoku w:val="0"/>
              <w:overflowPunct w:val="0"/>
              <w:spacing w:before="65"/>
              <w:ind w:left="76"/>
              <w:rPr>
                <w:sz w:val="20"/>
                <w:szCs w:val="20"/>
              </w:rPr>
            </w:pPr>
            <w:r w:rsidRPr="00666CE2">
              <w:rPr>
                <w:sz w:val="20"/>
                <w:szCs w:val="20"/>
              </w:rPr>
              <w:t>Total</w:t>
            </w:r>
            <w:r w:rsidRPr="00666CE2">
              <w:rPr>
                <w:spacing w:val="-9"/>
                <w:sz w:val="20"/>
                <w:szCs w:val="20"/>
              </w:rPr>
              <w:t xml:space="preserve"> </w:t>
            </w:r>
            <w:r w:rsidRPr="00666CE2">
              <w:rPr>
                <w:spacing w:val="-1"/>
                <w:sz w:val="20"/>
                <w:szCs w:val="20"/>
              </w:rPr>
              <w:t>Nests</w:t>
            </w:r>
            <w:r w:rsidRPr="00666CE2">
              <w:rPr>
                <w:spacing w:val="-9"/>
                <w:sz w:val="20"/>
                <w:szCs w:val="20"/>
              </w:rPr>
              <w:t xml:space="preserve"> </w:t>
            </w:r>
            <w:r w:rsidRPr="00666CE2">
              <w:rPr>
                <w:spacing w:val="-1"/>
                <w:sz w:val="20"/>
                <w:szCs w:val="20"/>
              </w:rPr>
              <w:t>Observed</w:t>
            </w:r>
          </w:p>
        </w:tc>
        <w:tc>
          <w:tcPr>
            <w:tcW w:w="380" w:type="pct"/>
            <w:tcBorders>
              <w:top w:val="nil"/>
              <w:left w:val="nil"/>
              <w:bottom w:val="nil"/>
              <w:right w:val="nil"/>
            </w:tcBorders>
            <w:shd w:val="clear" w:color="auto" w:fill="F2F2F2"/>
            <w:vAlign w:val="center"/>
          </w:tcPr>
          <w:p w14:paraId="00557C5E"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27</w:t>
            </w:r>
          </w:p>
        </w:tc>
        <w:tc>
          <w:tcPr>
            <w:tcW w:w="380" w:type="pct"/>
            <w:tcBorders>
              <w:top w:val="nil"/>
              <w:left w:val="nil"/>
              <w:bottom w:val="nil"/>
              <w:right w:val="nil"/>
            </w:tcBorders>
            <w:shd w:val="clear" w:color="auto" w:fill="F2F2F2"/>
            <w:vAlign w:val="center"/>
          </w:tcPr>
          <w:p w14:paraId="6A90DDF0"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39</w:t>
            </w:r>
          </w:p>
        </w:tc>
        <w:tc>
          <w:tcPr>
            <w:tcW w:w="380" w:type="pct"/>
            <w:tcBorders>
              <w:top w:val="nil"/>
              <w:left w:val="nil"/>
              <w:bottom w:val="nil"/>
              <w:right w:val="nil"/>
            </w:tcBorders>
            <w:shd w:val="clear" w:color="auto" w:fill="F2F2F2"/>
            <w:vAlign w:val="center"/>
          </w:tcPr>
          <w:p w14:paraId="529F3E71"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49</w:t>
            </w:r>
          </w:p>
        </w:tc>
        <w:tc>
          <w:tcPr>
            <w:tcW w:w="380" w:type="pct"/>
            <w:tcBorders>
              <w:top w:val="nil"/>
              <w:left w:val="nil"/>
              <w:bottom w:val="nil"/>
              <w:right w:val="nil"/>
            </w:tcBorders>
            <w:shd w:val="clear" w:color="auto" w:fill="F2F2F2"/>
            <w:vAlign w:val="center"/>
          </w:tcPr>
          <w:p w14:paraId="422B5FC0"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48</w:t>
            </w:r>
          </w:p>
        </w:tc>
        <w:tc>
          <w:tcPr>
            <w:tcW w:w="380" w:type="pct"/>
            <w:tcBorders>
              <w:top w:val="nil"/>
              <w:left w:val="nil"/>
              <w:bottom w:val="nil"/>
              <w:right w:val="nil"/>
            </w:tcBorders>
            <w:shd w:val="clear" w:color="auto" w:fill="F2F2F2"/>
            <w:vAlign w:val="center"/>
          </w:tcPr>
          <w:p w14:paraId="15051568" w14:textId="77777777" w:rsidR="00D801BB" w:rsidRPr="00666CE2" w:rsidRDefault="00D801BB" w:rsidP="00B74F02">
            <w:pPr>
              <w:pStyle w:val="TableParagraph"/>
              <w:kinsoku w:val="0"/>
              <w:overflowPunct w:val="0"/>
              <w:spacing w:before="65"/>
              <w:ind w:left="-20"/>
              <w:jc w:val="center"/>
              <w:rPr>
                <w:sz w:val="20"/>
                <w:szCs w:val="20"/>
              </w:rPr>
            </w:pPr>
            <w:r w:rsidRPr="00666CE2">
              <w:rPr>
                <w:sz w:val="20"/>
                <w:szCs w:val="20"/>
              </w:rPr>
              <w:t>56</w:t>
            </w:r>
          </w:p>
        </w:tc>
        <w:tc>
          <w:tcPr>
            <w:tcW w:w="380" w:type="pct"/>
            <w:tcBorders>
              <w:top w:val="nil"/>
              <w:left w:val="nil"/>
              <w:bottom w:val="nil"/>
              <w:right w:val="nil"/>
            </w:tcBorders>
            <w:shd w:val="clear" w:color="auto" w:fill="F2F2F2"/>
            <w:vAlign w:val="center"/>
          </w:tcPr>
          <w:p w14:paraId="7F12E349"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49</w:t>
            </w:r>
          </w:p>
        </w:tc>
        <w:tc>
          <w:tcPr>
            <w:tcW w:w="380" w:type="pct"/>
            <w:tcBorders>
              <w:top w:val="nil"/>
              <w:left w:val="nil"/>
              <w:bottom w:val="nil"/>
              <w:right w:val="nil"/>
            </w:tcBorders>
            <w:shd w:val="clear" w:color="auto" w:fill="F2F2F2"/>
            <w:vAlign w:val="center"/>
          </w:tcPr>
          <w:p w14:paraId="12A663AE" w14:textId="77777777" w:rsidR="00D801BB" w:rsidRPr="00666CE2" w:rsidRDefault="00D801BB" w:rsidP="00B74F02">
            <w:pPr>
              <w:pStyle w:val="TableParagraph"/>
              <w:kinsoku w:val="0"/>
              <w:overflowPunct w:val="0"/>
              <w:spacing w:before="65"/>
              <w:ind w:left="-90" w:right="70"/>
              <w:jc w:val="center"/>
              <w:rPr>
                <w:sz w:val="20"/>
                <w:szCs w:val="20"/>
              </w:rPr>
            </w:pPr>
            <w:r w:rsidRPr="00666CE2">
              <w:rPr>
                <w:sz w:val="20"/>
                <w:szCs w:val="20"/>
              </w:rPr>
              <w:t>49</w:t>
            </w:r>
          </w:p>
        </w:tc>
        <w:tc>
          <w:tcPr>
            <w:tcW w:w="380" w:type="pct"/>
            <w:tcBorders>
              <w:top w:val="nil"/>
              <w:left w:val="nil"/>
              <w:bottom w:val="nil"/>
              <w:right w:val="nil"/>
            </w:tcBorders>
            <w:shd w:val="clear" w:color="auto" w:fill="F2F2F2"/>
            <w:vAlign w:val="center"/>
          </w:tcPr>
          <w:p w14:paraId="144ABCF1" w14:textId="77777777" w:rsidR="00D801BB" w:rsidRPr="00666CE2" w:rsidRDefault="00D801BB" w:rsidP="00B74F02">
            <w:pPr>
              <w:pStyle w:val="TableParagraph"/>
              <w:kinsoku w:val="0"/>
              <w:overflowPunct w:val="0"/>
              <w:spacing w:before="65"/>
              <w:ind w:left="-90" w:right="40"/>
              <w:jc w:val="center"/>
              <w:rPr>
                <w:sz w:val="20"/>
                <w:szCs w:val="20"/>
              </w:rPr>
            </w:pPr>
            <w:r w:rsidRPr="00666CE2">
              <w:rPr>
                <w:sz w:val="20"/>
                <w:szCs w:val="20"/>
              </w:rPr>
              <w:t>55</w:t>
            </w:r>
          </w:p>
        </w:tc>
        <w:tc>
          <w:tcPr>
            <w:tcW w:w="379" w:type="pct"/>
            <w:gridSpan w:val="2"/>
            <w:tcBorders>
              <w:top w:val="nil"/>
              <w:left w:val="nil"/>
              <w:bottom w:val="nil"/>
              <w:right w:val="nil"/>
            </w:tcBorders>
            <w:shd w:val="clear" w:color="auto" w:fill="F2F2F2"/>
            <w:vAlign w:val="center"/>
          </w:tcPr>
          <w:p w14:paraId="123F1BE8"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54</w:t>
            </w:r>
          </w:p>
        </w:tc>
      </w:tr>
      <w:tr w:rsidR="00D801BB" w:rsidRPr="003D557D" w14:paraId="3B457D8B" w14:textId="77777777" w:rsidTr="00B74F02">
        <w:trPr>
          <w:trHeight w:hRule="exact" w:val="350"/>
        </w:trPr>
        <w:tc>
          <w:tcPr>
            <w:tcW w:w="1580" w:type="pct"/>
            <w:gridSpan w:val="2"/>
            <w:tcBorders>
              <w:top w:val="nil"/>
              <w:left w:val="nil"/>
              <w:bottom w:val="nil"/>
              <w:right w:val="nil"/>
            </w:tcBorders>
            <w:vAlign w:val="center"/>
          </w:tcPr>
          <w:p w14:paraId="16E94E03" w14:textId="77777777" w:rsidR="00D801BB" w:rsidRPr="00666CE2" w:rsidRDefault="00D801BB" w:rsidP="00B74F02">
            <w:pPr>
              <w:pStyle w:val="TableParagraph"/>
              <w:kinsoku w:val="0"/>
              <w:overflowPunct w:val="0"/>
              <w:spacing w:before="65"/>
              <w:ind w:left="24"/>
              <w:rPr>
                <w:sz w:val="20"/>
                <w:szCs w:val="20"/>
              </w:rPr>
            </w:pPr>
            <w:r w:rsidRPr="00666CE2">
              <w:rPr>
                <w:spacing w:val="-1"/>
                <w:sz w:val="20"/>
                <w:szCs w:val="20"/>
              </w:rPr>
              <w:t>Successful</w:t>
            </w:r>
            <w:r w:rsidRPr="00666CE2">
              <w:rPr>
                <w:spacing w:val="-7"/>
                <w:sz w:val="20"/>
                <w:szCs w:val="20"/>
              </w:rPr>
              <w:t xml:space="preserve"> </w:t>
            </w:r>
            <w:r w:rsidRPr="00666CE2">
              <w:rPr>
                <w:sz w:val="20"/>
                <w:szCs w:val="20"/>
              </w:rPr>
              <w:t>Nests</w:t>
            </w:r>
            <w:r w:rsidRPr="00666CE2">
              <w:rPr>
                <w:spacing w:val="-7"/>
                <w:sz w:val="20"/>
                <w:szCs w:val="20"/>
              </w:rPr>
              <w:t xml:space="preserve"> </w:t>
            </w:r>
            <w:r w:rsidRPr="00666CE2">
              <w:rPr>
                <w:sz w:val="20"/>
                <w:szCs w:val="20"/>
              </w:rPr>
              <w:t>(≥1</w:t>
            </w:r>
            <w:r w:rsidRPr="00666CE2">
              <w:rPr>
                <w:spacing w:val="-6"/>
                <w:sz w:val="20"/>
                <w:szCs w:val="20"/>
              </w:rPr>
              <w:t xml:space="preserve"> </w:t>
            </w:r>
            <w:r w:rsidRPr="00666CE2">
              <w:rPr>
                <w:sz w:val="20"/>
                <w:szCs w:val="20"/>
              </w:rPr>
              <w:t>egg</w:t>
            </w:r>
            <w:r w:rsidRPr="00666CE2">
              <w:rPr>
                <w:spacing w:val="-7"/>
                <w:sz w:val="20"/>
                <w:szCs w:val="20"/>
              </w:rPr>
              <w:t xml:space="preserve"> </w:t>
            </w:r>
            <w:r w:rsidRPr="00666CE2">
              <w:rPr>
                <w:spacing w:val="-1"/>
                <w:sz w:val="20"/>
                <w:szCs w:val="20"/>
              </w:rPr>
              <w:t>hatched)</w:t>
            </w:r>
          </w:p>
        </w:tc>
        <w:tc>
          <w:tcPr>
            <w:tcW w:w="380" w:type="pct"/>
            <w:tcBorders>
              <w:top w:val="nil"/>
              <w:left w:val="nil"/>
              <w:bottom w:val="nil"/>
              <w:right w:val="nil"/>
            </w:tcBorders>
            <w:vAlign w:val="center"/>
          </w:tcPr>
          <w:p w14:paraId="0F6291B3"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20</w:t>
            </w:r>
          </w:p>
        </w:tc>
        <w:tc>
          <w:tcPr>
            <w:tcW w:w="380" w:type="pct"/>
            <w:tcBorders>
              <w:top w:val="nil"/>
              <w:left w:val="nil"/>
              <w:bottom w:val="nil"/>
              <w:right w:val="nil"/>
            </w:tcBorders>
            <w:vAlign w:val="center"/>
          </w:tcPr>
          <w:p w14:paraId="537C33E0"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27</w:t>
            </w:r>
          </w:p>
        </w:tc>
        <w:tc>
          <w:tcPr>
            <w:tcW w:w="380" w:type="pct"/>
            <w:tcBorders>
              <w:top w:val="nil"/>
              <w:left w:val="nil"/>
              <w:bottom w:val="nil"/>
              <w:right w:val="nil"/>
            </w:tcBorders>
            <w:vAlign w:val="center"/>
          </w:tcPr>
          <w:p w14:paraId="5EDF0CE3"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31</w:t>
            </w:r>
          </w:p>
        </w:tc>
        <w:tc>
          <w:tcPr>
            <w:tcW w:w="380" w:type="pct"/>
            <w:tcBorders>
              <w:top w:val="nil"/>
              <w:left w:val="nil"/>
              <w:bottom w:val="nil"/>
              <w:right w:val="nil"/>
            </w:tcBorders>
            <w:vAlign w:val="center"/>
          </w:tcPr>
          <w:p w14:paraId="2DFE4B9D"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33</w:t>
            </w:r>
          </w:p>
        </w:tc>
        <w:tc>
          <w:tcPr>
            <w:tcW w:w="380" w:type="pct"/>
            <w:tcBorders>
              <w:top w:val="nil"/>
              <w:left w:val="nil"/>
              <w:bottom w:val="nil"/>
              <w:right w:val="nil"/>
            </w:tcBorders>
            <w:vAlign w:val="center"/>
          </w:tcPr>
          <w:p w14:paraId="0FA79623" w14:textId="77777777" w:rsidR="00D801BB" w:rsidRPr="00666CE2" w:rsidRDefault="00D801BB" w:rsidP="00B74F02">
            <w:pPr>
              <w:pStyle w:val="TableParagraph"/>
              <w:kinsoku w:val="0"/>
              <w:overflowPunct w:val="0"/>
              <w:spacing w:before="65"/>
              <w:ind w:left="-20"/>
              <w:jc w:val="center"/>
              <w:rPr>
                <w:sz w:val="20"/>
                <w:szCs w:val="20"/>
              </w:rPr>
            </w:pPr>
            <w:r w:rsidRPr="00666CE2">
              <w:rPr>
                <w:sz w:val="20"/>
                <w:szCs w:val="20"/>
              </w:rPr>
              <w:t>38</w:t>
            </w:r>
          </w:p>
        </w:tc>
        <w:tc>
          <w:tcPr>
            <w:tcW w:w="380" w:type="pct"/>
            <w:tcBorders>
              <w:top w:val="nil"/>
              <w:left w:val="nil"/>
              <w:bottom w:val="nil"/>
              <w:right w:val="nil"/>
            </w:tcBorders>
            <w:vAlign w:val="center"/>
          </w:tcPr>
          <w:p w14:paraId="2B3776DC"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19</w:t>
            </w:r>
          </w:p>
        </w:tc>
        <w:tc>
          <w:tcPr>
            <w:tcW w:w="380" w:type="pct"/>
            <w:tcBorders>
              <w:top w:val="nil"/>
              <w:left w:val="nil"/>
              <w:bottom w:val="nil"/>
              <w:right w:val="nil"/>
            </w:tcBorders>
            <w:vAlign w:val="center"/>
          </w:tcPr>
          <w:p w14:paraId="09D7ADF7" w14:textId="77777777" w:rsidR="00D801BB" w:rsidRPr="00666CE2" w:rsidRDefault="00D801BB" w:rsidP="00B74F02">
            <w:pPr>
              <w:pStyle w:val="TableParagraph"/>
              <w:kinsoku w:val="0"/>
              <w:overflowPunct w:val="0"/>
              <w:spacing w:before="65"/>
              <w:ind w:left="-90" w:right="70"/>
              <w:jc w:val="center"/>
              <w:rPr>
                <w:sz w:val="20"/>
                <w:szCs w:val="20"/>
              </w:rPr>
            </w:pPr>
            <w:r w:rsidRPr="00666CE2">
              <w:rPr>
                <w:sz w:val="20"/>
                <w:szCs w:val="20"/>
              </w:rPr>
              <w:t>22</w:t>
            </w:r>
          </w:p>
        </w:tc>
        <w:tc>
          <w:tcPr>
            <w:tcW w:w="380" w:type="pct"/>
            <w:tcBorders>
              <w:top w:val="nil"/>
              <w:left w:val="nil"/>
              <w:bottom w:val="nil"/>
              <w:right w:val="nil"/>
            </w:tcBorders>
            <w:vAlign w:val="center"/>
          </w:tcPr>
          <w:p w14:paraId="3239A09E" w14:textId="77777777" w:rsidR="00D801BB" w:rsidRPr="00666CE2" w:rsidRDefault="00D801BB" w:rsidP="00B74F02">
            <w:pPr>
              <w:pStyle w:val="TableParagraph"/>
              <w:kinsoku w:val="0"/>
              <w:overflowPunct w:val="0"/>
              <w:spacing w:before="65"/>
              <w:ind w:left="-90" w:right="40"/>
              <w:jc w:val="center"/>
              <w:rPr>
                <w:sz w:val="20"/>
                <w:szCs w:val="20"/>
              </w:rPr>
            </w:pPr>
            <w:r w:rsidRPr="00666CE2">
              <w:rPr>
                <w:sz w:val="20"/>
                <w:szCs w:val="20"/>
              </w:rPr>
              <w:t>29</w:t>
            </w:r>
          </w:p>
        </w:tc>
        <w:tc>
          <w:tcPr>
            <w:tcW w:w="379" w:type="pct"/>
            <w:gridSpan w:val="2"/>
            <w:tcBorders>
              <w:top w:val="nil"/>
              <w:left w:val="nil"/>
              <w:bottom w:val="nil"/>
              <w:right w:val="nil"/>
            </w:tcBorders>
            <w:vAlign w:val="center"/>
          </w:tcPr>
          <w:p w14:paraId="67D3969A"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30</w:t>
            </w:r>
          </w:p>
        </w:tc>
      </w:tr>
      <w:tr w:rsidR="00D801BB" w:rsidRPr="003D557D" w14:paraId="7A775F75" w14:textId="77777777" w:rsidTr="00B74F02">
        <w:trPr>
          <w:trHeight w:hRule="exact" w:val="350"/>
        </w:trPr>
        <w:tc>
          <w:tcPr>
            <w:tcW w:w="1580" w:type="pct"/>
            <w:gridSpan w:val="2"/>
            <w:tcBorders>
              <w:top w:val="nil"/>
              <w:left w:val="nil"/>
              <w:bottom w:val="nil"/>
              <w:right w:val="nil"/>
            </w:tcBorders>
            <w:shd w:val="clear" w:color="auto" w:fill="F2F2F2"/>
            <w:vAlign w:val="center"/>
          </w:tcPr>
          <w:p w14:paraId="73EE110A" w14:textId="77777777" w:rsidR="00D801BB" w:rsidRPr="00666CE2" w:rsidRDefault="00D801BB" w:rsidP="00B74F02">
            <w:pPr>
              <w:pStyle w:val="TableParagraph"/>
              <w:kinsoku w:val="0"/>
              <w:overflowPunct w:val="0"/>
              <w:spacing w:before="65"/>
              <w:ind w:left="76"/>
              <w:rPr>
                <w:sz w:val="20"/>
                <w:szCs w:val="20"/>
              </w:rPr>
            </w:pPr>
            <w:r w:rsidRPr="00666CE2">
              <w:rPr>
                <w:spacing w:val="-1"/>
                <w:sz w:val="20"/>
                <w:szCs w:val="20"/>
              </w:rPr>
              <w:t>Apparent</w:t>
            </w:r>
            <w:r w:rsidRPr="00666CE2">
              <w:rPr>
                <w:spacing w:val="-9"/>
                <w:sz w:val="20"/>
                <w:szCs w:val="20"/>
              </w:rPr>
              <w:t xml:space="preserve"> </w:t>
            </w:r>
            <w:r w:rsidRPr="00666CE2">
              <w:rPr>
                <w:sz w:val="20"/>
                <w:szCs w:val="20"/>
              </w:rPr>
              <w:t>Nest</w:t>
            </w:r>
            <w:r w:rsidRPr="00666CE2">
              <w:rPr>
                <w:spacing w:val="-9"/>
                <w:sz w:val="20"/>
                <w:szCs w:val="20"/>
              </w:rPr>
              <w:t xml:space="preserve"> </w:t>
            </w:r>
            <w:r w:rsidRPr="00666CE2">
              <w:rPr>
                <w:spacing w:val="-1"/>
                <w:sz w:val="20"/>
                <w:szCs w:val="20"/>
              </w:rPr>
              <w:t>Success</w:t>
            </w:r>
          </w:p>
        </w:tc>
        <w:tc>
          <w:tcPr>
            <w:tcW w:w="380" w:type="pct"/>
            <w:tcBorders>
              <w:top w:val="nil"/>
              <w:left w:val="nil"/>
              <w:bottom w:val="nil"/>
              <w:right w:val="nil"/>
            </w:tcBorders>
            <w:shd w:val="clear" w:color="auto" w:fill="F2F2F2"/>
            <w:vAlign w:val="center"/>
          </w:tcPr>
          <w:p w14:paraId="0F109AC8"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0.74</w:t>
            </w:r>
          </w:p>
        </w:tc>
        <w:tc>
          <w:tcPr>
            <w:tcW w:w="380" w:type="pct"/>
            <w:tcBorders>
              <w:top w:val="nil"/>
              <w:left w:val="nil"/>
              <w:bottom w:val="nil"/>
              <w:right w:val="nil"/>
            </w:tcBorders>
            <w:shd w:val="clear" w:color="auto" w:fill="F2F2F2"/>
            <w:vAlign w:val="center"/>
          </w:tcPr>
          <w:p w14:paraId="0B0E9EBC"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0.69</w:t>
            </w:r>
          </w:p>
        </w:tc>
        <w:tc>
          <w:tcPr>
            <w:tcW w:w="380" w:type="pct"/>
            <w:tcBorders>
              <w:top w:val="nil"/>
              <w:left w:val="nil"/>
              <w:bottom w:val="nil"/>
              <w:right w:val="nil"/>
            </w:tcBorders>
            <w:shd w:val="clear" w:color="auto" w:fill="F2F2F2"/>
            <w:vAlign w:val="center"/>
          </w:tcPr>
          <w:p w14:paraId="4AEC4EFD"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0.63</w:t>
            </w:r>
          </w:p>
        </w:tc>
        <w:tc>
          <w:tcPr>
            <w:tcW w:w="380" w:type="pct"/>
            <w:tcBorders>
              <w:top w:val="nil"/>
              <w:left w:val="nil"/>
              <w:bottom w:val="nil"/>
              <w:right w:val="nil"/>
            </w:tcBorders>
            <w:shd w:val="clear" w:color="auto" w:fill="F2F2F2"/>
            <w:vAlign w:val="center"/>
          </w:tcPr>
          <w:p w14:paraId="669F1EB1"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0.69</w:t>
            </w:r>
          </w:p>
        </w:tc>
        <w:tc>
          <w:tcPr>
            <w:tcW w:w="380" w:type="pct"/>
            <w:tcBorders>
              <w:top w:val="nil"/>
              <w:left w:val="nil"/>
              <w:bottom w:val="nil"/>
              <w:right w:val="nil"/>
            </w:tcBorders>
            <w:shd w:val="clear" w:color="auto" w:fill="F2F2F2"/>
            <w:vAlign w:val="center"/>
          </w:tcPr>
          <w:p w14:paraId="016963E4" w14:textId="77777777" w:rsidR="00D801BB" w:rsidRPr="00666CE2" w:rsidRDefault="00D801BB" w:rsidP="00B74F02">
            <w:pPr>
              <w:pStyle w:val="TableParagraph"/>
              <w:kinsoku w:val="0"/>
              <w:overflowPunct w:val="0"/>
              <w:spacing w:before="65"/>
              <w:ind w:left="-20"/>
              <w:jc w:val="center"/>
              <w:rPr>
                <w:sz w:val="20"/>
                <w:szCs w:val="20"/>
              </w:rPr>
            </w:pPr>
            <w:r w:rsidRPr="00666CE2">
              <w:rPr>
                <w:sz w:val="20"/>
                <w:szCs w:val="20"/>
              </w:rPr>
              <w:t>0.68</w:t>
            </w:r>
          </w:p>
        </w:tc>
        <w:tc>
          <w:tcPr>
            <w:tcW w:w="380" w:type="pct"/>
            <w:tcBorders>
              <w:top w:val="nil"/>
              <w:left w:val="nil"/>
              <w:bottom w:val="nil"/>
              <w:right w:val="nil"/>
            </w:tcBorders>
            <w:shd w:val="clear" w:color="auto" w:fill="F2F2F2"/>
            <w:vAlign w:val="center"/>
          </w:tcPr>
          <w:p w14:paraId="4329D168"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0.39</w:t>
            </w:r>
          </w:p>
        </w:tc>
        <w:tc>
          <w:tcPr>
            <w:tcW w:w="380" w:type="pct"/>
            <w:tcBorders>
              <w:top w:val="nil"/>
              <w:left w:val="nil"/>
              <w:bottom w:val="nil"/>
              <w:right w:val="nil"/>
            </w:tcBorders>
            <w:shd w:val="clear" w:color="auto" w:fill="F2F2F2"/>
            <w:vAlign w:val="center"/>
          </w:tcPr>
          <w:p w14:paraId="365369BC" w14:textId="77777777" w:rsidR="00D801BB" w:rsidRPr="00666CE2" w:rsidRDefault="00D801BB" w:rsidP="00B74F02">
            <w:pPr>
              <w:pStyle w:val="TableParagraph"/>
              <w:kinsoku w:val="0"/>
              <w:overflowPunct w:val="0"/>
              <w:spacing w:before="65"/>
              <w:ind w:left="-90" w:right="70"/>
              <w:jc w:val="center"/>
              <w:rPr>
                <w:sz w:val="20"/>
                <w:szCs w:val="20"/>
              </w:rPr>
            </w:pPr>
            <w:r w:rsidRPr="00666CE2">
              <w:rPr>
                <w:sz w:val="20"/>
                <w:szCs w:val="20"/>
              </w:rPr>
              <w:t>0.45</w:t>
            </w:r>
          </w:p>
        </w:tc>
        <w:tc>
          <w:tcPr>
            <w:tcW w:w="380" w:type="pct"/>
            <w:tcBorders>
              <w:top w:val="nil"/>
              <w:left w:val="nil"/>
              <w:bottom w:val="nil"/>
              <w:right w:val="nil"/>
            </w:tcBorders>
            <w:shd w:val="clear" w:color="auto" w:fill="F2F2F2"/>
            <w:vAlign w:val="center"/>
          </w:tcPr>
          <w:p w14:paraId="390C2644" w14:textId="77777777" w:rsidR="00D801BB" w:rsidRPr="00666CE2" w:rsidRDefault="00D801BB" w:rsidP="00B74F02">
            <w:pPr>
              <w:pStyle w:val="TableParagraph"/>
              <w:kinsoku w:val="0"/>
              <w:overflowPunct w:val="0"/>
              <w:spacing w:before="65"/>
              <w:ind w:left="-90" w:right="40"/>
              <w:jc w:val="center"/>
              <w:rPr>
                <w:sz w:val="20"/>
                <w:szCs w:val="20"/>
              </w:rPr>
            </w:pPr>
            <w:r w:rsidRPr="00666CE2">
              <w:rPr>
                <w:sz w:val="20"/>
                <w:szCs w:val="20"/>
              </w:rPr>
              <w:t>0.53</w:t>
            </w:r>
          </w:p>
        </w:tc>
        <w:tc>
          <w:tcPr>
            <w:tcW w:w="379" w:type="pct"/>
            <w:gridSpan w:val="2"/>
            <w:tcBorders>
              <w:top w:val="nil"/>
              <w:left w:val="nil"/>
              <w:bottom w:val="nil"/>
              <w:right w:val="nil"/>
            </w:tcBorders>
            <w:shd w:val="clear" w:color="auto" w:fill="F2F2F2"/>
            <w:vAlign w:val="center"/>
          </w:tcPr>
          <w:p w14:paraId="2224D7CC"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0.56</w:t>
            </w:r>
          </w:p>
        </w:tc>
      </w:tr>
      <w:tr w:rsidR="00D801BB" w:rsidRPr="003D557D" w14:paraId="332173C6" w14:textId="77777777" w:rsidTr="00B74F02">
        <w:trPr>
          <w:trHeight w:hRule="exact" w:val="350"/>
        </w:trPr>
        <w:tc>
          <w:tcPr>
            <w:tcW w:w="1580" w:type="pct"/>
            <w:gridSpan w:val="2"/>
            <w:tcBorders>
              <w:top w:val="nil"/>
              <w:left w:val="nil"/>
              <w:bottom w:val="nil"/>
              <w:right w:val="nil"/>
            </w:tcBorders>
            <w:vAlign w:val="center"/>
          </w:tcPr>
          <w:p w14:paraId="50960E1A" w14:textId="77777777" w:rsidR="00D801BB" w:rsidRPr="00666CE2" w:rsidRDefault="00D801BB" w:rsidP="00B74F02">
            <w:pPr>
              <w:pStyle w:val="TableParagraph"/>
              <w:kinsoku w:val="0"/>
              <w:overflowPunct w:val="0"/>
              <w:spacing w:before="65"/>
              <w:ind w:left="76"/>
              <w:rPr>
                <w:sz w:val="20"/>
                <w:szCs w:val="20"/>
              </w:rPr>
            </w:pPr>
            <w:r w:rsidRPr="00666CE2">
              <w:rPr>
                <w:sz w:val="20"/>
                <w:szCs w:val="20"/>
              </w:rPr>
              <w:t>Daily</w:t>
            </w:r>
            <w:r w:rsidRPr="00666CE2">
              <w:rPr>
                <w:spacing w:val="-9"/>
                <w:sz w:val="20"/>
                <w:szCs w:val="20"/>
              </w:rPr>
              <w:t xml:space="preserve"> </w:t>
            </w:r>
            <w:r w:rsidRPr="00666CE2">
              <w:rPr>
                <w:sz w:val="20"/>
                <w:szCs w:val="20"/>
              </w:rPr>
              <w:t>Nest</w:t>
            </w:r>
            <w:r w:rsidRPr="00666CE2">
              <w:rPr>
                <w:spacing w:val="-6"/>
                <w:sz w:val="20"/>
                <w:szCs w:val="20"/>
              </w:rPr>
              <w:t xml:space="preserve"> </w:t>
            </w:r>
            <w:r w:rsidRPr="00666CE2">
              <w:rPr>
                <w:spacing w:val="-1"/>
                <w:sz w:val="20"/>
                <w:szCs w:val="20"/>
              </w:rPr>
              <w:t>Survival</w:t>
            </w:r>
            <w:r w:rsidRPr="00666CE2">
              <w:rPr>
                <w:spacing w:val="-5"/>
                <w:sz w:val="20"/>
                <w:szCs w:val="20"/>
              </w:rPr>
              <w:t xml:space="preserve"> </w:t>
            </w:r>
            <w:r w:rsidRPr="00666CE2">
              <w:rPr>
                <w:sz w:val="20"/>
                <w:szCs w:val="20"/>
              </w:rPr>
              <w:t>Rate</w:t>
            </w:r>
            <w:r w:rsidRPr="00666CE2">
              <w:rPr>
                <w:spacing w:val="-5"/>
                <w:sz w:val="20"/>
                <w:szCs w:val="20"/>
              </w:rPr>
              <w:t xml:space="preserve"> </w:t>
            </w:r>
          </w:p>
        </w:tc>
        <w:tc>
          <w:tcPr>
            <w:tcW w:w="380" w:type="pct"/>
            <w:tcBorders>
              <w:top w:val="nil"/>
              <w:left w:val="nil"/>
              <w:bottom w:val="nil"/>
              <w:right w:val="nil"/>
            </w:tcBorders>
            <w:vAlign w:val="center"/>
          </w:tcPr>
          <w:p w14:paraId="27A7EC5D"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0.98</w:t>
            </w:r>
          </w:p>
        </w:tc>
        <w:tc>
          <w:tcPr>
            <w:tcW w:w="380" w:type="pct"/>
            <w:tcBorders>
              <w:top w:val="nil"/>
              <w:left w:val="nil"/>
              <w:bottom w:val="nil"/>
              <w:right w:val="nil"/>
            </w:tcBorders>
            <w:vAlign w:val="center"/>
          </w:tcPr>
          <w:p w14:paraId="70237B5B"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0.98</w:t>
            </w:r>
          </w:p>
        </w:tc>
        <w:tc>
          <w:tcPr>
            <w:tcW w:w="380" w:type="pct"/>
            <w:tcBorders>
              <w:top w:val="nil"/>
              <w:left w:val="nil"/>
              <w:bottom w:val="nil"/>
              <w:right w:val="nil"/>
            </w:tcBorders>
            <w:vAlign w:val="center"/>
          </w:tcPr>
          <w:p w14:paraId="1C404E84"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0.98</w:t>
            </w:r>
          </w:p>
        </w:tc>
        <w:tc>
          <w:tcPr>
            <w:tcW w:w="380" w:type="pct"/>
            <w:tcBorders>
              <w:top w:val="nil"/>
              <w:left w:val="nil"/>
              <w:bottom w:val="nil"/>
              <w:right w:val="nil"/>
            </w:tcBorders>
            <w:vAlign w:val="center"/>
          </w:tcPr>
          <w:p w14:paraId="6A10EC8D"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0.98</w:t>
            </w:r>
          </w:p>
        </w:tc>
        <w:tc>
          <w:tcPr>
            <w:tcW w:w="380" w:type="pct"/>
            <w:tcBorders>
              <w:top w:val="nil"/>
              <w:left w:val="nil"/>
              <w:bottom w:val="nil"/>
              <w:right w:val="nil"/>
            </w:tcBorders>
            <w:vAlign w:val="center"/>
          </w:tcPr>
          <w:p w14:paraId="264FCBD2" w14:textId="77777777" w:rsidR="00D801BB" w:rsidRPr="00666CE2" w:rsidRDefault="00D801BB" w:rsidP="00B74F02">
            <w:pPr>
              <w:pStyle w:val="TableParagraph"/>
              <w:kinsoku w:val="0"/>
              <w:overflowPunct w:val="0"/>
              <w:spacing w:before="65"/>
              <w:ind w:left="-20"/>
              <w:jc w:val="center"/>
              <w:rPr>
                <w:sz w:val="20"/>
                <w:szCs w:val="20"/>
              </w:rPr>
            </w:pPr>
            <w:r w:rsidRPr="00666CE2">
              <w:rPr>
                <w:sz w:val="20"/>
                <w:szCs w:val="20"/>
              </w:rPr>
              <w:t>0.98</w:t>
            </w:r>
          </w:p>
        </w:tc>
        <w:tc>
          <w:tcPr>
            <w:tcW w:w="380" w:type="pct"/>
            <w:tcBorders>
              <w:top w:val="nil"/>
              <w:left w:val="nil"/>
              <w:bottom w:val="nil"/>
              <w:right w:val="nil"/>
            </w:tcBorders>
            <w:vAlign w:val="center"/>
          </w:tcPr>
          <w:p w14:paraId="5E4AEEA9"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0.96</w:t>
            </w:r>
          </w:p>
        </w:tc>
        <w:tc>
          <w:tcPr>
            <w:tcW w:w="380" w:type="pct"/>
            <w:tcBorders>
              <w:top w:val="nil"/>
              <w:left w:val="nil"/>
              <w:bottom w:val="nil"/>
              <w:right w:val="nil"/>
            </w:tcBorders>
            <w:vAlign w:val="center"/>
          </w:tcPr>
          <w:p w14:paraId="7BB2AC26" w14:textId="77777777" w:rsidR="00D801BB" w:rsidRPr="00666CE2" w:rsidRDefault="00D801BB" w:rsidP="00B74F02">
            <w:pPr>
              <w:pStyle w:val="TableParagraph"/>
              <w:kinsoku w:val="0"/>
              <w:overflowPunct w:val="0"/>
              <w:spacing w:before="65"/>
              <w:ind w:left="-90" w:right="70"/>
              <w:jc w:val="center"/>
              <w:rPr>
                <w:sz w:val="20"/>
                <w:szCs w:val="20"/>
              </w:rPr>
            </w:pPr>
            <w:r w:rsidRPr="00666CE2">
              <w:rPr>
                <w:sz w:val="20"/>
                <w:szCs w:val="20"/>
              </w:rPr>
              <w:t>0.97</w:t>
            </w:r>
          </w:p>
        </w:tc>
        <w:tc>
          <w:tcPr>
            <w:tcW w:w="380" w:type="pct"/>
            <w:tcBorders>
              <w:top w:val="nil"/>
              <w:left w:val="nil"/>
              <w:bottom w:val="nil"/>
              <w:right w:val="nil"/>
            </w:tcBorders>
            <w:vAlign w:val="center"/>
          </w:tcPr>
          <w:p w14:paraId="10831715" w14:textId="77777777" w:rsidR="00D801BB" w:rsidRPr="00666CE2" w:rsidRDefault="00D801BB" w:rsidP="00B74F02">
            <w:pPr>
              <w:pStyle w:val="TableParagraph"/>
              <w:kinsoku w:val="0"/>
              <w:overflowPunct w:val="0"/>
              <w:spacing w:before="65"/>
              <w:ind w:left="-90" w:right="40"/>
              <w:jc w:val="center"/>
              <w:rPr>
                <w:sz w:val="20"/>
                <w:szCs w:val="20"/>
              </w:rPr>
            </w:pPr>
            <w:r w:rsidRPr="00666CE2">
              <w:rPr>
                <w:sz w:val="20"/>
                <w:szCs w:val="20"/>
              </w:rPr>
              <w:t>0.98</w:t>
            </w:r>
          </w:p>
        </w:tc>
        <w:tc>
          <w:tcPr>
            <w:tcW w:w="379" w:type="pct"/>
            <w:gridSpan w:val="2"/>
            <w:tcBorders>
              <w:top w:val="nil"/>
              <w:left w:val="nil"/>
              <w:bottom w:val="nil"/>
              <w:right w:val="nil"/>
            </w:tcBorders>
            <w:vAlign w:val="center"/>
          </w:tcPr>
          <w:p w14:paraId="10193C0D" w14:textId="77777777" w:rsidR="00D801BB" w:rsidRPr="00666CE2" w:rsidRDefault="00D801BB" w:rsidP="00B74F02">
            <w:pPr>
              <w:pStyle w:val="TableParagraph"/>
              <w:kinsoku w:val="0"/>
              <w:overflowPunct w:val="0"/>
              <w:spacing w:before="54"/>
              <w:ind w:left="-90"/>
              <w:jc w:val="center"/>
              <w:rPr>
                <w:sz w:val="20"/>
                <w:szCs w:val="20"/>
              </w:rPr>
            </w:pPr>
            <w:r w:rsidRPr="00666CE2">
              <w:rPr>
                <w:sz w:val="20"/>
                <w:szCs w:val="20"/>
              </w:rPr>
              <w:t>0.99</w:t>
            </w:r>
          </w:p>
        </w:tc>
      </w:tr>
      <w:tr w:rsidR="00D801BB" w:rsidRPr="003D557D" w14:paraId="6A59864E" w14:textId="77777777" w:rsidTr="00B74F02">
        <w:trPr>
          <w:trHeight w:hRule="exact" w:val="350"/>
        </w:trPr>
        <w:tc>
          <w:tcPr>
            <w:tcW w:w="1580" w:type="pct"/>
            <w:gridSpan w:val="2"/>
            <w:tcBorders>
              <w:top w:val="nil"/>
              <w:left w:val="nil"/>
              <w:bottom w:val="nil"/>
              <w:right w:val="nil"/>
            </w:tcBorders>
            <w:shd w:val="clear" w:color="auto" w:fill="F2F2F2"/>
            <w:vAlign w:val="center"/>
          </w:tcPr>
          <w:p w14:paraId="25633D7C" w14:textId="77777777" w:rsidR="00D801BB" w:rsidRPr="00666CE2" w:rsidRDefault="00D801BB" w:rsidP="00B74F02">
            <w:pPr>
              <w:pStyle w:val="TableParagraph"/>
              <w:kinsoku w:val="0"/>
              <w:overflowPunct w:val="0"/>
              <w:spacing w:before="65"/>
              <w:ind w:left="76"/>
              <w:rPr>
                <w:sz w:val="20"/>
                <w:szCs w:val="20"/>
              </w:rPr>
            </w:pPr>
            <w:r w:rsidRPr="00666CE2">
              <w:rPr>
                <w:spacing w:val="-1"/>
                <w:sz w:val="20"/>
                <w:szCs w:val="20"/>
              </w:rPr>
              <w:t>Incubation-period</w:t>
            </w:r>
            <w:r w:rsidRPr="00666CE2">
              <w:rPr>
                <w:spacing w:val="-8"/>
                <w:sz w:val="20"/>
                <w:szCs w:val="20"/>
              </w:rPr>
              <w:t xml:space="preserve"> </w:t>
            </w:r>
            <w:r w:rsidRPr="00666CE2">
              <w:rPr>
                <w:spacing w:val="-1"/>
                <w:sz w:val="20"/>
                <w:szCs w:val="20"/>
              </w:rPr>
              <w:t>Survival</w:t>
            </w:r>
            <w:r w:rsidRPr="00666CE2">
              <w:rPr>
                <w:spacing w:val="-6"/>
                <w:sz w:val="20"/>
                <w:szCs w:val="20"/>
              </w:rPr>
              <w:t xml:space="preserve"> </w:t>
            </w:r>
            <w:r w:rsidRPr="00666CE2">
              <w:rPr>
                <w:sz w:val="20"/>
                <w:szCs w:val="20"/>
              </w:rPr>
              <w:t>Rate</w:t>
            </w:r>
            <w:r w:rsidRPr="00666CE2">
              <w:rPr>
                <w:spacing w:val="-8"/>
                <w:sz w:val="20"/>
                <w:szCs w:val="20"/>
              </w:rPr>
              <w:t xml:space="preserve"> </w:t>
            </w:r>
          </w:p>
        </w:tc>
        <w:tc>
          <w:tcPr>
            <w:tcW w:w="380" w:type="pct"/>
            <w:tcBorders>
              <w:top w:val="nil"/>
              <w:left w:val="nil"/>
              <w:bottom w:val="nil"/>
              <w:right w:val="nil"/>
            </w:tcBorders>
            <w:shd w:val="clear" w:color="auto" w:fill="F2F2F2"/>
            <w:vAlign w:val="center"/>
          </w:tcPr>
          <w:p w14:paraId="6B3A8D9E"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0.70</w:t>
            </w:r>
          </w:p>
        </w:tc>
        <w:tc>
          <w:tcPr>
            <w:tcW w:w="380" w:type="pct"/>
            <w:tcBorders>
              <w:top w:val="nil"/>
              <w:left w:val="nil"/>
              <w:bottom w:val="nil"/>
              <w:right w:val="nil"/>
            </w:tcBorders>
            <w:shd w:val="clear" w:color="auto" w:fill="F2F2F2"/>
            <w:vAlign w:val="center"/>
          </w:tcPr>
          <w:p w14:paraId="4057E2DB"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0.70</w:t>
            </w:r>
          </w:p>
        </w:tc>
        <w:tc>
          <w:tcPr>
            <w:tcW w:w="380" w:type="pct"/>
            <w:tcBorders>
              <w:top w:val="nil"/>
              <w:left w:val="nil"/>
              <w:bottom w:val="nil"/>
              <w:right w:val="nil"/>
            </w:tcBorders>
            <w:shd w:val="clear" w:color="auto" w:fill="F2F2F2"/>
            <w:vAlign w:val="center"/>
          </w:tcPr>
          <w:p w14:paraId="06A6BA2A"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0.62</w:t>
            </w:r>
          </w:p>
        </w:tc>
        <w:tc>
          <w:tcPr>
            <w:tcW w:w="380" w:type="pct"/>
            <w:tcBorders>
              <w:top w:val="nil"/>
              <w:left w:val="nil"/>
              <w:bottom w:val="nil"/>
              <w:right w:val="nil"/>
            </w:tcBorders>
            <w:shd w:val="clear" w:color="auto" w:fill="F2F2F2"/>
            <w:vAlign w:val="center"/>
          </w:tcPr>
          <w:p w14:paraId="45407F20"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0.70</w:t>
            </w:r>
          </w:p>
        </w:tc>
        <w:tc>
          <w:tcPr>
            <w:tcW w:w="380" w:type="pct"/>
            <w:tcBorders>
              <w:top w:val="nil"/>
              <w:left w:val="nil"/>
              <w:bottom w:val="nil"/>
              <w:right w:val="nil"/>
            </w:tcBorders>
            <w:shd w:val="clear" w:color="auto" w:fill="F2F2F2"/>
            <w:vAlign w:val="center"/>
          </w:tcPr>
          <w:p w14:paraId="5659CC5C" w14:textId="77777777" w:rsidR="00D801BB" w:rsidRPr="00666CE2" w:rsidRDefault="00D801BB" w:rsidP="00B74F02">
            <w:pPr>
              <w:pStyle w:val="TableParagraph"/>
              <w:kinsoku w:val="0"/>
              <w:overflowPunct w:val="0"/>
              <w:spacing w:before="65"/>
              <w:ind w:left="-20"/>
              <w:jc w:val="center"/>
              <w:rPr>
                <w:sz w:val="20"/>
                <w:szCs w:val="20"/>
              </w:rPr>
            </w:pPr>
            <w:r w:rsidRPr="00666CE2">
              <w:rPr>
                <w:sz w:val="20"/>
                <w:szCs w:val="20"/>
              </w:rPr>
              <w:t>0.70</w:t>
            </w:r>
          </w:p>
        </w:tc>
        <w:tc>
          <w:tcPr>
            <w:tcW w:w="380" w:type="pct"/>
            <w:tcBorders>
              <w:top w:val="nil"/>
              <w:left w:val="nil"/>
              <w:bottom w:val="nil"/>
              <w:right w:val="nil"/>
            </w:tcBorders>
            <w:shd w:val="clear" w:color="auto" w:fill="F2F2F2"/>
            <w:vAlign w:val="center"/>
          </w:tcPr>
          <w:p w14:paraId="4E01C82D"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0.46</w:t>
            </w:r>
          </w:p>
        </w:tc>
        <w:tc>
          <w:tcPr>
            <w:tcW w:w="380" w:type="pct"/>
            <w:tcBorders>
              <w:top w:val="nil"/>
              <w:left w:val="nil"/>
              <w:bottom w:val="nil"/>
              <w:right w:val="nil"/>
            </w:tcBorders>
            <w:shd w:val="clear" w:color="auto" w:fill="F2F2F2"/>
            <w:vAlign w:val="center"/>
          </w:tcPr>
          <w:p w14:paraId="35694F9F" w14:textId="77777777" w:rsidR="00D801BB" w:rsidRPr="00666CE2" w:rsidRDefault="00D801BB" w:rsidP="00B74F02">
            <w:pPr>
              <w:pStyle w:val="TableParagraph"/>
              <w:kinsoku w:val="0"/>
              <w:overflowPunct w:val="0"/>
              <w:spacing w:before="65"/>
              <w:ind w:left="-90" w:right="70"/>
              <w:jc w:val="center"/>
              <w:rPr>
                <w:sz w:val="20"/>
                <w:szCs w:val="20"/>
              </w:rPr>
            </w:pPr>
            <w:r w:rsidRPr="00666CE2">
              <w:rPr>
                <w:sz w:val="20"/>
                <w:szCs w:val="20"/>
              </w:rPr>
              <w:t>0.55</w:t>
            </w:r>
          </w:p>
        </w:tc>
        <w:tc>
          <w:tcPr>
            <w:tcW w:w="380" w:type="pct"/>
            <w:tcBorders>
              <w:top w:val="nil"/>
              <w:left w:val="nil"/>
              <w:bottom w:val="nil"/>
              <w:right w:val="nil"/>
            </w:tcBorders>
            <w:shd w:val="clear" w:color="auto" w:fill="F2F2F2"/>
            <w:vAlign w:val="center"/>
          </w:tcPr>
          <w:p w14:paraId="24206878" w14:textId="77777777" w:rsidR="00D801BB" w:rsidRPr="00666CE2" w:rsidRDefault="00D801BB" w:rsidP="00B74F02">
            <w:pPr>
              <w:pStyle w:val="TableParagraph"/>
              <w:kinsoku w:val="0"/>
              <w:overflowPunct w:val="0"/>
              <w:spacing w:before="65"/>
              <w:ind w:left="-90" w:right="40"/>
              <w:jc w:val="center"/>
              <w:rPr>
                <w:sz w:val="20"/>
                <w:szCs w:val="20"/>
              </w:rPr>
            </w:pPr>
            <w:r w:rsidRPr="00666CE2">
              <w:rPr>
                <w:sz w:val="20"/>
                <w:szCs w:val="20"/>
              </w:rPr>
              <w:t>0.61</w:t>
            </w:r>
          </w:p>
        </w:tc>
        <w:tc>
          <w:tcPr>
            <w:tcW w:w="379" w:type="pct"/>
            <w:gridSpan w:val="2"/>
            <w:tcBorders>
              <w:top w:val="nil"/>
              <w:left w:val="nil"/>
              <w:bottom w:val="nil"/>
              <w:right w:val="nil"/>
            </w:tcBorders>
            <w:shd w:val="clear" w:color="auto" w:fill="F2F2F2"/>
            <w:vAlign w:val="center"/>
          </w:tcPr>
          <w:p w14:paraId="0A54980B"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0.73</w:t>
            </w:r>
          </w:p>
        </w:tc>
      </w:tr>
      <w:tr w:rsidR="00D801BB" w:rsidRPr="003D557D" w14:paraId="3A509070" w14:textId="77777777" w:rsidTr="00B74F02">
        <w:trPr>
          <w:trHeight w:hRule="exact" w:val="350"/>
        </w:trPr>
        <w:tc>
          <w:tcPr>
            <w:tcW w:w="1580" w:type="pct"/>
            <w:gridSpan w:val="2"/>
            <w:tcBorders>
              <w:top w:val="nil"/>
              <w:left w:val="nil"/>
              <w:bottom w:val="nil"/>
              <w:right w:val="nil"/>
            </w:tcBorders>
            <w:vAlign w:val="center"/>
          </w:tcPr>
          <w:p w14:paraId="078253E7" w14:textId="77777777" w:rsidR="00D801BB" w:rsidRPr="00666CE2" w:rsidRDefault="00D801BB" w:rsidP="00B74F02">
            <w:pPr>
              <w:pStyle w:val="TableParagraph"/>
              <w:kinsoku w:val="0"/>
              <w:overflowPunct w:val="0"/>
              <w:spacing w:before="65"/>
              <w:ind w:left="76"/>
              <w:rPr>
                <w:sz w:val="20"/>
                <w:szCs w:val="20"/>
              </w:rPr>
            </w:pPr>
            <w:r w:rsidRPr="00666CE2">
              <w:rPr>
                <w:spacing w:val="-1"/>
                <w:sz w:val="20"/>
                <w:szCs w:val="20"/>
              </w:rPr>
              <w:t>Chicks</w:t>
            </w:r>
            <w:r w:rsidRPr="00666CE2">
              <w:rPr>
                <w:spacing w:val="-11"/>
                <w:sz w:val="20"/>
                <w:szCs w:val="20"/>
              </w:rPr>
              <w:t xml:space="preserve"> </w:t>
            </w:r>
            <w:r w:rsidRPr="00666CE2">
              <w:rPr>
                <w:spacing w:val="-1"/>
                <w:sz w:val="20"/>
                <w:szCs w:val="20"/>
              </w:rPr>
              <w:t>Observed</w:t>
            </w:r>
            <w:r w:rsidRPr="00666CE2">
              <w:rPr>
                <w:spacing w:val="-9"/>
                <w:sz w:val="20"/>
                <w:szCs w:val="20"/>
              </w:rPr>
              <w:t xml:space="preserve"> </w:t>
            </w:r>
            <w:r w:rsidRPr="00666CE2">
              <w:rPr>
                <w:sz w:val="20"/>
                <w:szCs w:val="20"/>
              </w:rPr>
              <w:t>(&lt;15D)</w:t>
            </w:r>
          </w:p>
        </w:tc>
        <w:tc>
          <w:tcPr>
            <w:tcW w:w="380" w:type="pct"/>
            <w:tcBorders>
              <w:top w:val="nil"/>
              <w:left w:val="nil"/>
              <w:bottom w:val="nil"/>
              <w:right w:val="nil"/>
            </w:tcBorders>
            <w:vAlign w:val="center"/>
          </w:tcPr>
          <w:p w14:paraId="2DD9782C"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42</w:t>
            </w:r>
          </w:p>
        </w:tc>
        <w:tc>
          <w:tcPr>
            <w:tcW w:w="380" w:type="pct"/>
            <w:tcBorders>
              <w:top w:val="nil"/>
              <w:left w:val="nil"/>
              <w:bottom w:val="nil"/>
              <w:right w:val="nil"/>
            </w:tcBorders>
            <w:vAlign w:val="center"/>
          </w:tcPr>
          <w:p w14:paraId="0AE3ECC1"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65</w:t>
            </w:r>
          </w:p>
        </w:tc>
        <w:tc>
          <w:tcPr>
            <w:tcW w:w="380" w:type="pct"/>
            <w:tcBorders>
              <w:top w:val="nil"/>
              <w:left w:val="nil"/>
              <w:bottom w:val="nil"/>
              <w:right w:val="nil"/>
            </w:tcBorders>
            <w:vAlign w:val="center"/>
          </w:tcPr>
          <w:p w14:paraId="64FE6780"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62</w:t>
            </w:r>
          </w:p>
        </w:tc>
        <w:tc>
          <w:tcPr>
            <w:tcW w:w="380" w:type="pct"/>
            <w:tcBorders>
              <w:top w:val="nil"/>
              <w:left w:val="nil"/>
              <w:bottom w:val="nil"/>
              <w:right w:val="nil"/>
            </w:tcBorders>
            <w:vAlign w:val="center"/>
          </w:tcPr>
          <w:p w14:paraId="0ED58CF8"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72</w:t>
            </w:r>
          </w:p>
        </w:tc>
        <w:tc>
          <w:tcPr>
            <w:tcW w:w="380" w:type="pct"/>
            <w:tcBorders>
              <w:top w:val="nil"/>
              <w:left w:val="nil"/>
              <w:bottom w:val="nil"/>
              <w:right w:val="nil"/>
            </w:tcBorders>
            <w:vAlign w:val="center"/>
          </w:tcPr>
          <w:p w14:paraId="318DB60D" w14:textId="77777777" w:rsidR="00D801BB" w:rsidRPr="00666CE2" w:rsidRDefault="00D801BB" w:rsidP="00B74F02">
            <w:pPr>
              <w:pStyle w:val="TableParagraph"/>
              <w:kinsoku w:val="0"/>
              <w:overflowPunct w:val="0"/>
              <w:spacing w:before="65"/>
              <w:ind w:left="-20"/>
              <w:jc w:val="center"/>
              <w:rPr>
                <w:sz w:val="20"/>
                <w:szCs w:val="20"/>
              </w:rPr>
            </w:pPr>
            <w:r w:rsidRPr="00666CE2">
              <w:rPr>
                <w:sz w:val="20"/>
                <w:szCs w:val="20"/>
              </w:rPr>
              <w:t>73</w:t>
            </w:r>
          </w:p>
        </w:tc>
        <w:tc>
          <w:tcPr>
            <w:tcW w:w="380" w:type="pct"/>
            <w:tcBorders>
              <w:top w:val="nil"/>
              <w:left w:val="nil"/>
              <w:bottom w:val="nil"/>
              <w:right w:val="nil"/>
            </w:tcBorders>
            <w:vAlign w:val="center"/>
          </w:tcPr>
          <w:p w14:paraId="248DCDCB"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38</w:t>
            </w:r>
          </w:p>
        </w:tc>
        <w:tc>
          <w:tcPr>
            <w:tcW w:w="380" w:type="pct"/>
            <w:tcBorders>
              <w:top w:val="nil"/>
              <w:left w:val="nil"/>
              <w:bottom w:val="nil"/>
              <w:right w:val="nil"/>
            </w:tcBorders>
            <w:vAlign w:val="center"/>
          </w:tcPr>
          <w:p w14:paraId="6F1C99A5" w14:textId="77777777" w:rsidR="00D801BB" w:rsidRPr="00666CE2" w:rsidRDefault="00D801BB" w:rsidP="00B74F02">
            <w:pPr>
              <w:pStyle w:val="TableParagraph"/>
              <w:kinsoku w:val="0"/>
              <w:overflowPunct w:val="0"/>
              <w:spacing w:before="65"/>
              <w:ind w:left="-90" w:right="70"/>
              <w:jc w:val="center"/>
              <w:rPr>
                <w:sz w:val="20"/>
                <w:szCs w:val="20"/>
              </w:rPr>
            </w:pPr>
            <w:r w:rsidRPr="00666CE2">
              <w:rPr>
                <w:sz w:val="20"/>
                <w:szCs w:val="20"/>
              </w:rPr>
              <w:t>49</w:t>
            </w:r>
          </w:p>
        </w:tc>
        <w:tc>
          <w:tcPr>
            <w:tcW w:w="380" w:type="pct"/>
            <w:tcBorders>
              <w:top w:val="nil"/>
              <w:left w:val="nil"/>
              <w:bottom w:val="nil"/>
              <w:right w:val="nil"/>
            </w:tcBorders>
            <w:vAlign w:val="center"/>
          </w:tcPr>
          <w:p w14:paraId="373F31EC" w14:textId="77777777" w:rsidR="00D801BB" w:rsidRPr="00666CE2" w:rsidRDefault="00D801BB" w:rsidP="00B74F02">
            <w:pPr>
              <w:pStyle w:val="TableParagraph"/>
              <w:kinsoku w:val="0"/>
              <w:overflowPunct w:val="0"/>
              <w:spacing w:before="65"/>
              <w:ind w:left="-90" w:right="40"/>
              <w:jc w:val="center"/>
              <w:rPr>
                <w:sz w:val="20"/>
                <w:szCs w:val="20"/>
              </w:rPr>
            </w:pPr>
            <w:r w:rsidRPr="00666CE2">
              <w:rPr>
                <w:sz w:val="20"/>
                <w:szCs w:val="20"/>
              </w:rPr>
              <w:t>59</w:t>
            </w:r>
          </w:p>
        </w:tc>
        <w:tc>
          <w:tcPr>
            <w:tcW w:w="379" w:type="pct"/>
            <w:gridSpan w:val="2"/>
            <w:tcBorders>
              <w:top w:val="nil"/>
              <w:left w:val="nil"/>
              <w:bottom w:val="nil"/>
              <w:right w:val="nil"/>
            </w:tcBorders>
            <w:vAlign w:val="center"/>
          </w:tcPr>
          <w:p w14:paraId="0E6B02A1"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68</w:t>
            </w:r>
          </w:p>
        </w:tc>
      </w:tr>
      <w:tr w:rsidR="00D801BB" w:rsidRPr="003D557D" w14:paraId="7719D863" w14:textId="77777777" w:rsidTr="00B74F02">
        <w:trPr>
          <w:trHeight w:hRule="exact" w:val="350"/>
        </w:trPr>
        <w:tc>
          <w:tcPr>
            <w:tcW w:w="1580" w:type="pct"/>
            <w:gridSpan w:val="2"/>
            <w:tcBorders>
              <w:top w:val="nil"/>
              <w:left w:val="nil"/>
              <w:bottom w:val="nil"/>
              <w:right w:val="nil"/>
            </w:tcBorders>
            <w:shd w:val="clear" w:color="auto" w:fill="F2F2F2"/>
            <w:vAlign w:val="center"/>
          </w:tcPr>
          <w:p w14:paraId="3FC1EA23" w14:textId="77777777" w:rsidR="00D801BB" w:rsidRPr="00666CE2" w:rsidRDefault="00D801BB" w:rsidP="00B74F02">
            <w:pPr>
              <w:pStyle w:val="TableParagraph"/>
              <w:kinsoku w:val="0"/>
              <w:overflowPunct w:val="0"/>
              <w:spacing w:before="65"/>
              <w:ind w:left="76"/>
              <w:rPr>
                <w:sz w:val="20"/>
                <w:szCs w:val="20"/>
              </w:rPr>
            </w:pPr>
            <w:r w:rsidRPr="00666CE2">
              <w:rPr>
                <w:spacing w:val="-1"/>
                <w:sz w:val="20"/>
                <w:szCs w:val="20"/>
              </w:rPr>
              <w:t>Hatch</w:t>
            </w:r>
            <w:r w:rsidRPr="00666CE2">
              <w:rPr>
                <w:spacing w:val="-9"/>
                <w:sz w:val="20"/>
                <w:szCs w:val="20"/>
              </w:rPr>
              <w:t xml:space="preserve"> </w:t>
            </w:r>
            <w:r w:rsidRPr="00666CE2">
              <w:rPr>
                <w:spacing w:val="-1"/>
                <w:sz w:val="20"/>
                <w:szCs w:val="20"/>
              </w:rPr>
              <w:t>Ratio</w:t>
            </w:r>
            <w:r w:rsidRPr="00666CE2">
              <w:rPr>
                <w:spacing w:val="-6"/>
                <w:sz w:val="20"/>
                <w:szCs w:val="20"/>
              </w:rPr>
              <w:t xml:space="preserve"> </w:t>
            </w:r>
            <w:r w:rsidRPr="00666CE2">
              <w:rPr>
                <w:sz w:val="20"/>
                <w:szCs w:val="20"/>
              </w:rPr>
              <w:t>(&lt;15D</w:t>
            </w:r>
            <w:r w:rsidRPr="00666CE2">
              <w:rPr>
                <w:spacing w:val="-8"/>
                <w:sz w:val="20"/>
                <w:szCs w:val="20"/>
              </w:rPr>
              <w:t xml:space="preserve"> </w:t>
            </w:r>
            <w:r w:rsidRPr="00666CE2">
              <w:rPr>
                <w:spacing w:val="-1"/>
                <w:sz w:val="20"/>
                <w:szCs w:val="20"/>
              </w:rPr>
              <w:t>Chicks/Total</w:t>
            </w:r>
            <w:r w:rsidRPr="00666CE2">
              <w:rPr>
                <w:spacing w:val="-7"/>
                <w:sz w:val="20"/>
                <w:szCs w:val="20"/>
              </w:rPr>
              <w:t xml:space="preserve"> </w:t>
            </w:r>
            <w:r w:rsidRPr="00666CE2">
              <w:rPr>
                <w:spacing w:val="-1"/>
                <w:sz w:val="20"/>
                <w:szCs w:val="20"/>
              </w:rPr>
              <w:t>Nests)</w:t>
            </w:r>
          </w:p>
        </w:tc>
        <w:tc>
          <w:tcPr>
            <w:tcW w:w="380" w:type="pct"/>
            <w:tcBorders>
              <w:top w:val="nil"/>
              <w:left w:val="nil"/>
              <w:bottom w:val="nil"/>
              <w:right w:val="nil"/>
            </w:tcBorders>
            <w:shd w:val="clear" w:color="auto" w:fill="F2F2F2"/>
            <w:vAlign w:val="center"/>
          </w:tcPr>
          <w:p w14:paraId="0D400534"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1.56</w:t>
            </w:r>
          </w:p>
        </w:tc>
        <w:tc>
          <w:tcPr>
            <w:tcW w:w="380" w:type="pct"/>
            <w:tcBorders>
              <w:top w:val="nil"/>
              <w:left w:val="nil"/>
              <w:bottom w:val="nil"/>
              <w:right w:val="nil"/>
            </w:tcBorders>
            <w:shd w:val="clear" w:color="auto" w:fill="F2F2F2"/>
            <w:vAlign w:val="center"/>
          </w:tcPr>
          <w:p w14:paraId="6C14501D"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1.67</w:t>
            </w:r>
          </w:p>
        </w:tc>
        <w:tc>
          <w:tcPr>
            <w:tcW w:w="380" w:type="pct"/>
            <w:tcBorders>
              <w:top w:val="nil"/>
              <w:left w:val="nil"/>
              <w:bottom w:val="nil"/>
              <w:right w:val="nil"/>
            </w:tcBorders>
            <w:shd w:val="clear" w:color="auto" w:fill="F2F2F2"/>
            <w:vAlign w:val="center"/>
          </w:tcPr>
          <w:p w14:paraId="62525986"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1.27</w:t>
            </w:r>
          </w:p>
        </w:tc>
        <w:tc>
          <w:tcPr>
            <w:tcW w:w="380" w:type="pct"/>
            <w:tcBorders>
              <w:top w:val="nil"/>
              <w:left w:val="nil"/>
              <w:bottom w:val="nil"/>
              <w:right w:val="nil"/>
            </w:tcBorders>
            <w:shd w:val="clear" w:color="auto" w:fill="F2F2F2"/>
            <w:vAlign w:val="center"/>
          </w:tcPr>
          <w:p w14:paraId="0C416697"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1.50</w:t>
            </w:r>
          </w:p>
        </w:tc>
        <w:tc>
          <w:tcPr>
            <w:tcW w:w="380" w:type="pct"/>
            <w:tcBorders>
              <w:top w:val="nil"/>
              <w:left w:val="nil"/>
              <w:bottom w:val="nil"/>
              <w:right w:val="nil"/>
            </w:tcBorders>
            <w:shd w:val="clear" w:color="auto" w:fill="F2F2F2"/>
            <w:vAlign w:val="center"/>
          </w:tcPr>
          <w:p w14:paraId="44095A77" w14:textId="77777777" w:rsidR="00D801BB" w:rsidRPr="00666CE2" w:rsidRDefault="00D801BB" w:rsidP="00B74F02">
            <w:pPr>
              <w:pStyle w:val="TableParagraph"/>
              <w:kinsoku w:val="0"/>
              <w:overflowPunct w:val="0"/>
              <w:spacing w:before="65"/>
              <w:ind w:left="-20"/>
              <w:jc w:val="center"/>
              <w:rPr>
                <w:sz w:val="20"/>
                <w:szCs w:val="20"/>
              </w:rPr>
            </w:pPr>
            <w:r w:rsidRPr="00666CE2">
              <w:rPr>
                <w:sz w:val="20"/>
                <w:szCs w:val="20"/>
              </w:rPr>
              <w:t>1.30</w:t>
            </w:r>
          </w:p>
        </w:tc>
        <w:tc>
          <w:tcPr>
            <w:tcW w:w="380" w:type="pct"/>
            <w:tcBorders>
              <w:top w:val="nil"/>
              <w:left w:val="nil"/>
              <w:bottom w:val="nil"/>
              <w:right w:val="nil"/>
            </w:tcBorders>
            <w:shd w:val="clear" w:color="auto" w:fill="F2F2F2"/>
            <w:vAlign w:val="center"/>
          </w:tcPr>
          <w:p w14:paraId="35E05622"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0.78</w:t>
            </w:r>
          </w:p>
        </w:tc>
        <w:tc>
          <w:tcPr>
            <w:tcW w:w="380" w:type="pct"/>
            <w:tcBorders>
              <w:top w:val="nil"/>
              <w:left w:val="nil"/>
              <w:bottom w:val="nil"/>
              <w:right w:val="nil"/>
            </w:tcBorders>
            <w:shd w:val="clear" w:color="auto" w:fill="F2F2F2"/>
            <w:vAlign w:val="center"/>
          </w:tcPr>
          <w:p w14:paraId="7A551417" w14:textId="77777777" w:rsidR="00D801BB" w:rsidRPr="00666CE2" w:rsidRDefault="00D801BB" w:rsidP="00B74F02">
            <w:pPr>
              <w:pStyle w:val="TableParagraph"/>
              <w:kinsoku w:val="0"/>
              <w:overflowPunct w:val="0"/>
              <w:spacing w:before="65"/>
              <w:ind w:left="-90" w:right="70"/>
              <w:jc w:val="center"/>
              <w:rPr>
                <w:sz w:val="20"/>
                <w:szCs w:val="20"/>
              </w:rPr>
            </w:pPr>
            <w:r w:rsidRPr="00666CE2">
              <w:rPr>
                <w:sz w:val="20"/>
                <w:szCs w:val="20"/>
              </w:rPr>
              <w:t>1.00</w:t>
            </w:r>
          </w:p>
        </w:tc>
        <w:tc>
          <w:tcPr>
            <w:tcW w:w="380" w:type="pct"/>
            <w:tcBorders>
              <w:top w:val="nil"/>
              <w:left w:val="nil"/>
              <w:bottom w:val="nil"/>
              <w:right w:val="nil"/>
            </w:tcBorders>
            <w:shd w:val="clear" w:color="auto" w:fill="F2F2F2"/>
            <w:vAlign w:val="center"/>
          </w:tcPr>
          <w:p w14:paraId="2CF0A9F9" w14:textId="77777777" w:rsidR="00D801BB" w:rsidRPr="00666CE2" w:rsidRDefault="00D801BB" w:rsidP="00B74F02">
            <w:pPr>
              <w:pStyle w:val="TableParagraph"/>
              <w:kinsoku w:val="0"/>
              <w:overflowPunct w:val="0"/>
              <w:spacing w:before="65"/>
              <w:ind w:left="-90" w:right="40"/>
              <w:jc w:val="center"/>
              <w:rPr>
                <w:sz w:val="20"/>
                <w:szCs w:val="20"/>
              </w:rPr>
            </w:pPr>
            <w:r w:rsidRPr="00666CE2">
              <w:rPr>
                <w:sz w:val="20"/>
                <w:szCs w:val="20"/>
              </w:rPr>
              <w:t>1.07</w:t>
            </w:r>
          </w:p>
        </w:tc>
        <w:tc>
          <w:tcPr>
            <w:tcW w:w="379" w:type="pct"/>
            <w:gridSpan w:val="2"/>
            <w:tcBorders>
              <w:top w:val="nil"/>
              <w:left w:val="nil"/>
              <w:bottom w:val="nil"/>
              <w:right w:val="nil"/>
            </w:tcBorders>
            <w:shd w:val="clear" w:color="auto" w:fill="F2F2F2"/>
            <w:vAlign w:val="center"/>
          </w:tcPr>
          <w:p w14:paraId="27B5736D"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1.26</w:t>
            </w:r>
          </w:p>
        </w:tc>
      </w:tr>
      <w:tr w:rsidR="00D801BB" w:rsidRPr="003D557D" w14:paraId="191057AF" w14:textId="77777777" w:rsidTr="00B74F02">
        <w:trPr>
          <w:trHeight w:hRule="exact" w:val="350"/>
        </w:trPr>
        <w:tc>
          <w:tcPr>
            <w:tcW w:w="1580" w:type="pct"/>
            <w:gridSpan w:val="2"/>
            <w:tcBorders>
              <w:top w:val="nil"/>
              <w:left w:val="nil"/>
              <w:bottom w:val="nil"/>
              <w:right w:val="nil"/>
            </w:tcBorders>
            <w:vAlign w:val="center"/>
          </w:tcPr>
          <w:p w14:paraId="358F4C38" w14:textId="77777777" w:rsidR="00D801BB" w:rsidRPr="00666CE2" w:rsidRDefault="00D801BB" w:rsidP="00B74F02">
            <w:pPr>
              <w:pStyle w:val="TableParagraph"/>
              <w:kinsoku w:val="0"/>
              <w:overflowPunct w:val="0"/>
              <w:spacing w:before="65"/>
              <w:ind w:left="76"/>
              <w:rPr>
                <w:sz w:val="20"/>
                <w:szCs w:val="20"/>
              </w:rPr>
            </w:pPr>
            <w:r w:rsidRPr="00666CE2">
              <w:rPr>
                <w:spacing w:val="-1"/>
                <w:sz w:val="20"/>
                <w:szCs w:val="20"/>
              </w:rPr>
              <w:t>Hatch</w:t>
            </w:r>
            <w:r w:rsidRPr="00666CE2">
              <w:rPr>
                <w:spacing w:val="-9"/>
                <w:sz w:val="20"/>
                <w:szCs w:val="20"/>
              </w:rPr>
              <w:t xml:space="preserve"> </w:t>
            </w:r>
            <w:r w:rsidRPr="00666CE2">
              <w:rPr>
                <w:spacing w:val="-1"/>
                <w:sz w:val="20"/>
                <w:szCs w:val="20"/>
              </w:rPr>
              <w:t>Ratio</w:t>
            </w:r>
            <w:r w:rsidRPr="00666CE2">
              <w:rPr>
                <w:spacing w:val="-7"/>
                <w:sz w:val="20"/>
                <w:szCs w:val="20"/>
              </w:rPr>
              <w:t xml:space="preserve"> </w:t>
            </w:r>
            <w:r w:rsidRPr="00666CE2">
              <w:rPr>
                <w:sz w:val="20"/>
                <w:szCs w:val="20"/>
              </w:rPr>
              <w:t>(&lt;15D</w:t>
            </w:r>
            <w:r w:rsidRPr="00666CE2">
              <w:rPr>
                <w:spacing w:val="-8"/>
                <w:sz w:val="20"/>
                <w:szCs w:val="20"/>
              </w:rPr>
              <w:t xml:space="preserve"> </w:t>
            </w:r>
            <w:r w:rsidRPr="00666CE2">
              <w:rPr>
                <w:spacing w:val="-1"/>
                <w:sz w:val="20"/>
                <w:szCs w:val="20"/>
              </w:rPr>
              <w:t>Chicks/BPE</w:t>
            </w:r>
            <w:r w:rsidRPr="00666CE2">
              <w:rPr>
                <w:sz w:val="20"/>
                <w:szCs w:val="20"/>
              </w:rPr>
              <w:t>)</w:t>
            </w:r>
          </w:p>
        </w:tc>
        <w:tc>
          <w:tcPr>
            <w:tcW w:w="380" w:type="pct"/>
            <w:tcBorders>
              <w:top w:val="nil"/>
              <w:left w:val="nil"/>
              <w:bottom w:val="nil"/>
              <w:right w:val="nil"/>
            </w:tcBorders>
            <w:vAlign w:val="center"/>
          </w:tcPr>
          <w:p w14:paraId="556BDCBB"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1.91</w:t>
            </w:r>
          </w:p>
        </w:tc>
        <w:tc>
          <w:tcPr>
            <w:tcW w:w="380" w:type="pct"/>
            <w:tcBorders>
              <w:top w:val="nil"/>
              <w:left w:val="nil"/>
              <w:bottom w:val="nil"/>
              <w:right w:val="nil"/>
            </w:tcBorders>
            <w:vAlign w:val="center"/>
          </w:tcPr>
          <w:p w14:paraId="25FFCA5A"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1.97</w:t>
            </w:r>
          </w:p>
        </w:tc>
        <w:tc>
          <w:tcPr>
            <w:tcW w:w="380" w:type="pct"/>
            <w:tcBorders>
              <w:top w:val="nil"/>
              <w:left w:val="nil"/>
              <w:bottom w:val="nil"/>
              <w:right w:val="nil"/>
            </w:tcBorders>
            <w:vAlign w:val="center"/>
          </w:tcPr>
          <w:p w14:paraId="61029F0F"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1.63</w:t>
            </w:r>
          </w:p>
        </w:tc>
        <w:tc>
          <w:tcPr>
            <w:tcW w:w="380" w:type="pct"/>
            <w:tcBorders>
              <w:top w:val="nil"/>
              <w:left w:val="nil"/>
              <w:bottom w:val="nil"/>
              <w:right w:val="nil"/>
            </w:tcBorders>
            <w:vAlign w:val="center"/>
          </w:tcPr>
          <w:p w14:paraId="3C9CDD6A"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1.85</w:t>
            </w:r>
          </w:p>
        </w:tc>
        <w:tc>
          <w:tcPr>
            <w:tcW w:w="380" w:type="pct"/>
            <w:tcBorders>
              <w:top w:val="nil"/>
              <w:left w:val="nil"/>
              <w:bottom w:val="nil"/>
              <w:right w:val="nil"/>
            </w:tcBorders>
            <w:vAlign w:val="center"/>
          </w:tcPr>
          <w:p w14:paraId="68E6F29D" w14:textId="77777777" w:rsidR="00D801BB" w:rsidRPr="00666CE2" w:rsidRDefault="00D801BB" w:rsidP="00B74F02">
            <w:pPr>
              <w:pStyle w:val="TableParagraph"/>
              <w:kinsoku w:val="0"/>
              <w:overflowPunct w:val="0"/>
              <w:spacing w:before="65"/>
              <w:ind w:left="-20"/>
              <w:jc w:val="center"/>
              <w:rPr>
                <w:sz w:val="20"/>
                <w:szCs w:val="20"/>
              </w:rPr>
            </w:pPr>
            <w:r w:rsidRPr="00666CE2">
              <w:rPr>
                <w:sz w:val="20"/>
                <w:szCs w:val="20"/>
              </w:rPr>
              <w:t>1.62</w:t>
            </w:r>
          </w:p>
        </w:tc>
        <w:tc>
          <w:tcPr>
            <w:tcW w:w="380" w:type="pct"/>
            <w:tcBorders>
              <w:top w:val="nil"/>
              <w:left w:val="nil"/>
              <w:bottom w:val="nil"/>
              <w:right w:val="nil"/>
            </w:tcBorders>
            <w:vAlign w:val="center"/>
          </w:tcPr>
          <w:p w14:paraId="7EF65955"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1.15</w:t>
            </w:r>
          </w:p>
        </w:tc>
        <w:tc>
          <w:tcPr>
            <w:tcW w:w="380" w:type="pct"/>
            <w:tcBorders>
              <w:top w:val="nil"/>
              <w:left w:val="nil"/>
              <w:bottom w:val="nil"/>
              <w:right w:val="nil"/>
            </w:tcBorders>
            <w:vAlign w:val="center"/>
          </w:tcPr>
          <w:p w14:paraId="4BCE0C16" w14:textId="77777777" w:rsidR="00D801BB" w:rsidRPr="00666CE2" w:rsidRDefault="00D801BB" w:rsidP="00B74F02">
            <w:pPr>
              <w:pStyle w:val="TableParagraph"/>
              <w:kinsoku w:val="0"/>
              <w:overflowPunct w:val="0"/>
              <w:spacing w:before="65"/>
              <w:ind w:left="-90" w:right="70"/>
              <w:jc w:val="center"/>
              <w:rPr>
                <w:sz w:val="20"/>
                <w:szCs w:val="20"/>
              </w:rPr>
            </w:pPr>
            <w:r w:rsidRPr="00666CE2">
              <w:rPr>
                <w:sz w:val="20"/>
                <w:szCs w:val="20"/>
              </w:rPr>
              <w:t>1.29</w:t>
            </w:r>
          </w:p>
        </w:tc>
        <w:tc>
          <w:tcPr>
            <w:tcW w:w="380" w:type="pct"/>
            <w:tcBorders>
              <w:top w:val="nil"/>
              <w:left w:val="nil"/>
              <w:bottom w:val="nil"/>
              <w:right w:val="nil"/>
            </w:tcBorders>
            <w:vAlign w:val="center"/>
          </w:tcPr>
          <w:p w14:paraId="3AB28BB9" w14:textId="77777777" w:rsidR="00D801BB" w:rsidRPr="00666CE2" w:rsidRDefault="00D801BB" w:rsidP="00B74F02">
            <w:pPr>
              <w:pStyle w:val="TableParagraph"/>
              <w:kinsoku w:val="0"/>
              <w:overflowPunct w:val="0"/>
              <w:spacing w:before="65"/>
              <w:ind w:left="-90" w:right="40"/>
              <w:jc w:val="center"/>
              <w:rPr>
                <w:sz w:val="20"/>
                <w:szCs w:val="20"/>
              </w:rPr>
            </w:pPr>
            <w:r w:rsidRPr="00666CE2">
              <w:rPr>
                <w:sz w:val="20"/>
                <w:szCs w:val="20"/>
              </w:rPr>
              <w:t>1.64</w:t>
            </w:r>
          </w:p>
        </w:tc>
        <w:tc>
          <w:tcPr>
            <w:tcW w:w="379" w:type="pct"/>
            <w:gridSpan w:val="2"/>
            <w:tcBorders>
              <w:top w:val="nil"/>
              <w:left w:val="nil"/>
              <w:bottom w:val="nil"/>
              <w:right w:val="nil"/>
            </w:tcBorders>
            <w:vAlign w:val="center"/>
          </w:tcPr>
          <w:p w14:paraId="6EA708FA"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1.62</w:t>
            </w:r>
          </w:p>
        </w:tc>
      </w:tr>
      <w:tr w:rsidR="00D801BB" w:rsidRPr="003D557D" w14:paraId="55078761" w14:textId="77777777" w:rsidTr="00B74F02">
        <w:trPr>
          <w:trHeight w:hRule="exact" w:val="350"/>
        </w:trPr>
        <w:tc>
          <w:tcPr>
            <w:tcW w:w="1580" w:type="pct"/>
            <w:gridSpan w:val="2"/>
            <w:tcBorders>
              <w:top w:val="nil"/>
              <w:left w:val="nil"/>
              <w:bottom w:val="nil"/>
              <w:right w:val="nil"/>
            </w:tcBorders>
            <w:shd w:val="clear" w:color="auto" w:fill="F2F2F2"/>
            <w:vAlign w:val="center"/>
          </w:tcPr>
          <w:p w14:paraId="2300879A" w14:textId="77777777" w:rsidR="00D801BB" w:rsidRPr="00666CE2" w:rsidRDefault="00D801BB" w:rsidP="00B74F02">
            <w:pPr>
              <w:pStyle w:val="TableParagraph"/>
              <w:kinsoku w:val="0"/>
              <w:overflowPunct w:val="0"/>
              <w:spacing w:before="65"/>
              <w:ind w:left="76"/>
              <w:rPr>
                <w:sz w:val="20"/>
                <w:szCs w:val="20"/>
              </w:rPr>
            </w:pPr>
            <w:r w:rsidRPr="00666CE2">
              <w:rPr>
                <w:spacing w:val="-1"/>
                <w:sz w:val="20"/>
                <w:szCs w:val="20"/>
              </w:rPr>
              <w:t>Chicks</w:t>
            </w:r>
            <w:r w:rsidRPr="00666CE2">
              <w:rPr>
                <w:spacing w:val="-13"/>
                <w:sz w:val="20"/>
                <w:szCs w:val="20"/>
              </w:rPr>
              <w:t xml:space="preserve"> </w:t>
            </w:r>
            <w:r w:rsidRPr="00666CE2">
              <w:rPr>
                <w:sz w:val="20"/>
                <w:szCs w:val="20"/>
              </w:rPr>
              <w:t>(≥15D)</w:t>
            </w:r>
          </w:p>
        </w:tc>
        <w:tc>
          <w:tcPr>
            <w:tcW w:w="380" w:type="pct"/>
            <w:tcBorders>
              <w:top w:val="nil"/>
              <w:left w:val="nil"/>
              <w:bottom w:val="nil"/>
              <w:right w:val="nil"/>
            </w:tcBorders>
            <w:shd w:val="clear" w:color="auto" w:fill="F2F2F2"/>
            <w:vAlign w:val="center"/>
          </w:tcPr>
          <w:p w14:paraId="665EED2B"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45</w:t>
            </w:r>
          </w:p>
        </w:tc>
        <w:tc>
          <w:tcPr>
            <w:tcW w:w="380" w:type="pct"/>
            <w:tcBorders>
              <w:top w:val="nil"/>
              <w:left w:val="nil"/>
              <w:bottom w:val="nil"/>
              <w:right w:val="nil"/>
            </w:tcBorders>
            <w:shd w:val="clear" w:color="auto" w:fill="F2F2F2"/>
            <w:vAlign w:val="center"/>
          </w:tcPr>
          <w:p w14:paraId="62BD7CBC"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59</w:t>
            </w:r>
          </w:p>
        </w:tc>
        <w:tc>
          <w:tcPr>
            <w:tcW w:w="380" w:type="pct"/>
            <w:tcBorders>
              <w:top w:val="nil"/>
              <w:left w:val="nil"/>
              <w:bottom w:val="nil"/>
              <w:right w:val="nil"/>
            </w:tcBorders>
            <w:shd w:val="clear" w:color="auto" w:fill="F2F2F2"/>
            <w:vAlign w:val="center"/>
          </w:tcPr>
          <w:p w14:paraId="1A672AA4"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57</w:t>
            </w:r>
          </w:p>
        </w:tc>
        <w:tc>
          <w:tcPr>
            <w:tcW w:w="380" w:type="pct"/>
            <w:tcBorders>
              <w:top w:val="nil"/>
              <w:left w:val="nil"/>
              <w:bottom w:val="nil"/>
              <w:right w:val="nil"/>
            </w:tcBorders>
            <w:shd w:val="clear" w:color="auto" w:fill="F2F2F2"/>
            <w:vAlign w:val="center"/>
          </w:tcPr>
          <w:p w14:paraId="02DB901A"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60</w:t>
            </w:r>
          </w:p>
        </w:tc>
        <w:tc>
          <w:tcPr>
            <w:tcW w:w="380" w:type="pct"/>
            <w:tcBorders>
              <w:top w:val="nil"/>
              <w:left w:val="nil"/>
              <w:bottom w:val="nil"/>
              <w:right w:val="nil"/>
            </w:tcBorders>
            <w:shd w:val="clear" w:color="auto" w:fill="F2F2F2"/>
            <w:vAlign w:val="center"/>
          </w:tcPr>
          <w:p w14:paraId="3C33E39A" w14:textId="77777777" w:rsidR="00D801BB" w:rsidRPr="00666CE2" w:rsidRDefault="00D801BB" w:rsidP="00B74F02">
            <w:pPr>
              <w:pStyle w:val="TableParagraph"/>
              <w:kinsoku w:val="0"/>
              <w:overflowPunct w:val="0"/>
              <w:spacing w:before="65"/>
              <w:ind w:left="-20"/>
              <w:jc w:val="center"/>
              <w:rPr>
                <w:sz w:val="20"/>
                <w:szCs w:val="20"/>
              </w:rPr>
            </w:pPr>
            <w:r w:rsidRPr="00666CE2">
              <w:rPr>
                <w:sz w:val="20"/>
                <w:szCs w:val="20"/>
              </w:rPr>
              <w:t>62</w:t>
            </w:r>
          </w:p>
        </w:tc>
        <w:tc>
          <w:tcPr>
            <w:tcW w:w="380" w:type="pct"/>
            <w:tcBorders>
              <w:top w:val="nil"/>
              <w:left w:val="nil"/>
              <w:bottom w:val="nil"/>
              <w:right w:val="nil"/>
            </w:tcBorders>
            <w:shd w:val="clear" w:color="auto" w:fill="F2F2F2"/>
            <w:vAlign w:val="center"/>
          </w:tcPr>
          <w:p w14:paraId="2DAF6098"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25</w:t>
            </w:r>
          </w:p>
        </w:tc>
        <w:tc>
          <w:tcPr>
            <w:tcW w:w="380" w:type="pct"/>
            <w:tcBorders>
              <w:top w:val="nil"/>
              <w:left w:val="nil"/>
              <w:bottom w:val="nil"/>
              <w:right w:val="nil"/>
            </w:tcBorders>
            <w:shd w:val="clear" w:color="auto" w:fill="F2F2F2"/>
            <w:vAlign w:val="center"/>
          </w:tcPr>
          <w:p w14:paraId="3C1962F0" w14:textId="77777777" w:rsidR="00D801BB" w:rsidRPr="00666CE2" w:rsidRDefault="00D801BB" w:rsidP="00B74F02">
            <w:pPr>
              <w:pStyle w:val="TableParagraph"/>
              <w:kinsoku w:val="0"/>
              <w:overflowPunct w:val="0"/>
              <w:spacing w:before="65"/>
              <w:ind w:left="-90" w:right="70"/>
              <w:jc w:val="center"/>
              <w:rPr>
                <w:sz w:val="20"/>
                <w:szCs w:val="20"/>
              </w:rPr>
            </w:pPr>
            <w:r w:rsidRPr="00666CE2">
              <w:rPr>
                <w:sz w:val="20"/>
                <w:szCs w:val="20"/>
              </w:rPr>
              <w:t>40</w:t>
            </w:r>
          </w:p>
        </w:tc>
        <w:tc>
          <w:tcPr>
            <w:tcW w:w="380" w:type="pct"/>
            <w:tcBorders>
              <w:top w:val="nil"/>
              <w:left w:val="nil"/>
              <w:bottom w:val="nil"/>
              <w:right w:val="nil"/>
            </w:tcBorders>
            <w:shd w:val="clear" w:color="auto" w:fill="F2F2F2"/>
            <w:vAlign w:val="center"/>
          </w:tcPr>
          <w:p w14:paraId="34F5621C" w14:textId="77777777" w:rsidR="00D801BB" w:rsidRPr="00666CE2" w:rsidRDefault="00D801BB" w:rsidP="00B74F02">
            <w:pPr>
              <w:pStyle w:val="TableParagraph"/>
              <w:kinsoku w:val="0"/>
              <w:overflowPunct w:val="0"/>
              <w:spacing w:before="65"/>
              <w:ind w:left="-90" w:right="40"/>
              <w:jc w:val="center"/>
              <w:rPr>
                <w:sz w:val="20"/>
                <w:szCs w:val="20"/>
              </w:rPr>
            </w:pPr>
            <w:r w:rsidRPr="00666CE2">
              <w:rPr>
                <w:sz w:val="20"/>
                <w:szCs w:val="20"/>
              </w:rPr>
              <w:t>44</w:t>
            </w:r>
          </w:p>
        </w:tc>
        <w:tc>
          <w:tcPr>
            <w:tcW w:w="379" w:type="pct"/>
            <w:gridSpan w:val="2"/>
            <w:tcBorders>
              <w:top w:val="nil"/>
              <w:left w:val="nil"/>
              <w:bottom w:val="nil"/>
              <w:right w:val="nil"/>
            </w:tcBorders>
            <w:shd w:val="clear" w:color="auto" w:fill="F2F2F2"/>
            <w:vAlign w:val="center"/>
          </w:tcPr>
          <w:p w14:paraId="44C1AC9B"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44</w:t>
            </w:r>
          </w:p>
        </w:tc>
      </w:tr>
      <w:tr w:rsidR="00D801BB" w:rsidRPr="003D557D" w14:paraId="43953108" w14:textId="77777777" w:rsidTr="00B74F02">
        <w:trPr>
          <w:trHeight w:hRule="exact" w:val="350"/>
        </w:trPr>
        <w:tc>
          <w:tcPr>
            <w:tcW w:w="1580" w:type="pct"/>
            <w:gridSpan w:val="2"/>
            <w:tcBorders>
              <w:top w:val="nil"/>
              <w:left w:val="nil"/>
              <w:bottom w:val="nil"/>
              <w:right w:val="nil"/>
            </w:tcBorders>
            <w:vAlign w:val="center"/>
          </w:tcPr>
          <w:p w14:paraId="1CE1829C" w14:textId="77777777" w:rsidR="00D801BB" w:rsidRPr="00666CE2" w:rsidRDefault="00D801BB" w:rsidP="00B74F02">
            <w:pPr>
              <w:pStyle w:val="TableParagraph"/>
              <w:kinsoku w:val="0"/>
              <w:overflowPunct w:val="0"/>
              <w:spacing w:before="65"/>
              <w:ind w:left="76"/>
              <w:rPr>
                <w:sz w:val="20"/>
                <w:szCs w:val="20"/>
              </w:rPr>
            </w:pPr>
            <w:r w:rsidRPr="00666CE2">
              <w:rPr>
                <w:spacing w:val="-1"/>
                <w:sz w:val="20"/>
                <w:szCs w:val="20"/>
              </w:rPr>
              <w:t>Fledglings</w:t>
            </w:r>
            <w:r w:rsidRPr="00666CE2">
              <w:rPr>
                <w:spacing w:val="-15"/>
                <w:sz w:val="20"/>
                <w:szCs w:val="20"/>
              </w:rPr>
              <w:t xml:space="preserve"> </w:t>
            </w:r>
            <w:r w:rsidRPr="00666CE2">
              <w:rPr>
                <w:sz w:val="20"/>
                <w:szCs w:val="20"/>
              </w:rPr>
              <w:t>(21D)</w:t>
            </w:r>
          </w:p>
        </w:tc>
        <w:tc>
          <w:tcPr>
            <w:tcW w:w="380" w:type="pct"/>
            <w:tcBorders>
              <w:top w:val="nil"/>
              <w:left w:val="nil"/>
              <w:bottom w:val="nil"/>
              <w:right w:val="nil"/>
            </w:tcBorders>
            <w:vAlign w:val="center"/>
          </w:tcPr>
          <w:p w14:paraId="125C6381" w14:textId="77777777" w:rsidR="00D801BB" w:rsidRPr="00666CE2" w:rsidRDefault="00D801BB" w:rsidP="00B74F02">
            <w:pPr>
              <w:pStyle w:val="TableParagraph"/>
              <w:kinsoku w:val="0"/>
              <w:overflowPunct w:val="0"/>
              <w:spacing w:before="65"/>
              <w:ind w:left="-90"/>
              <w:jc w:val="center"/>
              <w:rPr>
                <w:sz w:val="20"/>
                <w:szCs w:val="20"/>
              </w:rPr>
            </w:pPr>
            <w:r w:rsidRPr="00666CE2">
              <w:rPr>
                <w:color w:val="000000"/>
                <w:sz w:val="20"/>
                <w:szCs w:val="20"/>
              </w:rPr>
              <w:t>----</w:t>
            </w:r>
            <w:r w:rsidRPr="00666CE2">
              <w:rPr>
                <w:color w:val="000000"/>
                <w:sz w:val="20"/>
                <w:szCs w:val="20"/>
                <w:vertAlign w:val="superscript"/>
              </w:rPr>
              <w:t>A</w:t>
            </w:r>
          </w:p>
        </w:tc>
        <w:tc>
          <w:tcPr>
            <w:tcW w:w="380" w:type="pct"/>
            <w:tcBorders>
              <w:top w:val="nil"/>
              <w:left w:val="nil"/>
              <w:bottom w:val="nil"/>
              <w:right w:val="nil"/>
            </w:tcBorders>
            <w:vAlign w:val="center"/>
          </w:tcPr>
          <w:p w14:paraId="7D62149D" w14:textId="77777777" w:rsidR="00D801BB" w:rsidRPr="00666CE2" w:rsidRDefault="00D801BB" w:rsidP="00B74F02">
            <w:pPr>
              <w:pStyle w:val="TableParagraph"/>
              <w:kinsoku w:val="0"/>
              <w:overflowPunct w:val="0"/>
              <w:spacing w:before="65"/>
              <w:ind w:left="-90"/>
              <w:jc w:val="center"/>
              <w:rPr>
                <w:sz w:val="20"/>
                <w:szCs w:val="20"/>
              </w:rPr>
            </w:pPr>
            <w:r w:rsidRPr="00666CE2">
              <w:rPr>
                <w:color w:val="000000"/>
                <w:sz w:val="20"/>
                <w:szCs w:val="20"/>
              </w:rPr>
              <w:t>----</w:t>
            </w:r>
          </w:p>
        </w:tc>
        <w:tc>
          <w:tcPr>
            <w:tcW w:w="380" w:type="pct"/>
            <w:tcBorders>
              <w:top w:val="nil"/>
              <w:left w:val="nil"/>
              <w:bottom w:val="nil"/>
              <w:right w:val="nil"/>
            </w:tcBorders>
            <w:vAlign w:val="center"/>
          </w:tcPr>
          <w:p w14:paraId="36BDD98D" w14:textId="77777777" w:rsidR="00D801BB" w:rsidRPr="00666CE2" w:rsidRDefault="00D801BB" w:rsidP="00B74F02">
            <w:pPr>
              <w:pStyle w:val="TableParagraph"/>
              <w:kinsoku w:val="0"/>
              <w:overflowPunct w:val="0"/>
              <w:spacing w:before="65"/>
              <w:ind w:left="-90"/>
              <w:jc w:val="center"/>
              <w:rPr>
                <w:sz w:val="20"/>
                <w:szCs w:val="20"/>
              </w:rPr>
            </w:pPr>
            <w:r w:rsidRPr="00666CE2">
              <w:rPr>
                <w:color w:val="000000"/>
                <w:sz w:val="20"/>
                <w:szCs w:val="20"/>
              </w:rPr>
              <w:t>----</w:t>
            </w:r>
          </w:p>
        </w:tc>
        <w:tc>
          <w:tcPr>
            <w:tcW w:w="380" w:type="pct"/>
            <w:tcBorders>
              <w:top w:val="nil"/>
              <w:left w:val="nil"/>
              <w:bottom w:val="nil"/>
              <w:right w:val="nil"/>
            </w:tcBorders>
            <w:vAlign w:val="center"/>
          </w:tcPr>
          <w:p w14:paraId="2C4FBC48" w14:textId="77777777" w:rsidR="00D801BB" w:rsidRPr="00666CE2" w:rsidRDefault="00D801BB" w:rsidP="00B74F02">
            <w:pPr>
              <w:pStyle w:val="TableParagraph"/>
              <w:kinsoku w:val="0"/>
              <w:overflowPunct w:val="0"/>
              <w:spacing w:before="65"/>
              <w:ind w:left="-90"/>
              <w:jc w:val="center"/>
              <w:rPr>
                <w:sz w:val="20"/>
                <w:szCs w:val="20"/>
              </w:rPr>
            </w:pPr>
            <w:r w:rsidRPr="00666CE2">
              <w:rPr>
                <w:color w:val="000000"/>
                <w:sz w:val="20"/>
                <w:szCs w:val="20"/>
              </w:rPr>
              <w:t>----</w:t>
            </w:r>
          </w:p>
        </w:tc>
        <w:tc>
          <w:tcPr>
            <w:tcW w:w="380" w:type="pct"/>
            <w:tcBorders>
              <w:top w:val="nil"/>
              <w:left w:val="nil"/>
              <w:bottom w:val="nil"/>
              <w:right w:val="nil"/>
            </w:tcBorders>
            <w:vAlign w:val="center"/>
          </w:tcPr>
          <w:p w14:paraId="09F6E9A1" w14:textId="77777777" w:rsidR="00D801BB" w:rsidRPr="00666CE2" w:rsidRDefault="00D801BB" w:rsidP="00B74F02">
            <w:pPr>
              <w:pStyle w:val="TableParagraph"/>
              <w:kinsoku w:val="0"/>
              <w:overflowPunct w:val="0"/>
              <w:spacing w:before="65"/>
              <w:ind w:left="-20"/>
              <w:jc w:val="center"/>
              <w:rPr>
                <w:sz w:val="20"/>
                <w:szCs w:val="20"/>
              </w:rPr>
            </w:pPr>
            <w:r w:rsidRPr="00666CE2">
              <w:rPr>
                <w:color w:val="000000"/>
                <w:sz w:val="20"/>
                <w:szCs w:val="20"/>
              </w:rPr>
              <w:t>----</w:t>
            </w:r>
          </w:p>
        </w:tc>
        <w:tc>
          <w:tcPr>
            <w:tcW w:w="380" w:type="pct"/>
            <w:tcBorders>
              <w:top w:val="nil"/>
              <w:left w:val="nil"/>
              <w:bottom w:val="nil"/>
              <w:right w:val="nil"/>
            </w:tcBorders>
            <w:vAlign w:val="center"/>
          </w:tcPr>
          <w:p w14:paraId="606D864D" w14:textId="77777777" w:rsidR="00D801BB" w:rsidRPr="00666CE2" w:rsidRDefault="00D801BB" w:rsidP="00B74F02">
            <w:pPr>
              <w:pStyle w:val="TableParagraph"/>
              <w:kinsoku w:val="0"/>
              <w:overflowPunct w:val="0"/>
              <w:spacing w:before="65"/>
              <w:ind w:left="-90"/>
              <w:jc w:val="center"/>
              <w:rPr>
                <w:sz w:val="20"/>
                <w:szCs w:val="20"/>
              </w:rPr>
            </w:pPr>
            <w:r w:rsidRPr="00666CE2">
              <w:rPr>
                <w:color w:val="000000"/>
                <w:sz w:val="20"/>
                <w:szCs w:val="20"/>
              </w:rPr>
              <w:t>----</w:t>
            </w:r>
          </w:p>
        </w:tc>
        <w:tc>
          <w:tcPr>
            <w:tcW w:w="380" w:type="pct"/>
            <w:tcBorders>
              <w:top w:val="nil"/>
              <w:left w:val="nil"/>
              <w:bottom w:val="nil"/>
              <w:right w:val="nil"/>
            </w:tcBorders>
            <w:vAlign w:val="center"/>
          </w:tcPr>
          <w:p w14:paraId="64C61661" w14:textId="77777777" w:rsidR="00D801BB" w:rsidRPr="00666CE2" w:rsidRDefault="00D801BB" w:rsidP="00B74F02">
            <w:pPr>
              <w:pStyle w:val="TableParagraph"/>
              <w:kinsoku w:val="0"/>
              <w:overflowPunct w:val="0"/>
              <w:spacing w:before="65"/>
              <w:ind w:left="-90" w:right="70"/>
              <w:jc w:val="center"/>
              <w:rPr>
                <w:sz w:val="20"/>
                <w:szCs w:val="20"/>
              </w:rPr>
            </w:pPr>
            <w:r w:rsidRPr="00666CE2">
              <w:rPr>
                <w:color w:val="000000"/>
                <w:sz w:val="20"/>
                <w:szCs w:val="20"/>
              </w:rPr>
              <w:t>----</w:t>
            </w:r>
          </w:p>
        </w:tc>
        <w:tc>
          <w:tcPr>
            <w:tcW w:w="380" w:type="pct"/>
            <w:tcBorders>
              <w:top w:val="nil"/>
              <w:left w:val="nil"/>
              <w:bottom w:val="nil"/>
              <w:right w:val="nil"/>
            </w:tcBorders>
            <w:vAlign w:val="center"/>
          </w:tcPr>
          <w:p w14:paraId="1E558259" w14:textId="77777777" w:rsidR="00D801BB" w:rsidRPr="00666CE2" w:rsidRDefault="00D801BB" w:rsidP="00B74F02">
            <w:pPr>
              <w:pStyle w:val="TableParagraph"/>
              <w:kinsoku w:val="0"/>
              <w:overflowPunct w:val="0"/>
              <w:spacing w:before="65"/>
              <w:ind w:left="-90" w:right="40"/>
              <w:jc w:val="center"/>
              <w:rPr>
                <w:sz w:val="20"/>
                <w:szCs w:val="20"/>
              </w:rPr>
            </w:pPr>
            <w:r w:rsidRPr="00666CE2">
              <w:rPr>
                <w:color w:val="000000"/>
                <w:sz w:val="20"/>
                <w:szCs w:val="20"/>
              </w:rPr>
              <w:t>----</w:t>
            </w:r>
          </w:p>
        </w:tc>
        <w:tc>
          <w:tcPr>
            <w:tcW w:w="379" w:type="pct"/>
            <w:gridSpan w:val="2"/>
            <w:tcBorders>
              <w:top w:val="nil"/>
              <w:left w:val="nil"/>
              <w:bottom w:val="nil"/>
              <w:right w:val="nil"/>
            </w:tcBorders>
            <w:vAlign w:val="center"/>
          </w:tcPr>
          <w:p w14:paraId="51765484" w14:textId="77777777" w:rsidR="00D801BB" w:rsidRPr="00666CE2" w:rsidRDefault="00D801BB" w:rsidP="00B74F02">
            <w:pPr>
              <w:pStyle w:val="TableParagraph"/>
              <w:kinsoku w:val="0"/>
              <w:overflowPunct w:val="0"/>
              <w:spacing w:before="65"/>
              <w:ind w:left="-90"/>
              <w:jc w:val="center"/>
              <w:rPr>
                <w:sz w:val="20"/>
                <w:szCs w:val="20"/>
              </w:rPr>
            </w:pPr>
            <w:r w:rsidRPr="00666CE2">
              <w:rPr>
                <w:color w:val="000000"/>
                <w:sz w:val="20"/>
                <w:szCs w:val="20"/>
              </w:rPr>
              <w:t>----</w:t>
            </w:r>
          </w:p>
        </w:tc>
      </w:tr>
      <w:tr w:rsidR="00D801BB" w:rsidRPr="003D557D" w14:paraId="1D0C70B0" w14:textId="77777777" w:rsidTr="00B74F02">
        <w:trPr>
          <w:trHeight w:hRule="exact" w:val="350"/>
        </w:trPr>
        <w:tc>
          <w:tcPr>
            <w:tcW w:w="1580" w:type="pct"/>
            <w:gridSpan w:val="2"/>
            <w:tcBorders>
              <w:top w:val="nil"/>
              <w:left w:val="nil"/>
              <w:bottom w:val="nil"/>
              <w:right w:val="nil"/>
            </w:tcBorders>
            <w:shd w:val="clear" w:color="auto" w:fill="F2F2F2"/>
            <w:vAlign w:val="center"/>
          </w:tcPr>
          <w:p w14:paraId="4D86DB05" w14:textId="77777777" w:rsidR="00D801BB" w:rsidRPr="00666CE2" w:rsidRDefault="00D801BB" w:rsidP="00B74F02">
            <w:pPr>
              <w:pStyle w:val="TableParagraph"/>
              <w:kinsoku w:val="0"/>
              <w:overflowPunct w:val="0"/>
              <w:spacing w:before="65"/>
              <w:ind w:left="76"/>
              <w:rPr>
                <w:sz w:val="20"/>
                <w:szCs w:val="20"/>
              </w:rPr>
            </w:pPr>
            <w:r w:rsidRPr="00666CE2">
              <w:rPr>
                <w:spacing w:val="-1"/>
                <w:sz w:val="20"/>
                <w:szCs w:val="20"/>
              </w:rPr>
              <w:t>Historic</w:t>
            </w:r>
            <w:r w:rsidRPr="00666CE2">
              <w:rPr>
                <w:spacing w:val="-8"/>
                <w:sz w:val="20"/>
                <w:szCs w:val="20"/>
              </w:rPr>
              <w:t xml:space="preserve"> </w:t>
            </w:r>
            <w:r w:rsidRPr="00666CE2">
              <w:rPr>
                <w:spacing w:val="-1"/>
                <w:sz w:val="20"/>
                <w:szCs w:val="20"/>
              </w:rPr>
              <w:t>Fledge</w:t>
            </w:r>
            <w:r w:rsidRPr="00666CE2">
              <w:rPr>
                <w:spacing w:val="-5"/>
                <w:sz w:val="20"/>
                <w:szCs w:val="20"/>
              </w:rPr>
              <w:t xml:space="preserve"> </w:t>
            </w:r>
            <w:r w:rsidRPr="00666CE2">
              <w:rPr>
                <w:spacing w:val="-1"/>
                <w:sz w:val="20"/>
                <w:szCs w:val="20"/>
              </w:rPr>
              <w:t>Ratio</w:t>
            </w:r>
            <w:r w:rsidRPr="00666CE2">
              <w:rPr>
                <w:spacing w:val="-6"/>
                <w:sz w:val="20"/>
                <w:szCs w:val="20"/>
              </w:rPr>
              <w:t xml:space="preserve"> </w:t>
            </w:r>
            <w:r w:rsidRPr="00666CE2">
              <w:rPr>
                <w:sz w:val="20"/>
                <w:szCs w:val="20"/>
              </w:rPr>
              <w:t>(≥15D</w:t>
            </w:r>
            <w:r w:rsidRPr="00666CE2">
              <w:rPr>
                <w:spacing w:val="-9"/>
                <w:sz w:val="20"/>
                <w:szCs w:val="20"/>
              </w:rPr>
              <w:t xml:space="preserve"> </w:t>
            </w:r>
            <w:r w:rsidRPr="00666CE2">
              <w:rPr>
                <w:sz w:val="20"/>
                <w:szCs w:val="20"/>
              </w:rPr>
              <w:t>Chicks/Total</w:t>
            </w:r>
            <w:r w:rsidRPr="00666CE2">
              <w:rPr>
                <w:spacing w:val="-7"/>
                <w:sz w:val="20"/>
                <w:szCs w:val="20"/>
              </w:rPr>
              <w:t xml:space="preserve"> </w:t>
            </w:r>
            <w:r w:rsidRPr="00666CE2">
              <w:rPr>
                <w:spacing w:val="-1"/>
                <w:sz w:val="20"/>
                <w:szCs w:val="20"/>
              </w:rPr>
              <w:t>Nests)</w:t>
            </w:r>
          </w:p>
        </w:tc>
        <w:tc>
          <w:tcPr>
            <w:tcW w:w="380" w:type="pct"/>
            <w:tcBorders>
              <w:top w:val="nil"/>
              <w:left w:val="nil"/>
              <w:bottom w:val="nil"/>
              <w:right w:val="nil"/>
            </w:tcBorders>
            <w:shd w:val="clear" w:color="auto" w:fill="F2F2F2"/>
            <w:vAlign w:val="center"/>
          </w:tcPr>
          <w:p w14:paraId="498D23DC"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1.67</w:t>
            </w:r>
          </w:p>
        </w:tc>
        <w:tc>
          <w:tcPr>
            <w:tcW w:w="380" w:type="pct"/>
            <w:tcBorders>
              <w:top w:val="nil"/>
              <w:left w:val="nil"/>
              <w:bottom w:val="nil"/>
              <w:right w:val="nil"/>
            </w:tcBorders>
            <w:shd w:val="clear" w:color="auto" w:fill="F2F2F2"/>
            <w:vAlign w:val="center"/>
          </w:tcPr>
          <w:p w14:paraId="46A58EFB"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1.51</w:t>
            </w:r>
          </w:p>
        </w:tc>
        <w:tc>
          <w:tcPr>
            <w:tcW w:w="380" w:type="pct"/>
            <w:tcBorders>
              <w:top w:val="nil"/>
              <w:left w:val="nil"/>
              <w:bottom w:val="nil"/>
              <w:right w:val="nil"/>
            </w:tcBorders>
            <w:shd w:val="clear" w:color="auto" w:fill="F2F2F2"/>
            <w:vAlign w:val="center"/>
          </w:tcPr>
          <w:p w14:paraId="586B07C7"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1.16</w:t>
            </w:r>
          </w:p>
        </w:tc>
        <w:tc>
          <w:tcPr>
            <w:tcW w:w="380" w:type="pct"/>
            <w:tcBorders>
              <w:top w:val="nil"/>
              <w:left w:val="nil"/>
              <w:bottom w:val="nil"/>
              <w:right w:val="nil"/>
            </w:tcBorders>
            <w:shd w:val="clear" w:color="auto" w:fill="F2F2F2"/>
            <w:vAlign w:val="center"/>
          </w:tcPr>
          <w:p w14:paraId="1D1639E8"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1.25</w:t>
            </w:r>
          </w:p>
        </w:tc>
        <w:tc>
          <w:tcPr>
            <w:tcW w:w="380" w:type="pct"/>
            <w:tcBorders>
              <w:top w:val="nil"/>
              <w:left w:val="nil"/>
              <w:bottom w:val="nil"/>
              <w:right w:val="nil"/>
            </w:tcBorders>
            <w:shd w:val="clear" w:color="auto" w:fill="F2F2F2"/>
            <w:vAlign w:val="center"/>
          </w:tcPr>
          <w:p w14:paraId="78B8403C" w14:textId="77777777" w:rsidR="00D801BB" w:rsidRPr="00666CE2" w:rsidRDefault="00D801BB" w:rsidP="00B74F02">
            <w:pPr>
              <w:pStyle w:val="TableParagraph"/>
              <w:kinsoku w:val="0"/>
              <w:overflowPunct w:val="0"/>
              <w:spacing w:before="65"/>
              <w:ind w:left="-20"/>
              <w:jc w:val="center"/>
              <w:rPr>
                <w:sz w:val="20"/>
                <w:szCs w:val="20"/>
              </w:rPr>
            </w:pPr>
            <w:r w:rsidRPr="00666CE2">
              <w:rPr>
                <w:sz w:val="20"/>
                <w:szCs w:val="20"/>
              </w:rPr>
              <w:t>1.11</w:t>
            </w:r>
          </w:p>
        </w:tc>
        <w:tc>
          <w:tcPr>
            <w:tcW w:w="380" w:type="pct"/>
            <w:tcBorders>
              <w:top w:val="nil"/>
              <w:left w:val="nil"/>
              <w:bottom w:val="nil"/>
              <w:right w:val="nil"/>
            </w:tcBorders>
            <w:shd w:val="clear" w:color="auto" w:fill="F2F2F2"/>
            <w:vAlign w:val="center"/>
          </w:tcPr>
          <w:p w14:paraId="4F853E86"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0.51</w:t>
            </w:r>
          </w:p>
        </w:tc>
        <w:tc>
          <w:tcPr>
            <w:tcW w:w="380" w:type="pct"/>
            <w:tcBorders>
              <w:top w:val="nil"/>
              <w:left w:val="nil"/>
              <w:bottom w:val="nil"/>
              <w:right w:val="nil"/>
            </w:tcBorders>
            <w:shd w:val="clear" w:color="auto" w:fill="F2F2F2"/>
            <w:vAlign w:val="center"/>
          </w:tcPr>
          <w:p w14:paraId="45BC76EB" w14:textId="77777777" w:rsidR="00D801BB" w:rsidRPr="00666CE2" w:rsidRDefault="00D801BB" w:rsidP="00B74F02">
            <w:pPr>
              <w:pStyle w:val="TableParagraph"/>
              <w:kinsoku w:val="0"/>
              <w:overflowPunct w:val="0"/>
              <w:spacing w:before="65"/>
              <w:ind w:left="-90" w:right="70"/>
              <w:jc w:val="center"/>
              <w:rPr>
                <w:sz w:val="20"/>
                <w:szCs w:val="20"/>
              </w:rPr>
            </w:pPr>
            <w:r w:rsidRPr="00666CE2">
              <w:rPr>
                <w:sz w:val="20"/>
                <w:szCs w:val="20"/>
              </w:rPr>
              <w:t>0.82</w:t>
            </w:r>
          </w:p>
        </w:tc>
        <w:tc>
          <w:tcPr>
            <w:tcW w:w="380" w:type="pct"/>
            <w:tcBorders>
              <w:top w:val="nil"/>
              <w:left w:val="nil"/>
              <w:bottom w:val="nil"/>
              <w:right w:val="nil"/>
            </w:tcBorders>
            <w:shd w:val="clear" w:color="auto" w:fill="F2F2F2"/>
          </w:tcPr>
          <w:p w14:paraId="6A2ADFD9" w14:textId="77777777" w:rsidR="00D801BB" w:rsidRPr="00666CE2" w:rsidRDefault="00D801BB" w:rsidP="00B74F02">
            <w:pPr>
              <w:pStyle w:val="TableParagraph"/>
              <w:kinsoku w:val="0"/>
              <w:overflowPunct w:val="0"/>
              <w:spacing w:before="65"/>
              <w:ind w:left="-90" w:right="40"/>
              <w:jc w:val="center"/>
              <w:rPr>
                <w:sz w:val="20"/>
                <w:szCs w:val="20"/>
              </w:rPr>
            </w:pPr>
            <w:r w:rsidRPr="00666CE2">
              <w:rPr>
                <w:sz w:val="20"/>
                <w:szCs w:val="20"/>
              </w:rPr>
              <w:t>0.80</w:t>
            </w:r>
          </w:p>
        </w:tc>
        <w:tc>
          <w:tcPr>
            <w:tcW w:w="379" w:type="pct"/>
            <w:gridSpan w:val="2"/>
            <w:tcBorders>
              <w:top w:val="nil"/>
              <w:left w:val="nil"/>
              <w:bottom w:val="nil"/>
              <w:right w:val="nil"/>
            </w:tcBorders>
            <w:shd w:val="clear" w:color="auto" w:fill="F2F2F2"/>
          </w:tcPr>
          <w:p w14:paraId="09DA76CE"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0.81</w:t>
            </w:r>
          </w:p>
        </w:tc>
      </w:tr>
      <w:tr w:rsidR="00D801BB" w:rsidRPr="003D557D" w14:paraId="4BBC43A7" w14:textId="77777777" w:rsidTr="00B74F02">
        <w:trPr>
          <w:trHeight w:hRule="exact" w:val="350"/>
        </w:trPr>
        <w:tc>
          <w:tcPr>
            <w:tcW w:w="1580" w:type="pct"/>
            <w:gridSpan w:val="2"/>
            <w:tcBorders>
              <w:top w:val="nil"/>
              <w:left w:val="nil"/>
              <w:bottom w:val="nil"/>
              <w:right w:val="nil"/>
            </w:tcBorders>
            <w:vAlign w:val="center"/>
          </w:tcPr>
          <w:p w14:paraId="014BDE18" w14:textId="77777777" w:rsidR="00D801BB" w:rsidRPr="00666CE2" w:rsidRDefault="00D801BB" w:rsidP="00B74F02">
            <w:pPr>
              <w:pStyle w:val="TableParagraph"/>
              <w:kinsoku w:val="0"/>
              <w:overflowPunct w:val="0"/>
              <w:spacing w:before="65"/>
              <w:ind w:left="76"/>
              <w:rPr>
                <w:sz w:val="20"/>
                <w:szCs w:val="20"/>
              </w:rPr>
            </w:pPr>
            <w:r w:rsidRPr="00666CE2">
              <w:rPr>
                <w:spacing w:val="-1"/>
                <w:sz w:val="20"/>
                <w:szCs w:val="20"/>
              </w:rPr>
              <w:t>Fledge</w:t>
            </w:r>
            <w:r w:rsidRPr="00666CE2">
              <w:rPr>
                <w:spacing w:val="-8"/>
                <w:sz w:val="20"/>
                <w:szCs w:val="20"/>
              </w:rPr>
              <w:t xml:space="preserve"> </w:t>
            </w:r>
            <w:r w:rsidRPr="00666CE2">
              <w:rPr>
                <w:spacing w:val="-1"/>
                <w:sz w:val="20"/>
                <w:szCs w:val="20"/>
              </w:rPr>
              <w:t>ratio</w:t>
            </w:r>
            <w:r w:rsidRPr="00666CE2">
              <w:rPr>
                <w:spacing w:val="-7"/>
                <w:sz w:val="20"/>
                <w:szCs w:val="20"/>
              </w:rPr>
              <w:t xml:space="preserve"> </w:t>
            </w:r>
            <w:r w:rsidRPr="00666CE2">
              <w:rPr>
                <w:sz w:val="20"/>
                <w:szCs w:val="20"/>
              </w:rPr>
              <w:t>(21D</w:t>
            </w:r>
            <w:r w:rsidRPr="00666CE2">
              <w:rPr>
                <w:spacing w:val="-8"/>
                <w:sz w:val="20"/>
                <w:szCs w:val="20"/>
              </w:rPr>
              <w:t xml:space="preserve"> </w:t>
            </w:r>
            <w:r w:rsidRPr="00666CE2">
              <w:rPr>
                <w:spacing w:val="-1"/>
                <w:sz w:val="20"/>
                <w:szCs w:val="20"/>
              </w:rPr>
              <w:t>Chicks/Nest)</w:t>
            </w:r>
          </w:p>
        </w:tc>
        <w:tc>
          <w:tcPr>
            <w:tcW w:w="380" w:type="pct"/>
            <w:tcBorders>
              <w:top w:val="nil"/>
              <w:left w:val="nil"/>
              <w:bottom w:val="nil"/>
              <w:right w:val="nil"/>
            </w:tcBorders>
            <w:vAlign w:val="center"/>
          </w:tcPr>
          <w:p w14:paraId="5693DD23"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w:t>
            </w:r>
          </w:p>
        </w:tc>
        <w:tc>
          <w:tcPr>
            <w:tcW w:w="380" w:type="pct"/>
            <w:tcBorders>
              <w:top w:val="nil"/>
              <w:left w:val="nil"/>
              <w:bottom w:val="nil"/>
              <w:right w:val="nil"/>
            </w:tcBorders>
            <w:vAlign w:val="center"/>
          </w:tcPr>
          <w:p w14:paraId="01977E2F"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w:t>
            </w:r>
          </w:p>
        </w:tc>
        <w:tc>
          <w:tcPr>
            <w:tcW w:w="380" w:type="pct"/>
            <w:tcBorders>
              <w:top w:val="nil"/>
              <w:left w:val="nil"/>
              <w:bottom w:val="nil"/>
              <w:right w:val="nil"/>
            </w:tcBorders>
            <w:vAlign w:val="center"/>
          </w:tcPr>
          <w:p w14:paraId="2BD07052"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w:t>
            </w:r>
          </w:p>
        </w:tc>
        <w:tc>
          <w:tcPr>
            <w:tcW w:w="380" w:type="pct"/>
            <w:tcBorders>
              <w:top w:val="nil"/>
              <w:left w:val="nil"/>
              <w:bottom w:val="nil"/>
              <w:right w:val="nil"/>
            </w:tcBorders>
            <w:vAlign w:val="center"/>
          </w:tcPr>
          <w:p w14:paraId="7671C9D0"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w:t>
            </w:r>
          </w:p>
        </w:tc>
        <w:tc>
          <w:tcPr>
            <w:tcW w:w="380" w:type="pct"/>
            <w:tcBorders>
              <w:top w:val="nil"/>
              <w:left w:val="nil"/>
              <w:bottom w:val="nil"/>
              <w:right w:val="nil"/>
            </w:tcBorders>
            <w:vAlign w:val="center"/>
          </w:tcPr>
          <w:p w14:paraId="0658159B" w14:textId="77777777" w:rsidR="00D801BB" w:rsidRPr="00666CE2" w:rsidRDefault="00D801BB" w:rsidP="00B74F02">
            <w:pPr>
              <w:pStyle w:val="TableParagraph"/>
              <w:kinsoku w:val="0"/>
              <w:overflowPunct w:val="0"/>
              <w:spacing w:before="65"/>
              <w:ind w:left="-20"/>
              <w:jc w:val="center"/>
              <w:rPr>
                <w:sz w:val="20"/>
                <w:szCs w:val="20"/>
              </w:rPr>
            </w:pPr>
            <w:r w:rsidRPr="00666CE2">
              <w:rPr>
                <w:sz w:val="20"/>
                <w:szCs w:val="20"/>
              </w:rPr>
              <w:t>----</w:t>
            </w:r>
          </w:p>
        </w:tc>
        <w:tc>
          <w:tcPr>
            <w:tcW w:w="380" w:type="pct"/>
            <w:tcBorders>
              <w:top w:val="nil"/>
              <w:left w:val="nil"/>
              <w:bottom w:val="nil"/>
              <w:right w:val="nil"/>
            </w:tcBorders>
            <w:vAlign w:val="center"/>
          </w:tcPr>
          <w:p w14:paraId="7C419FDD"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w:t>
            </w:r>
          </w:p>
        </w:tc>
        <w:tc>
          <w:tcPr>
            <w:tcW w:w="380" w:type="pct"/>
            <w:tcBorders>
              <w:top w:val="nil"/>
              <w:left w:val="nil"/>
              <w:bottom w:val="nil"/>
              <w:right w:val="nil"/>
            </w:tcBorders>
            <w:vAlign w:val="center"/>
          </w:tcPr>
          <w:p w14:paraId="7C9EE934" w14:textId="77777777" w:rsidR="00D801BB" w:rsidRPr="00666CE2" w:rsidRDefault="00D801BB" w:rsidP="00B74F02">
            <w:pPr>
              <w:pStyle w:val="TableParagraph"/>
              <w:kinsoku w:val="0"/>
              <w:overflowPunct w:val="0"/>
              <w:spacing w:before="65"/>
              <w:ind w:left="-90" w:right="70"/>
              <w:jc w:val="center"/>
              <w:rPr>
                <w:sz w:val="20"/>
                <w:szCs w:val="20"/>
              </w:rPr>
            </w:pPr>
            <w:r w:rsidRPr="00666CE2">
              <w:rPr>
                <w:sz w:val="20"/>
                <w:szCs w:val="20"/>
              </w:rPr>
              <w:t>----</w:t>
            </w:r>
          </w:p>
        </w:tc>
        <w:tc>
          <w:tcPr>
            <w:tcW w:w="380" w:type="pct"/>
            <w:tcBorders>
              <w:top w:val="nil"/>
              <w:left w:val="nil"/>
              <w:bottom w:val="nil"/>
              <w:right w:val="nil"/>
            </w:tcBorders>
          </w:tcPr>
          <w:p w14:paraId="77655CE9" w14:textId="77777777" w:rsidR="00D801BB" w:rsidRPr="00666CE2" w:rsidRDefault="00D801BB" w:rsidP="00B74F02">
            <w:pPr>
              <w:pStyle w:val="TableParagraph"/>
              <w:kinsoku w:val="0"/>
              <w:overflowPunct w:val="0"/>
              <w:spacing w:before="65"/>
              <w:ind w:left="-90" w:right="40"/>
              <w:jc w:val="center"/>
              <w:rPr>
                <w:sz w:val="20"/>
                <w:szCs w:val="20"/>
              </w:rPr>
            </w:pPr>
            <w:r w:rsidRPr="00666CE2">
              <w:rPr>
                <w:sz w:val="20"/>
                <w:szCs w:val="20"/>
              </w:rPr>
              <w:t>----</w:t>
            </w:r>
          </w:p>
        </w:tc>
        <w:tc>
          <w:tcPr>
            <w:tcW w:w="379" w:type="pct"/>
            <w:gridSpan w:val="2"/>
            <w:tcBorders>
              <w:top w:val="nil"/>
              <w:left w:val="nil"/>
              <w:bottom w:val="nil"/>
              <w:right w:val="nil"/>
            </w:tcBorders>
          </w:tcPr>
          <w:p w14:paraId="06AA3B94"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w:t>
            </w:r>
          </w:p>
        </w:tc>
      </w:tr>
      <w:tr w:rsidR="00D801BB" w:rsidRPr="003D557D" w14:paraId="229E32E7" w14:textId="77777777" w:rsidTr="00B74F02">
        <w:trPr>
          <w:trHeight w:hRule="exact" w:val="367"/>
        </w:trPr>
        <w:tc>
          <w:tcPr>
            <w:tcW w:w="1580" w:type="pct"/>
            <w:gridSpan w:val="2"/>
            <w:tcBorders>
              <w:top w:val="nil"/>
              <w:left w:val="nil"/>
              <w:bottom w:val="nil"/>
              <w:right w:val="nil"/>
            </w:tcBorders>
            <w:shd w:val="clear" w:color="auto" w:fill="F2F2F2"/>
            <w:vAlign w:val="center"/>
          </w:tcPr>
          <w:p w14:paraId="107C41ED" w14:textId="77777777" w:rsidR="00D801BB" w:rsidRPr="00666CE2" w:rsidRDefault="00D801BB" w:rsidP="00B74F02">
            <w:pPr>
              <w:pStyle w:val="TableParagraph"/>
              <w:kinsoku w:val="0"/>
              <w:overflowPunct w:val="0"/>
              <w:spacing w:before="65"/>
              <w:ind w:left="76"/>
              <w:rPr>
                <w:sz w:val="20"/>
                <w:szCs w:val="20"/>
              </w:rPr>
            </w:pPr>
            <w:r w:rsidRPr="00666CE2">
              <w:rPr>
                <w:spacing w:val="-1"/>
                <w:sz w:val="20"/>
                <w:szCs w:val="20"/>
              </w:rPr>
              <w:t>Historic</w:t>
            </w:r>
            <w:r w:rsidRPr="00666CE2">
              <w:rPr>
                <w:spacing w:val="-8"/>
                <w:sz w:val="20"/>
                <w:szCs w:val="20"/>
              </w:rPr>
              <w:t xml:space="preserve"> </w:t>
            </w:r>
            <w:r w:rsidRPr="00666CE2">
              <w:rPr>
                <w:spacing w:val="-1"/>
                <w:sz w:val="20"/>
                <w:szCs w:val="20"/>
              </w:rPr>
              <w:t>Fledge</w:t>
            </w:r>
            <w:r w:rsidRPr="00666CE2">
              <w:rPr>
                <w:spacing w:val="-5"/>
                <w:sz w:val="20"/>
                <w:szCs w:val="20"/>
              </w:rPr>
              <w:t xml:space="preserve"> </w:t>
            </w:r>
            <w:r w:rsidRPr="00666CE2">
              <w:rPr>
                <w:spacing w:val="-1"/>
                <w:sz w:val="20"/>
                <w:szCs w:val="20"/>
              </w:rPr>
              <w:t>Ratio</w:t>
            </w:r>
            <w:r w:rsidRPr="00666CE2">
              <w:rPr>
                <w:spacing w:val="-6"/>
                <w:sz w:val="20"/>
                <w:szCs w:val="20"/>
              </w:rPr>
              <w:t xml:space="preserve"> </w:t>
            </w:r>
            <w:r w:rsidRPr="00666CE2">
              <w:rPr>
                <w:sz w:val="20"/>
                <w:szCs w:val="20"/>
              </w:rPr>
              <w:t>(≥15D</w:t>
            </w:r>
            <w:r w:rsidRPr="00666CE2">
              <w:rPr>
                <w:spacing w:val="-8"/>
                <w:sz w:val="20"/>
                <w:szCs w:val="20"/>
              </w:rPr>
              <w:t xml:space="preserve"> </w:t>
            </w:r>
            <w:r w:rsidRPr="00666CE2">
              <w:rPr>
                <w:spacing w:val="-1"/>
                <w:sz w:val="20"/>
                <w:szCs w:val="20"/>
              </w:rPr>
              <w:t>Chicks/BPE</w:t>
            </w:r>
            <w:r w:rsidRPr="00666CE2">
              <w:rPr>
                <w:sz w:val="20"/>
                <w:szCs w:val="20"/>
              </w:rPr>
              <w:t>)</w:t>
            </w:r>
          </w:p>
        </w:tc>
        <w:tc>
          <w:tcPr>
            <w:tcW w:w="380" w:type="pct"/>
            <w:tcBorders>
              <w:top w:val="nil"/>
              <w:left w:val="nil"/>
              <w:bottom w:val="nil"/>
              <w:right w:val="nil"/>
            </w:tcBorders>
            <w:shd w:val="clear" w:color="auto" w:fill="F2F2F2"/>
            <w:vAlign w:val="center"/>
          </w:tcPr>
          <w:p w14:paraId="09F9D5ED"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2.05</w:t>
            </w:r>
          </w:p>
        </w:tc>
        <w:tc>
          <w:tcPr>
            <w:tcW w:w="380" w:type="pct"/>
            <w:tcBorders>
              <w:top w:val="nil"/>
              <w:left w:val="nil"/>
              <w:bottom w:val="nil"/>
              <w:right w:val="nil"/>
            </w:tcBorders>
            <w:shd w:val="clear" w:color="auto" w:fill="F2F2F2"/>
            <w:vAlign w:val="center"/>
          </w:tcPr>
          <w:p w14:paraId="50909ABF"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1.79</w:t>
            </w:r>
          </w:p>
        </w:tc>
        <w:tc>
          <w:tcPr>
            <w:tcW w:w="380" w:type="pct"/>
            <w:tcBorders>
              <w:top w:val="nil"/>
              <w:left w:val="nil"/>
              <w:bottom w:val="nil"/>
              <w:right w:val="nil"/>
            </w:tcBorders>
            <w:shd w:val="clear" w:color="auto" w:fill="F2F2F2"/>
            <w:vAlign w:val="center"/>
          </w:tcPr>
          <w:p w14:paraId="568D6D53"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1.50</w:t>
            </w:r>
          </w:p>
        </w:tc>
        <w:tc>
          <w:tcPr>
            <w:tcW w:w="380" w:type="pct"/>
            <w:tcBorders>
              <w:top w:val="nil"/>
              <w:left w:val="nil"/>
              <w:bottom w:val="nil"/>
              <w:right w:val="nil"/>
            </w:tcBorders>
            <w:shd w:val="clear" w:color="auto" w:fill="F2F2F2"/>
            <w:vAlign w:val="center"/>
          </w:tcPr>
          <w:p w14:paraId="0AA7DE20"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1.54</w:t>
            </w:r>
          </w:p>
        </w:tc>
        <w:tc>
          <w:tcPr>
            <w:tcW w:w="380" w:type="pct"/>
            <w:tcBorders>
              <w:top w:val="nil"/>
              <w:left w:val="nil"/>
              <w:bottom w:val="nil"/>
              <w:right w:val="nil"/>
            </w:tcBorders>
            <w:shd w:val="clear" w:color="auto" w:fill="F2F2F2"/>
            <w:vAlign w:val="center"/>
          </w:tcPr>
          <w:p w14:paraId="65012459" w14:textId="77777777" w:rsidR="00D801BB" w:rsidRPr="00666CE2" w:rsidRDefault="00D801BB" w:rsidP="00B74F02">
            <w:pPr>
              <w:pStyle w:val="TableParagraph"/>
              <w:kinsoku w:val="0"/>
              <w:overflowPunct w:val="0"/>
              <w:spacing w:before="65"/>
              <w:ind w:left="-20"/>
              <w:jc w:val="center"/>
              <w:rPr>
                <w:sz w:val="20"/>
                <w:szCs w:val="20"/>
              </w:rPr>
            </w:pPr>
            <w:r w:rsidRPr="00666CE2">
              <w:rPr>
                <w:sz w:val="20"/>
                <w:szCs w:val="20"/>
              </w:rPr>
              <w:t>1.38</w:t>
            </w:r>
          </w:p>
        </w:tc>
        <w:tc>
          <w:tcPr>
            <w:tcW w:w="380" w:type="pct"/>
            <w:tcBorders>
              <w:top w:val="nil"/>
              <w:left w:val="nil"/>
              <w:bottom w:val="nil"/>
              <w:right w:val="nil"/>
            </w:tcBorders>
            <w:shd w:val="clear" w:color="auto" w:fill="F2F2F2"/>
            <w:vAlign w:val="center"/>
          </w:tcPr>
          <w:p w14:paraId="77DC6968"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0.76</w:t>
            </w:r>
          </w:p>
        </w:tc>
        <w:tc>
          <w:tcPr>
            <w:tcW w:w="380" w:type="pct"/>
            <w:tcBorders>
              <w:top w:val="nil"/>
              <w:left w:val="nil"/>
              <w:bottom w:val="nil"/>
              <w:right w:val="nil"/>
            </w:tcBorders>
            <w:shd w:val="clear" w:color="auto" w:fill="F2F2F2"/>
            <w:vAlign w:val="center"/>
          </w:tcPr>
          <w:p w14:paraId="5DC4BD61" w14:textId="77777777" w:rsidR="00D801BB" w:rsidRPr="00666CE2" w:rsidRDefault="00D801BB" w:rsidP="00B74F02">
            <w:pPr>
              <w:pStyle w:val="TableParagraph"/>
              <w:kinsoku w:val="0"/>
              <w:overflowPunct w:val="0"/>
              <w:spacing w:before="65"/>
              <w:ind w:left="-90" w:right="70"/>
              <w:jc w:val="center"/>
              <w:rPr>
                <w:sz w:val="20"/>
                <w:szCs w:val="20"/>
              </w:rPr>
            </w:pPr>
            <w:r w:rsidRPr="00666CE2">
              <w:rPr>
                <w:sz w:val="20"/>
                <w:szCs w:val="20"/>
              </w:rPr>
              <w:t>1.05</w:t>
            </w:r>
          </w:p>
        </w:tc>
        <w:tc>
          <w:tcPr>
            <w:tcW w:w="380" w:type="pct"/>
            <w:tcBorders>
              <w:top w:val="nil"/>
              <w:left w:val="nil"/>
              <w:bottom w:val="nil"/>
              <w:right w:val="nil"/>
            </w:tcBorders>
            <w:shd w:val="clear" w:color="auto" w:fill="F2F2F2"/>
          </w:tcPr>
          <w:p w14:paraId="5FA22327" w14:textId="77777777" w:rsidR="00D801BB" w:rsidRPr="00666CE2" w:rsidRDefault="00D801BB" w:rsidP="00B74F02">
            <w:pPr>
              <w:pStyle w:val="TableParagraph"/>
              <w:kinsoku w:val="0"/>
              <w:overflowPunct w:val="0"/>
              <w:spacing w:before="65"/>
              <w:ind w:left="-90" w:right="40"/>
              <w:jc w:val="center"/>
              <w:rPr>
                <w:sz w:val="20"/>
                <w:szCs w:val="20"/>
              </w:rPr>
            </w:pPr>
            <w:r w:rsidRPr="00666CE2">
              <w:rPr>
                <w:sz w:val="20"/>
                <w:szCs w:val="20"/>
              </w:rPr>
              <w:t>1.22</w:t>
            </w:r>
          </w:p>
        </w:tc>
        <w:tc>
          <w:tcPr>
            <w:tcW w:w="379" w:type="pct"/>
            <w:gridSpan w:val="2"/>
            <w:tcBorders>
              <w:top w:val="nil"/>
              <w:left w:val="nil"/>
              <w:bottom w:val="nil"/>
              <w:right w:val="nil"/>
            </w:tcBorders>
            <w:shd w:val="clear" w:color="auto" w:fill="F2F2F2"/>
          </w:tcPr>
          <w:p w14:paraId="6A2B851A"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1.05</w:t>
            </w:r>
          </w:p>
        </w:tc>
      </w:tr>
      <w:tr w:rsidR="00D801BB" w:rsidRPr="003D557D" w14:paraId="5B22497A" w14:textId="77777777" w:rsidTr="00B74F02">
        <w:trPr>
          <w:trHeight w:hRule="exact" w:val="350"/>
        </w:trPr>
        <w:tc>
          <w:tcPr>
            <w:tcW w:w="1580" w:type="pct"/>
            <w:gridSpan w:val="2"/>
            <w:tcBorders>
              <w:top w:val="nil"/>
              <w:left w:val="nil"/>
              <w:bottom w:val="nil"/>
              <w:right w:val="nil"/>
            </w:tcBorders>
            <w:vAlign w:val="center"/>
          </w:tcPr>
          <w:p w14:paraId="2A139672" w14:textId="77777777" w:rsidR="00D801BB" w:rsidRPr="00666CE2" w:rsidRDefault="00D801BB" w:rsidP="00B74F02">
            <w:pPr>
              <w:pStyle w:val="TableParagraph"/>
              <w:kinsoku w:val="0"/>
              <w:overflowPunct w:val="0"/>
              <w:spacing w:before="65"/>
              <w:ind w:left="76"/>
              <w:rPr>
                <w:sz w:val="20"/>
                <w:szCs w:val="20"/>
              </w:rPr>
            </w:pPr>
            <w:r w:rsidRPr="00666CE2">
              <w:rPr>
                <w:spacing w:val="-1"/>
                <w:sz w:val="20"/>
                <w:szCs w:val="20"/>
              </w:rPr>
              <w:t>Fledge</w:t>
            </w:r>
            <w:r w:rsidRPr="00666CE2">
              <w:rPr>
                <w:spacing w:val="-8"/>
                <w:sz w:val="20"/>
                <w:szCs w:val="20"/>
              </w:rPr>
              <w:t xml:space="preserve"> </w:t>
            </w:r>
            <w:r w:rsidRPr="00666CE2">
              <w:rPr>
                <w:sz w:val="20"/>
                <w:szCs w:val="20"/>
              </w:rPr>
              <w:t>Ratio</w:t>
            </w:r>
            <w:r w:rsidRPr="00666CE2">
              <w:rPr>
                <w:spacing w:val="-7"/>
                <w:sz w:val="20"/>
                <w:szCs w:val="20"/>
              </w:rPr>
              <w:t xml:space="preserve"> </w:t>
            </w:r>
            <w:r w:rsidRPr="00666CE2">
              <w:rPr>
                <w:sz w:val="20"/>
                <w:szCs w:val="20"/>
              </w:rPr>
              <w:t>(21D</w:t>
            </w:r>
            <w:r w:rsidRPr="00666CE2">
              <w:rPr>
                <w:spacing w:val="-8"/>
                <w:sz w:val="20"/>
                <w:szCs w:val="20"/>
              </w:rPr>
              <w:t xml:space="preserve"> </w:t>
            </w:r>
            <w:r w:rsidRPr="00666CE2">
              <w:rPr>
                <w:spacing w:val="-1"/>
                <w:sz w:val="20"/>
                <w:szCs w:val="20"/>
              </w:rPr>
              <w:t>Chicks/BPE</w:t>
            </w:r>
            <w:r w:rsidRPr="00666CE2">
              <w:rPr>
                <w:sz w:val="20"/>
                <w:szCs w:val="20"/>
              </w:rPr>
              <w:t>)</w:t>
            </w:r>
          </w:p>
        </w:tc>
        <w:tc>
          <w:tcPr>
            <w:tcW w:w="380" w:type="pct"/>
            <w:tcBorders>
              <w:top w:val="nil"/>
              <w:left w:val="nil"/>
              <w:bottom w:val="nil"/>
              <w:right w:val="nil"/>
            </w:tcBorders>
            <w:vAlign w:val="center"/>
          </w:tcPr>
          <w:p w14:paraId="4C7F54AD"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w:t>
            </w:r>
          </w:p>
        </w:tc>
        <w:tc>
          <w:tcPr>
            <w:tcW w:w="380" w:type="pct"/>
            <w:tcBorders>
              <w:top w:val="nil"/>
              <w:left w:val="nil"/>
              <w:bottom w:val="nil"/>
              <w:right w:val="nil"/>
            </w:tcBorders>
            <w:vAlign w:val="center"/>
          </w:tcPr>
          <w:p w14:paraId="4BE052B4"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w:t>
            </w:r>
          </w:p>
        </w:tc>
        <w:tc>
          <w:tcPr>
            <w:tcW w:w="380" w:type="pct"/>
            <w:tcBorders>
              <w:top w:val="nil"/>
              <w:left w:val="nil"/>
              <w:bottom w:val="nil"/>
              <w:right w:val="nil"/>
            </w:tcBorders>
            <w:vAlign w:val="center"/>
          </w:tcPr>
          <w:p w14:paraId="77D1A5C5"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w:t>
            </w:r>
          </w:p>
        </w:tc>
        <w:tc>
          <w:tcPr>
            <w:tcW w:w="380" w:type="pct"/>
            <w:tcBorders>
              <w:top w:val="nil"/>
              <w:left w:val="nil"/>
              <w:bottom w:val="nil"/>
              <w:right w:val="nil"/>
            </w:tcBorders>
            <w:vAlign w:val="center"/>
          </w:tcPr>
          <w:p w14:paraId="40D1635D"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w:t>
            </w:r>
          </w:p>
        </w:tc>
        <w:tc>
          <w:tcPr>
            <w:tcW w:w="380" w:type="pct"/>
            <w:tcBorders>
              <w:top w:val="nil"/>
              <w:left w:val="nil"/>
              <w:bottom w:val="nil"/>
              <w:right w:val="nil"/>
            </w:tcBorders>
            <w:vAlign w:val="center"/>
          </w:tcPr>
          <w:p w14:paraId="3BDDB6BC" w14:textId="77777777" w:rsidR="00D801BB" w:rsidRPr="00666CE2" w:rsidRDefault="00D801BB" w:rsidP="00B74F02">
            <w:pPr>
              <w:pStyle w:val="TableParagraph"/>
              <w:kinsoku w:val="0"/>
              <w:overflowPunct w:val="0"/>
              <w:spacing w:before="65"/>
              <w:ind w:left="-20"/>
              <w:jc w:val="center"/>
              <w:rPr>
                <w:sz w:val="20"/>
                <w:szCs w:val="20"/>
              </w:rPr>
            </w:pPr>
            <w:r w:rsidRPr="00666CE2">
              <w:rPr>
                <w:sz w:val="20"/>
                <w:szCs w:val="20"/>
              </w:rPr>
              <w:t>----</w:t>
            </w:r>
          </w:p>
        </w:tc>
        <w:tc>
          <w:tcPr>
            <w:tcW w:w="380" w:type="pct"/>
            <w:tcBorders>
              <w:top w:val="nil"/>
              <w:left w:val="nil"/>
              <w:bottom w:val="nil"/>
              <w:right w:val="nil"/>
            </w:tcBorders>
            <w:vAlign w:val="center"/>
          </w:tcPr>
          <w:p w14:paraId="43B81CDE"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w:t>
            </w:r>
          </w:p>
        </w:tc>
        <w:tc>
          <w:tcPr>
            <w:tcW w:w="380" w:type="pct"/>
            <w:tcBorders>
              <w:top w:val="nil"/>
              <w:left w:val="nil"/>
              <w:bottom w:val="nil"/>
              <w:right w:val="nil"/>
            </w:tcBorders>
            <w:vAlign w:val="center"/>
          </w:tcPr>
          <w:p w14:paraId="093850EF" w14:textId="77777777" w:rsidR="00D801BB" w:rsidRPr="00666CE2" w:rsidRDefault="00D801BB" w:rsidP="00B74F02">
            <w:pPr>
              <w:pStyle w:val="TableParagraph"/>
              <w:kinsoku w:val="0"/>
              <w:overflowPunct w:val="0"/>
              <w:spacing w:before="65"/>
              <w:ind w:left="-90" w:right="70"/>
              <w:jc w:val="center"/>
              <w:rPr>
                <w:sz w:val="20"/>
                <w:szCs w:val="20"/>
              </w:rPr>
            </w:pPr>
            <w:r w:rsidRPr="00666CE2">
              <w:rPr>
                <w:sz w:val="20"/>
                <w:szCs w:val="20"/>
              </w:rPr>
              <w:t>----</w:t>
            </w:r>
          </w:p>
        </w:tc>
        <w:tc>
          <w:tcPr>
            <w:tcW w:w="380" w:type="pct"/>
            <w:tcBorders>
              <w:top w:val="nil"/>
              <w:left w:val="nil"/>
              <w:bottom w:val="nil"/>
              <w:right w:val="nil"/>
            </w:tcBorders>
          </w:tcPr>
          <w:p w14:paraId="5085A3F6" w14:textId="77777777" w:rsidR="00D801BB" w:rsidRPr="00666CE2" w:rsidRDefault="00D801BB" w:rsidP="00B74F02">
            <w:pPr>
              <w:pStyle w:val="TableParagraph"/>
              <w:kinsoku w:val="0"/>
              <w:overflowPunct w:val="0"/>
              <w:spacing w:before="65"/>
              <w:ind w:left="-90" w:right="-20"/>
              <w:jc w:val="center"/>
              <w:rPr>
                <w:sz w:val="20"/>
                <w:szCs w:val="20"/>
              </w:rPr>
            </w:pPr>
            <w:r w:rsidRPr="00666CE2">
              <w:rPr>
                <w:sz w:val="20"/>
                <w:szCs w:val="20"/>
              </w:rPr>
              <w:t>----</w:t>
            </w:r>
          </w:p>
        </w:tc>
        <w:tc>
          <w:tcPr>
            <w:tcW w:w="379" w:type="pct"/>
            <w:gridSpan w:val="2"/>
            <w:tcBorders>
              <w:top w:val="nil"/>
              <w:left w:val="nil"/>
              <w:bottom w:val="nil"/>
              <w:right w:val="nil"/>
            </w:tcBorders>
          </w:tcPr>
          <w:p w14:paraId="31EFE49E"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w:t>
            </w:r>
          </w:p>
        </w:tc>
      </w:tr>
      <w:tr w:rsidR="00D801BB" w:rsidRPr="003D557D" w14:paraId="70460987" w14:textId="77777777" w:rsidTr="00B74F02">
        <w:trPr>
          <w:trHeight w:hRule="exact" w:val="350"/>
        </w:trPr>
        <w:tc>
          <w:tcPr>
            <w:tcW w:w="1580" w:type="pct"/>
            <w:gridSpan w:val="2"/>
            <w:tcBorders>
              <w:top w:val="nil"/>
              <w:left w:val="nil"/>
              <w:bottom w:val="nil"/>
              <w:right w:val="nil"/>
            </w:tcBorders>
            <w:shd w:val="clear" w:color="auto" w:fill="F2F2F2"/>
            <w:vAlign w:val="center"/>
          </w:tcPr>
          <w:p w14:paraId="4D69C37B" w14:textId="06D3A118" w:rsidR="00D801BB" w:rsidRPr="00666CE2" w:rsidRDefault="00D801BB" w:rsidP="00B74F02">
            <w:pPr>
              <w:pStyle w:val="TableParagraph"/>
              <w:kinsoku w:val="0"/>
              <w:overflowPunct w:val="0"/>
              <w:spacing w:before="65"/>
              <w:ind w:left="76"/>
              <w:rPr>
                <w:sz w:val="20"/>
                <w:szCs w:val="20"/>
              </w:rPr>
            </w:pPr>
            <w:r w:rsidRPr="00666CE2">
              <w:rPr>
                <w:sz w:val="20"/>
                <w:szCs w:val="20"/>
              </w:rPr>
              <w:t>Daily</w:t>
            </w:r>
            <w:r w:rsidRPr="00666CE2">
              <w:rPr>
                <w:spacing w:val="-10"/>
                <w:sz w:val="20"/>
                <w:szCs w:val="20"/>
              </w:rPr>
              <w:t xml:space="preserve"> </w:t>
            </w:r>
            <w:r w:rsidRPr="00666CE2">
              <w:rPr>
                <w:sz w:val="20"/>
                <w:szCs w:val="20"/>
              </w:rPr>
              <w:t>Brood</w:t>
            </w:r>
            <w:r w:rsidRPr="00666CE2">
              <w:rPr>
                <w:spacing w:val="-4"/>
                <w:sz w:val="20"/>
                <w:szCs w:val="20"/>
              </w:rPr>
              <w:t xml:space="preserve"> </w:t>
            </w:r>
            <w:r w:rsidRPr="00666CE2">
              <w:rPr>
                <w:spacing w:val="-1"/>
                <w:sz w:val="20"/>
                <w:szCs w:val="20"/>
              </w:rPr>
              <w:t>Survival</w:t>
            </w:r>
            <w:r w:rsidRPr="00666CE2">
              <w:rPr>
                <w:spacing w:val="-6"/>
                <w:sz w:val="20"/>
                <w:szCs w:val="20"/>
              </w:rPr>
              <w:t xml:space="preserve"> </w:t>
            </w:r>
            <w:r w:rsidRPr="00666CE2">
              <w:rPr>
                <w:spacing w:val="-1"/>
                <w:sz w:val="20"/>
                <w:szCs w:val="20"/>
              </w:rPr>
              <w:t>Rate</w:t>
            </w:r>
            <w:r w:rsidRPr="00666CE2">
              <w:rPr>
                <w:position w:val="7"/>
                <w:sz w:val="20"/>
                <w:szCs w:val="20"/>
              </w:rPr>
              <w:t xml:space="preserve"> </w:t>
            </w:r>
          </w:p>
        </w:tc>
        <w:tc>
          <w:tcPr>
            <w:tcW w:w="380" w:type="pct"/>
            <w:tcBorders>
              <w:top w:val="nil"/>
              <w:left w:val="nil"/>
              <w:bottom w:val="nil"/>
              <w:right w:val="nil"/>
            </w:tcBorders>
            <w:shd w:val="clear" w:color="auto" w:fill="F2F2F2"/>
            <w:vAlign w:val="center"/>
          </w:tcPr>
          <w:p w14:paraId="6D7D30AE"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w:t>
            </w:r>
          </w:p>
        </w:tc>
        <w:tc>
          <w:tcPr>
            <w:tcW w:w="380" w:type="pct"/>
            <w:tcBorders>
              <w:top w:val="nil"/>
              <w:left w:val="nil"/>
              <w:bottom w:val="nil"/>
              <w:right w:val="nil"/>
            </w:tcBorders>
            <w:shd w:val="clear" w:color="auto" w:fill="F2F2F2"/>
            <w:vAlign w:val="center"/>
          </w:tcPr>
          <w:p w14:paraId="76C16BBC"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w:t>
            </w:r>
          </w:p>
        </w:tc>
        <w:tc>
          <w:tcPr>
            <w:tcW w:w="380" w:type="pct"/>
            <w:tcBorders>
              <w:top w:val="nil"/>
              <w:left w:val="nil"/>
              <w:bottom w:val="nil"/>
              <w:right w:val="nil"/>
            </w:tcBorders>
            <w:shd w:val="clear" w:color="auto" w:fill="F2F2F2"/>
            <w:vAlign w:val="center"/>
          </w:tcPr>
          <w:p w14:paraId="754EF41E"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w:t>
            </w:r>
          </w:p>
        </w:tc>
        <w:tc>
          <w:tcPr>
            <w:tcW w:w="380" w:type="pct"/>
            <w:tcBorders>
              <w:top w:val="nil"/>
              <w:left w:val="nil"/>
              <w:bottom w:val="nil"/>
              <w:right w:val="nil"/>
            </w:tcBorders>
            <w:shd w:val="clear" w:color="auto" w:fill="F2F2F2"/>
            <w:vAlign w:val="center"/>
          </w:tcPr>
          <w:p w14:paraId="70F82798"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w:t>
            </w:r>
          </w:p>
        </w:tc>
        <w:tc>
          <w:tcPr>
            <w:tcW w:w="380" w:type="pct"/>
            <w:tcBorders>
              <w:top w:val="nil"/>
              <w:left w:val="nil"/>
              <w:bottom w:val="nil"/>
              <w:right w:val="nil"/>
            </w:tcBorders>
            <w:shd w:val="clear" w:color="auto" w:fill="F2F2F2"/>
            <w:vAlign w:val="center"/>
          </w:tcPr>
          <w:p w14:paraId="7B13E66E" w14:textId="77777777" w:rsidR="00D801BB" w:rsidRPr="00666CE2" w:rsidRDefault="00D801BB" w:rsidP="00B74F02">
            <w:pPr>
              <w:pStyle w:val="TableParagraph"/>
              <w:kinsoku w:val="0"/>
              <w:overflowPunct w:val="0"/>
              <w:spacing w:before="65"/>
              <w:ind w:left="-20"/>
              <w:jc w:val="center"/>
              <w:rPr>
                <w:sz w:val="20"/>
                <w:szCs w:val="20"/>
              </w:rPr>
            </w:pPr>
            <w:r w:rsidRPr="00666CE2">
              <w:rPr>
                <w:sz w:val="20"/>
                <w:szCs w:val="20"/>
              </w:rPr>
              <w:t>----</w:t>
            </w:r>
          </w:p>
        </w:tc>
        <w:tc>
          <w:tcPr>
            <w:tcW w:w="380" w:type="pct"/>
            <w:tcBorders>
              <w:top w:val="nil"/>
              <w:left w:val="nil"/>
              <w:bottom w:val="nil"/>
              <w:right w:val="nil"/>
            </w:tcBorders>
            <w:shd w:val="clear" w:color="auto" w:fill="F2F2F2"/>
            <w:vAlign w:val="center"/>
          </w:tcPr>
          <w:p w14:paraId="457BFFAC"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w:t>
            </w:r>
          </w:p>
        </w:tc>
        <w:tc>
          <w:tcPr>
            <w:tcW w:w="380" w:type="pct"/>
            <w:tcBorders>
              <w:top w:val="nil"/>
              <w:left w:val="nil"/>
              <w:bottom w:val="nil"/>
              <w:right w:val="nil"/>
            </w:tcBorders>
            <w:shd w:val="clear" w:color="auto" w:fill="F2F2F2"/>
            <w:vAlign w:val="center"/>
          </w:tcPr>
          <w:p w14:paraId="410C511C" w14:textId="77777777" w:rsidR="00D801BB" w:rsidRPr="00666CE2" w:rsidRDefault="00D801BB" w:rsidP="00B74F02">
            <w:pPr>
              <w:pStyle w:val="TableParagraph"/>
              <w:kinsoku w:val="0"/>
              <w:overflowPunct w:val="0"/>
              <w:spacing w:before="65"/>
              <w:ind w:left="-90" w:right="70"/>
              <w:jc w:val="center"/>
              <w:rPr>
                <w:sz w:val="20"/>
                <w:szCs w:val="20"/>
              </w:rPr>
            </w:pPr>
            <w:r w:rsidRPr="00666CE2">
              <w:rPr>
                <w:sz w:val="20"/>
                <w:szCs w:val="20"/>
              </w:rPr>
              <w:t>----</w:t>
            </w:r>
          </w:p>
        </w:tc>
        <w:tc>
          <w:tcPr>
            <w:tcW w:w="380" w:type="pct"/>
            <w:tcBorders>
              <w:top w:val="nil"/>
              <w:left w:val="nil"/>
              <w:bottom w:val="nil"/>
              <w:right w:val="nil"/>
            </w:tcBorders>
            <w:shd w:val="clear" w:color="auto" w:fill="F2F2F2"/>
          </w:tcPr>
          <w:p w14:paraId="10908108" w14:textId="77777777" w:rsidR="00D801BB" w:rsidRPr="00666CE2" w:rsidRDefault="00D801BB" w:rsidP="00B74F02">
            <w:pPr>
              <w:pStyle w:val="TableParagraph"/>
              <w:kinsoku w:val="0"/>
              <w:overflowPunct w:val="0"/>
              <w:spacing w:before="65"/>
              <w:ind w:left="-90" w:right="-20"/>
              <w:jc w:val="center"/>
              <w:rPr>
                <w:sz w:val="20"/>
                <w:szCs w:val="20"/>
              </w:rPr>
            </w:pPr>
            <w:r w:rsidRPr="00666CE2">
              <w:rPr>
                <w:sz w:val="20"/>
                <w:szCs w:val="20"/>
              </w:rPr>
              <w:t>0.98</w:t>
            </w:r>
          </w:p>
        </w:tc>
        <w:tc>
          <w:tcPr>
            <w:tcW w:w="379" w:type="pct"/>
            <w:gridSpan w:val="2"/>
            <w:tcBorders>
              <w:top w:val="nil"/>
              <w:left w:val="nil"/>
              <w:bottom w:val="nil"/>
              <w:right w:val="nil"/>
            </w:tcBorders>
            <w:shd w:val="clear" w:color="auto" w:fill="F2F2F2"/>
          </w:tcPr>
          <w:p w14:paraId="12B2CBED"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0.98</w:t>
            </w:r>
          </w:p>
        </w:tc>
      </w:tr>
      <w:tr w:rsidR="00D801BB" w:rsidRPr="00666CE2" w14:paraId="7EEB5D13" w14:textId="77777777" w:rsidTr="00B74F02">
        <w:trPr>
          <w:trHeight w:hRule="exact" w:val="372"/>
        </w:trPr>
        <w:tc>
          <w:tcPr>
            <w:tcW w:w="1580" w:type="pct"/>
            <w:gridSpan w:val="2"/>
            <w:tcBorders>
              <w:top w:val="nil"/>
              <w:left w:val="nil"/>
              <w:bottom w:val="single" w:sz="8" w:space="0" w:color="000000"/>
              <w:right w:val="nil"/>
            </w:tcBorders>
            <w:vAlign w:val="center"/>
          </w:tcPr>
          <w:p w14:paraId="49E8765B" w14:textId="7FD7B915" w:rsidR="00D801BB" w:rsidRPr="00666CE2" w:rsidRDefault="00D801BB" w:rsidP="00B74F02">
            <w:pPr>
              <w:pStyle w:val="TableParagraph"/>
              <w:kinsoku w:val="0"/>
              <w:overflowPunct w:val="0"/>
              <w:spacing w:before="60"/>
              <w:ind w:left="76"/>
              <w:rPr>
                <w:sz w:val="20"/>
                <w:szCs w:val="20"/>
                <w:vertAlign w:val="superscript"/>
              </w:rPr>
            </w:pPr>
            <w:r w:rsidRPr="00666CE2">
              <w:rPr>
                <w:spacing w:val="-1"/>
                <w:sz w:val="20"/>
                <w:szCs w:val="20"/>
              </w:rPr>
              <w:t>Brooding-period</w:t>
            </w:r>
            <w:r w:rsidRPr="00666CE2">
              <w:rPr>
                <w:spacing w:val="-6"/>
                <w:sz w:val="20"/>
                <w:szCs w:val="20"/>
              </w:rPr>
              <w:t xml:space="preserve"> </w:t>
            </w:r>
            <w:r w:rsidRPr="00666CE2">
              <w:rPr>
                <w:spacing w:val="-1"/>
                <w:sz w:val="20"/>
                <w:szCs w:val="20"/>
              </w:rPr>
              <w:t>Survival</w:t>
            </w:r>
            <w:r w:rsidRPr="00666CE2">
              <w:rPr>
                <w:spacing w:val="-7"/>
                <w:sz w:val="20"/>
                <w:szCs w:val="20"/>
              </w:rPr>
              <w:t xml:space="preserve"> </w:t>
            </w:r>
            <w:r w:rsidRPr="00666CE2">
              <w:rPr>
                <w:sz w:val="20"/>
                <w:szCs w:val="20"/>
              </w:rPr>
              <w:t>Rate</w:t>
            </w:r>
            <w:r w:rsidRPr="00666CE2">
              <w:rPr>
                <w:spacing w:val="-21"/>
                <w:sz w:val="20"/>
                <w:szCs w:val="20"/>
              </w:rPr>
              <w:t xml:space="preserve"> </w:t>
            </w:r>
          </w:p>
        </w:tc>
        <w:tc>
          <w:tcPr>
            <w:tcW w:w="380" w:type="pct"/>
            <w:tcBorders>
              <w:top w:val="nil"/>
              <w:left w:val="nil"/>
              <w:bottom w:val="single" w:sz="8" w:space="0" w:color="000000"/>
              <w:right w:val="nil"/>
            </w:tcBorders>
            <w:vAlign w:val="center"/>
          </w:tcPr>
          <w:p w14:paraId="761153B4"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w:t>
            </w:r>
          </w:p>
        </w:tc>
        <w:tc>
          <w:tcPr>
            <w:tcW w:w="380" w:type="pct"/>
            <w:tcBorders>
              <w:top w:val="nil"/>
              <w:left w:val="nil"/>
              <w:bottom w:val="single" w:sz="8" w:space="0" w:color="000000"/>
              <w:right w:val="nil"/>
            </w:tcBorders>
            <w:vAlign w:val="center"/>
          </w:tcPr>
          <w:p w14:paraId="11C507A5"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w:t>
            </w:r>
          </w:p>
        </w:tc>
        <w:tc>
          <w:tcPr>
            <w:tcW w:w="380" w:type="pct"/>
            <w:tcBorders>
              <w:top w:val="nil"/>
              <w:left w:val="nil"/>
              <w:bottom w:val="single" w:sz="8" w:space="0" w:color="000000"/>
              <w:right w:val="nil"/>
            </w:tcBorders>
            <w:vAlign w:val="center"/>
          </w:tcPr>
          <w:p w14:paraId="4EC3041B"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w:t>
            </w:r>
          </w:p>
        </w:tc>
        <w:tc>
          <w:tcPr>
            <w:tcW w:w="380" w:type="pct"/>
            <w:tcBorders>
              <w:top w:val="nil"/>
              <w:left w:val="nil"/>
              <w:bottom w:val="single" w:sz="8" w:space="0" w:color="000000"/>
              <w:right w:val="nil"/>
            </w:tcBorders>
            <w:vAlign w:val="center"/>
          </w:tcPr>
          <w:p w14:paraId="2A815E5F"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w:t>
            </w:r>
          </w:p>
        </w:tc>
        <w:tc>
          <w:tcPr>
            <w:tcW w:w="380" w:type="pct"/>
            <w:tcBorders>
              <w:top w:val="nil"/>
              <w:left w:val="nil"/>
              <w:bottom w:val="single" w:sz="8" w:space="0" w:color="000000"/>
              <w:right w:val="nil"/>
            </w:tcBorders>
            <w:vAlign w:val="center"/>
          </w:tcPr>
          <w:p w14:paraId="400E1ED4"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w:t>
            </w:r>
          </w:p>
        </w:tc>
        <w:tc>
          <w:tcPr>
            <w:tcW w:w="380" w:type="pct"/>
            <w:tcBorders>
              <w:top w:val="nil"/>
              <w:left w:val="nil"/>
              <w:bottom w:val="single" w:sz="8" w:space="0" w:color="000000"/>
              <w:right w:val="nil"/>
            </w:tcBorders>
            <w:vAlign w:val="center"/>
          </w:tcPr>
          <w:p w14:paraId="78C18D52" w14:textId="77777777" w:rsidR="00D801BB" w:rsidRPr="00666CE2" w:rsidRDefault="00D801BB" w:rsidP="00B74F02">
            <w:pPr>
              <w:pStyle w:val="TableParagraph"/>
              <w:kinsoku w:val="0"/>
              <w:overflowPunct w:val="0"/>
              <w:spacing w:before="65"/>
              <w:ind w:left="-90"/>
              <w:jc w:val="center"/>
              <w:rPr>
                <w:sz w:val="20"/>
                <w:szCs w:val="20"/>
              </w:rPr>
            </w:pPr>
            <w:r w:rsidRPr="00666CE2">
              <w:rPr>
                <w:sz w:val="20"/>
                <w:szCs w:val="20"/>
              </w:rPr>
              <w:t>----</w:t>
            </w:r>
          </w:p>
        </w:tc>
        <w:tc>
          <w:tcPr>
            <w:tcW w:w="380" w:type="pct"/>
            <w:tcBorders>
              <w:top w:val="nil"/>
              <w:left w:val="nil"/>
              <w:bottom w:val="single" w:sz="8" w:space="0" w:color="000000"/>
              <w:right w:val="nil"/>
            </w:tcBorders>
            <w:vAlign w:val="center"/>
          </w:tcPr>
          <w:p w14:paraId="3457689E" w14:textId="77777777" w:rsidR="00D801BB" w:rsidRPr="00666CE2" w:rsidRDefault="00D801BB" w:rsidP="00B74F02">
            <w:pPr>
              <w:pStyle w:val="TableParagraph"/>
              <w:kinsoku w:val="0"/>
              <w:overflowPunct w:val="0"/>
              <w:spacing w:before="65"/>
              <w:ind w:left="-90" w:right="70"/>
              <w:jc w:val="center"/>
              <w:rPr>
                <w:sz w:val="20"/>
                <w:szCs w:val="20"/>
              </w:rPr>
            </w:pPr>
            <w:r w:rsidRPr="00666CE2">
              <w:rPr>
                <w:sz w:val="20"/>
                <w:szCs w:val="20"/>
              </w:rPr>
              <w:t>----</w:t>
            </w:r>
          </w:p>
        </w:tc>
        <w:tc>
          <w:tcPr>
            <w:tcW w:w="380" w:type="pct"/>
            <w:tcBorders>
              <w:top w:val="nil"/>
              <w:left w:val="nil"/>
              <w:bottom w:val="single" w:sz="8" w:space="0" w:color="000000"/>
              <w:right w:val="nil"/>
            </w:tcBorders>
          </w:tcPr>
          <w:p w14:paraId="1855498C" w14:textId="77777777" w:rsidR="00D801BB" w:rsidRPr="00666CE2" w:rsidRDefault="00D801BB" w:rsidP="00B74F02">
            <w:pPr>
              <w:pStyle w:val="TableParagraph"/>
              <w:kinsoku w:val="0"/>
              <w:overflowPunct w:val="0"/>
              <w:spacing w:before="65"/>
              <w:ind w:left="-90" w:right="-20"/>
              <w:jc w:val="center"/>
              <w:rPr>
                <w:sz w:val="20"/>
                <w:szCs w:val="20"/>
              </w:rPr>
            </w:pPr>
            <w:r w:rsidRPr="00666CE2">
              <w:rPr>
                <w:sz w:val="20"/>
                <w:szCs w:val="20"/>
              </w:rPr>
              <w:t>0.75</w:t>
            </w:r>
          </w:p>
        </w:tc>
        <w:tc>
          <w:tcPr>
            <w:tcW w:w="379" w:type="pct"/>
            <w:gridSpan w:val="2"/>
            <w:tcBorders>
              <w:top w:val="nil"/>
              <w:left w:val="nil"/>
              <w:bottom w:val="single" w:sz="8" w:space="0" w:color="000000"/>
              <w:right w:val="nil"/>
            </w:tcBorders>
          </w:tcPr>
          <w:p w14:paraId="1AF332AA" w14:textId="77777777" w:rsidR="00D801BB" w:rsidRPr="00666CE2" w:rsidRDefault="00D801BB" w:rsidP="00B74F02">
            <w:pPr>
              <w:pStyle w:val="TableParagraph"/>
              <w:kinsoku w:val="0"/>
              <w:overflowPunct w:val="0"/>
              <w:spacing w:before="65"/>
              <w:ind w:left="-90" w:right="-20"/>
              <w:jc w:val="center"/>
              <w:rPr>
                <w:sz w:val="20"/>
                <w:szCs w:val="20"/>
              </w:rPr>
            </w:pPr>
            <w:r w:rsidRPr="00666CE2">
              <w:rPr>
                <w:sz w:val="20"/>
                <w:szCs w:val="20"/>
              </w:rPr>
              <w:t>0.79</w:t>
            </w:r>
          </w:p>
        </w:tc>
      </w:tr>
    </w:tbl>
    <w:p w14:paraId="265EA062" w14:textId="77777777" w:rsidR="00D801BB" w:rsidRPr="00666CE2" w:rsidRDefault="00D801BB" w:rsidP="00D801BB">
      <w:pPr>
        <w:pStyle w:val="BodyText"/>
        <w:tabs>
          <w:tab w:val="left" w:pos="11956"/>
        </w:tabs>
        <w:kinsoku w:val="0"/>
        <w:overflowPunct w:val="0"/>
        <w:spacing w:before="73"/>
        <w:ind w:left="0" w:right="500"/>
        <w:jc w:val="both"/>
        <w:rPr>
          <w:spacing w:val="-1"/>
          <w:sz w:val="18"/>
          <w:szCs w:val="18"/>
        </w:rPr>
      </w:pPr>
      <w:r w:rsidRPr="00666CE2">
        <w:rPr>
          <w:spacing w:val="-1"/>
          <w:sz w:val="18"/>
          <w:szCs w:val="18"/>
          <w:vertAlign w:val="superscript"/>
        </w:rPr>
        <w:t>A</w:t>
      </w:r>
      <w:r w:rsidRPr="00666CE2">
        <w:rPr>
          <w:spacing w:val="-1"/>
          <w:sz w:val="18"/>
          <w:szCs w:val="18"/>
        </w:rPr>
        <w:t xml:space="preserve"> “-----” years for which indicated data were not collected.</w:t>
      </w:r>
    </w:p>
    <w:p w14:paraId="173B9A75" w14:textId="0DB71190" w:rsidR="00F13722" w:rsidRPr="00666CE2" w:rsidRDefault="00F13722" w:rsidP="00D801BB">
      <w:pPr>
        <w:pStyle w:val="BodyText"/>
        <w:tabs>
          <w:tab w:val="left" w:pos="11956"/>
        </w:tabs>
        <w:kinsoku w:val="0"/>
        <w:overflowPunct w:val="0"/>
        <w:spacing w:before="73"/>
        <w:ind w:left="0" w:right="500"/>
        <w:jc w:val="both"/>
        <w:rPr>
          <w:spacing w:val="-1"/>
          <w:sz w:val="18"/>
          <w:szCs w:val="18"/>
        </w:rPr>
        <w:sectPr w:rsidR="00F13722" w:rsidRPr="00666CE2" w:rsidSect="00B74F02">
          <w:pgSz w:w="15840" w:h="12240" w:orient="landscape"/>
          <w:pgMar w:top="1440" w:right="1440" w:bottom="1530" w:left="1440" w:header="720" w:footer="720" w:gutter="0"/>
          <w:lnNumType w:countBy="1"/>
          <w:cols w:space="720"/>
          <w:docGrid w:linePitch="360"/>
        </w:sectPr>
      </w:pPr>
    </w:p>
    <w:p w14:paraId="5119397F" w14:textId="0DB6586E" w:rsidR="00F638BA" w:rsidRPr="00EC0840" w:rsidRDefault="00F638BA" w:rsidP="00F638BA">
      <w:pPr>
        <w:pStyle w:val="BodyText"/>
        <w:kinsoku w:val="0"/>
        <w:overflowPunct w:val="0"/>
        <w:spacing w:before="60"/>
        <w:ind w:left="0" w:right="410"/>
        <w:jc w:val="both"/>
        <w:rPr>
          <w:spacing w:val="-1"/>
          <w:sz w:val="22"/>
          <w:szCs w:val="22"/>
        </w:rPr>
      </w:pPr>
      <w:r w:rsidRPr="000D49C4">
        <w:rPr>
          <w:b/>
          <w:bCs/>
          <w:spacing w:val="-1"/>
          <w:sz w:val="22"/>
          <w:szCs w:val="22"/>
        </w:rPr>
        <w:lastRenderedPageBreak/>
        <w:t xml:space="preserve">Table </w:t>
      </w:r>
      <w:r>
        <w:rPr>
          <w:b/>
          <w:bCs/>
          <w:spacing w:val="-1"/>
          <w:sz w:val="22"/>
          <w:szCs w:val="22"/>
        </w:rPr>
        <w:t>1</w:t>
      </w:r>
      <w:r w:rsidR="00294811">
        <w:rPr>
          <w:b/>
          <w:bCs/>
          <w:spacing w:val="-1"/>
          <w:sz w:val="22"/>
          <w:szCs w:val="22"/>
        </w:rPr>
        <w:t>3</w:t>
      </w:r>
      <w:r w:rsidRPr="000D49C4">
        <w:rPr>
          <w:spacing w:val="-1"/>
          <w:sz w:val="22"/>
          <w:szCs w:val="22"/>
        </w:rPr>
        <w:t xml:space="preserve">. </w:t>
      </w:r>
      <w:r w:rsidR="00F13722" w:rsidRPr="000D49C4">
        <w:rPr>
          <w:spacing w:val="-1"/>
          <w:sz w:val="22"/>
          <w:szCs w:val="22"/>
        </w:rPr>
        <w:t>Summary</w:t>
      </w:r>
      <w:r w:rsidR="00F13722" w:rsidRPr="00EC0840">
        <w:rPr>
          <w:spacing w:val="-1"/>
          <w:sz w:val="22"/>
          <w:szCs w:val="22"/>
        </w:rPr>
        <w:t xml:space="preserve"> of least tern reproductive success at </w:t>
      </w:r>
      <w:r w:rsidR="00F13722">
        <w:rPr>
          <w:spacing w:val="-1"/>
          <w:sz w:val="22"/>
          <w:szCs w:val="22"/>
        </w:rPr>
        <w:t>OCSW</w:t>
      </w:r>
      <w:r w:rsidR="00F13722" w:rsidRPr="00EC0840">
        <w:rPr>
          <w:spacing w:val="-1"/>
          <w:sz w:val="22"/>
          <w:szCs w:val="22"/>
        </w:rPr>
        <w:t xml:space="preserve"> and river-island sites on the central Platte River in Nebraska, 20</w:t>
      </w:r>
      <w:r w:rsidR="00F13722">
        <w:rPr>
          <w:spacing w:val="-1"/>
          <w:sz w:val="22"/>
          <w:szCs w:val="22"/>
        </w:rPr>
        <w:t>10</w:t>
      </w:r>
      <w:r w:rsidR="00F13722" w:rsidRPr="00EC0840">
        <w:rPr>
          <w:spacing w:val="-1"/>
          <w:sz w:val="22"/>
          <w:szCs w:val="22"/>
        </w:rPr>
        <w:t>–202</w:t>
      </w:r>
      <w:r w:rsidR="00F13722">
        <w:rPr>
          <w:spacing w:val="-1"/>
          <w:sz w:val="22"/>
          <w:szCs w:val="22"/>
        </w:rPr>
        <w:t>1</w:t>
      </w:r>
      <w:r w:rsidR="00F13722" w:rsidRPr="00EC0840">
        <w:rPr>
          <w:spacing w:val="-1"/>
          <w:sz w:val="22"/>
          <w:szCs w:val="22"/>
        </w:rPr>
        <w:t xml:space="preserve">. </w:t>
      </w:r>
      <w:r w:rsidR="00F13722" w:rsidRPr="00C850BE">
        <w:rPr>
          <w:spacing w:val="-1"/>
          <w:sz w:val="22"/>
          <w:szCs w:val="22"/>
        </w:rPr>
        <w:t xml:space="preserve">This table encompasses data that were collected under different monitoring protocols than </w:t>
      </w:r>
      <w:r w:rsidR="00F13722">
        <w:rPr>
          <w:spacing w:val="-1"/>
          <w:sz w:val="22"/>
          <w:szCs w:val="22"/>
        </w:rPr>
        <w:t xml:space="preserve">prior to </w:t>
      </w:r>
      <w:r w:rsidR="00F13722" w:rsidRPr="00C850BE">
        <w:rPr>
          <w:spacing w:val="-1"/>
          <w:sz w:val="22"/>
          <w:szCs w:val="22"/>
        </w:rPr>
        <w:t>2010, mak</w:t>
      </w:r>
      <w:r w:rsidR="00F13722">
        <w:rPr>
          <w:spacing w:val="-1"/>
          <w:sz w:val="22"/>
          <w:szCs w:val="22"/>
        </w:rPr>
        <w:t>ing</w:t>
      </w:r>
      <w:r w:rsidR="00F13722" w:rsidRPr="00C850BE">
        <w:rPr>
          <w:spacing w:val="-1"/>
          <w:sz w:val="22"/>
          <w:szCs w:val="22"/>
        </w:rPr>
        <w:t xml:space="preserve"> th</w:t>
      </w:r>
      <w:r w:rsidR="00F13722">
        <w:rPr>
          <w:spacing w:val="-1"/>
          <w:sz w:val="22"/>
          <w:szCs w:val="22"/>
        </w:rPr>
        <w:t>ese</w:t>
      </w:r>
      <w:r w:rsidR="00F13722" w:rsidRPr="00C850BE">
        <w:rPr>
          <w:spacing w:val="-1"/>
          <w:sz w:val="22"/>
          <w:szCs w:val="22"/>
        </w:rPr>
        <w:t xml:space="preserve"> data</w:t>
      </w:r>
      <w:r w:rsidR="00F13722" w:rsidRPr="00DC66F4">
        <w:rPr>
          <w:spacing w:val="-1"/>
          <w:sz w:val="22"/>
          <w:szCs w:val="22"/>
        </w:rPr>
        <w:t xml:space="preserve"> more difficult to directly compare to those </w:t>
      </w:r>
      <w:r w:rsidR="00F13722">
        <w:rPr>
          <w:spacing w:val="-1"/>
          <w:sz w:val="22"/>
          <w:szCs w:val="22"/>
        </w:rPr>
        <w:t>collected prior to 2010</w:t>
      </w:r>
      <w:r w:rsidR="00F13722" w:rsidRPr="00C850BE">
        <w:rPr>
          <w:spacing w:val="-1"/>
          <w:sz w:val="22"/>
          <w:szCs w:val="22"/>
        </w:rPr>
        <w:t>. Changes include fledge age increasing from 15 days to 28 days, an increase in monitoring effort, and additions of more off-channel sites</w:t>
      </w:r>
      <w:r w:rsidR="00F13722">
        <w:rPr>
          <w:spacing w:val="-1"/>
          <w:sz w:val="22"/>
          <w:szCs w:val="22"/>
        </w:rPr>
        <w:t xml:space="preserve"> beginning in 2010</w:t>
      </w:r>
      <w:r w:rsidR="00F13722" w:rsidRPr="00C850BE">
        <w:rPr>
          <w:spacing w:val="-1"/>
          <w:sz w:val="22"/>
          <w:szCs w:val="22"/>
        </w:rPr>
        <w:t>.</w:t>
      </w:r>
    </w:p>
    <w:p w14:paraId="4FBF9EC5" w14:textId="77777777" w:rsidR="00F638BA" w:rsidRDefault="00F638BA" w:rsidP="00F638BA">
      <w:pPr>
        <w:pStyle w:val="BodyText"/>
        <w:kinsoku w:val="0"/>
        <w:overflowPunct w:val="0"/>
        <w:spacing w:before="6"/>
        <w:ind w:left="0"/>
        <w:rPr>
          <w:sz w:val="3"/>
          <w:szCs w:val="3"/>
        </w:rPr>
      </w:pPr>
    </w:p>
    <w:tbl>
      <w:tblPr>
        <w:tblW w:w="4816" w:type="pct"/>
        <w:tblCellMar>
          <w:left w:w="0" w:type="dxa"/>
          <w:right w:w="0" w:type="dxa"/>
        </w:tblCellMar>
        <w:tblLook w:val="0000" w:firstRow="0" w:lastRow="0" w:firstColumn="0" w:lastColumn="0" w:noHBand="0" w:noVBand="0"/>
      </w:tblPr>
      <w:tblGrid>
        <w:gridCol w:w="705"/>
        <w:gridCol w:w="699"/>
        <w:gridCol w:w="3008"/>
        <w:gridCol w:w="649"/>
        <w:gridCol w:w="649"/>
        <w:gridCol w:w="669"/>
        <w:gridCol w:w="669"/>
        <w:gridCol w:w="639"/>
        <w:gridCol w:w="644"/>
        <w:gridCol w:w="669"/>
        <w:gridCol w:w="684"/>
        <w:gridCol w:w="704"/>
        <w:gridCol w:w="704"/>
        <w:gridCol w:w="699"/>
        <w:gridCol w:w="692"/>
      </w:tblGrid>
      <w:tr w:rsidR="00F638BA" w:rsidRPr="00A006B4" w14:paraId="4F14A52D" w14:textId="77777777" w:rsidTr="00B74F02">
        <w:trPr>
          <w:trHeight w:hRule="exact" w:val="385"/>
        </w:trPr>
        <w:tc>
          <w:tcPr>
            <w:tcW w:w="282" w:type="pct"/>
            <w:tcBorders>
              <w:top w:val="single" w:sz="4" w:space="0" w:color="auto"/>
              <w:left w:val="nil"/>
              <w:right w:val="nil"/>
            </w:tcBorders>
          </w:tcPr>
          <w:p w14:paraId="053AB90C" w14:textId="77777777" w:rsidR="00F638BA" w:rsidRPr="00A006B4" w:rsidRDefault="00F638BA" w:rsidP="00B74F02">
            <w:pPr>
              <w:pStyle w:val="TableParagraph"/>
              <w:kinsoku w:val="0"/>
              <w:overflowPunct w:val="0"/>
              <w:spacing w:before="32"/>
              <w:ind w:left="7176"/>
              <w:rPr>
                <w:b/>
                <w:bCs/>
                <w:spacing w:val="-1"/>
                <w:sz w:val="22"/>
                <w:szCs w:val="22"/>
              </w:rPr>
            </w:pPr>
          </w:p>
        </w:tc>
        <w:tc>
          <w:tcPr>
            <w:tcW w:w="280" w:type="pct"/>
            <w:tcBorders>
              <w:top w:val="single" w:sz="4" w:space="0" w:color="auto"/>
              <w:left w:val="nil"/>
              <w:right w:val="nil"/>
            </w:tcBorders>
          </w:tcPr>
          <w:p w14:paraId="38D9ADCB" w14:textId="77777777" w:rsidR="00F638BA" w:rsidRPr="00A006B4" w:rsidRDefault="00F638BA" w:rsidP="00B74F02">
            <w:pPr>
              <w:pStyle w:val="TableParagraph"/>
              <w:kinsoku w:val="0"/>
              <w:overflowPunct w:val="0"/>
              <w:spacing w:before="32"/>
              <w:ind w:left="7176"/>
              <w:rPr>
                <w:b/>
                <w:bCs/>
                <w:spacing w:val="-1"/>
                <w:sz w:val="22"/>
                <w:szCs w:val="22"/>
              </w:rPr>
            </w:pPr>
          </w:p>
        </w:tc>
        <w:tc>
          <w:tcPr>
            <w:tcW w:w="4438" w:type="pct"/>
            <w:gridSpan w:val="13"/>
            <w:tcBorders>
              <w:top w:val="single" w:sz="4" w:space="0" w:color="auto"/>
              <w:left w:val="nil"/>
              <w:right w:val="nil"/>
            </w:tcBorders>
          </w:tcPr>
          <w:p w14:paraId="11ED1393" w14:textId="77777777" w:rsidR="00F638BA" w:rsidRPr="00F638BA" w:rsidRDefault="00F638BA" w:rsidP="00B74F02">
            <w:pPr>
              <w:pStyle w:val="TableParagraph"/>
              <w:kinsoku w:val="0"/>
              <w:overflowPunct w:val="0"/>
              <w:spacing w:before="32"/>
              <w:ind w:left="4810"/>
              <w:rPr>
                <w:b/>
                <w:bCs/>
                <w:spacing w:val="-1"/>
                <w:sz w:val="22"/>
                <w:szCs w:val="22"/>
              </w:rPr>
            </w:pPr>
            <w:r w:rsidRPr="00F638BA">
              <w:rPr>
                <w:b/>
                <w:bCs/>
                <w:spacing w:val="-1"/>
                <w:sz w:val="22"/>
                <w:szCs w:val="22"/>
              </w:rPr>
              <w:t>Least Tern</w:t>
            </w:r>
          </w:p>
        </w:tc>
      </w:tr>
      <w:tr w:rsidR="00F638BA" w:rsidRPr="00F638BA" w14:paraId="207EC4FB" w14:textId="77777777" w:rsidTr="00B74F02">
        <w:trPr>
          <w:trHeight w:hRule="exact" w:val="341"/>
        </w:trPr>
        <w:tc>
          <w:tcPr>
            <w:tcW w:w="1767" w:type="pct"/>
            <w:gridSpan w:val="3"/>
            <w:tcBorders>
              <w:left w:val="nil"/>
              <w:bottom w:val="single" w:sz="4" w:space="0" w:color="000000"/>
              <w:right w:val="nil"/>
            </w:tcBorders>
          </w:tcPr>
          <w:p w14:paraId="661180B8" w14:textId="77777777" w:rsidR="00F638BA" w:rsidRPr="00F638BA" w:rsidRDefault="00F638BA" w:rsidP="00B74F02">
            <w:pPr>
              <w:pStyle w:val="TableParagraph"/>
              <w:kinsoku w:val="0"/>
              <w:overflowPunct w:val="0"/>
              <w:spacing w:before="87" w:line="252" w:lineRule="exact"/>
              <w:ind w:left="28"/>
              <w:rPr>
                <w:sz w:val="20"/>
                <w:szCs w:val="20"/>
              </w:rPr>
            </w:pPr>
            <w:r w:rsidRPr="00F638BA">
              <w:rPr>
                <w:b/>
                <w:bCs/>
                <w:spacing w:val="-1"/>
                <w:sz w:val="20"/>
                <w:szCs w:val="20"/>
              </w:rPr>
              <w:t>Reproductive</w:t>
            </w:r>
            <w:r w:rsidRPr="00F638BA">
              <w:rPr>
                <w:b/>
                <w:bCs/>
                <w:spacing w:val="-2"/>
                <w:sz w:val="20"/>
                <w:szCs w:val="20"/>
              </w:rPr>
              <w:t xml:space="preserve"> </w:t>
            </w:r>
            <w:r w:rsidRPr="00F638BA">
              <w:rPr>
                <w:b/>
                <w:bCs/>
                <w:spacing w:val="-1"/>
                <w:sz w:val="20"/>
                <w:szCs w:val="20"/>
              </w:rPr>
              <w:t>Parameter</w:t>
            </w:r>
          </w:p>
        </w:tc>
        <w:tc>
          <w:tcPr>
            <w:tcW w:w="260" w:type="pct"/>
            <w:tcBorders>
              <w:left w:val="nil"/>
              <w:bottom w:val="single" w:sz="4" w:space="0" w:color="000000"/>
              <w:right w:val="nil"/>
            </w:tcBorders>
            <w:vAlign w:val="bottom"/>
          </w:tcPr>
          <w:p w14:paraId="4883F6B9" w14:textId="77777777" w:rsidR="00F638BA" w:rsidRPr="00F638BA" w:rsidRDefault="00F638BA" w:rsidP="00B74F02">
            <w:pPr>
              <w:pStyle w:val="TableParagraph"/>
              <w:kinsoku w:val="0"/>
              <w:overflowPunct w:val="0"/>
              <w:spacing w:before="134" w:line="205" w:lineRule="exact"/>
              <w:jc w:val="center"/>
              <w:rPr>
                <w:sz w:val="20"/>
                <w:szCs w:val="20"/>
              </w:rPr>
            </w:pPr>
            <w:r w:rsidRPr="00F638BA">
              <w:rPr>
                <w:b/>
                <w:bCs/>
                <w:sz w:val="20"/>
                <w:szCs w:val="20"/>
              </w:rPr>
              <w:t>2010</w:t>
            </w:r>
          </w:p>
        </w:tc>
        <w:tc>
          <w:tcPr>
            <w:tcW w:w="260" w:type="pct"/>
            <w:tcBorders>
              <w:left w:val="nil"/>
              <w:bottom w:val="single" w:sz="4" w:space="0" w:color="000000"/>
              <w:right w:val="nil"/>
            </w:tcBorders>
            <w:vAlign w:val="bottom"/>
          </w:tcPr>
          <w:p w14:paraId="099CF5EC" w14:textId="77777777" w:rsidR="00F638BA" w:rsidRPr="00F638BA" w:rsidRDefault="00F638BA" w:rsidP="00B74F02">
            <w:pPr>
              <w:pStyle w:val="TableParagraph"/>
              <w:kinsoku w:val="0"/>
              <w:overflowPunct w:val="0"/>
              <w:spacing w:before="134" w:line="205" w:lineRule="exact"/>
              <w:jc w:val="center"/>
              <w:rPr>
                <w:sz w:val="20"/>
                <w:szCs w:val="20"/>
              </w:rPr>
            </w:pPr>
            <w:r w:rsidRPr="00F638BA">
              <w:rPr>
                <w:b/>
                <w:bCs/>
                <w:sz w:val="20"/>
                <w:szCs w:val="20"/>
              </w:rPr>
              <w:t>2011</w:t>
            </w:r>
          </w:p>
        </w:tc>
        <w:tc>
          <w:tcPr>
            <w:tcW w:w="268" w:type="pct"/>
            <w:tcBorders>
              <w:left w:val="nil"/>
              <w:bottom w:val="single" w:sz="4" w:space="0" w:color="000000"/>
              <w:right w:val="nil"/>
            </w:tcBorders>
            <w:vAlign w:val="bottom"/>
          </w:tcPr>
          <w:p w14:paraId="659302A0" w14:textId="77777777" w:rsidR="00F638BA" w:rsidRPr="00F638BA" w:rsidRDefault="00F638BA" w:rsidP="00B74F02">
            <w:pPr>
              <w:pStyle w:val="TableParagraph"/>
              <w:kinsoku w:val="0"/>
              <w:overflowPunct w:val="0"/>
              <w:spacing w:before="134" w:line="205" w:lineRule="exact"/>
              <w:jc w:val="center"/>
              <w:rPr>
                <w:sz w:val="20"/>
                <w:szCs w:val="20"/>
              </w:rPr>
            </w:pPr>
            <w:r w:rsidRPr="00F638BA">
              <w:rPr>
                <w:b/>
                <w:bCs/>
                <w:sz w:val="20"/>
                <w:szCs w:val="20"/>
              </w:rPr>
              <w:t>2012</w:t>
            </w:r>
          </w:p>
        </w:tc>
        <w:tc>
          <w:tcPr>
            <w:tcW w:w="268" w:type="pct"/>
            <w:tcBorders>
              <w:left w:val="nil"/>
              <w:bottom w:val="single" w:sz="4" w:space="0" w:color="000000"/>
              <w:right w:val="nil"/>
            </w:tcBorders>
            <w:vAlign w:val="bottom"/>
          </w:tcPr>
          <w:p w14:paraId="53D88E30" w14:textId="77777777" w:rsidR="00F638BA" w:rsidRPr="00F638BA" w:rsidRDefault="00F638BA" w:rsidP="00B74F02">
            <w:pPr>
              <w:pStyle w:val="TableParagraph"/>
              <w:kinsoku w:val="0"/>
              <w:overflowPunct w:val="0"/>
              <w:spacing w:before="134" w:line="205" w:lineRule="exact"/>
              <w:jc w:val="center"/>
              <w:rPr>
                <w:sz w:val="20"/>
                <w:szCs w:val="20"/>
              </w:rPr>
            </w:pPr>
            <w:r w:rsidRPr="00F638BA">
              <w:rPr>
                <w:b/>
                <w:bCs/>
                <w:sz w:val="20"/>
                <w:szCs w:val="20"/>
              </w:rPr>
              <w:t>2013</w:t>
            </w:r>
          </w:p>
        </w:tc>
        <w:tc>
          <w:tcPr>
            <w:tcW w:w="256" w:type="pct"/>
            <w:tcBorders>
              <w:left w:val="nil"/>
              <w:bottom w:val="single" w:sz="4" w:space="0" w:color="000000"/>
              <w:right w:val="nil"/>
            </w:tcBorders>
            <w:vAlign w:val="bottom"/>
          </w:tcPr>
          <w:p w14:paraId="35D3AE04" w14:textId="77777777" w:rsidR="00F638BA" w:rsidRPr="00F638BA" w:rsidRDefault="00F638BA" w:rsidP="00B74F02">
            <w:pPr>
              <w:pStyle w:val="TableParagraph"/>
              <w:kinsoku w:val="0"/>
              <w:overflowPunct w:val="0"/>
              <w:spacing w:before="134" w:line="205" w:lineRule="exact"/>
              <w:jc w:val="center"/>
              <w:rPr>
                <w:sz w:val="20"/>
                <w:szCs w:val="20"/>
              </w:rPr>
            </w:pPr>
            <w:r w:rsidRPr="00F638BA">
              <w:rPr>
                <w:b/>
                <w:bCs/>
                <w:sz w:val="20"/>
                <w:szCs w:val="20"/>
              </w:rPr>
              <w:t>2014</w:t>
            </w:r>
          </w:p>
        </w:tc>
        <w:tc>
          <w:tcPr>
            <w:tcW w:w="258" w:type="pct"/>
            <w:tcBorders>
              <w:left w:val="nil"/>
              <w:bottom w:val="single" w:sz="4" w:space="0" w:color="000000"/>
              <w:right w:val="nil"/>
            </w:tcBorders>
            <w:vAlign w:val="bottom"/>
          </w:tcPr>
          <w:p w14:paraId="14C79C7B" w14:textId="77777777" w:rsidR="00F638BA" w:rsidRPr="00F638BA" w:rsidRDefault="00F638BA" w:rsidP="00B74F02">
            <w:pPr>
              <w:pStyle w:val="TableParagraph"/>
              <w:kinsoku w:val="0"/>
              <w:overflowPunct w:val="0"/>
              <w:spacing w:before="134" w:line="205" w:lineRule="exact"/>
              <w:jc w:val="center"/>
              <w:rPr>
                <w:sz w:val="20"/>
                <w:szCs w:val="20"/>
              </w:rPr>
            </w:pPr>
            <w:r w:rsidRPr="00F638BA">
              <w:rPr>
                <w:b/>
                <w:bCs/>
                <w:sz w:val="20"/>
                <w:szCs w:val="20"/>
              </w:rPr>
              <w:t>2015</w:t>
            </w:r>
          </w:p>
        </w:tc>
        <w:tc>
          <w:tcPr>
            <w:tcW w:w="268" w:type="pct"/>
            <w:tcBorders>
              <w:left w:val="nil"/>
              <w:bottom w:val="single" w:sz="4" w:space="0" w:color="000000"/>
              <w:right w:val="nil"/>
            </w:tcBorders>
            <w:vAlign w:val="bottom"/>
          </w:tcPr>
          <w:p w14:paraId="48CAEA08" w14:textId="77777777" w:rsidR="00F638BA" w:rsidRPr="00F638BA" w:rsidRDefault="00F638BA" w:rsidP="00B74F02">
            <w:pPr>
              <w:pStyle w:val="TableParagraph"/>
              <w:kinsoku w:val="0"/>
              <w:overflowPunct w:val="0"/>
              <w:spacing w:before="134" w:line="205" w:lineRule="exact"/>
              <w:jc w:val="center"/>
              <w:rPr>
                <w:sz w:val="20"/>
                <w:szCs w:val="20"/>
              </w:rPr>
            </w:pPr>
            <w:r w:rsidRPr="00F638BA">
              <w:rPr>
                <w:b/>
                <w:bCs/>
                <w:sz w:val="20"/>
                <w:szCs w:val="20"/>
              </w:rPr>
              <w:t>2016</w:t>
            </w:r>
          </w:p>
        </w:tc>
        <w:tc>
          <w:tcPr>
            <w:tcW w:w="274" w:type="pct"/>
            <w:tcBorders>
              <w:left w:val="nil"/>
              <w:bottom w:val="single" w:sz="4" w:space="0" w:color="000000"/>
              <w:right w:val="nil"/>
            </w:tcBorders>
            <w:vAlign w:val="bottom"/>
          </w:tcPr>
          <w:p w14:paraId="2B811C75" w14:textId="77777777" w:rsidR="00F638BA" w:rsidRPr="00F638BA" w:rsidRDefault="00F638BA" w:rsidP="00B74F02">
            <w:pPr>
              <w:pStyle w:val="TableParagraph"/>
              <w:kinsoku w:val="0"/>
              <w:overflowPunct w:val="0"/>
              <w:spacing w:before="134" w:line="205" w:lineRule="exact"/>
              <w:jc w:val="center"/>
              <w:rPr>
                <w:sz w:val="20"/>
                <w:szCs w:val="20"/>
              </w:rPr>
            </w:pPr>
            <w:r w:rsidRPr="00F638BA">
              <w:rPr>
                <w:b/>
                <w:bCs/>
                <w:sz w:val="20"/>
                <w:szCs w:val="20"/>
              </w:rPr>
              <w:t>2017</w:t>
            </w:r>
          </w:p>
        </w:tc>
        <w:tc>
          <w:tcPr>
            <w:tcW w:w="282" w:type="pct"/>
            <w:tcBorders>
              <w:left w:val="nil"/>
              <w:bottom w:val="single" w:sz="4" w:space="0" w:color="000000"/>
              <w:right w:val="nil"/>
            </w:tcBorders>
            <w:vAlign w:val="bottom"/>
          </w:tcPr>
          <w:p w14:paraId="132D8F65" w14:textId="77777777" w:rsidR="00F638BA" w:rsidRPr="00F638BA" w:rsidRDefault="00F638BA" w:rsidP="00B74F02">
            <w:pPr>
              <w:pStyle w:val="TableParagraph"/>
              <w:kinsoku w:val="0"/>
              <w:overflowPunct w:val="0"/>
              <w:spacing w:before="134" w:line="205" w:lineRule="exact"/>
              <w:jc w:val="center"/>
              <w:rPr>
                <w:sz w:val="20"/>
                <w:szCs w:val="20"/>
              </w:rPr>
            </w:pPr>
            <w:r w:rsidRPr="00F638BA">
              <w:rPr>
                <w:b/>
                <w:bCs/>
                <w:sz w:val="20"/>
                <w:szCs w:val="20"/>
              </w:rPr>
              <w:t>2018</w:t>
            </w:r>
          </w:p>
        </w:tc>
        <w:tc>
          <w:tcPr>
            <w:tcW w:w="282" w:type="pct"/>
            <w:tcBorders>
              <w:left w:val="nil"/>
              <w:bottom w:val="single" w:sz="4" w:space="0" w:color="000000"/>
              <w:right w:val="nil"/>
            </w:tcBorders>
            <w:vAlign w:val="bottom"/>
          </w:tcPr>
          <w:p w14:paraId="55E2D5D4" w14:textId="77777777" w:rsidR="00F638BA" w:rsidRPr="00F638BA" w:rsidRDefault="00F638BA" w:rsidP="00B74F02">
            <w:pPr>
              <w:pStyle w:val="TableParagraph"/>
              <w:kinsoku w:val="0"/>
              <w:overflowPunct w:val="0"/>
              <w:spacing w:before="134" w:line="205" w:lineRule="exact"/>
              <w:jc w:val="center"/>
              <w:rPr>
                <w:b/>
                <w:bCs/>
                <w:sz w:val="20"/>
                <w:szCs w:val="20"/>
              </w:rPr>
            </w:pPr>
            <w:r w:rsidRPr="00F638BA">
              <w:rPr>
                <w:b/>
                <w:bCs/>
                <w:sz w:val="20"/>
                <w:szCs w:val="20"/>
              </w:rPr>
              <w:t>2019</w:t>
            </w:r>
          </w:p>
        </w:tc>
        <w:tc>
          <w:tcPr>
            <w:tcW w:w="280" w:type="pct"/>
            <w:tcBorders>
              <w:left w:val="nil"/>
              <w:bottom w:val="single" w:sz="4" w:space="0" w:color="000000"/>
              <w:right w:val="nil"/>
            </w:tcBorders>
            <w:vAlign w:val="bottom"/>
          </w:tcPr>
          <w:p w14:paraId="7A32126F" w14:textId="77777777" w:rsidR="00F638BA" w:rsidRPr="00F638BA" w:rsidRDefault="00F638BA" w:rsidP="00B74F02">
            <w:pPr>
              <w:pStyle w:val="TableParagraph"/>
              <w:kinsoku w:val="0"/>
              <w:overflowPunct w:val="0"/>
              <w:spacing w:before="134" w:line="205" w:lineRule="exact"/>
              <w:jc w:val="center"/>
              <w:rPr>
                <w:b/>
                <w:bCs/>
                <w:sz w:val="20"/>
                <w:szCs w:val="20"/>
              </w:rPr>
            </w:pPr>
            <w:r w:rsidRPr="00F638BA">
              <w:rPr>
                <w:b/>
                <w:bCs/>
                <w:sz w:val="20"/>
                <w:szCs w:val="20"/>
              </w:rPr>
              <w:t>2020</w:t>
            </w:r>
          </w:p>
          <w:p w14:paraId="6DFA2628" w14:textId="77777777" w:rsidR="00F638BA" w:rsidRPr="00F638BA" w:rsidRDefault="00F638BA" w:rsidP="00B74F02">
            <w:pPr>
              <w:pStyle w:val="TableParagraph"/>
              <w:kinsoku w:val="0"/>
              <w:overflowPunct w:val="0"/>
              <w:spacing w:before="134" w:line="205" w:lineRule="exact"/>
              <w:ind w:left="161"/>
              <w:jc w:val="center"/>
              <w:rPr>
                <w:b/>
                <w:bCs/>
                <w:sz w:val="20"/>
                <w:szCs w:val="20"/>
              </w:rPr>
            </w:pPr>
          </w:p>
        </w:tc>
        <w:tc>
          <w:tcPr>
            <w:tcW w:w="277" w:type="pct"/>
            <w:tcBorders>
              <w:left w:val="nil"/>
              <w:bottom w:val="single" w:sz="4" w:space="0" w:color="000000"/>
              <w:right w:val="nil"/>
            </w:tcBorders>
            <w:vAlign w:val="bottom"/>
          </w:tcPr>
          <w:p w14:paraId="3096B3DC" w14:textId="77777777" w:rsidR="00F638BA" w:rsidRPr="00F638BA" w:rsidRDefault="00F638BA" w:rsidP="00B74F02">
            <w:pPr>
              <w:pStyle w:val="TableParagraph"/>
              <w:kinsoku w:val="0"/>
              <w:overflowPunct w:val="0"/>
              <w:spacing w:before="134" w:line="205" w:lineRule="exact"/>
              <w:jc w:val="center"/>
              <w:rPr>
                <w:b/>
                <w:bCs/>
                <w:sz w:val="20"/>
                <w:szCs w:val="20"/>
              </w:rPr>
            </w:pPr>
            <w:r w:rsidRPr="00F638BA">
              <w:rPr>
                <w:b/>
                <w:bCs/>
                <w:sz w:val="20"/>
                <w:szCs w:val="20"/>
              </w:rPr>
              <w:t>2021</w:t>
            </w:r>
          </w:p>
        </w:tc>
      </w:tr>
      <w:tr w:rsidR="00F638BA" w:rsidRPr="00F638BA" w14:paraId="51D2D588" w14:textId="77777777" w:rsidTr="00B74F02">
        <w:trPr>
          <w:trHeight w:hRule="exact" w:val="339"/>
        </w:trPr>
        <w:tc>
          <w:tcPr>
            <w:tcW w:w="1767" w:type="pct"/>
            <w:gridSpan w:val="3"/>
            <w:tcBorders>
              <w:top w:val="single" w:sz="4" w:space="0" w:color="000000"/>
              <w:left w:val="nil"/>
              <w:bottom w:val="nil"/>
              <w:right w:val="nil"/>
            </w:tcBorders>
            <w:shd w:val="clear" w:color="auto" w:fill="F2F2F2"/>
          </w:tcPr>
          <w:p w14:paraId="3A57A4A8" w14:textId="0CE0548A" w:rsidR="00F638BA" w:rsidRPr="00F638BA" w:rsidRDefault="00666CE2" w:rsidP="00B74F02">
            <w:pPr>
              <w:pStyle w:val="TableParagraph"/>
              <w:kinsoku w:val="0"/>
              <w:overflowPunct w:val="0"/>
              <w:spacing w:before="59"/>
              <w:ind w:left="76"/>
              <w:rPr>
                <w:sz w:val="20"/>
                <w:szCs w:val="20"/>
              </w:rPr>
            </w:pPr>
            <w:r>
              <w:rPr>
                <w:sz w:val="20"/>
                <w:szCs w:val="20"/>
              </w:rPr>
              <w:t xml:space="preserve">Max </w:t>
            </w:r>
            <w:r w:rsidR="00F638BA" w:rsidRPr="00F638BA">
              <w:rPr>
                <w:sz w:val="20"/>
                <w:szCs w:val="20"/>
              </w:rPr>
              <w:t>Adult Count</w:t>
            </w:r>
          </w:p>
        </w:tc>
        <w:tc>
          <w:tcPr>
            <w:tcW w:w="260" w:type="pct"/>
            <w:tcBorders>
              <w:top w:val="single" w:sz="4" w:space="0" w:color="000000"/>
              <w:left w:val="nil"/>
              <w:bottom w:val="nil"/>
              <w:right w:val="nil"/>
            </w:tcBorders>
            <w:shd w:val="clear" w:color="auto" w:fill="F2F2F2"/>
          </w:tcPr>
          <w:p w14:paraId="4F5481D8" w14:textId="77777777" w:rsidR="00F638BA" w:rsidRPr="00F638BA" w:rsidRDefault="00F638BA" w:rsidP="00B74F02">
            <w:pPr>
              <w:pStyle w:val="TableParagraph"/>
              <w:kinsoku w:val="0"/>
              <w:overflowPunct w:val="0"/>
              <w:spacing w:before="59"/>
              <w:jc w:val="center"/>
              <w:rPr>
                <w:sz w:val="20"/>
                <w:szCs w:val="20"/>
              </w:rPr>
            </w:pPr>
            <w:r w:rsidRPr="00F638BA">
              <w:rPr>
                <w:sz w:val="20"/>
                <w:szCs w:val="20"/>
              </w:rPr>
              <w:t>170</w:t>
            </w:r>
          </w:p>
        </w:tc>
        <w:tc>
          <w:tcPr>
            <w:tcW w:w="260" w:type="pct"/>
            <w:tcBorders>
              <w:top w:val="single" w:sz="4" w:space="0" w:color="000000"/>
              <w:left w:val="nil"/>
              <w:bottom w:val="nil"/>
              <w:right w:val="nil"/>
            </w:tcBorders>
            <w:shd w:val="clear" w:color="auto" w:fill="F2F2F2"/>
          </w:tcPr>
          <w:p w14:paraId="780619E0" w14:textId="77777777" w:rsidR="00F638BA" w:rsidRPr="00F638BA" w:rsidRDefault="00F638BA" w:rsidP="00B74F02">
            <w:pPr>
              <w:pStyle w:val="TableParagraph"/>
              <w:kinsoku w:val="0"/>
              <w:overflowPunct w:val="0"/>
              <w:spacing w:before="59"/>
              <w:jc w:val="center"/>
              <w:rPr>
                <w:sz w:val="20"/>
                <w:szCs w:val="20"/>
              </w:rPr>
            </w:pPr>
            <w:r w:rsidRPr="00F638BA">
              <w:rPr>
                <w:sz w:val="20"/>
                <w:szCs w:val="20"/>
              </w:rPr>
              <w:t>150</w:t>
            </w:r>
          </w:p>
        </w:tc>
        <w:tc>
          <w:tcPr>
            <w:tcW w:w="268" w:type="pct"/>
            <w:tcBorders>
              <w:top w:val="single" w:sz="4" w:space="0" w:color="000000"/>
              <w:left w:val="nil"/>
              <w:bottom w:val="nil"/>
              <w:right w:val="nil"/>
            </w:tcBorders>
            <w:shd w:val="clear" w:color="auto" w:fill="F2F2F2"/>
          </w:tcPr>
          <w:p w14:paraId="1D1BA17C" w14:textId="77777777" w:rsidR="00F638BA" w:rsidRPr="00F638BA" w:rsidRDefault="00F638BA" w:rsidP="00B74F02">
            <w:pPr>
              <w:pStyle w:val="TableParagraph"/>
              <w:kinsoku w:val="0"/>
              <w:overflowPunct w:val="0"/>
              <w:spacing w:before="59"/>
              <w:jc w:val="center"/>
              <w:rPr>
                <w:sz w:val="20"/>
                <w:szCs w:val="20"/>
              </w:rPr>
            </w:pPr>
            <w:r w:rsidRPr="00F638BA">
              <w:rPr>
                <w:sz w:val="20"/>
                <w:szCs w:val="20"/>
              </w:rPr>
              <w:t>137</w:t>
            </w:r>
          </w:p>
        </w:tc>
        <w:tc>
          <w:tcPr>
            <w:tcW w:w="268" w:type="pct"/>
            <w:tcBorders>
              <w:top w:val="single" w:sz="4" w:space="0" w:color="000000"/>
              <w:left w:val="nil"/>
              <w:bottom w:val="nil"/>
              <w:right w:val="nil"/>
            </w:tcBorders>
            <w:shd w:val="clear" w:color="auto" w:fill="F2F2F2"/>
          </w:tcPr>
          <w:p w14:paraId="480ED64E" w14:textId="77777777" w:rsidR="00F638BA" w:rsidRPr="00F638BA" w:rsidRDefault="00F638BA" w:rsidP="00B74F02">
            <w:pPr>
              <w:pStyle w:val="TableParagraph"/>
              <w:kinsoku w:val="0"/>
              <w:overflowPunct w:val="0"/>
              <w:spacing w:before="59"/>
              <w:jc w:val="center"/>
              <w:rPr>
                <w:sz w:val="20"/>
                <w:szCs w:val="20"/>
              </w:rPr>
            </w:pPr>
            <w:r w:rsidRPr="00F638BA">
              <w:rPr>
                <w:sz w:val="20"/>
                <w:szCs w:val="20"/>
              </w:rPr>
              <w:t>197</w:t>
            </w:r>
          </w:p>
        </w:tc>
        <w:tc>
          <w:tcPr>
            <w:tcW w:w="256" w:type="pct"/>
            <w:tcBorders>
              <w:top w:val="single" w:sz="4" w:space="0" w:color="000000"/>
              <w:left w:val="nil"/>
              <w:bottom w:val="nil"/>
              <w:right w:val="nil"/>
            </w:tcBorders>
            <w:shd w:val="clear" w:color="auto" w:fill="F2F2F2"/>
          </w:tcPr>
          <w:p w14:paraId="7C405A61" w14:textId="77777777" w:rsidR="00F638BA" w:rsidRPr="00F638BA" w:rsidRDefault="00F638BA" w:rsidP="00B74F02">
            <w:pPr>
              <w:pStyle w:val="TableParagraph"/>
              <w:kinsoku w:val="0"/>
              <w:overflowPunct w:val="0"/>
              <w:spacing w:before="59"/>
              <w:jc w:val="center"/>
              <w:rPr>
                <w:sz w:val="20"/>
                <w:szCs w:val="20"/>
              </w:rPr>
            </w:pPr>
            <w:r w:rsidRPr="00F638BA">
              <w:rPr>
                <w:sz w:val="20"/>
                <w:szCs w:val="20"/>
              </w:rPr>
              <w:t>260</w:t>
            </w:r>
          </w:p>
        </w:tc>
        <w:tc>
          <w:tcPr>
            <w:tcW w:w="258" w:type="pct"/>
            <w:tcBorders>
              <w:top w:val="single" w:sz="4" w:space="0" w:color="000000"/>
              <w:left w:val="nil"/>
              <w:bottom w:val="nil"/>
              <w:right w:val="nil"/>
            </w:tcBorders>
            <w:shd w:val="clear" w:color="auto" w:fill="F2F2F2"/>
          </w:tcPr>
          <w:p w14:paraId="4BD83898" w14:textId="77777777" w:rsidR="00F638BA" w:rsidRPr="00F638BA" w:rsidRDefault="00F638BA" w:rsidP="00B74F02">
            <w:pPr>
              <w:pStyle w:val="TableParagraph"/>
              <w:kinsoku w:val="0"/>
              <w:overflowPunct w:val="0"/>
              <w:spacing w:before="59"/>
              <w:jc w:val="center"/>
              <w:rPr>
                <w:sz w:val="20"/>
                <w:szCs w:val="20"/>
              </w:rPr>
            </w:pPr>
            <w:r w:rsidRPr="00F638BA">
              <w:rPr>
                <w:sz w:val="20"/>
                <w:szCs w:val="20"/>
              </w:rPr>
              <w:t>262</w:t>
            </w:r>
          </w:p>
        </w:tc>
        <w:tc>
          <w:tcPr>
            <w:tcW w:w="268" w:type="pct"/>
            <w:tcBorders>
              <w:top w:val="single" w:sz="4" w:space="0" w:color="000000"/>
              <w:left w:val="nil"/>
              <w:bottom w:val="nil"/>
              <w:right w:val="nil"/>
            </w:tcBorders>
            <w:shd w:val="clear" w:color="auto" w:fill="F2F2F2"/>
          </w:tcPr>
          <w:p w14:paraId="40FFF4B6" w14:textId="77777777" w:rsidR="00F638BA" w:rsidRPr="00F638BA" w:rsidRDefault="00F638BA" w:rsidP="00B74F02">
            <w:pPr>
              <w:pStyle w:val="TableParagraph"/>
              <w:kinsoku w:val="0"/>
              <w:overflowPunct w:val="0"/>
              <w:spacing w:before="59"/>
              <w:jc w:val="center"/>
              <w:rPr>
                <w:sz w:val="20"/>
                <w:szCs w:val="20"/>
              </w:rPr>
            </w:pPr>
            <w:r w:rsidRPr="00F638BA">
              <w:rPr>
                <w:sz w:val="20"/>
                <w:szCs w:val="20"/>
              </w:rPr>
              <w:t>200</w:t>
            </w:r>
          </w:p>
        </w:tc>
        <w:tc>
          <w:tcPr>
            <w:tcW w:w="274" w:type="pct"/>
            <w:tcBorders>
              <w:top w:val="single" w:sz="4" w:space="0" w:color="000000"/>
              <w:left w:val="nil"/>
              <w:bottom w:val="nil"/>
              <w:right w:val="nil"/>
            </w:tcBorders>
            <w:shd w:val="clear" w:color="auto" w:fill="F2F2F2"/>
          </w:tcPr>
          <w:p w14:paraId="365BCD9F" w14:textId="77777777" w:rsidR="00F638BA" w:rsidRPr="00F638BA" w:rsidRDefault="00F638BA" w:rsidP="00B74F02">
            <w:pPr>
              <w:pStyle w:val="TableParagraph"/>
              <w:kinsoku w:val="0"/>
              <w:overflowPunct w:val="0"/>
              <w:spacing w:before="59"/>
              <w:jc w:val="center"/>
              <w:rPr>
                <w:sz w:val="20"/>
                <w:szCs w:val="20"/>
              </w:rPr>
            </w:pPr>
            <w:r w:rsidRPr="00F638BA">
              <w:rPr>
                <w:sz w:val="20"/>
                <w:szCs w:val="20"/>
              </w:rPr>
              <w:t>159</w:t>
            </w:r>
          </w:p>
        </w:tc>
        <w:tc>
          <w:tcPr>
            <w:tcW w:w="282" w:type="pct"/>
            <w:tcBorders>
              <w:top w:val="single" w:sz="4" w:space="0" w:color="000000"/>
              <w:left w:val="nil"/>
              <w:bottom w:val="nil"/>
              <w:right w:val="nil"/>
            </w:tcBorders>
            <w:shd w:val="clear" w:color="auto" w:fill="F2F2F2"/>
          </w:tcPr>
          <w:p w14:paraId="7AEC2EFD" w14:textId="77777777" w:rsidR="00F638BA" w:rsidRPr="00F638BA" w:rsidRDefault="00F638BA" w:rsidP="00B74F02">
            <w:pPr>
              <w:pStyle w:val="TableParagraph"/>
              <w:kinsoku w:val="0"/>
              <w:overflowPunct w:val="0"/>
              <w:spacing w:before="59"/>
              <w:jc w:val="center"/>
              <w:rPr>
                <w:sz w:val="20"/>
                <w:szCs w:val="20"/>
              </w:rPr>
            </w:pPr>
            <w:r w:rsidRPr="00F638BA">
              <w:rPr>
                <w:sz w:val="20"/>
                <w:szCs w:val="20"/>
              </w:rPr>
              <w:t>174</w:t>
            </w:r>
          </w:p>
        </w:tc>
        <w:tc>
          <w:tcPr>
            <w:tcW w:w="282" w:type="pct"/>
            <w:tcBorders>
              <w:top w:val="single" w:sz="4" w:space="0" w:color="000000"/>
              <w:left w:val="nil"/>
              <w:bottom w:val="nil"/>
              <w:right w:val="nil"/>
            </w:tcBorders>
            <w:shd w:val="clear" w:color="auto" w:fill="F2F2F2"/>
          </w:tcPr>
          <w:p w14:paraId="51D3A522"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169</w:t>
            </w:r>
          </w:p>
        </w:tc>
        <w:tc>
          <w:tcPr>
            <w:tcW w:w="280" w:type="pct"/>
            <w:tcBorders>
              <w:top w:val="single" w:sz="4" w:space="0" w:color="000000"/>
              <w:left w:val="nil"/>
              <w:bottom w:val="nil"/>
              <w:right w:val="nil"/>
            </w:tcBorders>
            <w:shd w:val="clear" w:color="auto" w:fill="F2F2F2"/>
          </w:tcPr>
          <w:p w14:paraId="3F72E1B1"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158</w:t>
            </w:r>
          </w:p>
        </w:tc>
        <w:tc>
          <w:tcPr>
            <w:tcW w:w="277" w:type="pct"/>
            <w:tcBorders>
              <w:top w:val="single" w:sz="4" w:space="0" w:color="000000"/>
              <w:left w:val="nil"/>
              <w:bottom w:val="nil"/>
              <w:right w:val="nil"/>
            </w:tcBorders>
            <w:shd w:val="clear" w:color="auto" w:fill="F2F2F2"/>
          </w:tcPr>
          <w:p w14:paraId="3549230F"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166</w:t>
            </w:r>
          </w:p>
        </w:tc>
      </w:tr>
      <w:tr w:rsidR="00F638BA" w:rsidRPr="00F638BA" w14:paraId="4EAFCA5C" w14:textId="77777777" w:rsidTr="00B74F02">
        <w:trPr>
          <w:trHeight w:hRule="exact" w:val="350"/>
        </w:trPr>
        <w:tc>
          <w:tcPr>
            <w:tcW w:w="1767" w:type="pct"/>
            <w:gridSpan w:val="3"/>
            <w:tcBorders>
              <w:top w:val="nil"/>
              <w:left w:val="nil"/>
              <w:bottom w:val="nil"/>
              <w:right w:val="nil"/>
            </w:tcBorders>
          </w:tcPr>
          <w:p w14:paraId="2056AF81" w14:textId="77777777" w:rsidR="00F638BA" w:rsidRPr="00F638BA" w:rsidRDefault="00F638BA" w:rsidP="00B74F02">
            <w:pPr>
              <w:pStyle w:val="TableParagraph"/>
              <w:kinsoku w:val="0"/>
              <w:overflowPunct w:val="0"/>
              <w:spacing w:before="65"/>
              <w:ind w:left="76"/>
              <w:rPr>
                <w:sz w:val="20"/>
                <w:szCs w:val="20"/>
              </w:rPr>
            </w:pPr>
            <w:r w:rsidRPr="00F638BA">
              <w:rPr>
                <w:spacing w:val="-1"/>
                <w:sz w:val="20"/>
                <w:szCs w:val="20"/>
              </w:rPr>
              <w:t>Peak Breeding Pair Estimate (BPE)</w:t>
            </w:r>
          </w:p>
        </w:tc>
        <w:tc>
          <w:tcPr>
            <w:tcW w:w="260" w:type="pct"/>
            <w:tcBorders>
              <w:top w:val="nil"/>
              <w:left w:val="nil"/>
              <w:bottom w:val="nil"/>
              <w:right w:val="nil"/>
            </w:tcBorders>
            <w:vAlign w:val="center"/>
          </w:tcPr>
          <w:p w14:paraId="3897AD53"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53</w:t>
            </w:r>
          </w:p>
        </w:tc>
        <w:tc>
          <w:tcPr>
            <w:tcW w:w="260" w:type="pct"/>
            <w:tcBorders>
              <w:top w:val="nil"/>
              <w:left w:val="nil"/>
              <w:bottom w:val="nil"/>
              <w:right w:val="nil"/>
            </w:tcBorders>
            <w:vAlign w:val="center"/>
          </w:tcPr>
          <w:p w14:paraId="2DE10B3E"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62</w:t>
            </w:r>
          </w:p>
        </w:tc>
        <w:tc>
          <w:tcPr>
            <w:tcW w:w="268" w:type="pct"/>
            <w:tcBorders>
              <w:top w:val="nil"/>
              <w:left w:val="nil"/>
              <w:bottom w:val="nil"/>
              <w:right w:val="nil"/>
            </w:tcBorders>
            <w:vAlign w:val="center"/>
          </w:tcPr>
          <w:p w14:paraId="2D7904F1"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66</w:t>
            </w:r>
          </w:p>
        </w:tc>
        <w:tc>
          <w:tcPr>
            <w:tcW w:w="268" w:type="pct"/>
            <w:tcBorders>
              <w:top w:val="nil"/>
              <w:left w:val="nil"/>
              <w:bottom w:val="nil"/>
              <w:right w:val="nil"/>
            </w:tcBorders>
            <w:vAlign w:val="center"/>
          </w:tcPr>
          <w:p w14:paraId="16BF6CF7"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65</w:t>
            </w:r>
          </w:p>
        </w:tc>
        <w:tc>
          <w:tcPr>
            <w:tcW w:w="256" w:type="pct"/>
            <w:tcBorders>
              <w:top w:val="nil"/>
              <w:left w:val="nil"/>
              <w:bottom w:val="nil"/>
              <w:right w:val="nil"/>
            </w:tcBorders>
            <w:vAlign w:val="center"/>
          </w:tcPr>
          <w:p w14:paraId="48C40A49"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94</w:t>
            </w:r>
          </w:p>
        </w:tc>
        <w:tc>
          <w:tcPr>
            <w:tcW w:w="258" w:type="pct"/>
            <w:tcBorders>
              <w:top w:val="nil"/>
              <w:left w:val="nil"/>
              <w:bottom w:val="nil"/>
              <w:right w:val="nil"/>
            </w:tcBorders>
            <w:vAlign w:val="center"/>
          </w:tcPr>
          <w:p w14:paraId="23CB6218"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141</w:t>
            </w:r>
          </w:p>
        </w:tc>
        <w:tc>
          <w:tcPr>
            <w:tcW w:w="268" w:type="pct"/>
            <w:tcBorders>
              <w:top w:val="nil"/>
              <w:left w:val="nil"/>
              <w:bottom w:val="nil"/>
              <w:right w:val="nil"/>
            </w:tcBorders>
            <w:vAlign w:val="center"/>
          </w:tcPr>
          <w:p w14:paraId="4C7F08D0"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88</w:t>
            </w:r>
          </w:p>
        </w:tc>
        <w:tc>
          <w:tcPr>
            <w:tcW w:w="274" w:type="pct"/>
            <w:tcBorders>
              <w:top w:val="nil"/>
              <w:left w:val="nil"/>
              <w:bottom w:val="nil"/>
              <w:right w:val="nil"/>
            </w:tcBorders>
            <w:vAlign w:val="center"/>
          </w:tcPr>
          <w:p w14:paraId="4081E216"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77</w:t>
            </w:r>
          </w:p>
        </w:tc>
        <w:tc>
          <w:tcPr>
            <w:tcW w:w="282" w:type="pct"/>
            <w:tcBorders>
              <w:top w:val="nil"/>
              <w:left w:val="nil"/>
              <w:bottom w:val="nil"/>
              <w:right w:val="nil"/>
            </w:tcBorders>
            <w:vAlign w:val="center"/>
          </w:tcPr>
          <w:p w14:paraId="51CB4D9E"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88</w:t>
            </w:r>
          </w:p>
        </w:tc>
        <w:tc>
          <w:tcPr>
            <w:tcW w:w="282" w:type="pct"/>
            <w:tcBorders>
              <w:top w:val="nil"/>
              <w:left w:val="nil"/>
              <w:bottom w:val="nil"/>
              <w:right w:val="nil"/>
            </w:tcBorders>
            <w:vAlign w:val="center"/>
          </w:tcPr>
          <w:p w14:paraId="7F6D8840"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95</w:t>
            </w:r>
          </w:p>
        </w:tc>
        <w:tc>
          <w:tcPr>
            <w:tcW w:w="280" w:type="pct"/>
            <w:tcBorders>
              <w:top w:val="nil"/>
              <w:left w:val="nil"/>
              <w:bottom w:val="nil"/>
              <w:right w:val="nil"/>
            </w:tcBorders>
            <w:vAlign w:val="center"/>
          </w:tcPr>
          <w:p w14:paraId="281107FF"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84</w:t>
            </w:r>
          </w:p>
        </w:tc>
        <w:tc>
          <w:tcPr>
            <w:tcW w:w="277" w:type="pct"/>
            <w:tcBorders>
              <w:top w:val="nil"/>
              <w:left w:val="nil"/>
              <w:bottom w:val="nil"/>
              <w:right w:val="nil"/>
            </w:tcBorders>
            <w:vAlign w:val="center"/>
          </w:tcPr>
          <w:p w14:paraId="306C8825"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84</w:t>
            </w:r>
          </w:p>
        </w:tc>
      </w:tr>
      <w:tr w:rsidR="00F638BA" w:rsidRPr="00F638BA" w14:paraId="538BCB75" w14:textId="77777777" w:rsidTr="00B74F02">
        <w:trPr>
          <w:trHeight w:hRule="exact" w:val="350"/>
        </w:trPr>
        <w:tc>
          <w:tcPr>
            <w:tcW w:w="1767" w:type="pct"/>
            <w:gridSpan w:val="3"/>
            <w:tcBorders>
              <w:top w:val="nil"/>
              <w:left w:val="nil"/>
              <w:bottom w:val="nil"/>
              <w:right w:val="nil"/>
            </w:tcBorders>
            <w:shd w:val="clear" w:color="auto" w:fill="F2F2F2"/>
          </w:tcPr>
          <w:p w14:paraId="48F2F9DF" w14:textId="77777777" w:rsidR="00F638BA" w:rsidRPr="00F638BA" w:rsidRDefault="00F638BA" w:rsidP="00B74F02">
            <w:pPr>
              <w:pStyle w:val="TableParagraph"/>
              <w:kinsoku w:val="0"/>
              <w:overflowPunct w:val="0"/>
              <w:spacing w:before="65"/>
              <w:ind w:left="76"/>
              <w:rPr>
                <w:sz w:val="20"/>
                <w:szCs w:val="20"/>
              </w:rPr>
            </w:pPr>
            <w:r w:rsidRPr="00F638BA">
              <w:rPr>
                <w:sz w:val="20"/>
                <w:szCs w:val="20"/>
              </w:rPr>
              <w:t>Total</w:t>
            </w:r>
            <w:r w:rsidRPr="00F638BA">
              <w:rPr>
                <w:spacing w:val="-9"/>
                <w:sz w:val="20"/>
                <w:szCs w:val="20"/>
              </w:rPr>
              <w:t xml:space="preserve"> </w:t>
            </w:r>
            <w:r w:rsidRPr="00F638BA">
              <w:rPr>
                <w:spacing w:val="-1"/>
                <w:sz w:val="20"/>
                <w:szCs w:val="20"/>
              </w:rPr>
              <w:t>Nests</w:t>
            </w:r>
            <w:r w:rsidRPr="00F638BA">
              <w:rPr>
                <w:spacing w:val="-9"/>
                <w:sz w:val="20"/>
                <w:szCs w:val="20"/>
              </w:rPr>
              <w:t xml:space="preserve"> </w:t>
            </w:r>
            <w:r w:rsidRPr="00F638BA">
              <w:rPr>
                <w:spacing w:val="-1"/>
                <w:sz w:val="20"/>
                <w:szCs w:val="20"/>
              </w:rPr>
              <w:t>Observed</w:t>
            </w:r>
          </w:p>
        </w:tc>
        <w:tc>
          <w:tcPr>
            <w:tcW w:w="260" w:type="pct"/>
            <w:tcBorders>
              <w:top w:val="nil"/>
              <w:left w:val="nil"/>
              <w:bottom w:val="nil"/>
              <w:right w:val="nil"/>
            </w:tcBorders>
            <w:shd w:val="clear" w:color="auto" w:fill="F2F2F2"/>
            <w:vAlign w:val="center"/>
          </w:tcPr>
          <w:p w14:paraId="2C68C0AC"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76</w:t>
            </w:r>
          </w:p>
        </w:tc>
        <w:tc>
          <w:tcPr>
            <w:tcW w:w="260" w:type="pct"/>
            <w:tcBorders>
              <w:top w:val="nil"/>
              <w:left w:val="nil"/>
              <w:bottom w:val="nil"/>
              <w:right w:val="nil"/>
            </w:tcBorders>
            <w:shd w:val="clear" w:color="auto" w:fill="F2F2F2"/>
            <w:vAlign w:val="center"/>
          </w:tcPr>
          <w:p w14:paraId="49B44619"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90</w:t>
            </w:r>
          </w:p>
        </w:tc>
        <w:tc>
          <w:tcPr>
            <w:tcW w:w="268" w:type="pct"/>
            <w:tcBorders>
              <w:top w:val="nil"/>
              <w:left w:val="nil"/>
              <w:bottom w:val="nil"/>
              <w:right w:val="nil"/>
            </w:tcBorders>
            <w:shd w:val="clear" w:color="auto" w:fill="F2F2F2"/>
            <w:vAlign w:val="center"/>
          </w:tcPr>
          <w:p w14:paraId="23F20F17"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88</w:t>
            </w:r>
          </w:p>
        </w:tc>
        <w:tc>
          <w:tcPr>
            <w:tcW w:w="268" w:type="pct"/>
            <w:tcBorders>
              <w:top w:val="nil"/>
              <w:left w:val="nil"/>
              <w:bottom w:val="nil"/>
              <w:right w:val="nil"/>
            </w:tcBorders>
            <w:shd w:val="clear" w:color="auto" w:fill="F2F2F2"/>
            <w:vAlign w:val="center"/>
          </w:tcPr>
          <w:p w14:paraId="1839AF50"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96</w:t>
            </w:r>
          </w:p>
        </w:tc>
        <w:tc>
          <w:tcPr>
            <w:tcW w:w="256" w:type="pct"/>
            <w:tcBorders>
              <w:top w:val="nil"/>
              <w:left w:val="nil"/>
              <w:bottom w:val="nil"/>
              <w:right w:val="nil"/>
            </w:tcBorders>
            <w:shd w:val="clear" w:color="auto" w:fill="F2F2F2"/>
            <w:vAlign w:val="center"/>
          </w:tcPr>
          <w:p w14:paraId="78074E40"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146</w:t>
            </w:r>
          </w:p>
        </w:tc>
        <w:tc>
          <w:tcPr>
            <w:tcW w:w="258" w:type="pct"/>
            <w:tcBorders>
              <w:top w:val="nil"/>
              <w:left w:val="nil"/>
              <w:bottom w:val="nil"/>
              <w:right w:val="nil"/>
            </w:tcBorders>
            <w:shd w:val="clear" w:color="auto" w:fill="F2F2F2"/>
            <w:vAlign w:val="center"/>
          </w:tcPr>
          <w:p w14:paraId="4B51E450"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187</w:t>
            </w:r>
          </w:p>
        </w:tc>
        <w:tc>
          <w:tcPr>
            <w:tcW w:w="268" w:type="pct"/>
            <w:tcBorders>
              <w:top w:val="nil"/>
              <w:left w:val="nil"/>
              <w:bottom w:val="nil"/>
              <w:right w:val="nil"/>
            </w:tcBorders>
            <w:shd w:val="clear" w:color="auto" w:fill="F2F2F2"/>
            <w:vAlign w:val="center"/>
          </w:tcPr>
          <w:p w14:paraId="1FB09CAB"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122</w:t>
            </w:r>
          </w:p>
        </w:tc>
        <w:tc>
          <w:tcPr>
            <w:tcW w:w="274" w:type="pct"/>
            <w:tcBorders>
              <w:top w:val="nil"/>
              <w:left w:val="nil"/>
              <w:bottom w:val="nil"/>
              <w:right w:val="nil"/>
            </w:tcBorders>
            <w:shd w:val="clear" w:color="auto" w:fill="F2F2F2"/>
            <w:vAlign w:val="center"/>
          </w:tcPr>
          <w:p w14:paraId="55770A29"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118</w:t>
            </w:r>
          </w:p>
        </w:tc>
        <w:tc>
          <w:tcPr>
            <w:tcW w:w="282" w:type="pct"/>
            <w:tcBorders>
              <w:top w:val="nil"/>
              <w:left w:val="nil"/>
              <w:bottom w:val="nil"/>
              <w:right w:val="nil"/>
            </w:tcBorders>
            <w:shd w:val="clear" w:color="auto" w:fill="F2F2F2"/>
            <w:vAlign w:val="center"/>
          </w:tcPr>
          <w:p w14:paraId="52CDB005"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112</w:t>
            </w:r>
          </w:p>
        </w:tc>
        <w:tc>
          <w:tcPr>
            <w:tcW w:w="282" w:type="pct"/>
            <w:tcBorders>
              <w:top w:val="nil"/>
              <w:left w:val="nil"/>
              <w:bottom w:val="nil"/>
              <w:right w:val="nil"/>
            </w:tcBorders>
            <w:shd w:val="clear" w:color="auto" w:fill="F2F2F2"/>
            <w:vAlign w:val="center"/>
          </w:tcPr>
          <w:p w14:paraId="37E68396"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132</w:t>
            </w:r>
          </w:p>
        </w:tc>
        <w:tc>
          <w:tcPr>
            <w:tcW w:w="280" w:type="pct"/>
            <w:tcBorders>
              <w:top w:val="nil"/>
              <w:left w:val="nil"/>
              <w:bottom w:val="nil"/>
              <w:right w:val="nil"/>
            </w:tcBorders>
            <w:shd w:val="clear" w:color="auto" w:fill="F2F2F2"/>
            <w:vAlign w:val="center"/>
          </w:tcPr>
          <w:p w14:paraId="2152EE2E"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105</w:t>
            </w:r>
          </w:p>
        </w:tc>
        <w:tc>
          <w:tcPr>
            <w:tcW w:w="277" w:type="pct"/>
            <w:tcBorders>
              <w:top w:val="nil"/>
              <w:left w:val="nil"/>
              <w:bottom w:val="nil"/>
              <w:right w:val="nil"/>
            </w:tcBorders>
            <w:shd w:val="clear" w:color="auto" w:fill="F2F2F2"/>
            <w:vAlign w:val="center"/>
          </w:tcPr>
          <w:p w14:paraId="058828A4"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99</w:t>
            </w:r>
          </w:p>
        </w:tc>
      </w:tr>
      <w:tr w:rsidR="00F638BA" w:rsidRPr="00F638BA" w14:paraId="1E2E9F59" w14:textId="77777777" w:rsidTr="00B74F02">
        <w:trPr>
          <w:trHeight w:hRule="exact" w:val="350"/>
        </w:trPr>
        <w:tc>
          <w:tcPr>
            <w:tcW w:w="1767" w:type="pct"/>
            <w:gridSpan w:val="3"/>
            <w:tcBorders>
              <w:top w:val="nil"/>
              <w:left w:val="nil"/>
              <w:bottom w:val="nil"/>
              <w:right w:val="nil"/>
            </w:tcBorders>
          </w:tcPr>
          <w:p w14:paraId="350923F7" w14:textId="77777777" w:rsidR="00F638BA" w:rsidRPr="00F638BA" w:rsidRDefault="00F638BA" w:rsidP="00B74F02">
            <w:pPr>
              <w:pStyle w:val="TableParagraph"/>
              <w:kinsoku w:val="0"/>
              <w:overflowPunct w:val="0"/>
              <w:spacing w:before="65"/>
              <w:ind w:left="24"/>
              <w:rPr>
                <w:sz w:val="20"/>
                <w:szCs w:val="20"/>
              </w:rPr>
            </w:pPr>
            <w:r w:rsidRPr="00F638BA">
              <w:rPr>
                <w:spacing w:val="-1"/>
                <w:sz w:val="20"/>
                <w:szCs w:val="20"/>
              </w:rPr>
              <w:t>Successful</w:t>
            </w:r>
            <w:r w:rsidRPr="00F638BA">
              <w:rPr>
                <w:spacing w:val="-7"/>
                <w:sz w:val="20"/>
                <w:szCs w:val="20"/>
              </w:rPr>
              <w:t xml:space="preserve"> </w:t>
            </w:r>
            <w:r w:rsidRPr="00F638BA">
              <w:rPr>
                <w:sz w:val="20"/>
                <w:szCs w:val="20"/>
              </w:rPr>
              <w:t>Nests</w:t>
            </w:r>
            <w:r w:rsidRPr="00F638BA">
              <w:rPr>
                <w:spacing w:val="-7"/>
                <w:sz w:val="20"/>
                <w:szCs w:val="20"/>
              </w:rPr>
              <w:t xml:space="preserve"> </w:t>
            </w:r>
            <w:r w:rsidRPr="00F638BA">
              <w:rPr>
                <w:sz w:val="20"/>
                <w:szCs w:val="20"/>
              </w:rPr>
              <w:t>(≥1</w:t>
            </w:r>
            <w:r w:rsidRPr="00F638BA">
              <w:rPr>
                <w:spacing w:val="-6"/>
                <w:sz w:val="20"/>
                <w:szCs w:val="20"/>
              </w:rPr>
              <w:t xml:space="preserve"> </w:t>
            </w:r>
            <w:r w:rsidRPr="00F638BA">
              <w:rPr>
                <w:sz w:val="20"/>
                <w:szCs w:val="20"/>
              </w:rPr>
              <w:t>egg</w:t>
            </w:r>
            <w:r w:rsidRPr="00F638BA">
              <w:rPr>
                <w:spacing w:val="-7"/>
                <w:sz w:val="20"/>
                <w:szCs w:val="20"/>
              </w:rPr>
              <w:t xml:space="preserve"> </w:t>
            </w:r>
            <w:r w:rsidRPr="00F638BA">
              <w:rPr>
                <w:spacing w:val="-1"/>
                <w:sz w:val="20"/>
                <w:szCs w:val="20"/>
              </w:rPr>
              <w:t>hatched)</w:t>
            </w:r>
          </w:p>
        </w:tc>
        <w:tc>
          <w:tcPr>
            <w:tcW w:w="260" w:type="pct"/>
            <w:tcBorders>
              <w:top w:val="nil"/>
              <w:left w:val="nil"/>
              <w:bottom w:val="nil"/>
              <w:right w:val="nil"/>
            </w:tcBorders>
            <w:vAlign w:val="center"/>
          </w:tcPr>
          <w:p w14:paraId="3AB59A1D"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48</w:t>
            </w:r>
          </w:p>
        </w:tc>
        <w:tc>
          <w:tcPr>
            <w:tcW w:w="260" w:type="pct"/>
            <w:tcBorders>
              <w:top w:val="nil"/>
              <w:left w:val="nil"/>
              <w:bottom w:val="nil"/>
              <w:right w:val="nil"/>
            </w:tcBorders>
            <w:vAlign w:val="center"/>
          </w:tcPr>
          <w:p w14:paraId="63E62D24"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52</w:t>
            </w:r>
          </w:p>
        </w:tc>
        <w:tc>
          <w:tcPr>
            <w:tcW w:w="268" w:type="pct"/>
            <w:tcBorders>
              <w:top w:val="nil"/>
              <w:left w:val="nil"/>
              <w:bottom w:val="nil"/>
              <w:right w:val="nil"/>
            </w:tcBorders>
            <w:vAlign w:val="center"/>
          </w:tcPr>
          <w:p w14:paraId="105E996B"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63</w:t>
            </w:r>
          </w:p>
        </w:tc>
        <w:tc>
          <w:tcPr>
            <w:tcW w:w="268" w:type="pct"/>
            <w:tcBorders>
              <w:top w:val="nil"/>
              <w:left w:val="nil"/>
              <w:bottom w:val="nil"/>
              <w:right w:val="nil"/>
            </w:tcBorders>
            <w:vAlign w:val="center"/>
          </w:tcPr>
          <w:p w14:paraId="18306176"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51</w:t>
            </w:r>
          </w:p>
        </w:tc>
        <w:tc>
          <w:tcPr>
            <w:tcW w:w="256" w:type="pct"/>
            <w:tcBorders>
              <w:top w:val="nil"/>
              <w:left w:val="nil"/>
              <w:bottom w:val="nil"/>
              <w:right w:val="nil"/>
            </w:tcBorders>
            <w:vAlign w:val="center"/>
          </w:tcPr>
          <w:p w14:paraId="13179934"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82</w:t>
            </w:r>
          </w:p>
        </w:tc>
        <w:tc>
          <w:tcPr>
            <w:tcW w:w="258" w:type="pct"/>
            <w:tcBorders>
              <w:top w:val="nil"/>
              <w:left w:val="nil"/>
              <w:bottom w:val="nil"/>
              <w:right w:val="nil"/>
            </w:tcBorders>
            <w:vAlign w:val="center"/>
          </w:tcPr>
          <w:p w14:paraId="0B5D0F40"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116</w:t>
            </w:r>
          </w:p>
        </w:tc>
        <w:tc>
          <w:tcPr>
            <w:tcW w:w="268" w:type="pct"/>
            <w:tcBorders>
              <w:top w:val="nil"/>
              <w:left w:val="nil"/>
              <w:bottom w:val="nil"/>
              <w:right w:val="nil"/>
            </w:tcBorders>
            <w:vAlign w:val="center"/>
          </w:tcPr>
          <w:p w14:paraId="0C1EB5F0"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77</w:t>
            </w:r>
          </w:p>
        </w:tc>
        <w:tc>
          <w:tcPr>
            <w:tcW w:w="274" w:type="pct"/>
            <w:tcBorders>
              <w:top w:val="nil"/>
              <w:left w:val="nil"/>
              <w:bottom w:val="nil"/>
              <w:right w:val="nil"/>
            </w:tcBorders>
            <w:vAlign w:val="center"/>
          </w:tcPr>
          <w:p w14:paraId="113667B2"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63</w:t>
            </w:r>
          </w:p>
        </w:tc>
        <w:tc>
          <w:tcPr>
            <w:tcW w:w="282" w:type="pct"/>
            <w:tcBorders>
              <w:top w:val="nil"/>
              <w:left w:val="nil"/>
              <w:bottom w:val="nil"/>
              <w:right w:val="nil"/>
            </w:tcBorders>
            <w:vAlign w:val="center"/>
          </w:tcPr>
          <w:p w14:paraId="6F34D148"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79</w:t>
            </w:r>
          </w:p>
        </w:tc>
        <w:tc>
          <w:tcPr>
            <w:tcW w:w="282" w:type="pct"/>
            <w:tcBorders>
              <w:top w:val="nil"/>
              <w:left w:val="nil"/>
              <w:bottom w:val="nil"/>
              <w:right w:val="nil"/>
            </w:tcBorders>
            <w:vAlign w:val="center"/>
          </w:tcPr>
          <w:p w14:paraId="584DAB25"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67</w:t>
            </w:r>
          </w:p>
        </w:tc>
        <w:tc>
          <w:tcPr>
            <w:tcW w:w="280" w:type="pct"/>
            <w:tcBorders>
              <w:top w:val="nil"/>
              <w:left w:val="nil"/>
              <w:bottom w:val="nil"/>
              <w:right w:val="nil"/>
            </w:tcBorders>
            <w:vAlign w:val="center"/>
          </w:tcPr>
          <w:p w14:paraId="36AB8B2D"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74</w:t>
            </w:r>
          </w:p>
        </w:tc>
        <w:tc>
          <w:tcPr>
            <w:tcW w:w="277" w:type="pct"/>
            <w:tcBorders>
              <w:top w:val="nil"/>
              <w:left w:val="nil"/>
              <w:bottom w:val="nil"/>
              <w:right w:val="nil"/>
            </w:tcBorders>
            <w:vAlign w:val="center"/>
          </w:tcPr>
          <w:p w14:paraId="6E0703ED"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64</w:t>
            </w:r>
          </w:p>
        </w:tc>
      </w:tr>
      <w:tr w:rsidR="00F638BA" w:rsidRPr="00F638BA" w14:paraId="2B51DE34" w14:textId="77777777" w:rsidTr="00B74F02">
        <w:trPr>
          <w:trHeight w:hRule="exact" w:val="350"/>
        </w:trPr>
        <w:tc>
          <w:tcPr>
            <w:tcW w:w="1767" w:type="pct"/>
            <w:gridSpan w:val="3"/>
            <w:tcBorders>
              <w:top w:val="nil"/>
              <w:left w:val="nil"/>
              <w:bottom w:val="nil"/>
              <w:right w:val="nil"/>
            </w:tcBorders>
            <w:shd w:val="clear" w:color="auto" w:fill="F2F2F2"/>
          </w:tcPr>
          <w:p w14:paraId="7DA3E3BB" w14:textId="77777777" w:rsidR="00F638BA" w:rsidRPr="00F638BA" w:rsidRDefault="00F638BA" w:rsidP="00B74F02">
            <w:pPr>
              <w:pStyle w:val="TableParagraph"/>
              <w:kinsoku w:val="0"/>
              <w:overflowPunct w:val="0"/>
              <w:spacing w:before="65"/>
              <w:ind w:left="76"/>
              <w:rPr>
                <w:sz w:val="20"/>
                <w:szCs w:val="20"/>
              </w:rPr>
            </w:pPr>
            <w:r w:rsidRPr="00F638BA">
              <w:rPr>
                <w:spacing w:val="-1"/>
                <w:sz w:val="20"/>
                <w:szCs w:val="20"/>
              </w:rPr>
              <w:t>Apparent</w:t>
            </w:r>
            <w:r w:rsidRPr="00F638BA">
              <w:rPr>
                <w:spacing w:val="-9"/>
                <w:sz w:val="20"/>
                <w:szCs w:val="20"/>
              </w:rPr>
              <w:t xml:space="preserve"> </w:t>
            </w:r>
            <w:r w:rsidRPr="00F638BA">
              <w:rPr>
                <w:sz w:val="20"/>
                <w:szCs w:val="20"/>
              </w:rPr>
              <w:t>Nest</w:t>
            </w:r>
            <w:r w:rsidRPr="00F638BA">
              <w:rPr>
                <w:spacing w:val="-9"/>
                <w:sz w:val="20"/>
                <w:szCs w:val="20"/>
              </w:rPr>
              <w:t xml:space="preserve"> </w:t>
            </w:r>
            <w:r w:rsidRPr="00F638BA">
              <w:rPr>
                <w:spacing w:val="-1"/>
                <w:sz w:val="20"/>
                <w:szCs w:val="20"/>
              </w:rPr>
              <w:t>Success</w:t>
            </w:r>
          </w:p>
        </w:tc>
        <w:tc>
          <w:tcPr>
            <w:tcW w:w="260" w:type="pct"/>
            <w:tcBorders>
              <w:top w:val="nil"/>
              <w:left w:val="nil"/>
              <w:bottom w:val="nil"/>
              <w:right w:val="nil"/>
            </w:tcBorders>
            <w:shd w:val="clear" w:color="auto" w:fill="F2F2F2"/>
            <w:vAlign w:val="center"/>
          </w:tcPr>
          <w:p w14:paraId="13648B4D"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0.63</w:t>
            </w:r>
          </w:p>
        </w:tc>
        <w:tc>
          <w:tcPr>
            <w:tcW w:w="260" w:type="pct"/>
            <w:tcBorders>
              <w:top w:val="nil"/>
              <w:left w:val="nil"/>
              <w:bottom w:val="nil"/>
              <w:right w:val="nil"/>
            </w:tcBorders>
            <w:shd w:val="clear" w:color="auto" w:fill="F2F2F2"/>
            <w:vAlign w:val="center"/>
          </w:tcPr>
          <w:p w14:paraId="1340C0F2"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0.58</w:t>
            </w:r>
          </w:p>
        </w:tc>
        <w:tc>
          <w:tcPr>
            <w:tcW w:w="268" w:type="pct"/>
            <w:tcBorders>
              <w:top w:val="nil"/>
              <w:left w:val="nil"/>
              <w:bottom w:val="nil"/>
              <w:right w:val="nil"/>
            </w:tcBorders>
            <w:shd w:val="clear" w:color="auto" w:fill="F2F2F2"/>
            <w:vAlign w:val="center"/>
          </w:tcPr>
          <w:p w14:paraId="3636D1B1"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0.72</w:t>
            </w:r>
          </w:p>
        </w:tc>
        <w:tc>
          <w:tcPr>
            <w:tcW w:w="268" w:type="pct"/>
            <w:tcBorders>
              <w:top w:val="nil"/>
              <w:left w:val="nil"/>
              <w:bottom w:val="nil"/>
              <w:right w:val="nil"/>
            </w:tcBorders>
            <w:shd w:val="clear" w:color="auto" w:fill="F2F2F2"/>
            <w:vAlign w:val="center"/>
          </w:tcPr>
          <w:p w14:paraId="70173B9B"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0.53</w:t>
            </w:r>
          </w:p>
        </w:tc>
        <w:tc>
          <w:tcPr>
            <w:tcW w:w="256" w:type="pct"/>
            <w:tcBorders>
              <w:top w:val="nil"/>
              <w:left w:val="nil"/>
              <w:bottom w:val="nil"/>
              <w:right w:val="nil"/>
            </w:tcBorders>
            <w:shd w:val="clear" w:color="auto" w:fill="F2F2F2"/>
            <w:vAlign w:val="center"/>
          </w:tcPr>
          <w:p w14:paraId="46568E03"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0.56</w:t>
            </w:r>
          </w:p>
        </w:tc>
        <w:tc>
          <w:tcPr>
            <w:tcW w:w="258" w:type="pct"/>
            <w:tcBorders>
              <w:top w:val="nil"/>
              <w:left w:val="nil"/>
              <w:bottom w:val="nil"/>
              <w:right w:val="nil"/>
            </w:tcBorders>
            <w:shd w:val="clear" w:color="auto" w:fill="F2F2F2"/>
            <w:vAlign w:val="center"/>
          </w:tcPr>
          <w:p w14:paraId="0192E7BA"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0.62</w:t>
            </w:r>
          </w:p>
        </w:tc>
        <w:tc>
          <w:tcPr>
            <w:tcW w:w="268" w:type="pct"/>
            <w:tcBorders>
              <w:top w:val="nil"/>
              <w:left w:val="nil"/>
              <w:bottom w:val="nil"/>
              <w:right w:val="nil"/>
            </w:tcBorders>
            <w:shd w:val="clear" w:color="auto" w:fill="F2F2F2"/>
            <w:vAlign w:val="center"/>
          </w:tcPr>
          <w:p w14:paraId="7BD08DDA"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0.63</w:t>
            </w:r>
          </w:p>
        </w:tc>
        <w:tc>
          <w:tcPr>
            <w:tcW w:w="274" w:type="pct"/>
            <w:tcBorders>
              <w:top w:val="nil"/>
              <w:left w:val="nil"/>
              <w:bottom w:val="nil"/>
              <w:right w:val="nil"/>
            </w:tcBorders>
            <w:shd w:val="clear" w:color="auto" w:fill="F2F2F2"/>
            <w:vAlign w:val="center"/>
          </w:tcPr>
          <w:p w14:paraId="0ADEE8C0"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0.53</w:t>
            </w:r>
          </w:p>
        </w:tc>
        <w:tc>
          <w:tcPr>
            <w:tcW w:w="282" w:type="pct"/>
            <w:tcBorders>
              <w:top w:val="nil"/>
              <w:left w:val="nil"/>
              <w:bottom w:val="nil"/>
              <w:right w:val="nil"/>
            </w:tcBorders>
            <w:shd w:val="clear" w:color="auto" w:fill="F2F2F2"/>
            <w:vAlign w:val="center"/>
          </w:tcPr>
          <w:p w14:paraId="2493B2D7"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0.71</w:t>
            </w:r>
          </w:p>
        </w:tc>
        <w:tc>
          <w:tcPr>
            <w:tcW w:w="282" w:type="pct"/>
            <w:tcBorders>
              <w:top w:val="nil"/>
              <w:left w:val="nil"/>
              <w:bottom w:val="nil"/>
              <w:right w:val="nil"/>
            </w:tcBorders>
            <w:shd w:val="clear" w:color="auto" w:fill="F2F2F2"/>
            <w:vAlign w:val="center"/>
          </w:tcPr>
          <w:p w14:paraId="5140B892"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0.51</w:t>
            </w:r>
          </w:p>
        </w:tc>
        <w:tc>
          <w:tcPr>
            <w:tcW w:w="280" w:type="pct"/>
            <w:tcBorders>
              <w:top w:val="nil"/>
              <w:left w:val="nil"/>
              <w:bottom w:val="nil"/>
              <w:right w:val="nil"/>
            </w:tcBorders>
            <w:shd w:val="clear" w:color="auto" w:fill="F2F2F2"/>
            <w:vAlign w:val="center"/>
          </w:tcPr>
          <w:p w14:paraId="3AF5AA68"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0.70</w:t>
            </w:r>
          </w:p>
        </w:tc>
        <w:tc>
          <w:tcPr>
            <w:tcW w:w="277" w:type="pct"/>
            <w:tcBorders>
              <w:top w:val="nil"/>
              <w:left w:val="nil"/>
              <w:bottom w:val="nil"/>
              <w:right w:val="nil"/>
            </w:tcBorders>
            <w:shd w:val="clear" w:color="auto" w:fill="F2F2F2"/>
            <w:vAlign w:val="center"/>
          </w:tcPr>
          <w:p w14:paraId="7D972ACC"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0.65</w:t>
            </w:r>
          </w:p>
        </w:tc>
      </w:tr>
      <w:tr w:rsidR="00F638BA" w:rsidRPr="00F638BA" w14:paraId="059E658B" w14:textId="77777777" w:rsidTr="00B74F02">
        <w:trPr>
          <w:trHeight w:hRule="exact" w:val="350"/>
        </w:trPr>
        <w:tc>
          <w:tcPr>
            <w:tcW w:w="1767" w:type="pct"/>
            <w:gridSpan w:val="3"/>
            <w:tcBorders>
              <w:top w:val="nil"/>
              <w:left w:val="nil"/>
              <w:bottom w:val="nil"/>
              <w:right w:val="nil"/>
            </w:tcBorders>
          </w:tcPr>
          <w:p w14:paraId="7EC641BC" w14:textId="77777777" w:rsidR="00F638BA" w:rsidRPr="00F638BA" w:rsidRDefault="00F638BA" w:rsidP="00B74F02">
            <w:pPr>
              <w:pStyle w:val="TableParagraph"/>
              <w:kinsoku w:val="0"/>
              <w:overflowPunct w:val="0"/>
              <w:spacing w:before="65"/>
              <w:ind w:left="76"/>
              <w:rPr>
                <w:sz w:val="20"/>
                <w:szCs w:val="20"/>
              </w:rPr>
            </w:pPr>
            <w:r w:rsidRPr="00F638BA">
              <w:rPr>
                <w:sz w:val="20"/>
                <w:szCs w:val="20"/>
              </w:rPr>
              <w:t>Daily</w:t>
            </w:r>
            <w:r w:rsidRPr="00F638BA">
              <w:rPr>
                <w:spacing w:val="-9"/>
                <w:sz w:val="20"/>
                <w:szCs w:val="20"/>
              </w:rPr>
              <w:t xml:space="preserve"> </w:t>
            </w:r>
            <w:r w:rsidRPr="00F638BA">
              <w:rPr>
                <w:sz w:val="20"/>
                <w:szCs w:val="20"/>
              </w:rPr>
              <w:t>Nest</w:t>
            </w:r>
            <w:r w:rsidRPr="00F638BA">
              <w:rPr>
                <w:spacing w:val="-6"/>
                <w:sz w:val="20"/>
                <w:szCs w:val="20"/>
              </w:rPr>
              <w:t xml:space="preserve"> </w:t>
            </w:r>
            <w:r w:rsidRPr="00F638BA">
              <w:rPr>
                <w:spacing w:val="-1"/>
                <w:sz w:val="20"/>
                <w:szCs w:val="20"/>
              </w:rPr>
              <w:t>Survival</w:t>
            </w:r>
            <w:r w:rsidRPr="00F638BA">
              <w:rPr>
                <w:spacing w:val="-5"/>
                <w:sz w:val="20"/>
                <w:szCs w:val="20"/>
              </w:rPr>
              <w:t xml:space="preserve"> </w:t>
            </w:r>
            <w:r w:rsidRPr="00F638BA">
              <w:rPr>
                <w:sz w:val="20"/>
                <w:szCs w:val="20"/>
              </w:rPr>
              <w:t>Rate</w:t>
            </w:r>
            <w:r w:rsidRPr="00F638BA">
              <w:rPr>
                <w:spacing w:val="-5"/>
                <w:sz w:val="20"/>
                <w:szCs w:val="20"/>
              </w:rPr>
              <w:t xml:space="preserve"> </w:t>
            </w:r>
          </w:p>
        </w:tc>
        <w:tc>
          <w:tcPr>
            <w:tcW w:w="260" w:type="pct"/>
            <w:tcBorders>
              <w:top w:val="nil"/>
              <w:left w:val="nil"/>
              <w:bottom w:val="nil"/>
              <w:right w:val="nil"/>
            </w:tcBorders>
            <w:vAlign w:val="center"/>
          </w:tcPr>
          <w:p w14:paraId="16D4C921"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0.98</w:t>
            </w:r>
          </w:p>
        </w:tc>
        <w:tc>
          <w:tcPr>
            <w:tcW w:w="260" w:type="pct"/>
            <w:tcBorders>
              <w:top w:val="nil"/>
              <w:left w:val="nil"/>
              <w:bottom w:val="nil"/>
              <w:right w:val="nil"/>
            </w:tcBorders>
            <w:vAlign w:val="center"/>
          </w:tcPr>
          <w:p w14:paraId="7C34A5F7"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0.97</w:t>
            </w:r>
          </w:p>
        </w:tc>
        <w:tc>
          <w:tcPr>
            <w:tcW w:w="268" w:type="pct"/>
            <w:tcBorders>
              <w:top w:val="nil"/>
              <w:left w:val="nil"/>
              <w:bottom w:val="nil"/>
              <w:right w:val="nil"/>
            </w:tcBorders>
            <w:vAlign w:val="center"/>
          </w:tcPr>
          <w:p w14:paraId="0ACFF0AA"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0.99</w:t>
            </w:r>
          </w:p>
        </w:tc>
        <w:tc>
          <w:tcPr>
            <w:tcW w:w="268" w:type="pct"/>
            <w:tcBorders>
              <w:top w:val="nil"/>
              <w:left w:val="nil"/>
              <w:bottom w:val="nil"/>
              <w:right w:val="nil"/>
            </w:tcBorders>
            <w:vAlign w:val="center"/>
          </w:tcPr>
          <w:p w14:paraId="66506E04"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0.97</w:t>
            </w:r>
          </w:p>
        </w:tc>
        <w:tc>
          <w:tcPr>
            <w:tcW w:w="256" w:type="pct"/>
            <w:tcBorders>
              <w:top w:val="nil"/>
              <w:left w:val="nil"/>
              <w:bottom w:val="nil"/>
              <w:right w:val="nil"/>
            </w:tcBorders>
            <w:vAlign w:val="center"/>
          </w:tcPr>
          <w:p w14:paraId="36997B80"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0.97</w:t>
            </w:r>
          </w:p>
        </w:tc>
        <w:tc>
          <w:tcPr>
            <w:tcW w:w="258" w:type="pct"/>
            <w:tcBorders>
              <w:top w:val="nil"/>
              <w:left w:val="nil"/>
              <w:bottom w:val="nil"/>
              <w:right w:val="nil"/>
            </w:tcBorders>
            <w:vAlign w:val="center"/>
          </w:tcPr>
          <w:p w14:paraId="3923B47E"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0.98</w:t>
            </w:r>
          </w:p>
        </w:tc>
        <w:tc>
          <w:tcPr>
            <w:tcW w:w="268" w:type="pct"/>
            <w:tcBorders>
              <w:top w:val="nil"/>
              <w:left w:val="nil"/>
              <w:bottom w:val="nil"/>
              <w:right w:val="nil"/>
            </w:tcBorders>
            <w:vAlign w:val="center"/>
          </w:tcPr>
          <w:p w14:paraId="29D01B32"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0.98</w:t>
            </w:r>
          </w:p>
        </w:tc>
        <w:tc>
          <w:tcPr>
            <w:tcW w:w="274" w:type="pct"/>
            <w:tcBorders>
              <w:top w:val="nil"/>
              <w:left w:val="nil"/>
              <w:bottom w:val="nil"/>
              <w:right w:val="nil"/>
            </w:tcBorders>
            <w:vAlign w:val="center"/>
          </w:tcPr>
          <w:p w14:paraId="2FB00357"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0.98</w:t>
            </w:r>
          </w:p>
        </w:tc>
        <w:tc>
          <w:tcPr>
            <w:tcW w:w="282" w:type="pct"/>
            <w:tcBorders>
              <w:top w:val="nil"/>
              <w:left w:val="nil"/>
              <w:bottom w:val="nil"/>
              <w:right w:val="nil"/>
            </w:tcBorders>
            <w:vAlign w:val="center"/>
          </w:tcPr>
          <w:p w14:paraId="0E7CE099" w14:textId="77777777" w:rsidR="00F638BA" w:rsidRPr="00F638BA" w:rsidRDefault="00F638BA" w:rsidP="00B74F02">
            <w:pPr>
              <w:pStyle w:val="TableParagraph"/>
              <w:kinsoku w:val="0"/>
              <w:overflowPunct w:val="0"/>
              <w:spacing w:before="54"/>
              <w:jc w:val="center"/>
              <w:rPr>
                <w:sz w:val="20"/>
                <w:szCs w:val="20"/>
              </w:rPr>
            </w:pPr>
            <w:r w:rsidRPr="00F638BA">
              <w:rPr>
                <w:sz w:val="20"/>
                <w:szCs w:val="20"/>
              </w:rPr>
              <w:t>0.98</w:t>
            </w:r>
          </w:p>
        </w:tc>
        <w:tc>
          <w:tcPr>
            <w:tcW w:w="282" w:type="pct"/>
            <w:tcBorders>
              <w:top w:val="nil"/>
              <w:left w:val="nil"/>
              <w:bottom w:val="nil"/>
              <w:right w:val="nil"/>
            </w:tcBorders>
            <w:vAlign w:val="center"/>
          </w:tcPr>
          <w:p w14:paraId="67C105B4"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0.98</w:t>
            </w:r>
          </w:p>
        </w:tc>
        <w:tc>
          <w:tcPr>
            <w:tcW w:w="280" w:type="pct"/>
            <w:tcBorders>
              <w:top w:val="nil"/>
              <w:left w:val="nil"/>
              <w:bottom w:val="nil"/>
              <w:right w:val="nil"/>
            </w:tcBorders>
            <w:vAlign w:val="center"/>
          </w:tcPr>
          <w:p w14:paraId="7304A61A"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0.98</w:t>
            </w:r>
          </w:p>
        </w:tc>
        <w:tc>
          <w:tcPr>
            <w:tcW w:w="277" w:type="pct"/>
            <w:tcBorders>
              <w:top w:val="nil"/>
              <w:left w:val="nil"/>
              <w:bottom w:val="nil"/>
              <w:right w:val="nil"/>
            </w:tcBorders>
            <w:vAlign w:val="center"/>
          </w:tcPr>
          <w:p w14:paraId="146519E0"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0.98</w:t>
            </w:r>
          </w:p>
        </w:tc>
      </w:tr>
      <w:tr w:rsidR="00F638BA" w:rsidRPr="00F638BA" w14:paraId="70BF0B8B" w14:textId="77777777" w:rsidTr="00B74F02">
        <w:trPr>
          <w:trHeight w:hRule="exact" w:val="350"/>
        </w:trPr>
        <w:tc>
          <w:tcPr>
            <w:tcW w:w="1767" w:type="pct"/>
            <w:gridSpan w:val="3"/>
            <w:tcBorders>
              <w:top w:val="nil"/>
              <w:left w:val="nil"/>
              <w:bottom w:val="nil"/>
              <w:right w:val="nil"/>
            </w:tcBorders>
            <w:shd w:val="clear" w:color="auto" w:fill="F2F2F2"/>
          </w:tcPr>
          <w:p w14:paraId="28AA3DB2" w14:textId="77777777" w:rsidR="00F638BA" w:rsidRPr="00F638BA" w:rsidRDefault="00F638BA" w:rsidP="00B74F02">
            <w:pPr>
              <w:pStyle w:val="TableParagraph"/>
              <w:kinsoku w:val="0"/>
              <w:overflowPunct w:val="0"/>
              <w:spacing w:before="65"/>
              <w:ind w:left="76"/>
              <w:rPr>
                <w:sz w:val="20"/>
                <w:szCs w:val="20"/>
              </w:rPr>
            </w:pPr>
            <w:r w:rsidRPr="00F638BA">
              <w:rPr>
                <w:spacing w:val="-1"/>
                <w:sz w:val="20"/>
                <w:szCs w:val="20"/>
              </w:rPr>
              <w:t>Incubation-period</w:t>
            </w:r>
            <w:r w:rsidRPr="00F638BA">
              <w:rPr>
                <w:spacing w:val="-8"/>
                <w:sz w:val="20"/>
                <w:szCs w:val="20"/>
              </w:rPr>
              <w:t xml:space="preserve"> </w:t>
            </w:r>
            <w:r w:rsidRPr="00F638BA">
              <w:rPr>
                <w:spacing w:val="-1"/>
                <w:sz w:val="20"/>
                <w:szCs w:val="20"/>
              </w:rPr>
              <w:t>Survival</w:t>
            </w:r>
            <w:r w:rsidRPr="00F638BA">
              <w:rPr>
                <w:spacing w:val="-6"/>
                <w:sz w:val="20"/>
                <w:szCs w:val="20"/>
              </w:rPr>
              <w:t xml:space="preserve"> </w:t>
            </w:r>
            <w:r w:rsidRPr="00F638BA">
              <w:rPr>
                <w:sz w:val="20"/>
                <w:szCs w:val="20"/>
              </w:rPr>
              <w:t>Rate</w:t>
            </w:r>
            <w:r w:rsidRPr="00F638BA">
              <w:rPr>
                <w:spacing w:val="-8"/>
                <w:sz w:val="20"/>
                <w:szCs w:val="20"/>
              </w:rPr>
              <w:t xml:space="preserve"> </w:t>
            </w:r>
          </w:p>
        </w:tc>
        <w:tc>
          <w:tcPr>
            <w:tcW w:w="260" w:type="pct"/>
            <w:tcBorders>
              <w:top w:val="nil"/>
              <w:left w:val="nil"/>
              <w:bottom w:val="nil"/>
              <w:right w:val="nil"/>
            </w:tcBorders>
            <w:shd w:val="clear" w:color="auto" w:fill="F2F2F2"/>
            <w:vAlign w:val="center"/>
          </w:tcPr>
          <w:p w14:paraId="260D91FC"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0.64</w:t>
            </w:r>
          </w:p>
        </w:tc>
        <w:tc>
          <w:tcPr>
            <w:tcW w:w="260" w:type="pct"/>
            <w:tcBorders>
              <w:top w:val="nil"/>
              <w:left w:val="nil"/>
              <w:bottom w:val="nil"/>
              <w:right w:val="nil"/>
            </w:tcBorders>
            <w:shd w:val="clear" w:color="auto" w:fill="F2F2F2"/>
            <w:vAlign w:val="center"/>
          </w:tcPr>
          <w:p w14:paraId="71A62C7D"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0.58</w:t>
            </w:r>
          </w:p>
        </w:tc>
        <w:tc>
          <w:tcPr>
            <w:tcW w:w="268" w:type="pct"/>
            <w:tcBorders>
              <w:top w:val="nil"/>
              <w:left w:val="nil"/>
              <w:bottom w:val="nil"/>
              <w:right w:val="nil"/>
            </w:tcBorders>
            <w:shd w:val="clear" w:color="auto" w:fill="F2F2F2"/>
            <w:vAlign w:val="center"/>
          </w:tcPr>
          <w:p w14:paraId="0F059D3E"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0.76</w:t>
            </w:r>
          </w:p>
        </w:tc>
        <w:tc>
          <w:tcPr>
            <w:tcW w:w="268" w:type="pct"/>
            <w:tcBorders>
              <w:top w:val="nil"/>
              <w:left w:val="nil"/>
              <w:bottom w:val="nil"/>
              <w:right w:val="nil"/>
            </w:tcBorders>
            <w:shd w:val="clear" w:color="auto" w:fill="F2F2F2"/>
            <w:vAlign w:val="center"/>
          </w:tcPr>
          <w:p w14:paraId="656E014D"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0.56</w:t>
            </w:r>
          </w:p>
        </w:tc>
        <w:tc>
          <w:tcPr>
            <w:tcW w:w="256" w:type="pct"/>
            <w:tcBorders>
              <w:top w:val="nil"/>
              <w:left w:val="nil"/>
              <w:bottom w:val="nil"/>
              <w:right w:val="nil"/>
            </w:tcBorders>
            <w:shd w:val="clear" w:color="auto" w:fill="F2F2F2"/>
            <w:vAlign w:val="center"/>
          </w:tcPr>
          <w:p w14:paraId="4834E680"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0.52</w:t>
            </w:r>
          </w:p>
        </w:tc>
        <w:tc>
          <w:tcPr>
            <w:tcW w:w="258" w:type="pct"/>
            <w:tcBorders>
              <w:top w:val="nil"/>
              <w:left w:val="nil"/>
              <w:bottom w:val="nil"/>
              <w:right w:val="nil"/>
            </w:tcBorders>
            <w:shd w:val="clear" w:color="auto" w:fill="F2F2F2"/>
            <w:vAlign w:val="center"/>
          </w:tcPr>
          <w:p w14:paraId="307B9C2F"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0.63</w:t>
            </w:r>
          </w:p>
        </w:tc>
        <w:tc>
          <w:tcPr>
            <w:tcW w:w="268" w:type="pct"/>
            <w:tcBorders>
              <w:top w:val="nil"/>
              <w:left w:val="nil"/>
              <w:bottom w:val="nil"/>
              <w:right w:val="nil"/>
            </w:tcBorders>
            <w:shd w:val="clear" w:color="auto" w:fill="F2F2F2"/>
            <w:vAlign w:val="center"/>
          </w:tcPr>
          <w:p w14:paraId="11238F31"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0.71</w:t>
            </w:r>
          </w:p>
        </w:tc>
        <w:tc>
          <w:tcPr>
            <w:tcW w:w="274" w:type="pct"/>
            <w:tcBorders>
              <w:top w:val="nil"/>
              <w:left w:val="nil"/>
              <w:bottom w:val="nil"/>
              <w:right w:val="nil"/>
            </w:tcBorders>
            <w:shd w:val="clear" w:color="auto" w:fill="F2F2F2"/>
            <w:vAlign w:val="center"/>
          </w:tcPr>
          <w:p w14:paraId="1C3915A8"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0.61</w:t>
            </w:r>
          </w:p>
        </w:tc>
        <w:tc>
          <w:tcPr>
            <w:tcW w:w="282" w:type="pct"/>
            <w:tcBorders>
              <w:top w:val="nil"/>
              <w:left w:val="nil"/>
              <w:bottom w:val="nil"/>
              <w:right w:val="nil"/>
            </w:tcBorders>
            <w:shd w:val="clear" w:color="auto" w:fill="F2F2F2"/>
            <w:vAlign w:val="center"/>
          </w:tcPr>
          <w:p w14:paraId="5500931D"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0.65</w:t>
            </w:r>
          </w:p>
        </w:tc>
        <w:tc>
          <w:tcPr>
            <w:tcW w:w="282" w:type="pct"/>
            <w:tcBorders>
              <w:top w:val="nil"/>
              <w:left w:val="nil"/>
              <w:bottom w:val="nil"/>
              <w:right w:val="nil"/>
            </w:tcBorders>
            <w:shd w:val="clear" w:color="auto" w:fill="F2F2F2"/>
            <w:vAlign w:val="center"/>
          </w:tcPr>
          <w:p w14:paraId="1218AB83"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0.61</w:t>
            </w:r>
          </w:p>
        </w:tc>
        <w:tc>
          <w:tcPr>
            <w:tcW w:w="280" w:type="pct"/>
            <w:tcBorders>
              <w:top w:val="nil"/>
              <w:left w:val="nil"/>
              <w:bottom w:val="nil"/>
              <w:right w:val="nil"/>
            </w:tcBorders>
            <w:shd w:val="clear" w:color="auto" w:fill="F2F2F2"/>
            <w:vAlign w:val="center"/>
          </w:tcPr>
          <w:p w14:paraId="57786A40"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0.72</w:t>
            </w:r>
          </w:p>
        </w:tc>
        <w:tc>
          <w:tcPr>
            <w:tcW w:w="277" w:type="pct"/>
            <w:tcBorders>
              <w:top w:val="nil"/>
              <w:left w:val="nil"/>
              <w:bottom w:val="nil"/>
              <w:right w:val="nil"/>
            </w:tcBorders>
            <w:shd w:val="clear" w:color="auto" w:fill="F2F2F2"/>
            <w:vAlign w:val="center"/>
          </w:tcPr>
          <w:p w14:paraId="4190F2CA"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0.65</w:t>
            </w:r>
          </w:p>
        </w:tc>
      </w:tr>
      <w:tr w:rsidR="00F638BA" w:rsidRPr="00F638BA" w14:paraId="58E0DF68" w14:textId="77777777" w:rsidTr="00B74F02">
        <w:trPr>
          <w:trHeight w:hRule="exact" w:val="350"/>
        </w:trPr>
        <w:tc>
          <w:tcPr>
            <w:tcW w:w="1767" w:type="pct"/>
            <w:gridSpan w:val="3"/>
            <w:tcBorders>
              <w:top w:val="nil"/>
              <w:left w:val="nil"/>
              <w:bottom w:val="nil"/>
              <w:right w:val="nil"/>
            </w:tcBorders>
          </w:tcPr>
          <w:p w14:paraId="6C2ABD5E" w14:textId="77777777" w:rsidR="00F638BA" w:rsidRPr="00F638BA" w:rsidRDefault="00F638BA" w:rsidP="00B74F02">
            <w:pPr>
              <w:pStyle w:val="TableParagraph"/>
              <w:kinsoku w:val="0"/>
              <w:overflowPunct w:val="0"/>
              <w:spacing w:before="65"/>
              <w:ind w:left="76"/>
              <w:rPr>
                <w:sz w:val="20"/>
                <w:szCs w:val="20"/>
              </w:rPr>
            </w:pPr>
            <w:r w:rsidRPr="00F638BA">
              <w:rPr>
                <w:spacing w:val="-1"/>
                <w:sz w:val="20"/>
                <w:szCs w:val="20"/>
              </w:rPr>
              <w:t>Chicks</w:t>
            </w:r>
            <w:r w:rsidRPr="00F638BA">
              <w:rPr>
                <w:spacing w:val="-11"/>
                <w:sz w:val="20"/>
                <w:szCs w:val="20"/>
              </w:rPr>
              <w:t xml:space="preserve"> </w:t>
            </w:r>
            <w:r w:rsidRPr="00F638BA">
              <w:rPr>
                <w:spacing w:val="-1"/>
                <w:sz w:val="20"/>
                <w:szCs w:val="20"/>
              </w:rPr>
              <w:t>Observed</w:t>
            </w:r>
            <w:r w:rsidRPr="00F638BA">
              <w:rPr>
                <w:spacing w:val="-9"/>
                <w:sz w:val="20"/>
                <w:szCs w:val="20"/>
              </w:rPr>
              <w:t xml:space="preserve"> </w:t>
            </w:r>
            <w:r w:rsidRPr="00F638BA">
              <w:rPr>
                <w:sz w:val="20"/>
                <w:szCs w:val="20"/>
              </w:rPr>
              <w:t>(&lt;15D)</w:t>
            </w:r>
          </w:p>
        </w:tc>
        <w:tc>
          <w:tcPr>
            <w:tcW w:w="260" w:type="pct"/>
            <w:tcBorders>
              <w:top w:val="nil"/>
              <w:left w:val="nil"/>
              <w:bottom w:val="nil"/>
              <w:right w:val="nil"/>
            </w:tcBorders>
            <w:vAlign w:val="center"/>
          </w:tcPr>
          <w:p w14:paraId="3EAFB250"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122</w:t>
            </w:r>
          </w:p>
        </w:tc>
        <w:tc>
          <w:tcPr>
            <w:tcW w:w="260" w:type="pct"/>
            <w:tcBorders>
              <w:top w:val="nil"/>
              <w:left w:val="nil"/>
              <w:bottom w:val="nil"/>
              <w:right w:val="nil"/>
            </w:tcBorders>
            <w:vAlign w:val="center"/>
          </w:tcPr>
          <w:p w14:paraId="755887F1"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125</w:t>
            </w:r>
          </w:p>
        </w:tc>
        <w:tc>
          <w:tcPr>
            <w:tcW w:w="268" w:type="pct"/>
            <w:tcBorders>
              <w:top w:val="nil"/>
              <w:left w:val="nil"/>
              <w:bottom w:val="nil"/>
              <w:right w:val="nil"/>
            </w:tcBorders>
            <w:vAlign w:val="center"/>
          </w:tcPr>
          <w:p w14:paraId="6064236E"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144</w:t>
            </w:r>
          </w:p>
        </w:tc>
        <w:tc>
          <w:tcPr>
            <w:tcW w:w="268" w:type="pct"/>
            <w:tcBorders>
              <w:top w:val="nil"/>
              <w:left w:val="nil"/>
              <w:bottom w:val="nil"/>
              <w:right w:val="nil"/>
            </w:tcBorders>
            <w:vAlign w:val="center"/>
          </w:tcPr>
          <w:p w14:paraId="7CB02EF7"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118</w:t>
            </w:r>
          </w:p>
        </w:tc>
        <w:tc>
          <w:tcPr>
            <w:tcW w:w="256" w:type="pct"/>
            <w:tcBorders>
              <w:top w:val="nil"/>
              <w:left w:val="nil"/>
              <w:bottom w:val="nil"/>
              <w:right w:val="nil"/>
            </w:tcBorders>
            <w:vAlign w:val="center"/>
          </w:tcPr>
          <w:p w14:paraId="0E06AB2D"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180</w:t>
            </w:r>
          </w:p>
        </w:tc>
        <w:tc>
          <w:tcPr>
            <w:tcW w:w="258" w:type="pct"/>
            <w:tcBorders>
              <w:top w:val="nil"/>
              <w:left w:val="nil"/>
              <w:bottom w:val="nil"/>
              <w:right w:val="nil"/>
            </w:tcBorders>
            <w:vAlign w:val="center"/>
          </w:tcPr>
          <w:p w14:paraId="30E19120"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258</w:t>
            </w:r>
          </w:p>
        </w:tc>
        <w:tc>
          <w:tcPr>
            <w:tcW w:w="268" w:type="pct"/>
            <w:tcBorders>
              <w:top w:val="nil"/>
              <w:left w:val="nil"/>
              <w:bottom w:val="nil"/>
              <w:right w:val="nil"/>
            </w:tcBorders>
            <w:vAlign w:val="center"/>
          </w:tcPr>
          <w:p w14:paraId="58893FCE"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170</w:t>
            </w:r>
          </w:p>
        </w:tc>
        <w:tc>
          <w:tcPr>
            <w:tcW w:w="274" w:type="pct"/>
            <w:tcBorders>
              <w:top w:val="nil"/>
              <w:left w:val="nil"/>
              <w:bottom w:val="nil"/>
              <w:right w:val="nil"/>
            </w:tcBorders>
            <w:vAlign w:val="center"/>
          </w:tcPr>
          <w:p w14:paraId="2461B11B"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129</w:t>
            </w:r>
          </w:p>
        </w:tc>
        <w:tc>
          <w:tcPr>
            <w:tcW w:w="282" w:type="pct"/>
            <w:tcBorders>
              <w:top w:val="nil"/>
              <w:left w:val="nil"/>
              <w:bottom w:val="nil"/>
              <w:right w:val="nil"/>
            </w:tcBorders>
            <w:vAlign w:val="center"/>
          </w:tcPr>
          <w:p w14:paraId="52D42888"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168</w:t>
            </w:r>
          </w:p>
        </w:tc>
        <w:tc>
          <w:tcPr>
            <w:tcW w:w="282" w:type="pct"/>
            <w:tcBorders>
              <w:top w:val="nil"/>
              <w:left w:val="nil"/>
              <w:bottom w:val="nil"/>
              <w:right w:val="nil"/>
            </w:tcBorders>
            <w:vAlign w:val="center"/>
          </w:tcPr>
          <w:p w14:paraId="3023CD70"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137</w:t>
            </w:r>
          </w:p>
        </w:tc>
        <w:tc>
          <w:tcPr>
            <w:tcW w:w="280" w:type="pct"/>
            <w:tcBorders>
              <w:top w:val="nil"/>
              <w:left w:val="nil"/>
              <w:bottom w:val="nil"/>
              <w:right w:val="nil"/>
            </w:tcBorders>
            <w:vAlign w:val="center"/>
          </w:tcPr>
          <w:p w14:paraId="688D07F8"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160</w:t>
            </w:r>
          </w:p>
        </w:tc>
        <w:tc>
          <w:tcPr>
            <w:tcW w:w="277" w:type="pct"/>
            <w:tcBorders>
              <w:top w:val="nil"/>
              <w:left w:val="nil"/>
              <w:bottom w:val="nil"/>
              <w:right w:val="nil"/>
            </w:tcBorders>
            <w:vAlign w:val="center"/>
          </w:tcPr>
          <w:p w14:paraId="05779D79"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158</w:t>
            </w:r>
          </w:p>
        </w:tc>
      </w:tr>
      <w:tr w:rsidR="00F638BA" w:rsidRPr="00F638BA" w14:paraId="68C5B316" w14:textId="77777777" w:rsidTr="00B74F02">
        <w:trPr>
          <w:trHeight w:hRule="exact" w:val="350"/>
        </w:trPr>
        <w:tc>
          <w:tcPr>
            <w:tcW w:w="1767" w:type="pct"/>
            <w:gridSpan w:val="3"/>
            <w:tcBorders>
              <w:top w:val="nil"/>
              <w:left w:val="nil"/>
              <w:bottom w:val="nil"/>
              <w:right w:val="nil"/>
            </w:tcBorders>
            <w:shd w:val="clear" w:color="auto" w:fill="F2F2F2"/>
          </w:tcPr>
          <w:p w14:paraId="45E77851" w14:textId="77777777" w:rsidR="00F638BA" w:rsidRPr="00F638BA" w:rsidRDefault="00F638BA" w:rsidP="00B74F02">
            <w:pPr>
              <w:pStyle w:val="TableParagraph"/>
              <w:kinsoku w:val="0"/>
              <w:overflowPunct w:val="0"/>
              <w:spacing w:before="65"/>
              <w:ind w:left="76"/>
              <w:rPr>
                <w:sz w:val="20"/>
                <w:szCs w:val="20"/>
              </w:rPr>
            </w:pPr>
            <w:r w:rsidRPr="00F638BA">
              <w:rPr>
                <w:spacing w:val="-1"/>
                <w:sz w:val="20"/>
                <w:szCs w:val="20"/>
              </w:rPr>
              <w:t>Hatch</w:t>
            </w:r>
            <w:r w:rsidRPr="00F638BA">
              <w:rPr>
                <w:spacing w:val="-9"/>
                <w:sz w:val="20"/>
                <w:szCs w:val="20"/>
              </w:rPr>
              <w:t xml:space="preserve"> </w:t>
            </w:r>
            <w:r w:rsidRPr="00F638BA">
              <w:rPr>
                <w:spacing w:val="-1"/>
                <w:sz w:val="20"/>
                <w:szCs w:val="20"/>
              </w:rPr>
              <w:t>Ratio</w:t>
            </w:r>
            <w:r w:rsidRPr="00F638BA">
              <w:rPr>
                <w:spacing w:val="-6"/>
                <w:sz w:val="20"/>
                <w:szCs w:val="20"/>
              </w:rPr>
              <w:t xml:space="preserve"> </w:t>
            </w:r>
            <w:r w:rsidRPr="00F638BA">
              <w:rPr>
                <w:sz w:val="20"/>
                <w:szCs w:val="20"/>
              </w:rPr>
              <w:t>(&lt;15D</w:t>
            </w:r>
            <w:r w:rsidRPr="00F638BA">
              <w:rPr>
                <w:spacing w:val="-8"/>
                <w:sz w:val="20"/>
                <w:szCs w:val="20"/>
              </w:rPr>
              <w:t xml:space="preserve"> </w:t>
            </w:r>
            <w:r w:rsidRPr="00F638BA">
              <w:rPr>
                <w:spacing w:val="-1"/>
                <w:sz w:val="20"/>
                <w:szCs w:val="20"/>
              </w:rPr>
              <w:t>Chicks/Total</w:t>
            </w:r>
            <w:r w:rsidRPr="00F638BA">
              <w:rPr>
                <w:spacing w:val="-7"/>
                <w:sz w:val="20"/>
                <w:szCs w:val="20"/>
              </w:rPr>
              <w:t xml:space="preserve"> </w:t>
            </w:r>
            <w:r w:rsidRPr="00F638BA">
              <w:rPr>
                <w:spacing w:val="-1"/>
                <w:sz w:val="20"/>
                <w:szCs w:val="20"/>
              </w:rPr>
              <w:t>Nests)</w:t>
            </w:r>
          </w:p>
        </w:tc>
        <w:tc>
          <w:tcPr>
            <w:tcW w:w="260" w:type="pct"/>
            <w:tcBorders>
              <w:top w:val="nil"/>
              <w:left w:val="nil"/>
              <w:bottom w:val="nil"/>
              <w:right w:val="nil"/>
            </w:tcBorders>
            <w:shd w:val="clear" w:color="auto" w:fill="F2F2F2"/>
            <w:vAlign w:val="center"/>
          </w:tcPr>
          <w:p w14:paraId="5BFF859A"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1.61</w:t>
            </w:r>
          </w:p>
        </w:tc>
        <w:tc>
          <w:tcPr>
            <w:tcW w:w="260" w:type="pct"/>
            <w:tcBorders>
              <w:top w:val="nil"/>
              <w:left w:val="nil"/>
              <w:bottom w:val="nil"/>
              <w:right w:val="nil"/>
            </w:tcBorders>
            <w:shd w:val="clear" w:color="auto" w:fill="F2F2F2"/>
            <w:vAlign w:val="center"/>
          </w:tcPr>
          <w:p w14:paraId="74B55E67"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1.39</w:t>
            </w:r>
          </w:p>
        </w:tc>
        <w:tc>
          <w:tcPr>
            <w:tcW w:w="268" w:type="pct"/>
            <w:tcBorders>
              <w:top w:val="nil"/>
              <w:left w:val="nil"/>
              <w:bottom w:val="nil"/>
              <w:right w:val="nil"/>
            </w:tcBorders>
            <w:shd w:val="clear" w:color="auto" w:fill="F2F2F2"/>
            <w:vAlign w:val="center"/>
          </w:tcPr>
          <w:p w14:paraId="6CF3801D"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1.64</w:t>
            </w:r>
          </w:p>
        </w:tc>
        <w:tc>
          <w:tcPr>
            <w:tcW w:w="268" w:type="pct"/>
            <w:tcBorders>
              <w:top w:val="nil"/>
              <w:left w:val="nil"/>
              <w:bottom w:val="nil"/>
              <w:right w:val="nil"/>
            </w:tcBorders>
            <w:shd w:val="clear" w:color="auto" w:fill="F2F2F2"/>
            <w:vAlign w:val="center"/>
          </w:tcPr>
          <w:p w14:paraId="5486CB8D"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1.23</w:t>
            </w:r>
          </w:p>
        </w:tc>
        <w:tc>
          <w:tcPr>
            <w:tcW w:w="256" w:type="pct"/>
            <w:tcBorders>
              <w:top w:val="nil"/>
              <w:left w:val="nil"/>
              <w:bottom w:val="nil"/>
              <w:right w:val="nil"/>
            </w:tcBorders>
            <w:shd w:val="clear" w:color="auto" w:fill="F2F2F2"/>
            <w:vAlign w:val="center"/>
          </w:tcPr>
          <w:p w14:paraId="523BB32B"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1.23</w:t>
            </w:r>
          </w:p>
        </w:tc>
        <w:tc>
          <w:tcPr>
            <w:tcW w:w="258" w:type="pct"/>
            <w:tcBorders>
              <w:top w:val="nil"/>
              <w:left w:val="nil"/>
              <w:bottom w:val="nil"/>
              <w:right w:val="nil"/>
            </w:tcBorders>
            <w:shd w:val="clear" w:color="auto" w:fill="F2F2F2"/>
            <w:vAlign w:val="center"/>
          </w:tcPr>
          <w:p w14:paraId="57555562"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1.38</w:t>
            </w:r>
          </w:p>
        </w:tc>
        <w:tc>
          <w:tcPr>
            <w:tcW w:w="268" w:type="pct"/>
            <w:tcBorders>
              <w:top w:val="nil"/>
              <w:left w:val="nil"/>
              <w:bottom w:val="nil"/>
              <w:right w:val="nil"/>
            </w:tcBorders>
            <w:shd w:val="clear" w:color="auto" w:fill="F2F2F2"/>
            <w:vAlign w:val="center"/>
          </w:tcPr>
          <w:p w14:paraId="7FB9657E"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1.39</w:t>
            </w:r>
          </w:p>
        </w:tc>
        <w:tc>
          <w:tcPr>
            <w:tcW w:w="274" w:type="pct"/>
            <w:tcBorders>
              <w:top w:val="nil"/>
              <w:left w:val="nil"/>
              <w:bottom w:val="nil"/>
              <w:right w:val="nil"/>
            </w:tcBorders>
            <w:shd w:val="clear" w:color="auto" w:fill="F2F2F2"/>
            <w:vAlign w:val="center"/>
          </w:tcPr>
          <w:p w14:paraId="06778B43"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1.09</w:t>
            </w:r>
          </w:p>
        </w:tc>
        <w:tc>
          <w:tcPr>
            <w:tcW w:w="282" w:type="pct"/>
            <w:tcBorders>
              <w:top w:val="nil"/>
              <w:left w:val="nil"/>
              <w:bottom w:val="nil"/>
              <w:right w:val="nil"/>
            </w:tcBorders>
            <w:shd w:val="clear" w:color="auto" w:fill="F2F2F2"/>
            <w:vAlign w:val="center"/>
          </w:tcPr>
          <w:p w14:paraId="33263FD0"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1.50</w:t>
            </w:r>
          </w:p>
        </w:tc>
        <w:tc>
          <w:tcPr>
            <w:tcW w:w="282" w:type="pct"/>
            <w:tcBorders>
              <w:top w:val="nil"/>
              <w:left w:val="nil"/>
              <w:bottom w:val="nil"/>
              <w:right w:val="nil"/>
            </w:tcBorders>
            <w:shd w:val="clear" w:color="auto" w:fill="F2F2F2"/>
            <w:vAlign w:val="center"/>
          </w:tcPr>
          <w:p w14:paraId="5D6AEA6C"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1.04</w:t>
            </w:r>
          </w:p>
        </w:tc>
        <w:tc>
          <w:tcPr>
            <w:tcW w:w="280" w:type="pct"/>
            <w:tcBorders>
              <w:top w:val="nil"/>
              <w:left w:val="nil"/>
              <w:bottom w:val="nil"/>
              <w:right w:val="nil"/>
            </w:tcBorders>
            <w:shd w:val="clear" w:color="auto" w:fill="F2F2F2"/>
            <w:vAlign w:val="center"/>
          </w:tcPr>
          <w:p w14:paraId="69B02599"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1.52</w:t>
            </w:r>
          </w:p>
        </w:tc>
        <w:tc>
          <w:tcPr>
            <w:tcW w:w="277" w:type="pct"/>
            <w:tcBorders>
              <w:top w:val="nil"/>
              <w:left w:val="nil"/>
              <w:bottom w:val="nil"/>
              <w:right w:val="nil"/>
            </w:tcBorders>
            <w:shd w:val="clear" w:color="auto" w:fill="F2F2F2"/>
            <w:vAlign w:val="center"/>
          </w:tcPr>
          <w:p w14:paraId="259F3BCB"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1.60</w:t>
            </w:r>
          </w:p>
        </w:tc>
      </w:tr>
      <w:tr w:rsidR="00F638BA" w:rsidRPr="00F638BA" w14:paraId="5BCFB076" w14:textId="77777777" w:rsidTr="00B74F02">
        <w:trPr>
          <w:trHeight w:hRule="exact" w:val="350"/>
        </w:trPr>
        <w:tc>
          <w:tcPr>
            <w:tcW w:w="1767" w:type="pct"/>
            <w:gridSpan w:val="3"/>
            <w:tcBorders>
              <w:top w:val="nil"/>
              <w:left w:val="nil"/>
              <w:bottom w:val="nil"/>
              <w:right w:val="nil"/>
            </w:tcBorders>
          </w:tcPr>
          <w:p w14:paraId="037432C1" w14:textId="77777777" w:rsidR="00F638BA" w:rsidRPr="00F638BA" w:rsidRDefault="00F638BA" w:rsidP="00B74F02">
            <w:pPr>
              <w:pStyle w:val="TableParagraph"/>
              <w:kinsoku w:val="0"/>
              <w:overflowPunct w:val="0"/>
              <w:spacing w:before="65"/>
              <w:ind w:left="76"/>
              <w:rPr>
                <w:sz w:val="20"/>
                <w:szCs w:val="20"/>
              </w:rPr>
            </w:pPr>
            <w:r w:rsidRPr="00F638BA">
              <w:rPr>
                <w:spacing w:val="-1"/>
                <w:sz w:val="20"/>
                <w:szCs w:val="20"/>
              </w:rPr>
              <w:t>Hatch</w:t>
            </w:r>
            <w:r w:rsidRPr="00F638BA">
              <w:rPr>
                <w:spacing w:val="-9"/>
                <w:sz w:val="20"/>
                <w:szCs w:val="20"/>
              </w:rPr>
              <w:t xml:space="preserve"> </w:t>
            </w:r>
            <w:r w:rsidRPr="00F638BA">
              <w:rPr>
                <w:spacing w:val="-1"/>
                <w:sz w:val="20"/>
                <w:szCs w:val="20"/>
              </w:rPr>
              <w:t>Ratio</w:t>
            </w:r>
            <w:r w:rsidRPr="00F638BA">
              <w:rPr>
                <w:spacing w:val="-7"/>
                <w:sz w:val="20"/>
                <w:szCs w:val="20"/>
              </w:rPr>
              <w:t xml:space="preserve"> </w:t>
            </w:r>
            <w:r w:rsidRPr="00F638BA">
              <w:rPr>
                <w:sz w:val="20"/>
                <w:szCs w:val="20"/>
              </w:rPr>
              <w:t>(&lt;15D</w:t>
            </w:r>
            <w:r w:rsidRPr="00F638BA">
              <w:rPr>
                <w:spacing w:val="-8"/>
                <w:sz w:val="20"/>
                <w:szCs w:val="20"/>
              </w:rPr>
              <w:t xml:space="preserve"> </w:t>
            </w:r>
            <w:r w:rsidRPr="00F638BA">
              <w:rPr>
                <w:spacing w:val="-1"/>
                <w:sz w:val="20"/>
                <w:szCs w:val="20"/>
              </w:rPr>
              <w:t>Chicks/BPE</w:t>
            </w:r>
            <w:r w:rsidRPr="00F638BA">
              <w:rPr>
                <w:sz w:val="20"/>
                <w:szCs w:val="20"/>
              </w:rPr>
              <w:t>)</w:t>
            </w:r>
          </w:p>
        </w:tc>
        <w:tc>
          <w:tcPr>
            <w:tcW w:w="260" w:type="pct"/>
            <w:tcBorders>
              <w:top w:val="nil"/>
              <w:left w:val="nil"/>
              <w:bottom w:val="nil"/>
              <w:right w:val="nil"/>
            </w:tcBorders>
            <w:vAlign w:val="center"/>
          </w:tcPr>
          <w:p w14:paraId="1BCBCED6"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2.30</w:t>
            </w:r>
          </w:p>
        </w:tc>
        <w:tc>
          <w:tcPr>
            <w:tcW w:w="260" w:type="pct"/>
            <w:tcBorders>
              <w:top w:val="nil"/>
              <w:left w:val="nil"/>
              <w:bottom w:val="nil"/>
              <w:right w:val="nil"/>
            </w:tcBorders>
            <w:vAlign w:val="center"/>
          </w:tcPr>
          <w:p w14:paraId="74CAAE79"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2.02</w:t>
            </w:r>
          </w:p>
        </w:tc>
        <w:tc>
          <w:tcPr>
            <w:tcW w:w="268" w:type="pct"/>
            <w:tcBorders>
              <w:top w:val="nil"/>
              <w:left w:val="nil"/>
              <w:bottom w:val="nil"/>
              <w:right w:val="nil"/>
            </w:tcBorders>
            <w:vAlign w:val="center"/>
          </w:tcPr>
          <w:p w14:paraId="1E9443C8"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2.18</w:t>
            </w:r>
          </w:p>
        </w:tc>
        <w:tc>
          <w:tcPr>
            <w:tcW w:w="268" w:type="pct"/>
            <w:tcBorders>
              <w:top w:val="nil"/>
              <w:left w:val="nil"/>
              <w:bottom w:val="nil"/>
              <w:right w:val="nil"/>
            </w:tcBorders>
            <w:vAlign w:val="center"/>
          </w:tcPr>
          <w:p w14:paraId="38F911D2"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1.82</w:t>
            </w:r>
          </w:p>
        </w:tc>
        <w:tc>
          <w:tcPr>
            <w:tcW w:w="256" w:type="pct"/>
            <w:tcBorders>
              <w:top w:val="nil"/>
              <w:left w:val="nil"/>
              <w:bottom w:val="nil"/>
              <w:right w:val="nil"/>
            </w:tcBorders>
            <w:vAlign w:val="center"/>
          </w:tcPr>
          <w:p w14:paraId="462D67AD"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1.91</w:t>
            </w:r>
          </w:p>
        </w:tc>
        <w:tc>
          <w:tcPr>
            <w:tcW w:w="258" w:type="pct"/>
            <w:tcBorders>
              <w:top w:val="nil"/>
              <w:left w:val="nil"/>
              <w:bottom w:val="nil"/>
              <w:right w:val="nil"/>
            </w:tcBorders>
            <w:vAlign w:val="center"/>
          </w:tcPr>
          <w:p w14:paraId="56EF2F23"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1.83</w:t>
            </w:r>
          </w:p>
        </w:tc>
        <w:tc>
          <w:tcPr>
            <w:tcW w:w="268" w:type="pct"/>
            <w:tcBorders>
              <w:top w:val="nil"/>
              <w:left w:val="nil"/>
              <w:bottom w:val="nil"/>
              <w:right w:val="nil"/>
            </w:tcBorders>
            <w:vAlign w:val="center"/>
          </w:tcPr>
          <w:p w14:paraId="30F04302"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1.93</w:t>
            </w:r>
          </w:p>
        </w:tc>
        <w:tc>
          <w:tcPr>
            <w:tcW w:w="274" w:type="pct"/>
            <w:tcBorders>
              <w:top w:val="nil"/>
              <w:left w:val="nil"/>
              <w:bottom w:val="nil"/>
              <w:right w:val="nil"/>
            </w:tcBorders>
            <w:vAlign w:val="center"/>
          </w:tcPr>
          <w:p w14:paraId="0C476FC8"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1.68</w:t>
            </w:r>
          </w:p>
        </w:tc>
        <w:tc>
          <w:tcPr>
            <w:tcW w:w="282" w:type="pct"/>
            <w:tcBorders>
              <w:top w:val="nil"/>
              <w:left w:val="nil"/>
              <w:bottom w:val="nil"/>
              <w:right w:val="nil"/>
            </w:tcBorders>
            <w:vAlign w:val="center"/>
          </w:tcPr>
          <w:p w14:paraId="2B980D25"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1.91</w:t>
            </w:r>
          </w:p>
        </w:tc>
        <w:tc>
          <w:tcPr>
            <w:tcW w:w="282" w:type="pct"/>
            <w:tcBorders>
              <w:top w:val="nil"/>
              <w:left w:val="nil"/>
              <w:bottom w:val="nil"/>
              <w:right w:val="nil"/>
            </w:tcBorders>
            <w:vAlign w:val="center"/>
          </w:tcPr>
          <w:p w14:paraId="033D14D8"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1.44</w:t>
            </w:r>
          </w:p>
        </w:tc>
        <w:tc>
          <w:tcPr>
            <w:tcW w:w="280" w:type="pct"/>
            <w:tcBorders>
              <w:top w:val="nil"/>
              <w:left w:val="nil"/>
              <w:bottom w:val="nil"/>
              <w:right w:val="nil"/>
            </w:tcBorders>
            <w:vAlign w:val="center"/>
          </w:tcPr>
          <w:p w14:paraId="5955521F"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1.90</w:t>
            </w:r>
          </w:p>
        </w:tc>
        <w:tc>
          <w:tcPr>
            <w:tcW w:w="277" w:type="pct"/>
            <w:tcBorders>
              <w:top w:val="nil"/>
              <w:left w:val="nil"/>
              <w:bottom w:val="nil"/>
              <w:right w:val="nil"/>
            </w:tcBorders>
            <w:vAlign w:val="center"/>
          </w:tcPr>
          <w:p w14:paraId="393C5D2F"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1.88</w:t>
            </w:r>
          </w:p>
        </w:tc>
      </w:tr>
      <w:tr w:rsidR="00F638BA" w:rsidRPr="00F638BA" w14:paraId="04377AF2" w14:textId="77777777" w:rsidTr="00B74F02">
        <w:trPr>
          <w:trHeight w:hRule="exact" w:val="350"/>
        </w:trPr>
        <w:tc>
          <w:tcPr>
            <w:tcW w:w="1767" w:type="pct"/>
            <w:gridSpan w:val="3"/>
            <w:tcBorders>
              <w:top w:val="nil"/>
              <w:left w:val="nil"/>
              <w:bottom w:val="nil"/>
              <w:right w:val="nil"/>
            </w:tcBorders>
            <w:shd w:val="clear" w:color="auto" w:fill="F2F2F2"/>
          </w:tcPr>
          <w:p w14:paraId="49B17748" w14:textId="77777777" w:rsidR="00F638BA" w:rsidRPr="00F638BA" w:rsidRDefault="00F638BA" w:rsidP="00B74F02">
            <w:pPr>
              <w:pStyle w:val="TableParagraph"/>
              <w:kinsoku w:val="0"/>
              <w:overflowPunct w:val="0"/>
              <w:spacing w:before="65"/>
              <w:ind w:left="76"/>
              <w:rPr>
                <w:sz w:val="20"/>
                <w:szCs w:val="20"/>
              </w:rPr>
            </w:pPr>
            <w:r w:rsidRPr="00F638BA">
              <w:rPr>
                <w:spacing w:val="-1"/>
                <w:sz w:val="20"/>
                <w:szCs w:val="20"/>
              </w:rPr>
              <w:t>Chicks</w:t>
            </w:r>
            <w:r w:rsidRPr="00F638BA">
              <w:rPr>
                <w:spacing w:val="-13"/>
                <w:sz w:val="20"/>
                <w:szCs w:val="20"/>
              </w:rPr>
              <w:t xml:space="preserve"> </w:t>
            </w:r>
            <w:r w:rsidRPr="00F638BA">
              <w:rPr>
                <w:sz w:val="20"/>
                <w:szCs w:val="20"/>
              </w:rPr>
              <w:t>(≥15D)</w:t>
            </w:r>
          </w:p>
        </w:tc>
        <w:tc>
          <w:tcPr>
            <w:tcW w:w="260" w:type="pct"/>
            <w:tcBorders>
              <w:top w:val="nil"/>
              <w:left w:val="nil"/>
              <w:bottom w:val="nil"/>
              <w:right w:val="nil"/>
            </w:tcBorders>
            <w:shd w:val="clear" w:color="auto" w:fill="F2F2F2"/>
            <w:vAlign w:val="center"/>
          </w:tcPr>
          <w:p w14:paraId="3839EBE2"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76</w:t>
            </w:r>
          </w:p>
        </w:tc>
        <w:tc>
          <w:tcPr>
            <w:tcW w:w="260" w:type="pct"/>
            <w:tcBorders>
              <w:top w:val="nil"/>
              <w:left w:val="nil"/>
              <w:bottom w:val="nil"/>
              <w:right w:val="nil"/>
            </w:tcBorders>
            <w:shd w:val="clear" w:color="auto" w:fill="F2F2F2"/>
            <w:vAlign w:val="center"/>
          </w:tcPr>
          <w:p w14:paraId="211B1811"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101</w:t>
            </w:r>
          </w:p>
        </w:tc>
        <w:tc>
          <w:tcPr>
            <w:tcW w:w="268" w:type="pct"/>
            <w:tcBorders>
              <w:top w:val="nil"/>
              <w:left w:val="nil"/>
              <w:bottom w:val="nil"/>
              <w:right w:val="nil"/>
            </w:tcBorders>
            <w:shd w:val="clear" w:color="auto" w:fill="F2F2F2"/>
            <w:vAlign w:val="center"/>
          </w:tcPr>
          <w:p w14:paraId="27770B49"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95</w:t>
            </w:r>
          </w:p>
        </w:tc>
        <w:tc>
          <w:tcPr>
            <w:tcW w:w="268" w:type="pct"/>
            <w:tcBorders>
              <w:top w:val="nil"/>
              <w:left w:val="nil"/>
              <w:bottom w:val="nil"/>
              <w:right w:val="nil"/>
            </w:tcBorders>
            <w:shd w:val="clear" w:color="auto" w:fill="F2F2F2"/>
            <w:vAlign w:val="center"/>
          </w:tcPr>
          <w:p w14:paraId="1CF8B175"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70</w:t>
            </w:r>
          </w:p>
        </w:tc>
        <w:tc>
          <w:tcPr>
            <w:tcW w:w="256" w:type="pct"/>
            <w:tcBorders>
              <w:top w:val="nil"/>
              <w:left w:val="nil"/>
              <w:bottom w:val="nil"/>
              <w:right w:val="nil"/>
            </w:tcBorders>
            <w:shd w:val="clear" w:color="auto" w:fill="F2F2F2"/>
            <w:vAlign w:val="center"/>
          </w:tcPr>
          <w:p w14:paraId="0BBCA95A"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104</w:t>
            </w:r>
          </w:p>
        </w:tc>
        <w:tc>
          <w:tcPr>
            <w:tcW w:w="258" w:type="pct"/>
            <w:tcBorders>
              <w:top w:val="nil"/>
              <w:left w:val="nil"/>
              <w:bottom w:val="nil"/>
              <w:right w:val="nil"/>
            </w:tcBorders>
            <w:shd w:val="clear" w:color="auto" w:fill="F2F2F2"/>
            <w:vAlign w:val="center"/>
          </w:tcPr>
          <w:p w14:paraId="5FB99EFC"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158</w:t>
            </w:r>
          </w:p>
        </w:tc>
        <w:tc>
          <w:tcPr>
            <w:tcW w:w="268" w:type="pct"/>
            <w:tcBorders>
              <w:top w:val="nil"/>
              <w:left w:val="nil"/>
              <w:bottom w:val="nil"/>
              <w:right w:val="nil"/>
            </w:tcBorders>
            <w:shd w:val="clear" w:color="auto" w:fill="F2F2F2"/>
            <w:vAlign w:val="center"/>
          </w:tcPr>
          <w:p w14:paraId="6F1519B6"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91</w:t>
            </w:r>
          </w:p>
        </w:tc>
        <w:tc>
          <w:tcPr>
            <w:tcW w:w="274" w:type="pct"/>
            <w:tcBorders>
              <w:top w:val="nil"/>
              <w:left w:val="nil"/>
              <w:bottom w:val="nil"/>
              <w:right w:val="nil"/>
            </w:tcBorders>
            <w:shd w:val="clear" w:color="auto" w:fill="F2F2F2"/>
            <w:vAlign w:val="center"/>
          </w:tcPr>
          <w:p w14:paraId="1788581A"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78</w:t>
            </w:r>
          </w:p>
        </w:tc>
        <w:tc>
          <w:tcPr>
            <w:tcW w:w="282" w:type="pct"/>
            <w:tcBorders>
              <w:top w:val="nil"/>
              <w:left w:val="nil"/>
              <w:bottom w:val="nil"/>
              <w:right w:val="nil"/>
            </w:tcBorders>
            <w:shd w:val="clear" w:color="auto" w:fill="F2F2F2"/>
            <w:vAlign w:val="center"/>
          </w:tcPr>
          <w:p w14:paraId="64A89005"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117</w:t>
            </w:r>
          </w:p>
        </w:tc>
        <w:tc>
          <w:tcPr>
            <w:tcW w:w="282" w:type="pct"/>
            <w:tcBorders>
              <w:top w:val="nil"/>
              <w:left w:val="nil"/>
              <w:bottom w:val="nil"/>
              <w:right w:val="nil"/>
            </w:tcBorders>
            <w:shd w:val="clear" w:color="auto" w:fill="F2F2F2"/>
            <w:vAlign w:val="center"/>
          </w:tcPr>
          <w:p w14:paraId="31AA00F6"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74</w:t>
            </w:r>
          </w:p>
        </w:tc>
        <w:tc>
          <w:tcPr>
            <w:tcW w:w="280" w:type="pct"/>
            <w:tcBorders>
              <w:top w:val="nil"/>
              <w:left w:val="nil"/>
              <w:bottom w:val="nil"/>
              <w:right w:val="nil"/>
            </w:tcBorders>
            <w:shd w:val="clear" w:color="auto" w:fill="F2F2F2"/>
            <w:vAlign w:val="center"/>
          </w:tcPr>
          <w:p w14:paraId="61F39B7B"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107</w:t>
            </w:r>
          </w:p>
        </w:tc>
        <w:tc>
          <w:tcPr>
            <w:tcW w:w="277" w:type="pct"/>
            <w:tcBorders>
              <w:top w:val="nil"/>
              <w:left w:val="nil"/>
              <w:bottom w:val="nil"/>
              <w:right w:val="nil"/>
            </w:tcBorders>
            <w:shd w:val="clear" w:color="auto" w:fill="F2F2F2"/>
            <w:vAlign w:val="center"/>
          </w:tcPr>
          <w:p w14:paraId="59A0ADC6"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100</w:t>
            </w:r>
          </w:p>
        </w:tc>
      </w:tr>
      <w:tr w:rsidR="00F638BA" w:rsidRPr="00F638BA" w14:paraId="54610EBB" w14:textId="77777777" w:rsidTr="00B74F02">
        <w:trPr>
          <w:trHeight w:hRule="exact" w:val="350"/>
        </w:trPr>
        <w:tc>
          <w:tcPr>
            <w:tcW w:w="1767" w:type="pct"/>
            <w:gridSpan w:val="3"/>
            <w:tcBorders>
              <w:top w:val="nil"/>
              <w:left w:val="nil"/>
              <w:bottom w:val="nil"/>
              <w:right w:val="nil"/>
            </w:tcBorders>
          </w:tcPr>
          <w:p w14:paraId="5F744C9C" w14:textId="77777777" w:rsidR="00F638BA" w:rsidRPr="00F638BA" w:rsidRDefault="00F638BA" w:rsidP="00B74F02">
            <w:pPr>
              <w:pStyle w:val="TableParagraph"/>
              <w:kinsoku w:val="0"/>
              <w:overflowPunct w:val="0"/>
              <w:spacing w:before="65"/>
              <w:ind w:left="76"/>
              <w:rPr>
                <w:sz w:val="20"/>
                <w:szCs w:val="20"/>
              </w:rPr>
            </w:pPr>
            <w:r w:rsidRPr="00F638BA">
              <w:rPr>
                <w:spacing w:val="-1"/>
                <w:sz w:val="20"/>
                <w:szCs w:val="20"/>
              </w:rPr>
              <w:t>Fledglings</w:t>
            </w:r>
            <w:r w:rsidRPr="00F638BA">
              <w:rPr>
                <w:spacing w:val="-15"/>
                <w:sz w:val="20"/>
                <w:szCs w:val="20"/>
              </w:rPr>
              <w:t xml:space="preserve"> </w:t>
            </w:r>
            <w:r w:rsidRPr="00F638BA">
              <w:rPr>
                <w:sz w:val="20"/>
                <w:szCs w:val="20"/>
              </w:rPr>
              <w:t>(21D)</w:t>
            </w:r>
          </w:p>
        </w:tc>
        <w:tc>
          <w:tcPr>
            <w:tcW w:w="260" w:type="pct"/>
            <w:tcBorders>
              <w:top w:val="nil"/>
              <w:left w:val="nil"/>
              <w:bottom w:val="nil"/>
              <w:right w:val="nil"/>
            </w:tcBorders>
            <w:vAlign w:val="center"/>
          </w:tcPr>
          <w:p w14:paraId="0BABED71"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75</w:t>
            </w:r>
          </w:p>
        </w:tc>
        <w:tc>
          <w:tcPr>
            <w:tcW w:w="260" w:type="pct"/>
            <w:tcBorders>
              <w:top w:val="nil"/>
              <w:left w:val="nil"/>
              <w:bottom w:val="nil"/>
              <w:right w:val="nil"/>
            </w:tcBorders>
            <w:vAlign w:val="center"/>
          </w:tcPr>
          <w:p w14:paraId="5DC0C9B0"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96</w:t>
            </w:r>
          </w:p>
        </w:tc>
        <w:tc>
          <w:tcPr>
            <w:tcW w:w="268" w:type="pct"/>
            <w:tcBorders>
              <w:top w:val="nil"/>
              <w:left w:val="nil"/>
              <w:bottom w:val="nil"/>
              <w:right w:val="nil"/>
            </w:tcBorders>
            <w:vAlign w:val="center"/>
          </w:tcPr>
          <w:p w14:paraId="48064346"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84</w:t>
            </w:r>
          </w:p>
        </w:tc>
        <w:tc>
          <w:tcPr>
            <w:tcW w:w="268" w:type="pct"/>
            <w:tcBorders>
              <w:top w:val="nil"/>
              <w:left w:val="nil"/>
              <w:bottom w:val="nil"/>
              <w:right w:val="nil"/>
            </w:tcBorders>
            <w:vAlign w:val="center"/>
          </w:tcPr>
          <w:p w14:paraId="334FA235"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64</w:t>
            </w:r>
          </w:p>
        </w:tc>
        <w:tc>
          <w:tcPr>
            <w:tcW w:w="256" w:type="pct"/>
            <w:tcBorders>
              <w:top w:val="nil"/>
              <w:left w:val="nil"/>
              <w:bottom w:val="nil"/>
              <w:right w:val="nil"/>
            </w:tcBorders>
            <w:vAlign w:val="center"/>
          </w:tcPr>
          <w:p w14:paraId="110E9390"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91</w:t>
            </w:r>
          </w:p>
        </w:tc>
        <w:tc>
          <w:tcPr>
            <w:tcW w:w="258" w:type="pct"/>
            <w:tcBorders>
              <w:top w:val="nil"/>
              <w:left w:val="nil"/>
              <w:bottom w:val="nil"/>
              <w:right w:val="nil"/>
            </w:tcBorders>
            <w:vAlign w:val="center"/>
          </w:tcPr>
          <w:p w14:paraId="773FB9A6"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146</w:t>
            </w:r>
          </w:p>
        </w:tc>
        <w:tc>
          <w:tcPr>
            <w:tcW w:w="268" w:type="pct"/>
            <w:tcBorders>
              <w:top w:val="nil"/>
              <w:left w:val="nil"/>
              <w:bottom w:val="nil"/>
              <w:right w:val="nil"/>
            </w:tcBorders>
            <w:vAlign w:val="center"/>
          </w:tcPr>
          <w:p w14:paraId="62C21A4D"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80</w:t>
            </w:r>
          </w:p>
        </w:tc>
        <w:tc>
          <w:tcPr>
            <w:tcW w:w="274" w:type="pct"/>
            <w:tcBorders>
              <w:top w:val="nil"/>
              <w:left w:val="nil"/>
              <w:bottom w:val="nil"/>
              <w:right w:val="nil"/>
            </w:tcBorders>
            <w:vAlign w:val="center"/>
          </w:tcPr>
          <w:p w14:paraId="4B77E5B2"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76</w:t>
            </w:r>
          </w:p>
        </w:tc>
        <w:tc>
          <w:tcPr>
            <w:tcW w:w="282" w:type="pct"/>
            <w:tcBorders>
              <w:top w:val="nil"/>
              <w:left w:val="nil"/>
              <w:bottom w:val="nil"/>
              <w:right w:val="nil"/>
            </w:tcBorders>
            <w:vAlign w:val="center"/>
          </w:tcPr>
          <w:p w14:paraId="51B3C2D1"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117</w:t>
            </w:r>
          </w:p>
        </w:tc>
        <w:tc>
          <w:tcPr>
            <w:tcW w:w="282" w:type="pct"/>
            <w:tcBorders>
              <w:top w:val="nil"/>
              <w:left w:val="nil"/>
              <w:bottom w:val="nil"/>
              <w:right w:val="nil"/>
            </w:tcBorders>
            <w:vAlign w:val="center"/>
          </w:tcPr>
          <w:p w14:paraId="7845AE01"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71</w:t>
            </w:r>
          </w:p>
        </w:tc>
        <w:tc>
          <w:tcPr>
            <w:tcW w:w="280" w:type="pct"/>
            <w:tcBorders>
              <w:top w:val="nil"/>
              <w:left w:val="nil"/>
              <w:bottom w:val="nil"/>
              <w:right w:val="nil"/>
            </w:tcBorders>
            <w:vAlign w:val="center"/>
          </w:tcPr>
          <w:p w14:paraId="243153A7"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107</w:t>
            </w:r>
          </w:p>
        </w:tc>
        <w:tc>
          <w:tcPr>
            <w:tcW w:w="277" w:type="pct"/>
            <w:tcBorders>
              <w:top w:val="nil"/>
              <w:left w:val="nil"/>
              <w:bottom w:val="nil"/>
              <w:right w:val="nil"/>
            </w:tcBorders>
            <w:vAlign w:val="center"/>
          </w:tcPr>
          <w:p w14:paraId="1362E7BE"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102</w:t>
            </w:r>
          </w:p>
        </w:tc>
      </w:tr>
      <w:tr w:rsidR="00F638BA" w:rsidRPr="00F638BA" w14:paraId="462B7370" w14:textId="77777777" w:rsidTr="00B74F02">
        <w:trPr>
          <w:trHeight w:hRule="exact" w:val="350"/>
        </w:trPr>
        <w:tc>
          <w:tcPr>
            <w:tcW w:w="1767" w:type="pct"/>
            <w:gridSpan w:val="3"/>
            <w:tcBorders>
              <w:top w:val="nil"/>
              <w:left w:val="nil"/>
              <w:bottom w:val="nil"/>
              <w:right w:val="nil"/>
            </w:tcBorders>
            <w:shd w:val="clear" w:color="auto" w:fill="F2F2F2"/>
          </w:tcPr>
          <w:p w14:paraId="2A7F0A4E" w14:textId="77777777" w:rsidR="00F638BA" w:rsidRPr="00F638BA" w:rsidRDefault="00F638BA" w:rsidP="00B74F02">
            <w:pPr>
              <w:pStyle w:val="TableParagraph"/>
              <w:kinsoku w:val="0"/>
              <w:overflowPunct w:val="0"/>
              <w:spacing w:before="65"/>
              <w:ind w:left="76"/>
              <w:rPr>
                <w:sz w:val="20"/>
                <w:szCs w:val="20"/>
              </w:rPr>
            </w:pPr>
            <w:r w:rsidRPr="00F638BA">
              <w:rPr>
                <w:spacing w:val="-1"/>
                <w:sz w:val="20"/>
                <w:szCs w:val="20"/>
              </w:rPr>
              <w:t>Historic</w:t>
            </w:r>
            <w:r w:rsidRPr="00F638BA">
              <w:rPr>
                <w:spacing w:val="-8"/>
                <w:sz w:val="20"/>
                <w:szCs w:val="20"/>
              </w:rPr>
              <w:t xml:space="preserve"> </w:t>
            </w:r>
            <w:r w:rsidRPr="00F638BA">
              <w:rPr>
                <w:spacing w:val="-1"/>
                <w:sz w:val="20"/>
                <w:szCs w:val="20"/>
              </w:rPr>
              <w:t>Fledge</w:t>
            </w:r>
            <w:r w:rsidRPr="00F638BA">
              <w:rPr>
                <w:spacing w:val="-5"/>
                <w:sz w:val="20"/>
                <w:szCs w:val="20"/>
              </w:rPr>
              <w:t xml:space="preserve"> </w:t>
            </w:r>
            <w:r w:rsidRPr="00F638BA">
              <w:rPr>
                <w:spacing w:val="-1"/>
                <w:sz w:val="20"/>
                <w:szCs w:val="20"/>
              </w:rPr>
              <w:t>Ratio</w:t>
            </w:r>
            <w:r w:rsidRPr="00F638BA">
              <w:rPr>
                <w:spacing w:val="-6"/>
                <w:sz w:val="20"/>
                <w:szCs w:val="20"/>
              </w:rPr>
              <w:t xml:space="preserve"> </w:t>
            </w:r>
            <w:r w:rsidRPr="00F638BA">
              <w:rPr>
                <w:sz w:val="20"/>
                <w:szCs w:val="20"/>
              </w:rPr>
              <w:t>(≥15D</w:t>
            </w:r>
            <w:r w:rsidRPr="00F638BA">
              <w:rPr>
                <w:spacing w:val="-9"/>
                <w:sz w:val="20"/>
                <w:szCs w:val="20"/>
              </w:rPr>
              <w:t xml:space="preserve"> </w:t>
            </w:r>
            <w:r w:rsidRPr="00F638BA">
              <w:rPr>
                <w:sz w:val="20"/>
                <w:szCs w:val="20"/>
              </w:rPr>
              <w:t>Chicks/Total</w:t>
            </w:r>
            <w:r w:rsidRPr="00F638BA">
              <w:rPr>
                <w:spacing w:val="-7"/>
                <w:sz w:val="20"/>
                <w:szCs w:val="20"/>
              </w:rPr>
              <w:t xml:space="preserve"> </w:t>
            </w:r>
            <w:r w:rsidRPr="00F638BA">
              <w:rPr>
                <w:spacing w:val="-1"/>
                <w:sz w:val="20"/>
                <w:szCs w:val="20"/>
              </w:rPr>
              <w:t>Nests)</w:t>
            </w:r>
          </w:p>
        </w:tc>
        <w:tc>
          <w:tcPr>
            <w:tcW w:w="260" w:type="pct"/>
            <w:tcBorders>
              <w:top w:val="nil"/>
              <w:left w:val="nil"/>
              <w:bottom w:val="nil"/>
              <w:right w:val="nil"/>
            </w:tcBorders>
            <w:shd w:val="clear" w:color="auto" w:fill="F2F2F2"/>
            <w:vAlign w:val="center"/>
          </w:tcPr>
          <w:p w14:paraId="66BB1B2A"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1.00</w:t>
            </w:r>
          </w:p>
        </w:tc>
        <w:tc>
          <w:tcPr>
            <w:tcW w:w="260" w:type="pct"/>
            <w:tcBorders>
              <w:top w:val="nil"/>
              <w:left w:val="nil"/>
              <w:bottom w:val="nil"/>
              <w:right w:val="nil"/>
            </w:tcBorders>
            <w:shd w:val="clear" w:color="auto" w:fill="F2F2F2"/>
            <w:vAlign w:val="center"/>
          </w:tcPr>
          <w:p w14:paraId="330E0961"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1.12</w:t>
            </w:r>
          </w:p>
        </w:tc>
        <w:tc>
          <w:tcPr>
            <w:tcW w:w="268" w:type="pct"/>
            <w:tcBorders>
              <w:top w:val="nil"/>
              <w:left w:val="nil"/>
              <w:bottom w:val="nil"/>
              <w:right w:val="nil"/>
            </w:tcBorders>
            <w:shd w:val="clear" w:color="auto" w:fill="F2F2F2"/>
            <w:vAlign w:val="center"/>
          </w:tcPr>
          <w:p w14:paraId="3C8A9007"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1.08</w:t>
            </w:r>
          </w:p>
        </w:tc>
        <w:tc>
          <w:tcPr>
            <w:tcW w:w="268" w:type="pct"/>
            <w:tcBorders>
              <w:top w:val="nil"/>
              <w:left w:val="nil"/>
              <w:bottom w:val="nil"/>
              <w:right w:val="nil"/>
            </w:tcBorders>
            <w:shd w:val="clear" w:color="auto" w:fill="F2F2F2"/>
            <w:vAlign w:val="center"/>
          </w:tcPr>
          <w:p w14:paraId="2AC42274"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0.73</w:t>
            </w:r>
          </w:p>
        </w:tc>
        <w:tc>
          <w:tcPr>
            <w:tcW w:w="256" w:type="pct"/>
            <w:tcBorders>
              <w:top w:val="nil"/>
              <w:left w:val="nil"/>
              <w:bottom w:val="nil"/>
              <w:right w:val="nil"/>
            </w:tcBorders>
            <w:shd w:val="clear" w:color="auto" w:fill="F2F2F2"/>
            <w:vAlign w:val="center"/>
          </w:tcPr>
          <w:p w14:paraId="416A81AD"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0.71</w:t>
            </w:r>
          </w:p>
        </w:tc>
        <w:tc>
          <w:tcPr>
            <w:tcW w:w="258" w:type="pct"/>
            <w:tcBorders>
              <w:top w:val="nil"/>
              <w:left w:val="nil"/>
              <w:bottom w:val="nil"/>
              <w:right w:val="nil"/>
            </w:tcBorders>
            <w:shd w:val="clear" w:color="auto" w:fill="F2F2F2"/>
            <w:vAlign w:val="center"/>
          </w:tcPr>
          <w:p w14:paraId="2DFD92E7"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0.84</w:t>
            </w:r>
          </w:p>
        </w:tc>
        <w:tc>
          <w:tcPr>
            <w:tcW w:w="268" w:type="pct"/>
            <w:tcBorders>
              <w:top w:val="nil"/>
              <w:left w:val="nil"/>
              <w:bottom w:val="nil"/>
              <w:right w:val="nil"/>
            </w:tcBorders>
            <w:shd w:val="clear" w:color="auto" w:fill="F2F2F2"/>
            <w:vAlign w:val="center"/>
          </w:tcPr>
          <w:p w14:paraId="73F98593"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0.75</w:t>
            </w:r>
          </w:p>
        </w:tc>
        <w:tc>
          <w:tcPr>
            <w:tcW w:w="274" w:type="pct"/>
            <w:tcBorders>
              <w:top w:val="nil"/>
              <w:left w:val="nil"/>
              <w:bottom w:val="nil"/>
              <w:right w:val="nil"/>
            </w:tcBorders>
            <w:shd w:val="clear" w:color="auto" w:fill="F2F2F2"/>
            <w:vAlign w:val="center"/>
          </w:tcPr>
          <w:p w14:paraId="46865A8D"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0.66</w:t>
            </w:r>
          </w:p>
        </w:tc>
        <w:tc>
          <w:tcPr>
            <w:tcW w:w="282" w:type="pct"/>
            <w:tcBorders>
              <w:top w:val="nil"/>
              <w:left w:val="nil"/>
              <w:bottom w:val="nil"/>
              <w:right w:val="nil"/>
            </w:tcBorders>
            <w:shd w:val="clear" w:color="auto" w:fill="F2F2F2"/>
            <w:vAlign w:val="center"/>
          </w:tcPr>
          <w:p w14:paraId="2B4CC0B2"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1.04</w:t>
            </w:r>
          </w:p>
        </w:tc>
        <w:tc>
          <w:tcPr>
            <w:tcW w:w="282" w:type="pct"/>
            <w:tcBorders>
              <w:top w:val="nil"/>
              <w:left w:val="nil"/>
              <w:bottom w:val="nil"/>
              <w:right w:val="nil"/>
            </w:tcBorders>
            <w:shd w:val="clear" w:color="auto" w:fill="F2F2F2"/>
            <w:vAlign w:val="center"/>
          </w:tcPr>
          <w:p w14:paraId="3A892E9A"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0.56</w:t>
            </w:r>
          </w:p>
        </w:tc>
        <w:tc>
          <w:tcPr>
            <w:tcW w:w="280" w:type="pct"/>
            <w:tcBorders>
              <w:top w:val="nil"/>
              <w:left w:val="nil"/>
              <w:bottom w:val="nil"/>
              <w:right w:val="nil"/>
            </w:tcBorders>
            <w:shd w:val="clear" w:color="auto" w:fill="F2F2F2"/>
            <w:vAlign w:val="center"/>
          </w:tcPr>
          <w:p w14:paraId="3BCD9DCA"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1.02</w:t>
            </w:r>
          </w:p>
        </w:tc>
        <w:tc>
          <w:tcPr>
            <w:tcW w:w="277" w:type="pct"/>
            <w:tcBorders>
              <w:top w:val="nil"/>
              <w:left w:val="nil"/>
              <w:bottom w:val="nil"/>
              <w:right w:val="nil"/>
            </w:tcBorders>
            <w:shd w:val="clear" w:color="auto" w:fill="F2F2F2"/>
            <w:vAlign w:val="center"/>
          </w:tcPr>
          <w:p w14:paraId="5A2B3209"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1.01</w:t>
            </w:r>
          </w:p>
        </w:tc>
      </w:tr>
      <w:tr w:rsidR="00F638BA" w:rsidRPr="00F638BA" w14:paraId="291B3C8C" w14:textId="77777777" w:rsidTr="00B74F02">
        <w:trPr>
          <w:trHeight w:hRule="exact" w:val="350"/>
        </w:trPr>
        <w:tc>
          <w:tcPr>
            <w:tcW w:w="1767" w:type="pct"/>
            <w:gridSpan w:val="3"/>
            <w:tcBorders>
              <w:top w:val="nil"/>
              <w:left w:val="nil"/>
              <w:bottom w:val="nil"/>
              <w:right w:val="nil"/>
            </w:tcBorders>
          </w:tcPr>
          <w:p w14:paraId="0BF8664F" w14:textId="77777777" w:rsidR="00F638BA" w:rsidRPr="00F638BA" w:rsidRDefault="00F638BA" w:rsidP="00B74F02">
            <w:pPr>
              <w:pStyle w:val="TableParagraph"/>
              <w:kinsoku w:val="0"/>
              <w:overflowPunct w:val="0"/>
              <w:spacing w:before="65"/>
              <w:ind w:left="76"/>
              <w:rPr>
                <w:sz w:val="20"/>
                <w:szCs w:val="20"/>
              </w:rPr>
            </w:pPr>
            <w:r w:rsidRPr="00F638BA">
              <w:rPr>
                <w:spacing w:val="-1"/>
                <w:sz w:val="20"/>
                <w:szCs w:val="20"/>
              </w:rPr>
              <w:t>Fledge</w:t>
            </w:r>
            <w:r w:rsidRPr="00F638BA">
              <w:rPr>
                <w:spacing w:val="-8"/>
                <w:sz w:val="20"/>
                <w:szCs w:val="20"/>
              </w:rPr>
              <w:t xml:space="preserve"> </w:t>
            </w:r>
            <w:r w:rsidRPr="00F638BA">
              <w:rPr>
                <w:spacing w:val="-1"/>
                <w:sz w:val="20"/>
                <w:szCs w:val="20"/>
              </w:rPr>
              <w:t>ratio</w:t>
            </w:r>
            <w:r w:rsidRPr="00F638BA">
              <w:rPr>
                <w:spacing w:val="-7"/>
                <w:sz w:val="20"/>
                <w:szCs w:val="20"/>
              </w:rPr>
              <w:t xml:space="preserve"> </w:t>
            </w:r>
            <w:r w:rsidRPr="00F638BA">
              <w:rPr>
                <w:sz w:val="20"/>
                <w:szCs w:val="20"/>
              </w:rPr>
              <w:t>(21D</w:t>
            </w:r>
            <w:r w:rsidRPr="00F638BA">
              <w:rPr>
                <w:spacing w:val="-8"/>
                <w:sz w:val="20"/>
                <w:szCs w:val="20"/>
              </w:rPr>
              <w:t xml:space="preserve"> </w:t>
            </w:r>
            <w:r w:rsidRPr="00F638BA">
              <w:rPr>
                <w:spacing w:val="-1"/>
                <w:sz w:val="20"/>
                <w:szCs w:val="20"/>
              </w:rPr>
              <w:t>Chicks/Nest)</w:t>
            </w:r>
          </w:p>
        </w:tc>
        <w:tc>
          <w:tcPr>
            <w:tcW w:w="260" w:type="pct"/>
            <w:tcBorders>
              <w:top w:val="nil"/>
              <w:left w:val="nil"/>
              <w:bottom w:val="nil"/>
              <w:right w:val="nil"/>
            </w:tcBorders>
            <w:vAlign w:val="center"/>
          </w:tcPr>
          <w:p w14:paraId="53799746"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0.99</w:t>
            </w:r>
          </w:p>
        </w:tc>
        <w:tc>
          <w:tcPr>
            <w:tcW w:w="260" w:type="pct"/>
            <w:tcBorders>
              <w:top w:val="nil"/>
              <w:left w:val="nil"/>
              <w:bottom w:val="nil"/>
              <w:right w:val="nil"/>
            </w:tcBorders>
            <w:vAlign w:val="center"/>
          </w:tcPr>
          <w:p w14:paraId="7AAD4991"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1.07</w:t>
            </w:r>
          </w:p>
        </w:tc>
        <w:tc>
          <w:tcPr>
            <w:tcW w:w="268" w:type="pct"/>
            <w:tcBorders>
              <w:top w:val="nil"/>
              <w:left w:val="nil"/>
              <w:bottom w:val="nil"/>
              <w:right w:val="nil"/>
            </w:tcBorders>
            <w:vAlign w:val="center"/>
          </w:tcPr>
          <w:p w14:paraId="64EC4A84"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0.95</w:t>
            </w:r>
          </w:p>
        </w:tc>
        <w:tc>
          <w:tcPr>
            <w:tcW w:w="268" w:type="pct"/>
            <w:tcBorders>
              <w:top w:val="nil"/>
              <w:left w:val="nil"/>
              <w:bottom w:val="nil"/>
              <w:right w:val="nil"/>
            </w:tcBorders>
            <w:vAlign w:val="center"/>
          </w:tcPr>
          <w:p w14:paraId="57F39A1F"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0.67</w:t>
            </w:r>
          </w:p>
        </w:tc>
        <w:tc>
          <w:tcPr>
            <w:tcW w:w="256" w:type="pct"/>
            <w:tcBorders>
              <w:top w:val="nil"/>
              <w:left w:val="nil"/>
              <w:bottom w:val="nil"/>
              <w:right w:val="nil"/>
            </w:tcBorders>
            <w:vAlign w:val="center"/>
          </w:tcPr>
          <w:p w14:paraId="376C6DE1"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0.62</w:t>
            </w:r>
          </w:p>
        </w:tc>
        <w:tc>
          <w:tcPr>
            <w:tcW w:w="258" w:type="pct"/>
            <w:tcBorders>
              <w:top w:val="nil"/>
              <w:left w:val="nil"/>
              <w:bottom w:val="nil"/>
              <w:right w:val="nil"/>
            </w:tcBorders>
            <w:vAlign w:val="center"/>
          </w:tcPr>
          <w:p w14:paraId="55C029AD"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0.78</w:t>
            </w:r>
          </w:p>
        </w:tc>
        <w:tc>
          <w:tcPr>
            <w:tcW w:w="268" w:type="pct"/>
            <w:tcBorders>
              <w:top w:val="nil"/>
              <w:left w:val="nil"/>
              <w:bottom w:val="nil"/>
              <w:right w:val="nil"/>
            </w:tcBorders>
            <w:vAlign w:val="center"/>
          </w:tcPr>
          <w:p w14:paraId="480BC2FD"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0.66</w:t>
            </w:r>
          </w:p>
        </w:tc>
        <w:tc>
          <w:tcPr>
            <w:tcW w:w="274" w:type="pct"/>
            <w:tcBorders>
              <w:top w:val="nil"/>
              <w:left w:val="nil"/>
              <w:bottom w:val="nil"/>
              <w:right w:val="nil"/>
            </w:tcBorders>
            <w:vAlign w:val="center"/>
          </w:tcPr>
          <w:p w14:paraId="06444865"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0.64</w:t>
            </w:r>
          </w:p>
        </w:tc>
        <w:tc>
          <w:tcPr>
            <w:tcW w:w="282" w:type="pct"/>
            <w:tcBorders>
              <w:top w:val="nil"/>
              <w:left w:val="nil"/>
              <w:bottom w:val="nil"/>
              <w:right w:val="nil"/>
            </w:tcBorders>
            <w:vAlign w:val="center"/>
          </w:tcPr>
          <w:p w14:paraId="0499EE10"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1.04</w:t>
            </w:r>
          </w:p>
        </w:tc>
        <w:tc>
          <w:tcPr>
            <w:tcW w:w="282" w:type="pct"/>
            <w:tcBorders>
              <w:top w:val="nil"/>
              <w:left w:val="nil"/>
              <w:bottom w:val="nil"/>
              <w:right w:val="nil"/>
            </w:tcBorders>
            <w:vAlign w:val="center"/>
          </w:tcPr>
          <w:p w14:paraId="204E851A"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0.54</w:t>
            </w:r>
          </w:p>
        </w:tc>
        <w:tc>
          <w:tcPr>
            <w:tcW w:w="280" w:type="pct"/>
            <w:tcBorders>
              <w:top w:val="nil"/>
              <w:left w:val="nil"/>
              <w:bottom w:val="nil"/>
              <w:right w:val="nil"/>
            </w:tcBorders>
            <w:vAlign w:val="center"/>
          </w:tcPr>
          <w:p w14:paraId="7F54ED24"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1.02</w:t>
            </w:r>
          </w:p>
        </w:tc>
        <w:tc>
          <w:tcPr>
            <w:tcW w:w="277" w:type="pct"/>
            <w:tcBorders>
              <w:top w:val="nil"/>
              <w:left w:val="nil"/>
              <w:bottom w:val="nil"/>
              <w:right w:val="nil"/>
            </w:tcBorders>
            <w:vAlign w:val="center"/>
          </w:tcPr>
          <w:p w14:paraId="781A6ED8"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1.03</w:t>
            </w:r>
          </w:p>
        </w:tc>
      </w:tr>
      <w:tr w:rsidR="00F638BA" w:rsidRPr="00F638BA" w14:paraId="539BB851" w14:textId="77777777" w:rsidTr="00B74F02">
        <w:trPr>
          <w:trHeight w:hRule="exact" w:val="367"/>
        </w:trPr>
        <w:tc>
          <w:tcPr>
            <w:tcW w:w="1767" w:type="pct"/>
            <w:gridSpan w:val="3"/>
            <w:tcBorders>
              <w:top w:val="nil"/>
              <w:left w:val="nil"/>
              <w:bottom w:val="nil"/>
              <w:right w:val="nil"/>
            </w:tcBorders>
            <w:shd w:val="clear" w:color="auto" w:fill="F2F2F2"/>
          </w:tcPr>
          <w:p w14:paraId="14EE85E1" w14:textId="77777777" w:rsidR="00F638BA" w:rsidRPr="00F638BA" w:rsidRDefault="00F638BA" w:rsidP="00B74F02">
            <w:pPr>
              <w:pStyle w:val="TableParagraph"/>
              <w:kinsoku w:val="0"/>
              <w:overflowPunct w:val="0"/>
              <w:spacing w:before="65"/>
              <w:ind w:left="76"/>
              <w:rPr>
                <w:sz w:val="20"/>
                <w:szCs w:val="20"/>
              </w:rPr>
            </w:pPr>
            <w:r w:rsidRPr="00F638BA">
              <w:rPr>
                <w:spacing w:val="-1"/>
                <w:sz w:val="20"/>
                <w:szCs w:val="20"/>
              </w:rPr>
              <w:t>Historic</w:t>
            </w:r>
            <w:r w:rsidRPr="00F638BA">
              <w:rPr>
                <w:spacing w:val="-8"/>
                <w:sz w:val="20"/>
                <w:szCs w:val="20"/>
              </w:rPr>
              <w:t xml:space="preserve"> </w:t>
            </w:r>
            <w:r w:rsidRPr="00F638BA">
              <w:rPr>
                <w:spacing w:val="-1"/>
                <w:sz w:val="20"/>
                <w:szCs w:val="20"/>
              </w:rPr>
              <w:t>Fledge</w:t>
            </w:r>
            <w:r w:rsidRPr="00F638BA">
              <w:rPr>
                <w:spacing w:val="-5"/>
                <w:sz w:val="20"/>
                <w:szCs w:val="20"/>
              </w:rPr>
              <w:t xml:space="preserve"> </w:t>
            </w:r>
            <w:r w:rsidRPr="00F638BA">
              <w:rPr>
                <w:spacing w:val="-1"/>
                <w:sz w:val="20"/>
                <w:szCs w:val="20"/>
              </w:rPr>
              <w:t>Ratio</w:t>
            </w:r>
            <w:r w:rsidRPr="00F638BA">
              <w:rPr>
                <w:spacing w:val="-6"/>
                <w:sz w:val="20"/>
                <w:szCs w:val="20"/>
              </w:rPr>
              <w:t xml:space="preserve"> </w:t>
            </w:r>
            <w:r w:rsidRPr="00F638BA">
              <w:rPr>
                <w:sz w:val="20"/>
                <w:szCs w:val="20"/>
              </w:rPr>
              <w:t>(≥15D</w:t>
            </w:r>
            <w:r w:rsidRPr="00F638BA">
              <w:rPr>
                <w:spacing w:val="-8"/>
                <w:sz w:val="20"/>
                <w:szCs w:val="20"/>
              </w:rPr>
              <w:t xml:space="preserve"> </w:t>
            </w:r>
            <w:r w:rsidRPr="00F638BA">
              <w:rPr>
                <w:spacing w:val="-1"/>
                <w:sz w:val="20"/>
                <w:szCs w:val="20"/>
              </w:rPr>
              <w:t>Chicks/BPE</w:t>
            </w:r>
            <w:r w:rsidRPr="00F638BA">
              <w:rPr>
                <w:sz w:val="20"/>
                <w:szCs w:val="20"/>
              </w:rPr>
              <w:t>)</w:t>
            </w:r>
          </w:p>
        </w:tc>
        <w:tc>
          <w:tcPr>
            <w:tcW w:w="260" w:type="pct"/>
            <w:tcBorders>
              <w:top w:val="nil"/>
              <w:left w:val="nil"/>
              <w:bottom w:val="nil"/>
              <w:right w:val="nil"/>
            </w:tcBorders>
            <w:shd w:val="clear" w:color="auto" w:fill="F2F2F2"/>
            <w:vAlign w:val="center"/>
          </w:tcPr>
          <w:p w14:paraId="1D92B300"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1.43</w:t>
            </w:r>
          </w:p>
        </w:tc>
        <w:tc>
          <w:tcPr>
            <w:tcW w:w="260" w:type="pct"/>
            <w:tcBorders>
              <w:top w:val="nil"/>
              <w:left w:val="nil"/>
              <w:bottom w:val="nil"/>
              <w:right w:val="nil"/>
            </w:tcBorders>
            <w:shd w:val="clear" w:color="auto" w:fill="F2F2F2"/>
            <w:vAlign w:val="center"/>
          </w:tcPr>
          <w:p w14:paraId="1FE9CB90"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1.63</w:t>
            </w:r>
          </w:p>
        </w:tc>
        <w:tc>
          <w:tcPr>
            <w:tcW w:w="268" w:type="pct"/>
            <w:tcBorders>
              <w:top w:val="nil"/>
              <w:left w:val="nil"/>
              <w:bottom w:val="nil"/>
              <w:right w:val="nil"/>
            </w:tcBorders>
            <w:shd w:val="clear" w:color="auto" w:fill="F2F2F2"/>
            <w:vAlign w:val="center"/>
          </w:tcPr>
          <w:p w14:paraId="67330E81"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1.44</w:t>
            </w:r>
          </w:p>
        </w:tc>
        <w:tc>
          <w:tcPr>
            <w:tcW w:w="268" w:type="pct"/>
            <w:tcBorders>
              <w:top w:val="nil"/>
              <w:left w:val="nil"/>
              <w:bottom w:val="nil"/>
              <w:right w:val="nil"/>
            </w:tcBorders>
            <w:shd w:val="clear" w:color="auto" w:fill="F2F2F2"/>
            <w:vAlign w:val="center"/>
          </w:tcPr>
          <w:p w14:paraId="2CC057BC"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1.08</w:t>
            </w:r>
          </w:p>
        </w:tc>
        <w:tc>
          <w:tcPr>
            <w:tcW w:w="256" w:type="pct"/>
            <w:tcBorders>
              <w:top w:val="nil"/>
              <w:left w:val="nil"/>
              <w:bottom w:val="nil"/>
              <w:right w:val="nil"/>
            </w:tcBorders>
            <w:shd w:val="clear" w:color="auto" w:fill="F2F2F2"/>
            <w:vAlign w:val="center"/>
          </w:tcPr>
          <w:p w14:paraId="69F29E36"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1.11</w:t>
            </w:r>
          </w:p>
        </w:tc>
        <w:tc>
          <w:tcPr>
            <w:tcW w:w="258" w:type="pct"/>
            <w:tcBorders>
              <w:top w:val="nil"/>
              <w:left w:val="nil"/>
              <w:bottom w:val="nil"/>
              <w:right w:val="nil"/>
            </w:tcBorders>
            <w:shd w:val="clear" w:color="auto" w:fill="F2F2F2"/>
            <w:vAlign w:val="center"/>
          </w:tcPr>
          <w:p w14:paraId="1BAC726F"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1.12</w:t>
            </w:r>
          </w:p>
        </w:tc>
        <w:tc>
          <w:tcPr>
            <w:tcW w:w="268" w:type="pct"/>
            <w:tcBorders>
              <w:top w:val="nil"/>
              <w:left w:val="nil"/>
              <w:bottom w:val="nil"/>
              <w:right w:val="nil"/>
            </w:tcBorders>
            <w:shd w:val="clear" w:color="auto" w:fill="F2F2F2"/>
            <w:vAlign w:val="center"/>
          </w:tcPr>
          <w:p w14:paraId="41AEC69E"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1.03</w:t>
            </w:r>
          </w:p>
        </w:tc>
        <w:tc>
          <w:tcPr>
            <w:tcW w:w="274" w:type="pct"/>
            <w:tcBorders>
              <w:top w:val="nil"/>
              <w:left w:val="nil"/>
              <w:bottom w:val="nil"/>
              <w:right w:val="nil"/>
            </w:tcBorders>
            <w:shd w:val="clear" w:color="auto" w:fill="F2F2F2"/>
            <w:vAlign w:val="center"/>
          </w:tcPr>
          <w:p w14:paraId="69068160"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1.01</w:t>
            </w:r>
          </w:p>
        </w:tc>
        <w:tc>
          <w:tcPr>
            <w:tcW w:w="282" w:type="pct"/>
            <w:tcBorders>
              <w:top w:val="nil"/>
              <w:left w:val="nil"/>
              <w:bottom w:val="nil"/>
              <w:right w:val="nil"/>
            </w:tcBorders>
            <w:shd w:val="clear" w:color="auto" w:fill="F2F2F2"/>
            <w:vAlign w:val="center"/>
          </w:tcPr>
          <w:p w14:paraId="399E21E2"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1.33</w:t>
            </w:r>
          </w:p>
        </w:tc>
        <w:tc>
          <w:tcPr>
            <w:tcW w:w="282" w:type="pct"/>
            <w:tcBorders>
              <w:top w:val="nil"/>
              <w:left w:val="nil"/>
              <w:bottom w:val="nil"/>
              <w:right w:val="nil"/>
            </w:tcBorders>
            <w:shd w:val="clear" w:color="auto" w:fill="F2F2F2"/>
            <w:vAlign w:val="center"/>
          </w:tcPr>
          <w:p w14:paraId="0286A50F"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0.78</w:t>
            </w:r>
          </w:p>
        </w:tc>
        <w:tc>
          <w:tcPr>
            <w:tcW w:w="280" w:type="pct"/>
            <w:tcBorders>
              <w:top w:val="nil"/>
              <w:left w:val="nil"/>
              <w:bottom w:val="nil"/>
              <w:right w:val="nil"/>
            </w:tcBorders>
            <w:shd w:val="clear" w:color="auto" w:fill="F2F2F2"/>
            <w:vAlign w:val="center"/>
          </w:tcPr>
          <w:p w14:paraId="0276EEA5"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1.27</w:t>
            </w:r>
          </w:p>
        </w:tc>
        <w:tc>
          <w:tcPr>
            <w:tcW w:w="277" w:type="pct"/>
            <w:tcBorders>
              <w:top w:val="nil"/>
              <w:left w:val="nil"/>
              <w:bottom w:val="nil"/>
              <w:right w:val="nil"/>
            </w:tcBorders>
            <w:shd w:val="clear" w:color="auto" w:fill="F2F2F2"/>
            <w:vAlign w:val="center"/>
          </w:tcPr>
          <w:p w14:paraId="27ADDA48"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1.19</w:t>
            </w:r>
          </w:p>
        </w:tc>
      </w:tr>
      <w:tr w:rsidR="00F638BA" w:rsidRPr="00F638BA" w14:paraId="7A42B7EC" w14:textId="77777777" w:rsidTr="00B74F02">
        <w:trPr>
          <w:trHeight w:hRule="exact" w:val="350"/>
        </w:trPr>
        <w:tc>
          <w:tcPr>
            <w:tcW w:w="1767" w:type="pct"/>
            <w:gridSpan w:val="3"/>
            <w:tcBorders>
              <w:top w:val="nil"/>
              <w:left w:val="nil"/>
              <w:bottom w:val="nil"/>
              <w:right w:val="nil"/>
            </w:tcBorders>
          </w:tcPr>
          <w:p w14:paraId="17FAEE85" w14:textId="77777777" w:rsidR="00F638BA" w:rsidRPr="00F638BA" w:rsidRDefault="00F638BA" w:rsidP="00B74F02">
            <w:pPr>
              <w:pStyle w:val="TableParagraph"/>
              <w:kinsoku w:val="0"/>
              <w:overflowPunct w:val="0"/>
              <w:spacing w:before="65"/>
              <w:ind w:left="76"/>
              <w:rPr>
                <w:sz w:val="20"/>
                <w:szCs w:val="20"/>
              </w:rPr>
            </w:pPr>
            <w:r w:rsidRPr="00F638BA">
              <w:rPr>
                <w:spacing w:val="-1"/>
                <w:sz w:val="20"/>
                <w:szCs w:val="20"/>
              </w:rPr>
              <w:t>Fledge</w:t>
            </w:r>
            <w:r w:rsidRPr="00F638BA">
              <w:rPr>
                <w:spacing w:val="-8"/>
                <w:sz w:val="20"/>
                <w:szCs w:val="20"/>
              </w:rPr>
              <w:t xml:space="preserve"> </w:t>
            </w:r>
            <w:r w:rsidRPr="00F638BA">
              <w:rPr>
                <w:sz w:val="20"/>
                <w:szCs w:val="20"/>
              </w:rPr>
              <w:t>Ratio</w:t>
            </w:r>
            <w:r w:rsidRPr="00F638BA">
              <w:rPr>
                <w:spacing w:val="-7"/>
                <w:sz w:val="20"/>
                <w:szCs w:val="20"/>
              </w:rPr>
              <w:t xml:space="preserve"> </w:t>
            </w:r>
            <w:r w:rsidRPr="00F638BA">
              <w:rPr>
                <w:sz w:val="20"/>
                <w:szCs w:val="20"/>
              </w:rPr>
              <w:t>(21D</w:t>
            </w:r>
            <w:r w:rsidRPr="00F638BA">
              <w:rPr>
                <w:spacing w:val="-8"/>
                <w:sz w:val="20"/>
                <w:szCs w:val="20"/>
              </w:rPr>
              <w:t xml:space="preserve"> </w:t>
            </w:r>
            <w:r w:rsidRPr="00F638BA">
              <w:rPr>
                <w:spacing w:val="-1"/>
                <w:sz w:val="20"/>
                <w:szCs w:val="20"/>
              </w:rPr>
              <w:t>Chicks/BPE</w:t>
            </w:r>
            <w:r w:rsidRPr="00F638BA">
              <w:rPr>
                <w:sz w:val="20"/>
                <w:szCs w:val="20"/>
              </w:rPr>
              <w:t>)</w:t>
            </w:r>
          </w:p>
        </w:tc>
        <w:tc>
          <w:tcPr>
            <w:tcW w:w="260" w:type="pct"/>
            <w:tcBorders>
              <w:top w:val="nil"/>
              <w:left w:val="nil"/>
              <w:bottom w:val="nil"/>
              <w:right w:val="nil"/>
            </w:tcBorders>
            <w:vAlign w:val="center"/>
          </w:tcPr>
          <w:p w14:paraId="109D17CC"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1.42</w:t>
            </w:r>
          </w:p>
        </w:tc>
        <w:tc>
          <w:tcPr>
            <w:tcW w:w="260" w:type="pct"/>
            <w:tcBorders>
              <w:top w:val="nil"/>
              <w:left w:val="nil"/>
              <w:bottom w:val="nil"/>
              <w:right w:val="nil"/>
            </w:tcBorders>
            <w:vAlign w:val="center"/>
          </w:tcPr>
          <w:p w14:paraId="75A6986A"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1.55</w:t>
            </w:r>
          </w:p>
        </w:tc>
        <w:tc>
          <w:tcPr>
            <w:tcW w:w="268" w:type="pct"/>
            <w:tcBorders>
              <w:top w:val="nil"/>
              <w:left w:val="nil"/>
              <w:bottom w:val="nil"/>
              <w:right w:val="nil"/>
            </w:tcBorders>
            <w:vAlign w:val="center"/>
          </w:tcPr>
          <w:p w14:paraId="13321A43"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1.27</w:t>
            </w:r>
          </w:p>
        </w:tc>
        <w:tc>
          <w:tcPr>
            <w:tcW w:w="268" w:type="pct"/>
            <w:tcBorders>
              <w:top w:val="nil"/>
              <w:left w:val="nil"/>
              <w:bottom w:val="nil"/>
              <w:right w:val="nil"/>
            </w:tcBorders>
            <w:vAlign w:val="center"/>
          </w:tcPr>
          <w:p w14:paraId="04264AA5"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0.98</w:t>
            </w:r>
          </w:p>
        </w:tc>
        <w:tc>
          <w:tcPr>
            <w:tcW w:w="256" w:type="pct"/>
            <w:tcBorders>
              <w:top w:val="nil"/>
              <w:left w:val="nil"/>
              <w:bottom w:val="nil"/>
              <w:right w:val="nil"/>
            </w:tcBorders>
            <w:vAlign w:val="center"/>
          </w:tcPr>
          <w:p w14:paraId="4C0A484C"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0.97</w:t>
            </w:r>
          </w:p>
        </w:tc>
        <w:tc>
          <w:tcPr>
            <w:tcW w:w="258" w:type="pct"/>
            <w:tcBorders>
              <w:top w:val="nil"/>
              <w:left w:val="nil"/>
              <w:bottom w:val="nil"/>
              <w:right w:val="nil"/>
            </w:tcBorders>
            <w:vAlign w:val="center"/>
          </w:tcPr>
          <w:p w14:paraId="418479D4"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1.04</w:t>
            </w:r>
          </w:p>
        </w:tc>
        <w:tc>
          <w:tcPr>
            <w:tcW w:w="268" w:type="pct"/>
            <w:tcBorders>
              <w:top w:val="nil"/>
              <w:left w:val="nil"/>
              <w:bottom w:val="nil"/>
              <w:right w:val="nil"/>
            </w:tcBorders>
            <w:vAlign w:val="center"/>
          </w:tcPr>
          <w:p w14:paraId="12429B47"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0.91</w:t>
            </w:r>
          </w:p>
        </w:tc>
        <w:tc>
          <w:tcPr>
            <w:tcW w:w="274" w:type="pct"/>
            <w:tcBorders>
              <w:top w:val="nil"/>
              <w:left w:val="nil"/>
              <w:bottom w:val="nil"/>
              <w:right w:val="nil"/>
            </w:tcBorders>
            <w:vAlign w:val="center"/>
          </w:tcPr>
          <w:p w14:paraId="204B9D6E"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0.99</w:t>
            </w:r>
          </w:p>
        </w:tc>
        <w:tc>
          <w:tcPr>
            <w:tcW w:w="282" w:type="pct"/>
            <w:tcBorders>
              <w:top w:val="nil"/>
              <w:left w:val="nil"/>
              <w:bottom w:val="nil"/>
              <w:right w:val="nil"/>
            </w:tcBorders>
            <w:vAlign w:val="center"/>
          </w:tcPr>
          <w:p w14:paraId="0FE34601"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1.33</w:t>
            </w:r>
          </w:p>
        </w:tc>
        <w:tc>
          <w:tcPr>
            <w:tcW w:w="282" w:type="pct"/>
            <w:tcBorders>
              <w:top w:val="nil"/>
              <w:left w:val="nil"/>
              <w:bottom w:val="nil"/>
              <w:right w:val="nil"/>
            </w:tcBorders>
            <w:vAlign w:val="center"/>
          </w:tcPr>
          <w:p w14:paraId="1D013AF4"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0.75</w:t>
            </w:r>
          </w:p>
        </w:tc>
        <w:tc>
          <w:tcPr>
            <w:tcW w:w="280" w:type="pct"/>
            <w:tcBorders>
              <w:top w:val="nil"/>
              <w:left w:val="nil"/>
              <w:bottom w:val="nil"/>
              <w:right w:val="nil"/>
            </w:tcBorders>
            <w:vAlign w:val="center"/>
          </w:tcPr>
          <w:p w14:paraId="533F6B05"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1.27</w:t>
            </w:r>
          </w:p>
        </w:tc>
        <w:tc>
          <w:tcPr>
            <w:tcW w:w="277" w:type="pct"/>
            <w:tcBorders>
              <w:top w:val="nil"/>
              <w:left w:val="nil"/>
              <w:bottom w:val="nil"/>
              <w:right w:val="nil"/>
            </w:tcBorders>
            <w:vAlign w:val="center"/>
          </w:tcPr>
          <w:p w14:paraId="42F98A7D"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1.21</w:t>
            </w:r>
          </w:p>
        </w:tc>
      </w:tr>
      <w:tr w:rsidR="00F638BA" w:rsidRPr="00F638BA" w14:paraId="51A94F2B" w14:textId="77777777" w:rsidTr="00B74F02">
        <w:trPr>
          <w:trHeight w:hRule="exact" w:val="350"/>
        </w:trPr>
        <w:tc>
          <w:tcPr>
            <w:tcW w:w="1767" w:type="pct"/>
            <w:gridSpan w:val="3"/>
            <w:tcBorders>
              <w:top w:val="nil"/>
              <w:left w:val="nil"/>
              <w:bottom w:val="nil"/>
              <w:right w:val="nil"/>
            </w:tcBorders>
            <w:shd w:val="clear" w:color="auto" w:fill="F2F2F2"/>
          </w:tcPr>
          <w:p w14:paraId="6C96C2C1" w14:textId="276B3886" w:rsidR="00F638BA" w:rsidRPr="00F638BA" w:rsidRDefault="00F638BA" w:rsidP="00B74F02">
            <w:pPr>
              <w:pStyle w:val="TableParagraph"/>
              <w:kinsoku w:val="0"/>
              <w:overflowPunct w:val="0"/>
              <w:spacing w:before="65"/>
              <w:ind w:left="76"/>
              <w:rPr>
                <w:sz w:val="20"/>
                <w:szCs w:val="20"/>
              </w:rPr>
            </w:pPr>
            <w:r w:rsidRPr="00F638BA">
              <w:rPr>
                <w:sz w:val="20"/>
                <w:szCs w:val="20"/>
              </w:rPr>
              <w:t>Daily</w:t>
            </w:r>
            <w:r w:rsidRPr="00F638BA">
              <w:rPr>
                <w:spacing w:val="-10"/>
                <w:sz w:val="20"/>
                <w:szCs w:val="20"/>
              </w:rPr>
              <w:t xml:space="preserve"> </w:t>
            </w:r>
            <w:r w:rsidRPr="00F638BA">
              <w:rPr>
                <w:sz w:val="20"/>
                <w:szCs w:val="20"/>
              </w:rPr>
              <w:t>Brood</w:t>
            </w:r>
            <w:r w:rsidRPr="00F638BA">
              <w:rPr>
                <w:spacing w:val="-4"/>
                <w:sz w:val="20"/>
                <w:szCs w:val="20"/>
              </w:rPr>
              <w:t xml:space="preserve"> </w:t>
            </w:r>
            <w:r w:rsidRPr="00F638BA">
              <w:rPr>
                <w:spacing w:val="-1"/>
                <w:sz w:val="20"/>
                <w:szCs w:val="20"/>
              </w:rPr>
              <w:t>Survival</w:t>
            </w:r>
            <w:r w:rsidRPr="00F638BA">
              <w:rPr>
                <w:spacing w:val="-6"/>
                <w:sz w:val="20"/>
                <w:szCs w:val="20"/>
              </w:rPr>
              <w:t xml:space="preserve"> </w:t>
            </w:r>
            <w:r w:rsidRPr="00F638BA">
              <w:rPr>
                <w:spacing w:val="-1"/>
                <w:sz w:val="20"/>
                <w:szCs w:val="20"/>
              </w:rPr>
              <w:t>Rate</w:t>
            </w:r>
            <w:r w:rsidRPr="00F638BA">
              <w:rPr>
                <w:position w:val="7"/>
                <w:sz w:val="20"/>
                <w:szCs w:val="20"/>
              </w:rPr>
              <w:t xml:space="preserve"> </w:t>
            </w:r>
          </w:p>
        </w:tc>
        <w:tc>
          <w:tcPr>
            <w:tcW w:w="260" w:type="pct"/>
            <w:tcBorders>
              <w:top w:val="nil"/>
              <w:left w:val="nil"/>
              <w:bottom w:val="nil"/>
              <w:right w:val="nil"/>
            </w:tcBorders>
            <w:shd w:val="clear" w:color="auto" w:fill="F2F2F2"/>
            <w:vAlign w:val="center"/>
          </w:tcPr>
          <w:p w14:paraId="6EBA6736"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0.98</w:t>
            </w:r>
          </w:p>
        </w:tc>
        <w:tc>
          <w:tcPr>
            <w:tcW w:w="260" w:type="pct"/>
            <w:tcBorders>
              <w:top w:val="nil"/>
              <w:left w:val="nil"/>
              <w:bottom w:val="nil"/>
              <w:right w:val="nil"/>
            </w:tcBorders>
            <w:shd w:val="clear" w:color="auto" w:fill="F2F2F2"/>
            <w:vAlign w:val="center"/>
          </w:tcPr>
          <w:p w14:paraId="001681A0"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0.99</w:t>
            </w:r>
          </w:p>
        </w:tc>
        <w:tc>
          <w:tcPr>
            <w:tcW w:w="268" w:type="pct"/>
            <w:tcBorders>
              <w:top w:val="nil"/>
              <w:left w:val="nil"/>
              <w:bottom w:val="nil"/>
              <w:right w:val="nil"/>
            </w:tcBorders>
            <w:shd w:val="clear" w:color="auto" w:fill="F2F2F2"/>
            <w:vAlign w:val="center"/>
          </w:tcPr>
          <w:p w14:paraId="7A77861A"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0.99</w:t>
            </w:r>
          </w:p>
        </w:tc>
        <w:tc>
          <w:tcPr>
            <w:tcW w:w="268" w:type="pct"/>
            <w:tcBorders>
              <w:top w:val="nil"/>
              <w:left w:val="nil"/>
              <w:bottom w:val="nil"/>
              <w:right w:val="nil"/>
            </w:tcBorders>
            <w:shd w:val="clear" w:color="auto" w:fill="F2F2F2"/>
            <w:vAlign w:val="center"/>
          </w:tcPr>
          <w:p w14:paraId="56608F61"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0.97</w:t>
            </w:r>
          </w:p>
        </w:tc>
        <w:tc>
          <w:tcPr>
            <w:tcW w:w="256" w:type="pct"/>
            <w:tcBorders>
              <w:top w:val="nil"/>
              <w:left w:val="nil"/>
              <w:bottom w:val="nil"/>
              <w:right w:val="nil"/>
            </w:tcBorders>
            <w:shd w:val="clear" w:color="auto" w:fill="F2F2F2"/>
            <w:vAlign w:val="center"/>
          </w:tcPr>
          <w:p w14:paraId="51694E22"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0.98</w:t>
            </w:r>
          </w:p>
        </w:tc>
        <w:tc>
          <w:tcPr>
            <w:tcW w:w="258" w:type="pct"/>
            <w:tcBorders>
              <w:top w:val="nil"/>
              <w:left w:val="nil"/>
              <w:bottom w:val="nil"/>
              <w:right w:val="nil"/>
            </w:tcBorders>
            <w:shd w:val="clear" w:color="auto" w:fill="F2F2F2"/>
            <w:vAlign w:val="center"/>
          </w:tcPr>
          <w:p w14:paraId="4FE75CA5"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0.98</w:t>
            </w:r>
          </w:p>
        </w:tc>
        <w:tc>
          <w:tcPr>
            <w:tcW w:w="268" w:type="pct"/>
            <w:tcBorders>
              <w:top w:val="nil"/>
              <w:left w:val="nil"/>
              <w:bottom w:val="nil"/>
              <w:right w:val="nil"/>
            </w:tcBorders>
            <w:shd w:val="clear" w:color="auto" w:fill="F2F2F2"/>
            <w:vAlign w:val="center"/>
          </w:tcPr>
          <w:p w14:paraId="79DA0E2A"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0.98</w:t>
            </w:r>
          </w:p>
        </w:tc>
        <w:tc>
          <w:tcPr>
            <w:tcW w:w="274" w:type="pct"/>
            <w:tcBorders>
              <w:top w:val="nil"/>
              <w:left w:val="nil"/>
              <w:bottom w:val="nil"/>
              <w:right w:val="nil"/>
            </w:tcBorders>
            <w:shd w:val="clear" w:color="auto" w:fill="F2F2F2"/>
            <w:vAlign w:val="center"/>
          </w:tcPr>
          <w:p w14:paraId="3D5E547F"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0.97</w:t>
            </w:r>
          </w:p>
        </w:tc>
        <w:tc>
          <w:tcPr>
            <w:tcW w:w="282" w:type="pct"/>
            <w:tcBorders>
              <w:top w:val="nil"/>
              <w:left w:val="nil"/>
              <w:bottom w:val="nil"/>
              <w:right w:val="nil"/>
            </w:tcBorders>
            <w:shd w:val="clear" w:color="auto" w:fill="F2F2F2"/>
            <w:vAlign w:val="center"/>
          </w:tcPr>
          <w:p w14:paraId="66DC740F"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0.97</w:t>
            </w:r>
          </w:p>
        </w:tc>
        <w:tc>
          <w:tcPr>
            <w:tcW w:w="282" w:type="pct"/>
            <w:tcBorders>
              <w:top w:val="nil"/>
              <w:left w:val="nil"/>
              <w:bottom w:val="nil"/>
              <w:right w:val="nil"/>
            </w:tcBorders>
            <w:shd w:val="clear" w:color="auto" w:fill="F2F2F2"/>
            <w:vAlign w:val="center"/>
          </w:tcPr>
          <w:p w14:paraId="325D612E"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0.97</w:t>
            </w:r>
          </w:p>
        </w:tc>
        <w:tc>
          <w:tcPr>
            <w:tcW w:w="280" w:type="pct"/>
            <w:tcBorders>
              <w:top w:val="nil"/>
              <w:left w:val="nil"/>
              <w:bottom w:val="nil"/>
              <w:right w:val="nil"/>
            </w:tcBorders>
            <w:shd w:val="clear" w:color="auto" w:fill="F2F2F2"/>
            <w:vAlign w:val="center"/>
          </w:tcPr>
          <w:p w14:paraId="4365F39C"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0.98</w:t>
            </w:r>
          </w:p>
        </w:tc>
        <w:tc>
          <w:tcPr>
            <w:tcW w:w="277" w:type="pct"/>
            <w:tcBorders>
              <w:top w:val="nil"/>
              <w:left w:val="nil"/>
              <w:bottom w:val="nil"/>
              <w:right w:val="nil"/>
            </w:tcBorders>
            <w:shd w:val="clear" w:color="auto" w:fill="F2F2F2"/>
            <w:vAlign w:val="center"/>
          </w:tcPr>
          <w:p w14:paraId="393F6F9B"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0.99</w:t>
            </w:r>
          </w:p>
        </w:tc>
      </w:tr>
      <w:tr w:rsidR="00F638BA" w:rsidRPr="00F638BA" w14:paraId="1F5A7F6F" w14:textId="77777777" w:rsidTr="00B74F02">
        <w:trPr>
          <w:trHeight w:hRule="exact" w:val="372"/>
        </w:trPr>
        <w:tc>
          <w:tcPr>
            <w:tcW w:w="1767" w:type="pct"/>
            <w:gridSpan w:val="3"/>
            <w:tcBorders>
              <w:top w:val="nil"/>
              <w:left w:val="nil"/>
              <w:bottom w:val="single" w:sz="8" w:space="0" w:color="000000"/>
              <w:right w:val="nil"/>
            </w:tcBorders>
          </w:tcPr>
          <w:p w14:paraId="674F17DC" w14:textId="576427DF" w:rsidR="00F638BA" w:rsidRPr="00F638BA" w:rsidRDefault="00F638BA" w:rsidP="00B74F02">
            <w:pPr>
              <w:pStyle w:val="TableParagraph"/>
              <w:kinsoku w:val="0"/>
              <w:overflowPunct w:val="0"/>
              <w:spacing w:before="60"/>
              <w:ind w:left="76"/>
              <w:rPr>
                <w:sz w:val="20"/>
                <w:szCs w:val="20"/>
                <w:vertAlign w:val="superscript"/>
              </w:rPr>
            </w:pPr>
            <w:r w:rsidRPr="00F638BA">
              <w:rPr>
                <w:spacing w:val="-1"/>
                <w:sz w:val="20"/>
                <w:szCs w:val="20"/>
              </w:rPr>
              <w:t>Brooding-period</w:t>
            </w:r>
            <w:r w:rsidRPr="00F638BA">
              <w:rPr>
                <w:spacing w:val="-6"/>
                <w:sz w:val="20"/>
                <w:szCs w:val="20"/>
              </w:rPr>
              <w:t xml:space="preserve"> </w:t>
            </w:r>
            <w:r w:rsidRPr="00F638BA">
              <w:rPr>
                <w:spacing w:val="-1"/>
                <w:sz w:val="20"/>
                <w:szCs w:val="20"/>
              </w:rPr>
              <w:t>Survival</w:t>
            </w:r>
            <w:r w:rsidRPr="00F638BA">
              <w:rPr>
                <w:spacing w:val="-7"/>
                <w:sz w:val="20"/>
                <w:szCs w:val="20"/>
              </w:rPr>
              <w:t xml:space="preserve"> </w:t>
            </w:r>
            <w:r w:rsidRPr="00F638BA">
              <w:rPr>
                <w:sz w:val="20"/>
                <w:szCs w:val="20"/>
              </w:rPr>
              <w:t>Rate</w:t>
            </w:r>
            <w:r w:rsidRPr="00F638BA">
              <w:rPr>
                <w:spacing w:val="-21"/>
                <w:sz w:val="20"/>
                <w:szCs w:val="20"/>
              </w:rPr>
              <w:t xml:space="preserve"> </w:t>
            </w:r>
          </w:p>
        </w:tc>
        <w:tc>
          <w:tcPr>
            <w:tcW w:w="260" w:type="pct"/>
            <w:tcBorders>
              <w:top w:val="nil"/>
              <w:left w:val="nil"/>
              <w:bottom w:val="single" w:sz="8" w:space="0" w:color="000000"/>
              <w:right w:val="nil"/>
            </w:tcBorders>
            <w:vAlign w:val="center"/>
          </w:tcPr>
          <w:p w14:paraId="60533AB2"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0.72</w:t>
            </w:r>
          </w:p>
        </w:tc>
        <w:tc>
          <w:tcPr>
            <w:tcW w:w="260" w:type="pct"/>
            <w:tcBorders>
              <w:top w:val="nil"/>
              <w:left w:val="nil"/>
              <w:bottom w:val="single" w:sz="8" w:space="0" w:color="000000"/>
              <w:right w:val="nil"/>
            </w:tcBorders>
            <w:vAlign w:val="center"/>
          </w:tcPr>
          <w:p w14:paraId="73FFAE74"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0.89</w:t>
            </w:r>
          </w:p>
        </w:tc>
        <w:tc>
          <w:tcPr>
            <w:tcW w:w="268" w:type="pct"/>
            <w:tcBorders>
              <w:top w:val="nil"/>
              <w:left w:val="nil"/>
              <w:bottom w:val="single" w:sz="8" w:space="0" w:color="000000"/>
              <w:right w:val="nil"/>
            </w:tcBorders>
            <w:vAlign w:val="center"/>
          </w:tcPr>
          <w:p w14:paraId="32D498A5"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0.81</w:t>
            </w:r>
          </w:p>
        </w:tc>
        <w:tc>
          <w:tcPr>
            <w:tcW w:w="268" w:type="pct"/>
            <w:tcBorders>
              <w:top w:val="nil"/>
              <w:left w:val="nil"/>
              <w:bottom w:val="single" w:sz="8" w:space="0" w:color="000000"/>
              <w:right w:val="nil"/>
            </w:tcBorders>
            <w:vAlign w:val="center"/>
          </w:tcPr>
          <w:p w14:paraId="20F0B933"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0.59</w:t>
            </w:r>
          </w:p>
        </w:tc>
        <w:tc>
          <w:tcPr>
            <w:tcW w:w="256" w:type="pct"/>
            <w:tcBorders>
              <w:top w:val="nil"/>
              <w:left w:val="nil"/>
              <w:bottom w:val="single" w:sz="8" w:space="0" w:color="000000"/>
              <w:right w:val="nil"/>
            </w:tcBorders>
            <w:vAlign w:val="center"/>
          </w:tcPr>
          <w:p w14:paraId="4DFDA966"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0.69</w:t>
            </w:r>
          </w:p>
        </w:tc>
        <w:tc>
          <w:tcPr>
            <w:tcW w:w="258" w:type="pct"/>
            <w:tcBorders>
              <w:top w:val="nil"/>
              <w:left w:val="nil"/>
              <w:bottom w:val="single" w:sz="8" w:space="0" w:color="000000"/>
              <w:right w:val="nil"/>
            </w:tcBorders>
            <w:vAlign w:val="center"/>
          </w:tcPr>
          <w:p w14:paraId="1758A006"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0.68</w:t>
            </w:r>
          </w:p>
        </w:tc>
        <w:tc>
          <w:tcPr>
            <w:tcW w:w="268" w:type="pct"/>
            <w:tcBorders>
              <w:top w:val="nil"/>
              <w:left w:val="nil"/>
              <w:bottom w:val="single" w:sz="8" w:space="0" w:color="000000"/>
              <w:right w:val="nil"/>
            </w:tcBorders>
            <w:vAlign w:val="center"/>
          </w:tcPr>
          <w:p w14:paraId="3DFFC439"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0.61</w:t>
            </w:r>
          </w:p>
        </w:tc>
        <w:tc>
          <w:tcPr>
            <w:tcW w:w="274" w:type="pct"/>
            <w:tcBorders>
              <w:top w:val="nil"/>
              <w:left w:val="nil"/>
              <w:bottom w:val="single" w:sz="8" w:space="0" w:color="000000"/>
              <w:right w:val="nil"/>
            </w:tcBorders>
            <w:vAlign w:val="center"/>
          </w:tcPr>
          <w:p w14:paraId="18178179"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0.56</w:t>
            </w:r>
          </w:p>
        </w:tc>
        <w:tc>
          <w:tcPr>
            <w:tcW w:w="282" w:type="pct"/>
            <w:tcBorders>
              <w:top w:val="nil"/>
              <w:left w:val="nil"/>
              <w:bottom w:val="single" w:sz="8" w:space="0" w:color="000000"/>
              <w:right w:val="nil"/>
            </w:tcBorders>
            <w:vAlign w:val="center"/>
          </w:tcPr>
          <w:p w14:paraId="58CEAC5D" w14:textId="77777777" w:rsidR="00F638BA" w:rsidRPr="00F638BA" w:rsidRDefault="00F638BA" w:rsidP="00B74F02">
            <w:pPr>
              <w:pStyle w:val="TableParagraph"/>
              <w:kinsoku w:val="0"/>
              <w:overflowPunct w:val="0"/>
              <w:spacing w:before="65"/>
              <w:jc w:val="center"/>
              <w:rPr>
                <w:sz w:val="20"/>
                <w:szCs w:val="20"/>
              </w:rPr>
            </w:pPr>
            <w:r w:rsidRPr="00F638BA">
              <w:rPr>
                <w:sz w:val="20"/>
                <w:szCs w:val="20"/>
              </w:rPr>
              <w:t>0.57</w:t>
            </w:r>
          </w:p>
        </w:tc>
        <w:tc>
          <w:tcPr>
            <w:tcW w:w="282" w:type="pct"/>
            <w:tcBorders>
              <w:top w:val="nil"/>
              <w:left w:val="nil"/>
              <w:bottom w:val="single" w:sz="8" w:space="0" w:color="000000"/>
              <w:right w:val="nil"/>
            </w:tcBorders>
            <w:vAlign w:val="center"/>
          </w:tcPr>
          <w:p w14:paraId="0BB7487A"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0.57</w:t>
            </w:r>
          </w:p>
        </w:tc>
        <w:tc>
          <w:tcPr>
            <w:tcW w:w="280" w:type="pct"/>
            <w:tcBorders>
              <w:top w:val="nil"/>
              <w:left w:val="nil"/>
              <w:bottom w:val="single" w:sz="8" w:space="0" w:color="000000"/>
              <w:right w:val="nil"/>
            </w:tcBorders>
            <w:vAlign w:val="center"/>
          </w:tcPr>
          <w:p w14:paraId="116417E3"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0.70</w:t>
            </w:r>
          </w:p>
        </w:tc>
        <w:tc>
          <w:tcPr>
            <w:tcW w:w="277" w:type="pct"/>
            <w:tcBorders>
              <w:top w:val="nil"/>
              <w:left w:val="nil"/>
              <w:bottom w:val="single" w:sz="8" w:space="0" w:color="000000"/>
              <w:right w:val="nil"/>
            </w:tcBorders>
            <w:vAlign w:val="center"/>
          </w:tcPr>
          <w:p w14:paraId="47F50F58" w14:textId="77777777" w:rsidR="00F638BA" w:rsidRPr="00F638BA" w:rsidRDefault="00F638BA" w:rsidP="00B74F02">
            <w:pPr>
              <w:pStyle w:val="TableParagraph"/>
              <w:kinsoku w:val="0"/>
              <w:overflowPunct w:val="0"/>
              <w:spacing w:before="59"/>
              <w:jc w:val="center"/>
              <w:rPr>
                <w:spacing w:val="1"/>
                <w:sz w:val="20"/>
                <w:szCs w:val="20"/>
              </w:rPr>
            </w:pPr>
            <w:r w:rsidRPr="00F638BA">
              <w:rPr>
                <w:sz w:val="20"/>
                <w:szCs w:val="20"/>
              </w:rPr>
              <w:t>0.77</w:t>
            </w:r>
          </w:p>
        </w:tc>
      </w:tr>
    </w:tbl>
    <w:p w14:paraId="6DD77E58" w14:textId="119DEEB2" w:rsidR="00F638BA" w:rsidRDefault="00F638BA" w:rsidP="00F638BA"/>
    <w:p w14:paraId="72DAD90F" w14:textId="77777777" w:rsidR="005D343F" w:rsidRDefault="005D343F" w:rsidP="00F638BA"/>
    <w:p w14:paraId="55A74BBA" w14:textId="77777777" w:rsidR="00666CE2" w:rsidRDefault="00666CE2" w:rsidP="00F638BA"/>
    <w:p w14:paraId="687DD815" w14:textId="1194AD07" w:rsidR="00D801BB" w:rsidRDefault="00D801BB" w:rsidP="00D801BB">
      <w:pPr>
        <w:pStyle w:val="BodyText"/>
        <w:kinsoku w:val="0"/>
        <w:overflowPunct w:val="0"/>
        <w:spacing w:before="60"/>
        <w:ind w:left="0" w:right="530"/>
        <w:jc w:val="both"/>
        <w:rPr>
          <w:sz w:val="22"/>
          <w:szCs w:val="22"/>
        </w:rPr>
      </w:pPr>
      <w:r>
        <w:rPr>
          <w:b/>
          <w:bCs/>
          <w:spacing w:val="-1"/>
          <w:sz w:val="22"/>
          <w:szCs w:val="22"/>
        </w:rPr>
        <w:lastRenderedPageBreak/>
        <w:t>Table</w:t>
      </w:r>
      <w:r w:rsidR="00294811">
        <w:rPr>
          <w:b/>
          <w:bCs/>
          <w:spacing w:val="16"/>
          <w:sz w:val="22"/>
          <w:szCs w:val="22"/>
        </w:rPr>
        <w:t xml:space="preserve"> 14</w:t>
      </w:r>
      <w:r>
        <w:rPr>
          <w:b/>
          <w:bCs/>
          <w:sz w:val="22"/>
          <w:szCs w:val="22"/>
        </w:rPr>
        <w:t>.</w:t>
      </w:r>
      <w:r>
        <w:rPr>
          <w:b/>
          <w:bCs/>
          <w:spacing w:val="18"/>
          <w:sz w:val="22"/>
          <w:szCs w:val="22"/>
        </w:rPr>
        <w:t xml:space="preserve"> </w:t>
      </w:r>
      <w:r>
        <w:rPr>
          <w:spacing w:val="-1"/>
          <w:sz w:val="22"/>
          <w:szCs w:val="22"/>
        </w:rPr>
        <w:t>Site-specific</w:t>
      </w:r>
      <w:r>
        <w:rPr>
          <w:spacing w:val="16"/>
          <w:sz w:val="22"/>
          <w:szCs w:val="22"/>
        </w:rPr>
        <w:t xml:space="preserve"> </w:t>
      </w:r>
      <w:r>
        <w:rPr>
          <w:spacing w:val="-1"/>
          <w:sz w:val="22"/>
          <w:szCs w:val="22"/>
        </w:rPr>
        <w:t>numbers</w:t>
      </w:r>
      <w:r>
        <w:rPr>
          <w:spacing w:val="17"/>
          <w:sz w:val="22"/>
          <w:szCs w:val="22"/>
        </w:rPr>
        <w:t xml:space="preserve"> </w:t>
      </w:r>
      <w:r>
        <w:rPr>
          <w:sz w:val="22"/>
          <w:szCs w:val="22"/>
        </w:rPr>
        <w:t>of</w:t>
      </w:r>
      <w:r>
        <w:rPr>
          <w:spacing w:val="15"/>
          <w:sz w:val="22"/>
          <w:szCs w:val="22"/>
        </w:rPr>
        <w:t xml:space="preserve"> </w:t>
      </w:r>
      <w:r>
        <w:rPr>
          <w:sz w:val="22"/>
          <w:szCs w:val="22"/>
        </w:rPr>
        <w:t>adults,</w:t>
      </w:r>
      <w:r>
        <w:rPr>
          <w:spacing w:val="18"/>
          <w:sz w:val="22"/>
          <w:szCs w:val="22"/>
        </w:rPr>
        <w:t xml:space="preserve"> </w:t>
      </w:r>
      <w:r>
        <w:rPr>
          <w:spacing w:val="-1"/>
          <w:sz w:val="22"/>
          <w:szCs w:val="22"/>
        </w:rPr>
        <w:t>nests,</w:t>
      </w:r>
      <w:r>
        <w:rPr>
          <w:spacing w:val="18"/>
          <w:sz w:val="22"/>
          <w:szCs w:val="22"/>
        </w:rPr>
        <w:t xml:space="preserve"> </w:t>
      </w:r>
      <w:r>
        <w:rPr>
          <w:spacing w:val="-1"/>
          <w:sz w:val="22"/>
          <w:szCs w:val="22"/>
        </w:rPr>
        <w:t>chicks,</w:t>
      </w:r>
      <w:r>
        <w:rPr>
          <w:spacing w:val="18"/>
          <w:sz w:val="22"/>
          <w:szCs w:val="22"/>
        </w:rPr>
        <w:t xml:space="preserve"> </w:t>
      </w:r>
      <w:r>
        <w:rPr>
          <w:sz w:val="22"/>
          <w:szCs w:val="22"/>
        </w:rPr>
        <w:t>and</w:t>
      </w:r>
      <w:r>
        <w:rPr>
          <w:spacing w:val="18"/>
          <w:sz w:val="22"/>
          <w:szCs w:val="22"/>
        </w:rPr>
        <w:t xml:space="preserve"> </w:t>
      </w:r>
      <w:r>
        <w:rPr>
          <w:spacing w:val="-1"/>
          <w:sz w:val="22"/>
          <w:szCs w:val="22"/>
        </w:rPr>
        <w:t>fledglings</w:t>
      </w:r>
      <w:r>
        <w:rPr>
          <w:spacing w:val="17"/>
          <w:sz w:val="22"/>
          <w:szCs w:val="22"/>
        </w:rPr>
        <w:t xml:space="preserve"> </w:t>
      </w:r>
      <w:r>
        <w:rPr>
          <w:spacing w:val="-1"/>
          <w:sz w:val="22"/>
          <w:szCs w:val="22"/>
        </w:rPr>
        <w:t>observed</w:t>
      </w:r>
      <w:r>
        <w:rPr>
          <w:spacing w:val="18"/>
          <w:sz w:val="22"/>
          <w:szCs w:val="22"/>
        </w:rPr>
        <w:t xml:space="preserve"> </w:t>
      </w:r>
      <w:r>
        <w:rPr>
          <w:spacing w:val="-1"/>
          <w:sz w:val="22"/>
          <w:szCs w:val="22"/>
        </w:rPr>
        <w:t>while</w:t>
      </w:r>
      <w:r>
        <w:rPr>
          <w:spacing w:val="16"/>
          <w:sz w:val="22"/>
          <w:szCs w:val="22"/>
        </w:rPr>
        <w:t xml:space="preserve"> </w:t>
      </w:r>
      <w:r>
        <w:rPr>
          <w:spacing w:val="-1"/>
          <w:sz w:val="22"/>
          <w:szCs w:val="22"/>
        </w:rPr>
        <w:t>monitoring</w:t>
      </w:r>
      <w:r>
        <w:rPr>
          <w:spacing w:val="14"/>
          <w:sz w:val="22"/>
          <w:szCs w:val="22"/>
        </w:rPr>
        <w:t xml:space="preserve"> </w:t>
      </w:r>
      <w:r w:rsidR="00F13722">
        <w:rPr>
          <w:sz w:val="22"/>
          <w:szCs w:val="22"/>
        </w:rPr>
        <w:t xml:space="preserve">OCSW nesting sites for least tern </w:t>
      </w:r>
      <w:r>
        <w:rPr>
          <w:spacing w:val="-1"/>
          <w:sz w:val="22"/>
          <w:szCs w:val="22"/>
        </w:rPr>
        <w:t>reproduction</w:t>
      </w:r>
      <w:r>
        <w:rPr>
          <w:spacing w:val="16"/>
          <w:sz w:val="22"/>
          <w:szCs w:val="22"/>
        </w:rPr>
        <w:t xml:space="preserve"> </w:t>
      </w:r>
      <w:r>
        <w:rPr>
          <w:sz w:val="22"/>
          <w:szCs w:val="22"/>
        </w:rPr>
        <w:t>during</w:t>
      </w:r>
      <w:r>
        <w:rPr>
          <w:spacing w:val="16"/>
          <w:sz w:val="22"/>
          <w:szCs w:val="22"/>
        </w:rPr>
        <w:t xml:space="preserve"> </w:t>
      </w:r>
      <w:r>
        <w:rPr>
          <w:spacing w:val="-1"/>
          <w:sz w:val="22"/>
          <w:szCs w:val="22"/>
        </w:rPr>
        <w:t>2021.</w:t>
      </w:r>
      <w:r>
        <w:rPr>
          <w:spacing w:val="17"/>
          <w:sz w:val="22"/>
          <w:szCs w:val="22"/>
        </w:rPr>
        <w:t xml:space="preserve"> </w:t>
      </w:r>
      <w:r>
        <w:rPr>
          <w:spacing w:val="-1"/>
          <w:sz w:val="22"/>
          <w:szCs w:val="22"/>
        </w:rPr>
        <w:t>Chick</w:t>
      </w:r>
      <w:r>
        <w:rPr>
          <w:spacing w:val="16"/>
          <w:sz w:val="22"/>
          <w:szCs w:val="22"/>
        </w:rPr>
        <w:t xml:space="preserve"> </w:t>
      </w:r>
      <w:r>
        <w:rPr>
          <w:sz w:val="22"/>
          <w:szCs w:val="22"/>
        </w:rPr>
        <w:t>and</w:t>
      </w:r>
      <w:r>
        <w:rPr>
          <w:spacing w:val="16"/>
          <w:sz w:val="22"/>
          <w:szCs w:val="22"/>
        </w:rPr>
        <w:t xml:space="preserve"> </w:t>
      </w:r>
      <w:r>
        <w:rPr>
          <w:spacing w:val="-1"/>
          <w:sz w:val="22"/>
          <w:szCs w:val="22"/>
        </w:rPr>
        <w:t>fledgling</w:t>
      </w:r>
      <w:r>
        <w:rPr>
          <w:spacing w:val="16"/>
          <w:sz w:val="22"/>
          <w:szCs w:val="22"/>
        </w:rPr>
        <w:t xml:space="preserve"> </w:t>
      </w:r>
      <w:r>
        <w:rPr>
          <w:spacing w:val="-1"/>
          <w:sz w:val="22"/>
          <w:szCs w:val="22"/>
        </w:rPr>
        <w:t>counts</w:t>
      </w:r>
      <w:r>
        <w:rPr>
          <w:spacing w:val="17"/>
          <w:sz w:val="22"/>
          <w:szCs w:val="22"/>
        </w:rPr>
        <w:t xml:space="preserve"> </w:t>
      </w:r>
      <w:r>
        <w:rPr>
          <w:spacing w:val="-1"/>
          <w:sz w:val="22"/>
          <w:szCs w:val="22"/>
        </w:rPr>
        <w:t>represent</w:t>
      </w:r>
      <w:r>
        <w:rPr>
          <w:spacing w:val="150"/>
          <w:sz w:val="22"/>
          <w:szCs w:val="22"/>
        </w:rPr>
        <w:t xml:space="preserve"> </w:t>
      </w:r>
      <w:r>
        <w:rPr>
          <w:spacing w:val="-1"/>
          <w:sz w:val="22"/>
          <w:szCs w:val="22"/>
        </w:rPr>
        <w:t>numbers</w:t>
      </w:r>
      <w:r>
        <w:rPr>
          <w:sz w:val="22"/>
          <w:szCs w:val="22"/>
        </w:rPr>
        <w:t xml:space="preserve"> </w:t>
      </w:r>
      <w:r>
        <w:rPr>
          <w:spacing w:val="-1"/>
          <w:sz w:val="22"/>
          <w:szCs w:val="22"/>
        </w:rPr>
        <w:t>documented</w:t>
      </w:r>
      <w:r>
        <w:rPr>
          <w:spacing w:val="1"/>
          <w:sz w:val="22"/>
          <w:szCs w:val="22"/>
        </w:rPr>
        <w:t xml:space="preserve"> </w:t>
      </w:r>
      <w:r>
        <w:rPr>
          <w:spacing w:val="-1"/>
          <w:sz w:val="22"/>
          <w:szCs w:val="22"/>
        </w:rPr>
        <w:t>as</w:t>
      </w:r>
      <w:r>
        <w:rPr>
          <w:sz w:val="22"/>
          <w:szCs w:val="22"/>
        </w:rPr>
        <w:t xml:space="preserve"> being</w:t>
      </w:r>
      <w:r>
        <w:rPr>
          <w:spacing w:val="-1"/>
          <w:sz w:val="22"/>
          <w:szCs w:val="22"/>
        </w:rPr>
        <w:t xml:space="preserve"> produced from</w:t>
      </w:r>
      <w:r>
        <w:rPr>
          <w:spacing w:val="-3"/>
          <w:sz w:val="22"/>
          <w:szCs w:val="22"/>
        </w:rPr>
        <w:t xml:space="preserve"> </w:t>
      </w:r>
      <w:r>
        <w:rPr>
          <w:spacing w:val="-1"/>
          <w:sz w:val="22"/>
          <w:szCs w:val="22"/>
        </w:rPr>
        <w:t>each</w:t>
      </w:r>
      <w:r>
        <w:rPr>
          <w:spacing w:val="1"/>
          <w:sz w:val="22"/>
          <w:szCs w:val="22"/>
        </w:rPr>
        <w:t xml:space="preserve"> </w:t>
      </w:r>
      <w:r>
        <w:rPr>
          <w:spacing w:val="-1"/>
          <w:sz w:val="22"/>
          <w:szCs w:val="22"/>
        </w:rPr>
        <w:t>site.</w:t>
      </w:r>
      <w:r>
        <w:rPr>
          <w:spacing w:val="1"/>
          <w:sz w:val="22"/>
          <w:szCs w:val="22"/>
        </w:rPr>
        <w:t xml:space="preserve"> </w:t>
      </w:r>
      <w:r>
        <w:rPr>
          <w:spacing w:val="-1"/>
          <w:sz w:val="22"/>
          <w:szCs w:val="22"/>
        </w:rPr>
        <w:t xml:space="preserve">See </w:t>
      </w:r>
      <w:r>
        <w:rPr>
          <w:sz w:val="22"/>
          <w:szCs w:val="22"/>
        </w:rPr>
        <w:t>the</w:t>
      </w:r>
      <w:r>
        <w:rPr>
          <w:spacing w:val="-1"/>
          <w:sz w:val="22"/>
          <w:szCs w:val="22"/>
        </w:rPr>
        <w:t xml:space="preserve"> Management</w:t>
      </w:r>
      <w:r>
        <w:rPr>
          <w:sz w:val="22"/>
          <w:szCs w:val="22"/>
        </w:rPr>
        <w:t xml:space="preserve"> </w:t>
      </w:r>
      <w:r>
        <w:rPr>
          <w:spacing w:val="-1"/>
          <w:sz w:val="22"/>
          <w:szCs w:val="22"/>
        </w:rPr>
        <w:t xml:space="preserve">Section </w:t>
      </w:r>
      <w:r>
        <w:rPr>
          <w:sz w:val="22"/>
          <w:szCs w:val="22"/>
        </w:rPr>
        <w:t>of</w:t>
      </w:r>
      <w:r>
        <w:rPr>
          <w:spacing w:val="-2"/>
          <w:sz w:val="22"/>
          <w:szCs w:val="22"/>
        </w:rPr>
        <w:t xml:space="preserve"> </w:t>
      </w:r>
      <w:r>
        <w:rPr>
          <w:sz w:val="22"/>
          <w:szCs w:val="22"/>
        </w:rPr>
        <w:t xml:space="preserve">this </w:t>
      </w:r>
      <w:r>
        <w:rPr>
          <w:spacing w:val="-1"/>
          <w:sz w:val="22"/>
          <w:szCs w:val="22"/>
        </w:rPr>
        <w:t>report</w:t>
      </w:r>
      <w:r>
        <w:rPr>
          <w:sz w:val="22"/>
          <w:szCs w:val="22"/>
        </w:rPr>
        <w:t xml:space="preserve"> </w:t>
      </w:r>
      <w:r>
        <w:rPr>
          <w:spacing w:val="-1"/>
          <w:sz w:val="22"/>
          <w:szCs w:val="22"/>
        </w:rPr>
        <w:t>for</w:t>
      </w:r>
      <w:r>
        <w:rPr>
          <w:sz w:val="22"/>
          <w:szCs w:val="22"/>
        </w:rPr>
        <w:t xml:space="preserve"> a</w:t>
      </w:r>
      <w:r>
        <w:rPr>
          <w:spacing w:val="-1"/>
          <w:sz w:val="22"/>
          <w:szCs w:val="22"/>
        </w:rPr>
        <w:t xml:space="preserve"> detailed description </w:t>
      </w:r>
      <w:r>
        <w:rPr>
          <w:sz w:val="22"/>
          <w:szCs w:val="22"/>
        </w:rPr>
        <w:t>of</w:t>
      </w:r>
      <w:r>
        <w:rPr>
          <w:spacing w:val="-2"/>
          <w:sz w:val="22"/>
          <w:szCs w:val="22"/>
        </w:rPr>
        <w:t xml:space="preserve"> </w:t>
      </w:r>
      <w:r>
        <w:rPr>
          <w:spacing w:val="-1"/>
          <w:sz w:val="22"/>
          <w:szCs w:val="22"/>
        </w:rPr>
        <w:t>management</w:t>
      </w:r>
      <w:r>
        <w:rPr>
          <w:sz w:val="22"/>
          <w:szCs w:val="22"/>
        </w:rPr>
        <w:t xml:space="preserve"> actions </w:t>
      </w:r>
      <w:r>
        <w:rPr>
          <w:spacing w:val="-1"/>
          <w:sz w:val="22"/>
          <w:szCs w:val="22"/>
        </w:rPr>
        <w:t>taken</w:t>
      </w:r>
      <w:r>
        <w:rPr>
          <w:spacing w:val="1"/>
          <w:sz w:val="22"/>
          <w:szCs w:val="22"/>
        </w:rPr>
        <w:t xml:space="preserve"> </w:t>
      </w:r>
      <w:r>
        <w:rPr>
          <w:spacing w:val="-1"/>
          <w:sz w:val="22"/>
          <w:szCs w:val="22"/>
        </w:rPr>
        <w:t>at</w:t>
      </w:r>
      <w:r>
        <w:rPr>
          <w:sz w:val="22"/>
          <w:szCs w:val="22"/>
        </w:rPr>
        <w:t xml:space="preserve"> </w:t>
      </w:r>
      <w:r>
        <w:rPr>
          <w:spacing w:val="-1"/>
          <w:sz w:val="22"/>
          <w:szCs w:val="22"/>
        </w:rPr>
        <w:t>each</w:t>
      </w:r>
      <w:r>
        <w:rPr>
          <w:spacing w:val="1"/>
          <w:sz w:val="22"/>
          <w:szCs w:val="22"/>
        </w:rPr>
        <w:t xml:space="preserve"> </w:t>
      </w:r>
      <w:r>
        <w:rPr>
          <w:spacing w:val="-1"/>
          <w:sz w:val="22"/>
          <w:szCs w:val="22"/>
        </w:rPr>
        <w:t xml:space="preserve">site. </w:t>
      </w:r>
      <w:r>
        <w:rPr>
          <w:sz w:val="22"/>
          <w:szCs w:val="22"/>
        </w:rPr>
        <w:t>Site</w:t>
      </w:r>
      <w:r>
        <w:rPr>
          <w:spacing w:val="-1"/>
          <w:sz w:val="22"/>
          <w:szCs w:val="22"/>
        </w:rPr>
        <w:t xml:space="preserve"> numbers</w:t>
      </w:r>
      <w:r>
        <w:rPr>
          <w:sz w:val="22"/>
          <w:szCs w:val="22"/>
        </w:rPr>
        <w:t xml:space="preserve"> correspond</w:t>
      </w:r>
      <w:r>
        <w:rPr>
          <w:spacing w:val="-1"/>
          <w:sz w:val="22"/>
          <w:szCs w:val="22"/>
        </w:rPr>
        <w:t xml:space="preserve"> with</w:t>
      </w:r>
      <w:r>
        <w:rPr>
          <w:spacing w:val="1"/>
          <w:sz w:val="22"/>
          <w:szCs w:val="22"/>
        </w:rPr>
        <w:t xml:space="preserve"> </w:t>
      </w:r>
      <w:r w:rsidRPr="0003582B">
        <w:rPr>
          <w:spacing w:val="-1"/>
          <w:sz w:val="22"/>
          <w:szCs w:val="22"/>
        </w:rPr>
        <w:t xml:space="preserve">Figure </w:t>
      </w:r>
      <w:r w:rsidR="00EF2D07">
        <w:rPr>
          <w:sz w:val="22"/>
          <w:szCs w:val="22"/>
        </w:rPr>
        <w:t>5</w:t>
      </w:r>
      <w:r w:rsidRPr="0003582B">
        <w:rPr>
          <w:sz w:val="22"/>
          <w:szCs w:val="22"/>
        </w:rPr>
        <w:t>.</w:t>
      </w:r>
    </w:p>
    <w:tbl>
      <w:tblPr>
        <w:tblStyle w:val="PlainTable4"/>
        <w:tblW w:w="12893" w:type="dxa"/>
        <w:tblLayout w:type="fixed"/>
        <w:tblLook w:val="04A0" w:firstRow="1" w:lastRow="0" w:firstColumn="1" w:lastColumn="0" w:noHBand="0" w:noVBand="1"/>
      </w:tblPr>
      <w:tblGrid>
        <w:gridCol w:w="3240"/>
        <w:gridCol w:w="990"/>
        <w:gridCol w:w="450"/>
        <w:gridCol w:w="330"/>
        <w:gridCol w:w="390"/>
        <w:gridCol w:w="900"/>
        <w:gridCol w:w="900"/>
        <w:gridCol w:w="470"/>
        <w:gridCol w:w="459"/>
        <w:gridCol w:w="691"/>
        <w:gridCol w:w="540"/>
        <w:gridCol w:w="591"/>
        <w:gridCol w:w="450"/>
        <w:gridCol w:w="709"/>
        <w:gridCol w:w="810"/>
        <w:gridCol w:w="973"/>
      </w:tblGrid>
      <w:tr w:rsidR="009F2EEE" w:rsidRPr="004222A7" w14:paraId="172AA8C5" w14:textId="77777777" w:rsidTr="009F2EEE">
        <w:trPr>
          <w:cnfStyle w:val="100000000000" w:firstRow="1" w:lastRow="0"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5010" w:type="dxa"/>
            <w:gridSpan w:val="4"/>
            <w:tcBorders>
              <w:top w:val="single" w:sz="4" w:space="0" w:color="auto"/>
              <w:left w:val="nil"/>
              <w:bottom w:val="single" w:sz="4" w:space="0" w:color="auto"/>
              <w:right w:val="nil"/>
            </w:tcBorders>
          </w:tcPr>
          <w:p w14:paraId="3ED77C7D" w14:textId="77777777" w:rsidR="00D801BB" w:rsidRPr="00D801BB" w:rsidRDefault="00D801BB" w:rsidP="00B74F02">
            <w:pPr>
              <w:tabs>
                <w:tab w:val="left" w:pos="10430"/>
              </w:tabs>
              <w:jc w:val="center"/>
              <w:rPr>
                <w:rFonts w:ascii="Times New Roman" w:hAnsi="Times New Roman"/>
                <w:b w:val="0"/>
                <w:bCs w:val="0"/>
                <w:color w:val="000000"/>
              </w:rPr>
            </w:pPr>
            <w:r w:rsidRPr="00D801BB">
              <w:rPr>
                <w:rFonts w:ascii="Times New Roman" w:hAnsi="Times New Roman"/>
                <w:color w:val="000000"/>
              </w:rPr>
              <w:t>Site</w:t>
            </w:r>
          </w:p>
        </w:tc>
        <w:tc>
          <w:tcPr>
            <w:tcW w:w="7878" w:type="dxa"/>
            <w:gridSpan w:val="12"/>
            <w:tcBorders>
              <w:top w:val="single" w:sz="4" w:space="0" w:color="auto"/>
              <w:left w:val="nil"/>
              <w:bottom w:val="single" w:sz="4" w:space="0" w:color="auto"/>
              <w:right w:val="nil"/>
            </w:tcBorders>
          </w:tcPr>
          <w:p w14:paraId="6BCF9F99" w14:textId="77777777" w:rsidR="00D801BB" w:rsidRPr="00D801BB" w:rsidRDefault="00D801BB" w:rsidP="00B74F02">
            <w:pPr>
              <w:tabs>
                <w:tab w:val="left" w:pos="10430"/>
              </w:tab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LETE</w:t>
            </w:r>
          </w:p>
        </w:tc>
      </w:tr>
      <w:tr w:rsidR="00377EB3" w:rsidRPr="009F2EEE" w14:paraId="15E28E82" w14:textId="77777777" w:rsidTr="009F2EEE">
        <w:trPr>
          <w:cnfStyle w:val="000000100000" w:firstRow="0" w:lastRow="0" w:firstColumn="0" w:lastColumn="0" w:oddVBand="0" w:evenVBand="0" w:oddHBand="1" w:evenHBand="0" w:firstRowFirstColumn="0" w:firstRowLastColumn="0" w:lastRowFirstColumn="0" w:lastRowLastColumn="0"/>
          <w:trHeight w:val="1151"/>
        </w:trPr>
        <w:tc>
          <w:tcPr>
            <w:cnfStyle w:val="001000000000" w:firstRow="0" w:lastRow="0" w:firstColumn="1" w:lastColumn="0" w:oddVBand="0" w:evenVBand="0" w:oddHBand="0" w:evenHBand="0" w:firstRowFirstColumn="0" w:firstRowLastColumn="0" w:lastRowFirstColumn="0" w:lastRowLastColumn="0"/>
            <w:tcW w:w="3240" w:type="dxa"/>
            <w:tcBorders>
              <w:top w:val="single" w:sz="4" w:space="0" w:color="auto"/>
              <w:left w:val="nil"/>
              <w:bottom w:val="single" w:sz="4" w:space="0" w:color="auto"/>
              <w:right w:val="nil"/>
            </w:tcBorders>
            <w:noWrap/>
            <w:vAlign w:val="center"/>
            <w:hideMark/>
          </w:tcPr>
          <w:p w14:paraId="5A994E87" w14:textId="67708256" w:rsidR="009F2EEE" w:rsidRPr="009F2EEE" w:rsidRDefault="009F2EEE" w:rsidP="009F2EEE">
            <w:pPr>
              <w:rPr>
                <w:rFonts w:ascii="Times New Roman" w:hAnsi="Times New Roman"/>
                <w:color w:val="000000"/>
              </w:rPr>
            </w:pPr>
            <w:r w:rsidRPr="009F2EEE">
              <w:rPr>
                <w:rFonts w:ascii="Times New Roman" w:hAnsi="Times New Roman"/>
                <w:color w:val="000000"/>
              </w:rPr>
              <w:t>Site Name/#</w:t>
            </w:r>
          </w:p>
        </w:tc>
        <w:tc>
          <w:tcPr>
            <w:tcW w:w="990" w:type="dxa"/>
            <w:tcBorders>
              <w:top w:val="single" w:sz="4" w:space="0" w:color="auto"/>
              <w:left w:val="nil"/>
              <w:bottom w:val="single" w:sz="4" w:space="0" w:color="auto"/>
              <w:right w:val="nil"/>
            </w:tcBorders>
            <w:textDirection w:val="btLr"/>
            <w:vAlign w:val="center"/>
            <w:hideMark/>
          </w:tcPr>
          <w:p w14:paraId="46667D64" w14:textId="0EEC6295" w:rsidR="009F2EEE" w:rsidRPr="009F2EEE" w:rsidRDefault="009F2EEE" w:rsidP="009F2E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vertAlign w:val="superscript"/>
              </w:rPr>
            </w:pPr>
            <w:r w:rsidRPr="009F2EEE">
              <w:rPr>
                <w:rFonts w:ascii="Times New Roman" w:hAnsi="Times New Roman"/>
                <w:b/>
                <w:bCs/>
                <w:color w:val="000000"/>
              </w:rPr>
              <w:t>Mgmt</w:t>
            </w:r>
            <w:r w:rsidRPr="009F2EEE">
              <w:rPr>
                <w:rFonts w:ascii="Times New Roman" w:hAnsi="Times New Roman"/>
                <w:b/>
                <w:bCs/>
                <w:color w:val="000000"/>
                <w:vertAlign w:val="superscript"/>
              </w:rPr>
              <w:t>A</w:t>
            </w:r>
          </w:p>
        </w:tc>
        <w:tc>
          <w:tcPr>
            <w:tcW w:w="450" w:type="dxa"/>
            <w:tcBorders>
              <w:top w:val="single" w:sz="4" w:space="0" w:color="auto"/>
              <w:left w:val="nil"/>
              <w:bottom w:val="single" w:sz="4" w:space="0" w:color="auto"/>
              <w:right w:val="nil"/>
            </w:tcBorders>
            <w:textDirection w:val="btLr"/>
            <w:hideMark/>
          </w:tcPr>
          <w:p w14:paraId="64E531D4" w14:textId="1D8EAF05" w:rsidR="009F2EEE" w:rsidRPr="009F2EEE" w:rsidRDefault="009F2EEE" w:rsidP="009F2E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Surveys</w:t>
            </w:r>
          </w:p>
        </w:tc>
        <w:tc>
          <w:tcPr>
            <w:tcW w:w="720" w:type="dxa"/>
            <w:gridSpan w:val="2"/>
            <w:tcBorders>
              <w:top w:val="single" w:sz="4" w:space="0" w:color="auto"/>
              <w:left w:val="nil"/>
              <w:bottom w:val="single" w:sz="4" w:space="0" w:color="auto"/>
              <w:right w:val="single" w:sz="4" w:space="0" w:color="auto"/>
            </w:tcBorders>
            <w:textDirection w:val="btLr"/>
            <w:hideMark/>
          </w:tcPr>
          <w:p w14:paraId="47B57D50" w14:textId="05DD11D6" w:rsidR="009F2EEE" w:rsidRPr="009F2EEE" w:rsidRDefault="009F2EEE" w:rsidP="009F2E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Hours of Observation</w:t>
            </w:r>
          </w:p>
        </w:tc>
        <w:tc>
          <w:tcPr>
            <w:tcW w:w="900" w:type="dxa"/>
            <w:tcBorders>
              <w:top w:val="single" w:sz="4" w:space="0" w:color="auto"/>
              <w:left w:val="single" w:sz="4" w:space="0" w:color="auto"/>
              <w:bottom w:val="single" w:sz="4" w:space="0" w:color="auto"/>
              <w:right w:val="nil"/>
            </w:tcBorders>
            <w:textDirection w:val="btLr"/>
            <w:hideMark/>
          </w:tcPr>
          <w:p w14:paraId="226C2CF5" w14:textId="77777777" w:rsidR="009F2EEE" w:rsidRPr="009F2EEE" w:rsidRDefault="009F2EEE" w:rsidP="009F2E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 xml:space="preserve">Peak BPE </w:t>
            </w:r>
          </w:p>
          <w:p w14:paraId="1895441A" w14:textId="59F0DCCA" w:rsidR="009F2EEE" w:rsidRPr="009F2EEE" w:rsidRDefault="009F2EEE" w:rsidP="009F2E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(AHR peak date</w:t>
            </w:r>
            <w:r w:rsidRPr="009F2EEE">
              <w:rPr>
                <w:rFonts w:ascii="Times New Roman" w:hAnsi="Times New Roman"/>
                <w:b/>
                <w:bCs/>
                <w:color w:val="000000"/>
                <w:vertAlign w:val="superscript"/>
              </w:rPr>
              <w:t>B</w:t>
            </w:r>
            <w:r w:rsidRPr="009F2EEE">
              <w:rPr>
                <w:rFonts w:ascii="Times New Roman" w:hAnsi="Times New Roman"/>
                <w:b/>
                <w:bCs/>
                <w:color w:val="000000"/>
              </w:rPr>
              <w:t>)</w:t>
            </w:r>
            <w:r w:rsidRPr="009F2EEE">
              <w:rPr>
                <w:rFonts w:ascii="Times New Roman" w:hAnsi="Times New Roman"/>
                <w:b/>
                <w:bCs/>
                <w:color w:val="000000"/>
                <w:vertAlign w:val="superscript"/>
              </w:rPr>
              <w:t xml:space="preserve">  </w:t>
            </w:r>
          </w:p>
        </w:tc>
        <w:tc>
          <w:tcPr>
            <w:tcW w:w="900" w:type="dxa"/>
            <w:tcBorders>
              <w:top w:val="single" w:sz="4" w:space="0" w:color="auto"/>
              <w:left w:val="nil"/>
              <w:bottom w:val="single" w:sz="4" w:space="0" w:color="auto"/>
              <w:right w:val="nil"/>
            </w:tcBorders>
            <w:textDirection w:val="btLr"/>
            <w:hideMark/>
          </w:tcPr>
          <w:p w14:paraId="40F1AC9C" w14:textId="77777777" w:rsidR="009F2EEE" w:rsidRPr="009F2EEE" w:rsidRDefault="009F2EEE" w:rsidP="009F2E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Peak BPE</w:t>
            </w:r>
          </w:p>
          <w:p w14:paraId="31624B59" w14:textId="4B7AEE54" w:rsidR="009F2EEE" w:rsidRPr="009F2EEE" w:rsidRDefault="009F2EEE" w:rsidP="009F2E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(Site peak date</w:t>
            </w:r>
            <w:r w:rsidRPr="009F2EEE">
              <w:rPr>
                <w:rFonts w:ascii="Times New Roman" w:hAnsi="Times New Roman"/>
                <w:b/>
                <w:bCs/>
                <w:color w:val="000000"/>
                <w:vertAlign w:val="superscript"/>
              </w:rPr>
              <w:t>C</w:t>
            </w:r>
            <w:r w:rsidRPr="009F2EEE">
              <w:rPr>
                <w:rFonts w:ascii="Times New Roman" w:hAnsi="Times New Roman"/>
                <w:b/>
                <w:bCs/>
                <w:color w:val="000000"/>
              </w:rPr>
              <w:t xml:space="preserve">) </w:t>
            </w:r>
          </w:p>
        </w:tc>
        <w:tc>
          <w:tcPr>
            <w:tcW w:w="470" w:type="dxa"/>
            <w:tcBorders>
              <w:top w:val="single" w:sz="4" w:space="0" w:color="auto"/>
              <w:left w:val="nil"/>
              <w:bottom w:val="single" w:sz="4" w:space="0" w:color="auto"/>
              <w:right w:val="nil"/>
            </w:tcBorders>
            <w:textDirection w:val="btLr"/>
            <w:hideMark/>
          </w:tcPr>
          <w:p w14:paraId="22F16E20" w14:textId="4615F0EB" w:rsidR="009F2EEE" w:rsidRPr="009F2EEE" w:rsidRDefault="009F2EEE" w:rsidP="009F2E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vertAlign w:val="superscript"/>
              </w:rPr>
            </w:pPr>
            <w:r w:rsidRPr="009F2EEE">
              <w:rPr>
                <w:rFonts w:ascii="Times New Roman" w:hAnsi="Times New Roman"/>
                <w:b/>
                <w:bCs/>
                <w:color w:val="000000"/>
              </w:rPr>
              <w:t>Adult Counts</w:t>
            </w:r>
          </w:p>
        </w:tc>
        <w:tc>
          <w:tcPr>
            <w:tcW w:w="459" w:type="dxa"/>
            <w:tcBorders>
              <w:top w:val="single" w:sz="4" w:space="0" w:color="auto"/>
              <w:left w:val="nil"/>
              <w:bottom w:val="single" w:sz="4" w:space="0" w:color="auto"/>
              <w:right w:val="nil"/>
            </w:tcBorders>
            <w:textDirection w:val="btLr"/>
            <w:hideMark/>
          </w:tcPr>
          <w:p w14:paraId="231A7E78" w14:textId="52C8507F" w:rsidR="009F2EEE" w:rsidRPr="009F2EEE" w:rsidRDefault="009F2EEE" w:rsidP="009F2E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Nests</w:t>
            </w:r>
          </w:p>
        </w:tc>
        <w:tc>
          <w:tcPr>
            <w:tcW w:w="691" w:type="dxa"/>
            <w:tcBorders>
              <w:top w:val="single" w:sz="4" w:space="0" w:color="auto"/>
              <w:left w:val="nil"/>
              <w:bottom w:val="single" w:sz="4" w:space="0" w:color="auto"/>
              <w:right w:val="nil"/>
            </w:tcBorders>
            <w:textDirection w:val="btLr"/>
            <w:hideMark/>
          </w:tcPr>
          <w:p w14:paraId="4A7287F3" w14:textId="69C4EBE8" w:rsidR="009F2EEE" w:rsidRPr="009F2EEE" w:rsidRDefault="009F2EEE" w:rsidP="009F2E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Nests Hatched</w:t>
            </w:r>
          </w:p>
        </w:tc>
        <w:tc>
          <w:tcPr>
            <w:tcW w:w="540" w:type="dxa"/>
            <w:tcBorders>
              <w:top w:val="single" w:sz="4" w:space="0" w:color="auto"/>
              <w:left w:val="nil"/>
              <w:bottom w:val="single" w:sz="4" w:space="0" w:color="auto"/>
              <w:right w:val="nil"/>
            </w:tcBorders>
            <w:textDirection w:val="btLr"/>
            <w:hideMark/>
          </w:tcPr>
          <w:p w14:paraId="26D6649F" w14:textId="429AFFF8" w:rsidR="009F2EEE" w:rsidRPr="009F2EEE" w:rsidRDefault="009F2EEE" w:rsidP="009F2E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Chicks 0-14 D</w:t>
            </w:r>
          </w:p>
        </w:tc>
        <w:tc>
          <w:tcPr>
            <w:tcW w:w="591" w:type="dxa"/>
            <w:tcBorders>
              <w:top w:val="single" w:sz="4" w:space="0" w:color="auto"/>
              <w:left w:val="nil"/>
              <w:bottom w:val="single" w:sz="4" w:space="0" w:color="auto"/>
              <w:right w:val="nil"/>
            </w:tcBorders>
            <w:textDirection w:val="btLr"/>
            <w:hideMark/>
          </w:tcPr>
          <w:p w14:paraId="09DEFE75" w14:textId="4F5A9B05" w:rsidR="009F2EEE" w:rsidRPr="009F2EEE" w:rsidRDefault="009F2EEE" w:rsidP="009F2E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Chicks 15-21 D</w:t>
            </w:r>
          </w:p>
        </w:tc>
        <w:tc>
          <w:tcPr>
            <w:tcW w:w="450" w:type="dxa"/>
            <w:tcBorders>
              <w:top w:val="single" w:sz="4" w:space="0" w:color="auto"/>
              <w:left w:val="nil"/>
              <w:bottom w:val="single" w:sz="4" w:space="0" w:color="auto"/>
              <w:right w:val="nil"/>
            </w:tcBorders>
            <w:textDirection w:val="btLr"/>
            <w:hideMark/>
          </w:tcPr>
          <w:p w14:paraId="4AD4880C" w14:textId="61F9E50F" w:rsidR="009F2EEE" w:rsidRPr="009F2EEE" w:rsidRDefault="009F2EEE" w:rsidP="009F2E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Fledglings</w:t>
            </w:r>
          </w:p>
        </w:tc>
        <w:tc>
          <w:tcPr>
            <w:tcW w:w="709" w:type="dxa"/>
            <w:tcBorders>
              <w:top w:val="single" w:sz="4" w:space="0" w:color="auto"/>
              <w:left w:val="nil"/>
              <w:bottom w:val="single" w:sz="4" w:space="0" w:color="auto"/>
              <w:right w:val="nil"/>
            </w:tcBorders>
            <w:textDirection w:val="btLr"/>
          </w:tcPr>
          <w:p w14:paraId="56742161" w14:textId="4AD54CE9" w:rsidR="009F2EEE" w:rsidRPr="009F2EEE" w:rsidRDefault="009F2EEE" w:rsidP="009F2E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Apparent Nest Success</w:t>
            </w:r>
          </w:p>
        </w:tc>
        <w:tc>
          <w:tcPr>
            <w:tcW w:w="810" w:type="dxa"/>
            <w:tcBorders>
              <w:top w:val="single" w:sz="4" w:space="0" w:color="auto"/>
              <w:left w:val="nil"/>
              <w:bottom w:val="single" w:sz="4" w:space="0" w:color="auto"/>
              <w:right w:val="nil"/>
            </w:tcBorders>
            <w:textDirection w:val="btLr"/>
          </w:tcPr>
          <w:p w14:paraId="36F54BAF" w14:textId="77777777" w:rsidR="009F2EEE" w:rsidRPr="009F2EEE" w:rsidRDefault="009F2EEE" w:rsidP="009F2E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Fledge Ratio</w:t>
            </w:r>
          </w:p>
          <w:p w14:paraId="40316B18" w14:textId="75A7503D" w:rsidR="009F2EEE" w:rsidRPr="009F2EEE" w:rsidRDefault="009F2EEE" w:rsidP="009F2E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vertAlign w:val="superscript"/>
              </w:rPr>
            </w:pPr>
            <w:r w:rsidRPr="009F2EEE">
              <w:rPr>
                <w:rFonts w:ascii="Times New Roman" w:hAnsi="Times New Roman"/>
                <w:b/>
                <w:bCs/>
                <w:color w:val="000000"/>
              </w:rPr>
              <w:t>(AHR peak date</w:t>
            </w:r>
            <w:r w:rsidRPr="009F2EEE">
              <w:rPr>
                <w:rFonts w:ascii="Times New Roman" w:hAnsi="Times New Roman"/>
                <w:b/>
                <w:bCs/>
                <w:color w:val="000000"/>
                <w:vertAlign w:val="superscript"/>
              </w:rPr>
              <w:t>B</w:t>
            </w:r>
            <w:r w:rsidRPr="009F2EEE">
              <w:rPr>
                <w:rFonts w:ascii="Times New Roman" w:hAnsi="Times New Roman"/>
                <w:b/>
                <w:bCs/>
                <w:color w:val="000000"/>
              </w:rPr>
              <w:t>)</w:t>
            </w:r>
          </w:p>
        </w:tc>
        <w:tc>
          <w:tcPr>
            <w:tcW w:w="973" w:type="dxa"/>
            <w:tcBorders>
              <w:top w:val="single" w:sz="4" w:space="0" w:color="auto"/>
              <w:left w:val="nil"/>
              <w:bottom w:val="single" w:sz="4" w:space="0" w:color="auto"/>
              <w:right w:val="nil"/>
            </w:tcBorders>
            <w:textDirection w:val="btLr"/>
          </w:tcPr>
          <w:p w14:paraId="3E849292" w14:textId="77777777" w:rsidR="009F2EEE" w:rsidRPr="009F2EEE" w:rsidRDefault="009F2EEE" w:rsidP="009F2E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rPr>
            </w:pPr>
            <w:r w:rsidRPr="009F2EEE">
              <w:rPr>
                <w:rFonts w:ascii="Times New Roman" w:hAnsi="Times New Roman"/>
                <w:b/>
                <w:bCs/>
                <w:color w:val="000000"/>
              </w:rPr>
              <w:t>Fledge Ratio</w:t>
            </w:r>
          </w:p>
          <w:p w14:paraId="42E63DED" w14:textId="3786B8E2" w:rsidR="009F2EEE" w:rsidRPr="009F2EEE" w:rsidRDefault="009F2EEE" w:rsidP="009F2E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vertAlign w:val="superscript"/>
              </w:rPr>
            </w:pPr>
            <w:r w:rsidRPr="009F2EEE">
              <w:rPr>
                <w:rFonts w:ascii="Times New Roman" w:hAnsi="Times New Roman"/>
                <w:b/>
                <w:bCs/>
                <w:color w:val="000000"/>
              </w:rPr>
              <w:t>(Site peak date</w:t>
            </w:r>
            <w:r w:rsidRPr="009F2EEE">
              <w:rPr>
                <w:rFonts w:ascii="Times New Roman" w:hAnsi="Times New Roman"/>
                <w:b/>
                <w:bCs/>
                <w:color w:val="000000"/>
                <w:vertAlign w:val="superscript"/>
              </w:rPr>
              <w:t>C</w:t>
            </w:r>
            <w:r w:rsidRPr="009F2EEE">
              <w:rPr>
                <w:rFonts w:ascii="Times New Roman" w:hAnsi="Times New Roman"/>
                <w:b/>
                <w:bCs/>
                <w:color w:val="000000"/>
              </w:rPr>
              <w:t>)</w:t>
            </w:r>
          </w:p>
        </w:tc>
      </w:tr>
      <w:tr w:rsidR="009F2EEE" w:rsidRPr="00D801BB" w14:paraId="5C13ACBA" w14:textId="77777777" w:rsidTr="009F2EEE">
        <w:trPr>
          <w:trHeight w:val="290"/>
        </w:trPr>
        <w:tc>
          <w:tcPr>
            <w:cnfStyle w:val="001000000000" w:firstRow="0" w:lastRow="0" w:firstColumn="1" w:lastColumn="0" w:oddVBand="0" w:evenVBand="0" w:oddHBand="0" w:evenHBand="0" w:firstRowFirstColumn="0" w:firstRowLastColumn="0" w:lastRowFirstColumn="0" w:lastRowLastColumn="0"/>
            <w:tcW w:w="3240" w:type="dxa"/>
            <w:tcBorders>
              <w:top w:val="single" w:sz="4" w:space="0" w:color="auto"/>
              <w:left w:val="nil"/>
              <w:bottom w:val="nil"/>
              <w:right w:val="nil"/>
            </w:tcBorders>
            <w:noWrap/>
            <w:vAlign w:val="center"/>
            <w:hideMark/>
          </w:tcPr>
          <w:p w14:paraId="2F81C9CC" w14:textId="77777777" w:rsidR="00D801BB" w:rsidRPr="00D801BB" w:rsidRDefault="00D801BB" w:rsidP="00B74F02">
            <w:pPr>
              <w:rPr>
                <w:rFonts w:ascii="Times New Roman" w:hAnsi="Times New Roman"/>
                <w:color w:val="000000"/>
              </w:rPr>
            </w:pPr>
            <w:r w:rsidRPr="00D801BB">
              <w:rPr>
                <w:rFonts w:ascii="Times New Roman" w:hAnsi="Times New Roman"/>
                <w:color w:val="000000"/>
              </w:rPr>
              <w:t>1. OSG Lexington</w:t>
            </w:r>
          </w:p>
        </w:tc>
        <w:tc>
          <w:tcPr>
            <w:tcW w:w="990" w:type="dxa"/>
            <w:tcBorders>
              <w:top w:val="single" w:sz="4" w:space="0" w:color="auto"/>
              <w:left w:val="nil"/>
              <w:bottom w:val="nil"/>
              <w:right w:val="nil"/>
            </w:tcBorders>
            <w:noWrap/>
            <w:vAlign w:val="center"/>
            <w:hideMark/>
          </w:tcPr>
          <w:p w14:paraId="21277645"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FPT</w:t>
            </w:r>
          </w:p>
        </w:tc>
        <w:tc>
          <w:tcPr>
            <w:tcW w:w="450" w:type="dxa"/>
            <w:tcBorders>
              <w:top w:val="single" w:sz="4" w:space="0" w:color="auto"/>
              <w:left w:val="nil"/>
              <w:bottom w:val="nil"/>
              <w:right w:val="nil"/>
            </w:tcBorders>
            <w:noWrap/>
            <w:vAlign w:val="center"/>
            <w:hideMark/>
          </w:tcPr>
          <w:p w14:paraId="01F102C5"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22</w:t>
            </w:r>
          </w:p>
        </w:tc>
        <w:tc>
          <w:tcPr>
            <w:tcW w:w="720" w:type="dxa"/>
            <w:gridSpan w:val="2"/>
            <w:tcBorders>
              <w:top w:val="single" w:sz="4" w:space="0" w:color="auto"/>
              <w:left w:val="nil"/>
              <w:bottom w:val="nil"/>
              <w:right w:val="single" w:sz="4" w:space="0" w:color="auto"/>
            </w:tcBorders>
            <w:noWrap/>
            <w:vAlign w:val="center"/>
            <w:hideMark/>
          </w:tcPr>
          <w:p w14:paraId="160400E8"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23</w:t>
            </w:r>
          </w:p>
        </w:tc>
        <w:tc>
          <w:tcPr>
            <w:tcW w:w="900" w:type="dxa"/>
            <w:tcBorders>
              <w:top w:val="single" w:sz="4" w:space="0" w:color="auto"/>
              <w:left w:val="single" w:sz="4" w:space="0" w:color="auto"/>
              <w:bottom w:val="nil"/>
              <w:right w:val="nil"/>
            </w:tcBorders>
            <w:noWrap/>
            <w:vAlign w:val="center"/>
          </w:tcPr>
          <w:p w14:paraId="32A386BF"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0</w:t>
            </w:r>
          </w:p>
        </w:tc>
        <w:tc>
          <w:tcPr>
            <w:tcW w:w="900" w:type="dxa"/>
            <w:tcBorders>
              <w:top w:val="single" w:sz="4" w:space="0" w:color="auto"/>
              <w:left w:val="nil"/>
              <w:bottom w:val="nil"/>
              <w:right w:val="nil"/>
            </w:tcBorders>
            <w:noWrap/>
            <w:vAlign w:val="center"/>
          </w:tcPr>
          <w:p w14:paraId="46751C49"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D801BB">
              <w:rPr>
                <w:rFonts w:ascii="Times New Roman" w:hAnsi="Times New Roman"/>
              </w:rPr>
              <w:t>1</w:t>
            </w:r>
          </w:p>
        </w:tc>
        <w:tc>
          <w:tcPr>
            <w:tcW w:w="470" w:type="dxa"/>
            <w:tcBorders>
              <w:top w:val="single" w:sz="4" w:space="0" w:color="auto"/>
              <w:left w:val="nil"/>
              <w:bottom w:val="nil"/>
              <w:right w:val="nil"/>
            </w:tcBorders>
            <w:noWrap/>
            <w:vAlign w:val="center"/>
            <w:hideMark/>
          </w:tcPr>
          <w:p w14:paraId="15CB00A0"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4</w:t>
            </w:r>
          </w:p>
        </w:tc>
        <w:tc>
          <w:tcPr>
            <w:tcW w:w="459" w:type="dxa"/>
            <w:tcBorders>
              <w:top w:val="single" w:sz="4" w:space="0" w:color="auto"/>
              <w:left w:val="nil"/>
              <w:bottom w:val="nil"/>
              <w:right w:val="nil"/>
            </w:tcBorders>
            <w:noWrap/>
            <w:vAlign w:val="center"/>
            <w:hideMark/>
          </w:tcPr>
          <w:p w14:paraId="27E3C761"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1</w:t>
            </w:r>
          </w:p>
        </w:tc>
        <w:tc>
          <w:tcPr>
            <w:tcW w:w="691" w:type="dxa"/>
            <w:tcBorders>
              <w:top w:val="single" w:sz="4" w:space="0" w:color="auto"/>
              <w:left w:val="nil"/>
              <w:bottom w:val="nil"/>
              <w:right w:val="nil"/>
            </w:tcBorders>
            <w:noWrap/>
            <w:vAlign w:val="center"/>
            <w:hideMark/>
          </w:tcPr>
          <w:p w14:paraId="68649220"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540" w:type="dxa"/>
            <w:tcBorders>
              <w:top w:val="single" w:sz="4" w:space="0" w:color="auto"/>
              <w:left w:val="nil"/>
              <w:bottom w:val="nil"/>
              <w:right w:val="nil"/>
            </w:tcBorders>
            <w:noWrap/>
            <w:vAlign w:val="center"/>
            <w:hideMark/>
          </w:tcPr>
          <w:p w14:paraId="7546D72C"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591" w:type="dxa"/>
            <w:tcBorders>
              <w:top w:val="single" w:sz="4" w:space="0" w:color="auto"/>
              <w:left w:val="nil"/>
              <w:bottom w:val="nil"/>
              <w:right w:val="nil"/>
            </w:tcBorders>
            <w:noWrap/>
            <w:vAlign w:val="center"/>
            <w:hideMark/>
          </w:tcPr>
          <w:p w14:paraId="39B9B55C"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450" w:type="dxa"/>
            <w:tcBorders>
              <w:top w:val="single" w:sz="4" w:space="0" w:color="auto"/>
              <w:left w:val="nil"/>
              <w:bottom w:val="nil"/>
              <w:right w:val="nil"/>
            </w:tcBorders>
            <w:noWrap/>
            <w:vAlign w:val="center"/>
            <w:hideMark/>
          </w:tcPr>
          <w:p w14:paraId="246F665C"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709" w:type="dxa"/>
            <w:tcBorders>
              <w:top w:val="single" w:sz="4" w:space="0" w:color="auto"/>
              <w:left w:val="nil"/>
              <w:bottom w:val="nil"/>
              <w:right w:val="nil"/>
            </w:tcBorders>
            <w:vAlign w:val="center"/>
          </w:tcPr>
          <w:p w14:paraId="60B6AC64"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rPr>
              <w:t>0.00</w:t>
            </w:r>
          </w:p>
        </w:tc>
        <w:tc>
          <w:tcPr>
            <w:tcW w:w="810" w:type="dxa"/>
            <w:tcBorders>
              <w:top w:val="single" w:sz="4" w:space="0" w:color="auto"/>
              <w:left w:val="nil"/>
              <w:bottom w:val="nil"/>
              <w:right w:val="nil"/>
            </w:tcBorders>
            <w:vAlign w:val="center"/>
          </w:tcPr>
          <w:p w14:paraId="5B00516B"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vertAlign w:val="superscript"/>
              </w:rPr>
            </w:pPr>
            <w:r w:rsidRPr="00D801BB">
              <w:rPr>
                <w:rFonts w:ascii="Times New Roman" w:hAnsi="Times New Roman"/>
                <w:color w:val="000000"/>
              </w:rPr>
              <w:t>---</w:t>
            </w:r>
            <w:r w:rsidRPr="00D801BB">
              <w:rPr>
                <w:rFonts w:ascii="Times New Roman" w:hAnsi="Times New Roman"/>
                <w:color w:val="000000"/>
                <w:vertAlign w:val="superscript"/>
              </w:rPr>
              <w:t>D</w:t>
            </w:r>
          </w:p>
        </w:tc>
        <w:tc>
          <w:tcPr>
            <w:tcW w:w="973" w:type="dxa"/>
            <w:tcBorders>
              <w:top w:val="single" w:sz="4" w:space="0" w:color="auto"/>
              <w:left w:val="nil"/>
              <w:bottom w:val="nil"/>
              <w:right w:val="nil"/>
            </w:tcBorders>
            <w:vAlign w:val="center"/>
          </w:tcPr>
          <w:p w14:paraId="36404E96" w14:textId="7AFE9D24" w:rsidR="00D801BB" w:rsidRPr="00D801BB" w:rsidRDefault="00DD29AA"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rPr>
              <w:t>---</w:t>
            </w:r>
          </w:p>
        </w:tc>
      </w:tr>
      <w:tr w:rsidR="00377EB3" w:rsidRPr="00D801BB" w14:paraId="0C98B261" w14:textId="77777777" w:rsidTr="009F2EE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79D64C69" w14:textId="77777777" w:rsidR="00D801BB" w:rsidRPr="00D801BB" w:rsidRDefault="00D801BB" w:rsidP="00B74F02">
            <w:pPr>
              <w:rPr>
                <w:rFonts w:ascii="Times New Roman" w:hAnsi="Times New Roman"/>
                <w:color w:val="000000"/>
              </w:rPr>
            </w:pPr>
            <w:r w:rsidRPr="00D801BB">
              <w:rPr>
                <w:rFonts w:ascii="Times New Roman" w:hAnsi="Times New Roman"/>
                <w:color w:val="000000"/>
              </w:rPr>
              <w:t>2. NPPD Lexington</w:t>
            </w:r>
          </w:p>
        </w:tc>
        <w:tc>
          <w:tcPr>
            <w:tcW w:w="990" w:type="dxa"/>
            <w:noWrap/>
            <w:vAlign w:val="center"/>
            <w:hideMark/>
          </w:tcPr>
          <w:p w14:paraId="2D3E471D"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FPT</w:t>
            </w:r>
          </w:p>
        </w:tc>
        <w:tc>
          <w:tcPr>
            <w:tcW w:w="450" w:type="dxa"/>
            <w:noWrap/>
            <w:vAlign w:val="center"/>
            <w:hideMark/>
          </w:tcPr>
          <w:p w14:paraId="493AFDD3"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39</w:t>
            </w:r>
          </w:p>
        </w:tc>
        <w:tc>
          <w:tcPr>
            <w:tcW w:w="720" w:type="dxa"/>
            <w:gridSpan w:val="2"/>
            <w:tcBorders>
              <w:top w:val="nil"/>
              <w:left w:val="nil"/>
              <w:bottom w:val="nil"/>
              <w:right w:val="single" w:sz="4" w:space="0" w:color="auto"/>
            </w:tcBorders>
            <w:noWrap/>
            <w:vAlign w:val="center"/>
            <w:hideMark/>
          </w:tcPr>
          <w:p w14:paraId="77285CC5"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55</w:t>
            </w:r>
          </w:p>
        </w:tc>
        <w:tc>
          <w:tcPr>
            <w:tcW w:w="900" w:type="dxa"/>
            <w:tcBorders>
              <w:top w:val="nil"/>
              <w:left w:val="single" w:sz="4" w:space="0" w:color="auto"/>
              <w:bottom w:val="nil"/>
              <w:right w:val="nil"/>
            </w:tcBorders>
            <w:noWrap/>
            <w:vAlign w:val="center"/>
          </w:tcPr>
          <w:p w14:paraId="627BD897"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8</w:t>
            </w:r>
          </w:p>
        </w:tc>
        <w:tc>
          <w:tcPr>
            <w:tcW w:w="900" w:type="dxa"/>
            <w:noWrap/>
            <w:vAlign w:val="center"/>
          </w:tcPr>
          <w:p w14:paraId="44310FC4"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D801BB">
              <w:rPr>
                <w:rFonts w:ascii="Times New Roman" w:hAnsi="Times New Roman"/>
              </w:rPr>
              <w:t>9</w:t>
            </w:r>
          </w:p>
        </w:tc>
        <w:tc>
          <w:tcPr>
            <w:tcW w:w="470" w:type="dxa"/>
            <w:noWrap/>
            <w:vAlign w:val="center"/>
            <w:hideMark/>
          </w:tcPr>
          <w:p w14:paraId="2936B629"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18</w:t>
            </w:r>
          </w:p>
        </w:tc>
        <w:tc>
          <w:tcPr>
            <w:tcW w:w="459" w:type="dxa"/>
            <w:noWrap/>
            <w:vAlign w:val="center"/>
            <w:hideMark/>
          </w:tcPr>
          <w:p w14:paraId="32F70236"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10</w:t>
            </w:r>
          </w:p>
        </w:tc>
        <w:tc>
          <w:tcPr>
            <w:tcW w:w="691" w:type="dxa"/>
            <w:noWrap/>
            <w:vAlign w:val="center"/>
            <w:hideMark/>
          </w:tcPr>
          <w:p w14:paraId="491C97C0"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6</w:t>
            </w:r>
          </w:p>
        </w:tc>
        <w:tc>
          <w:tcPr>
            <w:tcW w:w="540" w:type="dxa"/>
            <w:noWrap/>
            <w:vAlign w:val="center"/>
            <w:hideMark/>
          </w:tcPr>
          <w:p w14:paraId="68F67B30"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15</w:t>
            </w:r>
          </w:p>
        </w:tc>
        <w:tc>
          <w:tcPr>
            <w:tcW w:w="591" w:type="dxa"/>
            <w:noWrap/>
            <w:vAlign w:val="center"/>
            <w:hideMark/>
          </w:tcPr>
          <w:p w14:paraId="52E0C37E"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9</w:t>
            </w:r>
          </w:p>
        </w:tc>
        <w:tc>
          <w:tcPr>
            <w:tcW w:w="450" w:type="dxa"/>
            <w:noWrap/>
            <w:vAlign w:val="center"/>
            <w:hideMark/>
          </w:tcPr>
          <w:p w14:paraId="13B89790"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7</w:t>
            </w:r>
          </w:p>
        </w:tc>
        <w:tc>
          <w:tcPr>
            <w:tcW w:w="709" w:type="dxa"/>
            <w:vAlign w:val="center"/>
          </w:tcPr>
          <w:p w14:paraId="2B9B1A2C"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rPr>
              <w:t>0.60</w:t>
            </w:r>
          </w:p>
        </w:tc>
        <w:tc>
          <w:tcPr>
            <w:tcW w:w="810" w:type="dxa"/>
            <w:vAlign w:val="center"/>
          </w:tcPr>
          <w:p w14:paraId="7847DFED"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rPr>
              <w:t>0.88</w:t>
            </w:r>
          </w:p>
        </w:tc>
        <w:tc>
          <w:tcPr>
            <w:tcW w:w="973" w:type="dxa"/>
            <w:vAlign w:val="center"/>
          </w:tcPr>
          <w:p w14:paraId="78666E0C"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rPr>
              <w:t>0.78</w:t>
            </w:r>
          </w:p>
        </w:tc>
      </w:tr>
      <w:tr w:rsidR="009F2EEE" w:rsidRPr="00D801BB" w14:paraId="4511DCCD" w14:textId="77777777" w:rsidTr="009F2EEE">
        <w:trPr>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58FFFBFE" w14:textId="77777777" w:rsidR="00D801BB" w:rsidRPr="00D801BB" w:rsidRDefault="00D801BB" w:rsidP="00B74F02">
            <w:pPr>
              <w:rPr>
                <w:rFonts w:ascii="Times New Roman" w:hAnsi="Times New Roman"/>
                <w:color w:val="000000"/>
              </w:rPr>
            </w:pPr>
            <w:r w:rsidRPr="00D801BB">
              <w:rPr>
                <w:rFonts w:ascii="Times New Roman" w:hAnsi="Times New Roman"/>
                <w:color w:val="000000"/>
              </w:rPr>
              <w:t>3. Dyer</w:t>
            </w:r>
          </w:p>
        </w:tc>
        <w:tc>
          <w:tcPr>
            <w:tcW w:w="990" w:type="dxa"/>
            <w:noWrap/>
            <w:vAlign w:val="center"/>
            <w:hideMark/>
          </w:tcPr>
          <w:p w14:paraId="6F73276C" w14:textId="31908C98"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FHP</w:t>
            </w:r>
            <w:r w:rsidR="00A27CAC">
              <w:rPr>
                <w:rFonts w:ascii="Times New Roman" w:hAnsi="Times New Roman"/>
                <w:color w:val="000000"/>
              </w:rPr>
              <w:t>T</w:t>
            </w:r>
          </w:p>
        </w:tc>
        <w:tc>
          <w:tcPr>
            <w:tcW w:w="450" w:type="dxa"/>
            <w:noWrap/>
            <w:vAlign w:val="center"/>
            <w:hideMark/>
          </w:tcPr>
          <w:p w14:paraId="2FBC4682"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27</w:t>
            </w:r>
          </w:p>
        </w:tc>
        <w:tc>
          <w:tcPr>
            <w:tcW w:w="720" w:type="dxa"/>
            <w:gridSpan w:val="2"/>
            <w:tcBorders>
              <w:top w:val="nil"/>
              <w:left w:val="nil"/>
              <w:bottom w:val="nil"/>
              <w:right w:val="single" w:sz="4" w:space="0" w:color="auto"/>
            </w:tcBorders>
            <w:noWrap/>
            <w:vAlign w:val="center"/>
            <w:hideMark/>
          </w:tcPr>
          <w:p w14:paraId="64E9AED5"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31</w:t>
            </w:r>
          </w:p>
        </w:tc>
        <w:tc>
          <w:tcPr>
            <w:tcW w:w="900" w:type="dxa"/>
            <w:tcBorders>
              <w:top w:val="nil"/>
              <w:left w:val="single" w:sz="4" w:space="0" w:color="auto"/>
              <w:bottom w:val="nil"/>
              <w:right w:val="nil"/>
            </w:tcBorders>
            <w:noWrap/>
            <w:vAlign w:val="center"/>
          </w:tcPr>
          <w:p w14:paraId="73E517C3"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17</w:t>
            </w:r>
          </w:p>
        </w:tc>
        <w:tc>
          <w:tcPr>
            <w:tcW w:w="900" w:type="dxa"/>
            <w:noWrap/>
            <w:vAlign w:val="center"/>
          </w:tcPr>
          <w:p w14:paraId="36CD93BE"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D801BB">
              <w:rPr>
                <w:rFonts w:ascii="Times New Roman" w:hAnsi="Times New Roman"/>
              </w:rPr>
              <w:t>17</w:t>
            </w:r>
          </w:p>
        </w:tc>
        <w:tc>
          <w:tcPr>
            <w:tcW w:w="470" w:type="dxa"/>
            <w:noWrap/>
            <w:vAlign w:val="center"/>
            <w:hideMark/>
          </w:tcPr>
          <w:p w14:paraId="07A9BC44"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28</w:t>
            </w:r>
          </w:p>
        </w:tc>
        <w:tc>
          <w:tcPr>
            <w:tcW w:w="459" w:type="dxa"/>
            <w:noWrap/>
            <w:vAlign w:val="center"/>
            <w:hideMark/>
          </w:tcPr>
          <w:p w14:paraId="15A820D2"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19</w:t>
            </w:r>
          </w:p>
        </w:tc>
        <w:tc>
          <w:tcPr>
            <w:tcW w:w="691" w:type="dxa"/>
            <w:noWrap/>
            <w:vAlign w:val="center"/>
            <w:hideMark/>
          </w:tcPr>
          <w:p w14:paraId="6DFFE0E4"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16</w:t>
            </w:r>
          </w:p>
        </w:tc>
        <w:tc>
          <w:tcPr>
            <w:tcW w:w="540" w:type="dxa"/>
            <w:noWrap/>
            <w:vAlign w:val="center"/>
            <w:hideMark/>
          </w:tcPr>
          <w:p w14:paraId="0C638B69"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42</w:t>
            </w:r>
          </w:p>
        </w:tc>
        <w:tc>
          <w:tcPr>
            <w:tcW w:w="591" w:type="dxa"/>
            <w:noWrap/>
            <w:vAlign w:val="center"/>
            <w:hideMark/>
          </w:tcPr>
          <w:p w14:paraId="61E7E2EE"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32</w:t>
            </w:r>
          </w:p>
        </w:tc>
        <w:tc>
          <w:tcPr>
            <w:tcW w:w="450" w:type="dxa"/>
            <w:noWrap/>
            <w:vAlign w:val="center"/>
            <w:hideMark/>
          </w:tcPr>
          <w:p w14:paraId="17F9AF9C"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32</w:t>
            </w:r>
          </w:p>
        </w:tc>
        <w:tc>
          <w:tcPr>
            <w:tcW w:w="709" w:type="dxa"/>
            <w:vAlign w:val="center"/>
          </w:tcPr>
          <w:p w14:paraId="60D2C3C5"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rPr>
              <w:t>0.84</w:t>
            </w:r>
          </w:p>
        </w:tc>
        <w:tc>
          <w:tcPr>
            <w:tcW w:w="810" w:type="dxa"/>
            <w:vAlign w:val="center"/>
          </w:tcPr>
          <w:p w14:paraId="10AD3D14"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rPr>
              <w:t>1.88</w:t>
            </w:r>
          </w:p>
        </w:tc>
        <w:tc>
          <w:tcPr>
            <w:tcW w:w="973" w:type="dxa"/>
            <w:vAlign w:val="center"/>
          </w:tcPr>
          <w:p w14:paraId="610CD9F1"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rPr>
              <w:t>1.88</w:t>
            </w:r>
          </w:p>
        </w:tc>
      </w:tr>
      <w:tr w:rsidR="00377EB3" w:rsidRPr="00D801BB" w14:paraId="007CA29B" w14:textId="77777777" w:rsidTr="009F2EE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59506DAD" w14:textId="77777777" w:rsidR="00D801BB" w:rsidRPr="00D801BB" w:rsidRDefault="00D801BB" w:rsidP="00B74F02">
            <w:pPr>
              <w:rPr>
                <w:rFonts w:ascii="Times New Roman" w:hAnsi="Times New Roman"/>
                <w:color w:val="000000"/>
              </w:rPr>
            </w:pPr>
            <w:r w:rsidRPr="00D801BB">
              <w:rPr>
                <w:rFonts w:ascii="Times New Roman" w:hAnsi="Times New Roman"/>
                <w:color w:val="000000"/>
              </w:rPr>
              <w:t>4. Cottonwood Ranch</w:t>
            </w:r>
          </w:p>
        </w:tc>
        <w:tc>
          <w:tcPr>
            <w:tcW w:w="990" w:type="dxa"/>
            <w:noWrap/>
            <w:vAlign w:val="center"/>
            <w:hideMark/>
          </w:tcPr>
          <w:p w14:paraId="7D8C7171"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FHPT</w:t>
            </w:r>
          </w:p>
        </w:tc>
        <w:tc>
          <w:tcPr>
            <w:tcW w:w="450" w:type="dxa"/>
            <w:noWrap/>
            <w:vAlign w:val="center"/>
            <w:hideMark/>
          </w:tcPr>
          <w:p w14:paraId="0FE8F5F6"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19</w:t>
            </w:r>
          </w:p>
        </w:tc>
        <w:tc>
          <w:tcPr>
            <w:tcW w:w="720" w:type="dxa"/>
            <w:gridSpan w:val="2"/>
            <w:tcBorders>
              <w:top w:val="nil"/>
              <w:left w:val="nil"/>
              <w:bottom w:val="nil"/>
              <w:right w:val="single" w:sz="4" w:space="0" w:color="auto"/>
            </w:tcBorders>
            <w:noWrap/>
            <w:vAlign w:val="center"/>
            <w:hideMark/>
          </w:tcPr>
          <w:p w14:paraId="7730A638"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11</w:t>
            </w:r>
          </w:p>
        </w:tc>
        <w:tc>
          <w:tcPr>
            <w:tcW w:w="900" w:type="dxa"/>
            <w:tcBorders>
              <w:top w:val="nil"/>
              <w:left w:val="single" w:sz="4" w:space="0" w:color="auto"/>
              <w:bottom w:val="nil"/>
              <w:right w:val="nil"/>
            </w:tcBorders>
            <w:noWrap/>
            <w:vAlign w:val="center"/>
          </w:tcPr>
          <w:p w14:paraId="2065B9F7"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0</w:t>
            </w:r>
          </w:p>
        </w:tc>
        <w:tc>
          <w:tcPr>
            <w:tcW w:w="900" w:type="dxa"/>
            <w:noWrap/>
            <w:vAlign w:val="center"/>
          </w:tcPr>
          <w:p w14:paraId="799C09E0"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D801BB">
              <w:rPr>
                <w:rFonts w:ascii="Times New Roman" w:hAnsi="Times New Roman"/>
              </w:rPr>
              <w:t>0</w:t>
            </w:r>
          </w:p>
        </w:tc>
        <w:tc>
          <w:tcPr>
            <w:tcW w:w="470" w:type="dxa"/>
            <w:noWrap/>
            <w:vAlign w:val="center"/>
            <w:hideMark/>
          </w:tcPr>
          <w:p w14:paraId="7233CBB6"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1</w:t>
            </w:r>
          </w:p>
        </w:tc>
        <w:tc>
          <w:tcPr>
            <w:tcW w:w="459" w:type="dxa"/>
            <w:noWrap/>
            <w:vAlign w:val="center"/>
            <w:hideMark/>
          </w:tcPr>
          <w:p w14:paraId="481AF057"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0</w:t>
            </w:r>
          </w:p>
        </w:tc>
        <w:tc>
          <w:tcPr>
            <w:tcW w:w="691" w:type="dxa"/>
            <w:noWrap/>
            <w:vAlign w:val="center"/>
            <w:hideMark/>
          </w:tcPr>
          <w:p w14:paraId="4C8310BF"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540" w:type="dxa"/>
            <w:noWrap/>
            <w:vAlign w:val="center"/>
            <w:hideMark/>
          </w:tcPr>
          <w:p w14:paraId="5B2652BE"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591" w:type="dxa"/>
            <w:noWrap/>
            <w:vAlign w:val="center"/>
            <w:hideMark/>
          </w:tcPr>
          <w:p w14:paraId="68411751"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450" w:type="dxa"/>
            <w:noWrap/>
            <w:vAlign w:val="center"/>
            <w:hideMark/>
          </w:tcPr>
          <w:p w14:paraId="24286587"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709" w:type="dxa"/>
            <w:vAlign w:val="center"/>
          </w:tcPr>
          <w:p w14:paraId="3CCBC37C"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w:t>
            </w:r>
          </w:p>
        </w:tc>
        <w:tc>
          <w:tcPr>
            <w:tcW w:w="810" w:type="dxa"/>
          </w:tcPr>
          <w:p w14:paraId="701744E9"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w:t>
            </w:r>
          </w:p>
        </w:tc>
        <w:tc>
          <w:tcPr>
            <w:tcW w:w="973" w:type="dxa"/>
          </w:tcPr>
          <w:p w14:paraId="47BB88D1"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w:t>
            </w:r>
          </w:p>
        </w:tc>
      </w:tr>
      <w:tr w:rsidR="009F2EEE" w:rsidRPr="00D801BB" w14:paraId="41FCFE93" w14:textId="77777777" w:rsidTr="009F2EEE">
        <w:trPr>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4876BE45" w14:textId="77777777" w:rsidR="00D801BB" w:rsidRPr="00D801BB" w:rsidRDefault="00D801BB" w:rsidP="00B74F02">
            <w:pPr>
              <w:rPr>
                <w:rFonts w:ascii="Times New Roman" w:hAnsi="Times New Roman"/>
                <w:color w:val="000000"/>
              </w:rPr>
            </w:pPr>
            <w:r w:rsidRPr="00D801BB">
              <w:rPr>
                <w:rFonts w:ascii="Times New Roman" w:hAnsi="Times New Roman"/>
                <w:color w:val="000000"/>
              </w:rPr>
              <w:t>5. Blue Hole</w:t>
            </w:r>
          </w:p>
        </w:tc>
        <w:tc>
          <w:tcPr>
            <w:tcW w:w="990" w:type="dxa"/>
            <w:noWrap/>
            <w:vAlign w:val="center"/>
            <w:hideMark/>
          </w:tcPr>
          <w:p w14:paraId="0E6E2C1F"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FPT</w:t>
            </w:r>
          </w:p>
        </w:tc>
        <w:tc>
          <w:tcPr>
            <w:tcW w:w="450" w:type="dxa"/>
            <w:noWrap/>
            <w:vAlign w:val="center"/>
            <w:hideMark/>
          </w:tcPr>
          <w:p w14:paraId="339F520B"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35</w:t>
            </w:r>
          </w:p>
        </w:tc>
        <w:tc>
          <w:tcPr>
            <w:tcW w:w="720" w:type="dxa"/>
            <w:gridSpan w:val="2"/>
            <w:tcBorders>
              <w:top w:val="nil"/>
              <w:left w:val="nil"/>
              <w:bottom w:val="nil"/>
              <w:right w:val="single" w:sz="4" w:space="0" w:color="auto"/>
            </w:tcBorders>
            <w:noWrap/>
            <w:vAlign w:val="center"/>
            <w:hideMark/>
          </w:tcPr>
          <w:p w14:paraId="021B2CFE"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53</w:t>
            </w:r>
          </w:p>
        </w:tc>
        <w:tc>
          <w:tcPr>
            <w:tcW w:w="900" w:type="dxa"/>
            <w:tcBorders>
              <w:top w:val="nil"/>
              <w:left w:val="single" w:sz="4" w:space="0" w:color="auto"/>
              <w:bottom w:val="nil"/>
              <w:right w:val="nil"/>
            </w:tcBorders>
            <w:noWrap/>
            <w:vAlign w:val="center"/>
          </w:tcPr>
          <w:p w14:paraId="6799BA34"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9</w:t>
            </w:r>
          </w:p>
        </w:tc>
        <w:tc>
          <w:tcPr>
            <w:tcW w:w="900" w:type="dxa"/>
            <w:noWrap/>
            <w:vAlign w:val="center"/>
          </w:tcPr>
          <w:p w14:paraId="0F8943FF"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D801BB">
              <w:rPr>
                <w:rFonts w:ascii="Times New Roman" w:hAnsi="Times New Roman"/>
              </w:rPr>
              <w:t>9</w:t>
            </w:r>
          </w:p>
        </w:tc>
        <w:tc>
          <w:tcPr>
            <w:tcW w:w="470" w:type="dxa"/>
            <w:noWrap/>
            <w:vAlign w:val="center"/>
            <w:hideMark/>
          </w:tcPr>
          <w:p w14:paraId="200255B8"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18</w:t>
            </w:r>
          </w:p>
        </w:tc>
        <w:tc>
          <w:tcPr>
            <w:tcW w:w="459" w:type="dxa"/>
            <w:noWrap/>
            <w:vAlign w:val="center"/>
            <w:hideMark/>
          </w:tcPr>
          <w:p w14:paraId="149F43A5"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10</w:t>
            </w:r>
          </w:p>
        </w:tc>
        <w:tc>
          <w:tcPr>
            <w:tcW w:w="691" w:type="dxa"/>
            <w:noWrap/>
            <w:vAlign w:val="center"/>
            <w:hideMark/>
          </w:tcPr>
          <w:p w14:paraId="3CF2D594"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4</w:t>
            </w:r>
          </w:p>
        </w:tc>
        <w:tc>
          <w:tcPr>
            <w:tcW w:w="540" w:type="dxa"/>
            <w:noWrap/>
            <w:vAlign w:val="center"/>
            <w:hideMark/>
          </w:tcPr>
          <w:p w14:paraId="4AF850ED"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6</w:t>
            </w:r>
          </w:p>
        </w:tc>
        <w:tc>
          <w:tcPr>
            <w:tcW w:w="591" w:type="dxa"/>
            <w:noWrap/>
            <w:vAlign w:val="center"/>
            <w:hideMark/>
          </w:tcPr>
          <w:p w14:paraId="33457CD9"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4</w:t>
            </w:r>
          </w:p>
        </w:tc>
        <w:tc>
          <w:tcPr>
            <w:tcW w:w="450" w:type="dxa"/>
            <w:noWrap/>
            <w:vAlign w:val="center"/>
            <w:hideMark/>
          </w:tcPr>
          <w:p w14:paraId="0BD36821"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4</w:t>
            </w:r>
          </w:p>
        </w:tc>
        <w:tc>
          <w:tcPr>
            <w:tcW w:w="709" w:type="dxa"/>
            <w:vAlign w:val="center"/>
          </w:tcPr>
          <w:p w14:paraId="484E5E8E"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rPr>
              <w:t>0.40</w:t>
            </w:r>
          </w:p>
        </w:tc>
        <w:tc>
          <w:tcPr>
            <w:tcW w:w="810" w:type="dxa"/>
            <w:vAlign w:val="center"/>
          </w:tcPr>
          <w:p w14:paraId="018E39A4"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rPr>
              <w:t>0.44</w:t>
            </w:r>
          </w:p>
        </w:tc>
        <w:tc>
          <w:tcPr>
            <w:tcW w:w="973" w:type="dxa"/>
            <w:vAlign w:val="center"/>
          </w:tcPr>
          <w:p w14:paraId="48460A11"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rPr>
              <w:t>0.44</w:t>
            </w:r>
          </w:p>
        </w:tc>
      </w:tr>
      <w:tr w:rsidR="00377EB3" w:rsidRPr="00D801BB" w14:paraId="76B541E6" w14:textId="77777777" w:rsidTr="009F2EE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21BF2EE3" w14:textId="77777777" w:rsidR="00D801BB" w:rsidRPr="00D801BB" w:rsidRDefault="00D801BB" w:rsidP="00B74F02">
            <w:pPr>
              <w:rPr>
                <w:rFonts w:ascii="Times New Roman" w:hAnsi="Times New Roman"/>
                <w:color w:val="000000"/>
              </w:rPr>
            </w:pPr>
            <w:r w:rsidRPr="00D801BB">
              <w:rPr>
                <w:rFonts w:ascii="Times New Roman" w:hAnsi="Times New Roman"/>
                <w:color w:val="000000"/>
              </w:rPr>
              <w:t>6. Johnson</w:t>
            </w:r>
          </w:p>
        </w:tc>
        <w:tc>
          <w:tcPr>
            <w:tcW w:w="990" w:type="dxa"/>
            <w:noWrap/>
            <w:vAlign w:val="center"/>
            <w:hideMark/>
          </w:tcPr>
          <w:p w14:paraId="3E767A01"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FPT</w:t>
            </w:r>
          </w:p>
        </w:tc>
        <w:tc>
          <w:tcPr>
            <w:tcW w:w="450" w:type="dxa"/>
            <w:noWrap/>
            <w:vAlign w:val="center"/>
            <w:hideMark/>
          </w:tcPr>
          <w:p w14:paraId="62335366"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9</w:t>
            </w:r>
          </w:p>
        </w:tc>
        <w:tc>
          <w:tcPr>
            <w:tcW w:w="720" w:type="dxa"/>
            <w:gridSpan w:val="2"/>
            <w:tcBorders>
              <w:top w:val="nil"/>
              <w:left w:val="nil"/>
              <w:bottom w:val="nil"/>
              <w:right w:val="single" w:sz="4" w:space="0" w:color="auto"/>
            </w:tcBorders>
            <w:noWrap/>
            <w:vAlign w:val="center"/>
            <w:hideMark/>
          </w:tcPr>
          <w:p w14:paraId="6613647E"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5</w:t>
            </w:r>
          </w:p>
        </w:tc>
        <w:tc>
          <w:tcPr>
            <w:tcW w:w="900" w:type="dxa"/>
            <w:tcBorders>
              <w:top w:val="nil"/>
              <w:left w:val="single" w:sz="4" w:space="0" w:color="auto"/>
              <w:bottom w:val="nil"/>
              <w:right w:val="nil"/>
            </w:tcBorders>
            <w:noWrap/>
            <w:vAlign w:val="center"/>
          </w:tcPr>
          <w:p w14:paraId="110319F5"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0</w:t>
            </w:r>
          </w:p>
        </w:tc>
        <w:tc>
          <w:tcPr>
            <w:tcW w:w="900" w:type="dxa"/>
            <w:noWrap/>
            <w:vAlign w:val="center"/>
          </w:tcPr>
          <w:p w14:paraId="3F0779DC"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D801BB">
              <w:rPr>
                <w:rFonts w:ascii="Times New Roman" w:hAnsi="Times New Roman"/>
              </w:rPr>
              <w:t>0</w:t>
            </w:r>
          </w:p>
        </w:tc>
        <w:tc>
          <w:tcPr>
            <w:tcW w:w="470" w:type="dxa"/>
            <w:noWrap/>
            <w:vAlign w:val="center"/>
            <w:hideMark/>
          </w:tcPr>
          <w:p w14:paraId="1CDACD0F"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2</w:t>
            </w:r>
          </w:p>
        </w:tc>
        <w:tc>
          <w:tcPr>
            <w:tcW w:w="459" w:type="dxa"/>
            <w:noWrap/>
            <w:vAlign w:val="center"/>
            <w:hideMark/>
          </w:tcPr>
          <w:p w14:paraId="10F96DA7"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0</w:t>
            </w:r>
          </w:p>
        </w:tc>
        <w:tc>
          <w:tcPr>
            <w:tcW w:w="691" w:type="dxa"/>
            <w:noWrap/>
            <w:vAlign w:val="center"/>
            <w:hideMark/>
          </w:tcPr>
          <w:p w14:paraId="4BF051CB"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540" w:type="dxa"/>
            <w:noWrap/>
            <w:vAlign w:val="center"/>
            <w:hideMark/>
          </w:tcPr>
          <w:p w14:paraId="5D7EC671"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591" w:type="dxa"/>
            <w:noWrap/>
            <w:vAlign w:val="center"/>
            <w:hideMark/>
          </w:tcPr>
          <w:p w14:paraId="638FB3E4"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450" w:type="dxa"/>
            <w:noWrap/>
            <w:vAlign w:val="center"/>
            <w:hideMark/>
          </w:tcPr>
          <w:p w14:paraId="1AF51FAD"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709" w:type="dxa"/>
            <w:vAlign w:val="center"/>
          </w:tcPr>
          <w:p w14:paraId="48CCEE43"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w:t>
            </w:r>
          </w:p>
        </w:tc>
        <w:tc>
          <w:tcPr>
            <w:tcW w:w="810" w:type="dxa"/>
          </w:tcPr>
          <w:p w14:paraId="78DD65F1"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w:t>
            </w:r>
          </w:p>
        </w:tc>
        <w:tc>
          <w:tcPr>
            <w:tcW w:w="973" w:type="dxa"/>
          </w:tcPr>
          <w:p w14:paraId="609CB414"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w:t>
            </w:r>
          </w:p>
        </w:tc>
      </w:tr>
      <w:tr w:rsidR="009F2EEE" w:rsidRPr="00D801BB" w14:paraId="2C7672E1" w14:textId="77777777" w:rsidTr="009F2EEE">
        <w:trPr>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22ADFE35" w14:textId="77777777" w:rsidR="00D801BB" w:rsidRPr="00D801BB" w:rsidRDefault="00D801BB" w:rsidP="00B74F02">
            <w:pPr>
              <w:rPr>
                <w:rFonts w:ascii="Times New Roman" w:hAnsi="Times New Roman"/>
                <w:color w:val="000000"/>
              </w:rPr>
            </w:pPr>
            <w:r w:rsidRPr="00D801BB">
              <w:rPr>
                <w:rFonts w:ascii="Times New Roman" w:hAnsi="Times New Roman"/>
                <w:color w:val="000000"/>
              </w:rPr>
              <w:t>7. Ed Broadfoot and Sons</w:t>
            </w:r>
          </w:p>
        </w:tc>
        <w:tc>
          <w:tcPr>
            <w:tcW w:w="990" w:type="dxa"/>
            <w:noWrap/>
            <w:vAlign w:val="center"/>
            <w:hideMark/>
          </w:tcPr>
          <w:p w14:paraId="07FDEF3B"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N</w:t>
            </w:r>
          </w:p>
        </w:tc>
        <w:tc>
          <w:tcPr>
            <w:tcW w:w="450" w:type="dxa"/>
            <w:noWrap/>
            <w:vAlign w:val="center"/>
            <w:hideMark/>
          </w:tcPr>
          <w:p w14:paraId="33CF51D9"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26</w:t>
            </w:r>
          </w:p>
        </w:tc>
        <w:tc>
          <w:tcPr>
            <w:tcW w:w="720" w:type="dxa"/>
            <w:gridSpan w:val="2"/>
            <w:tcBorders>
              <w:top w:val="nil"/>
              <w:left w:val="nil"/>
              <w:bottom w:val="nil"/>
              <w:right w:val="single" w:sz="4" w:space="0" w:color="auto"/>
            </w:tcBorders>
            <w:noWrap/>
            <w:vAlign w:val="center"/>
            <w:hideMark/>
          </w:tcPr>
          <w:p w14:paraId="3383BA24"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11</w:t>
            </w:r>
          </w:p>
        </w:tc>
        <w:tc>
          <w:tcPr>
            <w:tcW w:w="900" w:type="dxa"/>
            <w:tcBorders>
              <w:top w:val="nil"/>
              <w:left w:val="single" w:sz="4" w:space="0" w:color="auto"/>
              <w:bottom w:val="nil"/>
              <w:right w:val="nil"/>
            </w:tcBorders>
            <w:noWrap/>
            <w:vAlign w:val="center"/>
          </w:tcPr>
          <w:p w14:paraId="5F88B56B"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0</w:t>
            </w:r>
          </w:p>
        </w:tc>
        <w:tc>
          <w:tcPr>
            <w:tcW w:w="900" w:type="dxa"/>
            <w:noWrap/>
            <w:vAlign w:val="center"/>
          </w:tcPr>
          <w:p w14:paraId="1AA4A882"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D801BB">
              <w:rPr>
                <w:rFonts w:ascii="Times New Roman" w:hAnsi="Times New Roman"/>
              </w:rPr>
              <w:t>0</w:t>
            </w:r>
          </w:p>
        </w:tc>
        <w:tc>
          <w:tcPr>
            <w:tcW w:w="470" w:type="dxa"/>
            <w:noWrap/>
            <w:vAlign w:val="center"/>
            <w:hideMark/>
          </w:tcPr>
          <w:p w14:paraId="39E14683"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0</w:t>
            </w:r>
          </w:p>
        </w:tc>
        <w:tc>
          <w:tcPr>
            <w:tcW w:w="459" w:type="dxa"/>
            <w:noWrap/>
            <w:vAlign w:val="center"/>
            <w:hideMark/>
          </w:tcPr>
          <w:p w14:paraId="125AEDC7"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0</w:t>
            </w:r>
          </w:p>
        </w:tc>
        <w:tc>
          <w:tcPr>
            <w:tcW w:w="691" w:type="dxa"/>
            <w:noWrap/>
            <w:vAlign w:val="center"/>
            <w:hideMark/>
          </w:tcPr>
          <w:p w14:paraId="4560AB22"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540" w:type="dxa"/>
            <w:noWrap/>
            <w:vAlign w:val="center"/>
            <w:hideMark/>
          </w:tcPr>
          <w:p w14:paraId="289207E7"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591" w:type="dxa"/>
            <w:noWrap/>
            <w:vAlign w:val="center"/>
            <w:hideMark/>
          </w:tcPr>
          <w:p w14:paraId="0545E683"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450" w:type="dxa"/>
            <w:noWrap/>
            <w:vAlign w:val="center"/>
            <w:hideMark/>
          </w:tcPr>
          <w:p w14:paraId="65A8EEE7"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709" w:type="dxa"/>
            <w:vAlign w:val="center"/>
          </w:tcPr>
          <w:p w14:paraId="1CE2006B"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w:t>
            </w:r>
          </w:p>
        </w:tc>
        <w:tc>
          <w:tcPr>
            <w:tcW w:w="810" w:type="dxa"/>
          </w:tcPr>
          <w:p w14:paraId="2536BCF3"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w:t>
            </w:r>
          </w:p>
        </w:tc>
        <w:tc>
          <w:tcPr>
            <w:tcW w:w="973" w:type="dxa"/>
          </w:tcPr>
          <w:p w14:paraId="3FFB72F8"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w:t>
            </w:r>
          </w:p>
        </w:tc>
      </w:tr>
      <w:tr w:rsidR="00377EB3" w:rsidRPr="00D801BB" w14:paraId="3DDBFDD3" w14:textId="77777777" w:rsidTr="009F2EE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5721F2F6" w14:textId="0529767D" w:rsidR="00D801BB" w:rsidRPr="00D801BB" w:rsidRDefault="00D801BB" w:rsidP="00B74F02">
            <w:pPr>
              <w:rPr>
                <w:rFonts w:ascii="Times New Roman" w:hAnsi="Times New Roman"/>
                <w:color w:val="000000"/>
              </w:rPr>
            </w:pPr>
            <w:r w:rsidRPr="00D801BB">
              <w:rPr>
                <w:rFonts w:ascii="Times New Roman" w:hAnsi="Times New Roman"/>
                <w:color w:val="000000"/>
              </w:rPr>
              <w:t xml:space="preserve">8. </w:t>
            </w:r>
            <w:r w:rsidR="008D349E">
              <w:rPr>
                <w:rFonts w:ascii="Times New Roman" w:hAnsi="Times New Roman"/>
                <w:color w:val="000000"/>
              </w:rPr>
              <w:t>Broadfoot-South Kearney</w:t>
            </w:r>
            <w:r w:rsidRPr="00D801BB">
              <w:rPr>
                <w:rFonts w:ascii="Times New Roman" w:hAnsi="Times New Roman"/>
                <w:color w:val="000000"/>
              </w:rPr>
              <w:t xml:space="preserve"> (BFS)</w:t>
            </w:r>
          </w:p>
        </w:tc>
        <w:tc>
          <w:tcPr>
            <w:tcW w:w="990" w:type="dxa"/>
            <w:noWrap/>
            <w:vAlign w:val="center"/>
            <w:hideMark/>
          </w:tcPr>
          <w:p w14:paraId="4C729D4F"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FHILPT</w:t>
            </w:r>
          </w:p>
        </w:tc>
        <w:tc>
          <w:tcPr>
            <w:tcW w:w="450" w:type="dxa"/>
            <w:noWrap/>
            <w:vAlign w:val="center"/>
            <w:hideMark/>
          </w:tcPr>
          <w:p w14:paraId="6409C6A6"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27</w:t>
            </w:r>
          </w:p>
        </w:tc>
        <w:tc>
          <w:tcPr>
            <w:tcW w:w="720" w:type="dxa"/>
            <w:gridSpan w:val="2"/>
            <w:tcBorders>
              <w:top w:val="nil"/>
              <w:left w:val="nil"/>
              <w:bottom w:val="nil"/>
              <w:right w:val="single" w:sz="4" w:space="0" w:color="auto"/>
            </w:tcBorders>
            <w:noWrap/>
            <w:vAlign w:val="center"/>
            <w:hideMark/>
          </w:tcPr>
          <w:p w14:paraId="6616BE2C"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28</w:t>
            </w:r>
          </w:p>
        </w:tc>
        <w:tc>
          <w:tcPr>
            <w:tcW w:w="900" w:type="dxa"/>
            <w:tcBorders>
              <w:top w:val="nil"/>
              <w:left w:val="single" w:sz="4" w:space="0" w:color="auto"/>
              <w:bottom w:val="nil"/>
              <w:right w:val="nil"/>
            </w:tcBorders>
            <w:noWrap/>
            <w:vAlign w:val="center"/>
          </w:tcPr>
          <w:p w14:paraId="118A7F18"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15</w:t>
            </w:r>
          </w:p>
        </w:tc>
        <w:tc>
          <w:tcPr>
            <w:tcW w:w="900" w:type="dxa"/>
            <w:noWrap/>
            <w:vAlign w:val="center"/>
          </w:tcPr>
          <w:p w14:paraId="093A7EC9"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D801BB">
              <w:rPr>
                <w:rFonts w:ascii="Times New Roman" w:hAnsi="Times New Roman"/>
                <w:color w:val="000000"/>
              </w:rPr>
              <w:t>16</w:t>
            </w:r>
          </w:p>
        </w:tc>
        <w:tc>
          <w:tcPr>
            <w:tcW w:w="470" w:type="dxa"/>
            <w:noWrap/>
            <w:vAlign w:val="center"/>
            <w:hideMark/>
          </w:tcPr>
          <w:p w14:paraId="241E87F0"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25</w:t>
            </w:r>
          </w:p>
        </w:tc>
        <w:tc>
          <w:tcPr>
            <w:tcW w:w="459" w:type="dxa"/>
            <w:noWrap/>
            <w:vAlign w:val="center"/>
            <w:hideMark/>
          </w:tcPr>
          <w:p w14:paraId="4251CE64"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20</w:t>
            </w:r>
          </w:p>
        </w:tc>
        <w:tc>
          <w:tcPr>
            <w:tcW w:w="691" w:type="dxa"/>
            <w:noWrap/>
            <w:vAlign w:val="center"/>
            <w:hideMark/>
          </w:tcPr>
          <w:p w14:paraId="5767A1C0"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7</w:t>
            </w:r>
          </w:p>
        </w:tc>
        <w:tc>
          <w:tcPr>
            <w:tcW w:w="540" w:type="dxa"/>
            <w:noWrap/>
            <w:vAlign w:val="center"/>
            <w:hideMark/>
          </w:tcPr>
          <w:p w14:paraId="3DB53145"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18</w:t>
            </w:r>
          </w:p>
        </w:tc>
        <w:tc>
          <w:tcPr>
            <w:tcW w:w="591" w:type="dxa"/>
            <w:noWrap/>
            <w:vAlign w:val="center"/>
            <w:hideMark/>
          </w:tcPr>
          <w:p w14:paraId="6B2FFAD5"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6</w:t>
            </w:r>
          </w:p>
        </w:tc>
        <w:tc>
          <w:tcPr>
            <w:tcW w:w="450" w:type="dxa"/>
            <w:noWrap/>
            <w:vAlign w:val="center"/>
            <w:hideMark/>
          </w:tcPr>
          <w:p w14:paraId="2AB6A442"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6</w:t>
            </w:r>
          </w:p>
        </w:tc>
        <w:tc>
          <w:tcPr>
            <w:tcW w:w="709" w:type="dxa"/>
            <w:vAlign w:val="center"/>
          </w:tcPr>
          <w:p w14:paraId="3BC83A97"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rPr>
              <w:t>0.35</w:t>
            </w:r>
          </w:p>
        </w:tc>
        <w:tc>
          <w:tcPr>
            <w:tcW w:w="810" w:type="dxa"/>
            <w:vAlign w:val="center"/>
          </w:tcPr>
          <w:p w14:paraId="0B7C78B1"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rPr>
              <w:t>0.40</w:t>
            </w:r>
          </w:p>
        </w:tc>
        <w:tc>
          <w:tcPr>
            <w:tcW w:w="973" w:type="dxa"/>
            <w:vAlign w:val="center"/>
          </w:tcPr>
          <w:p w14:paraId="412EDCDE"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rPr>
              <w:t>0.38</w:t>
            </w:r>
          </w:p>
        </w:tc>
      </w:tr>
      <w:tr w:rsidR="009F2EEE" w:rsidRPr="00D801BB" w14:paraId="79535D07" w14:textId="77777777" w:rsidTr="009F2EEE">
        <w:trPr>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3BA564F0" w14:textId="77777777" w:rsidR="00D801BB" w:rsidRPr="00D801BB" w:rsidRDefault="00D801BB" w:rsidP="00B74F02">
            <w:pPr>
              <w:rPr>
                <w:rFonts w:ascii="Times New Roman" w:hAnsi="Times New Roman"/>
                <w:color w:val="000000"/>
              </w:rPr>
            </w:pPr>
            <w:r w:rsidRPr="00D801BB">
              <w:rPr>
                <w:rFonts w:ascii="Times New Roman" w:hAnsi="Times New Roman"/>
                <w:color w:val="000000"/>
              </w:rPr>
              <w:t>9. BFS Non-Access Islands</w:t>
            </w:r>
          </w:p>
        </w:tc>
        <w:tc>
          <w:tcPr>
            <w:tcW w:w="990" w:type="dxa"/>
            <w:noWrap/>
            <w:vAlign w:val="center"/>
            <w:hideMark/>
          </w:tcPr>
          <w:p w14:paraId="531E2A7F"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T</w:t>
            </w:r>
          </w:p>
        </w:tc>
        <w:tc>
          <w:tcPr>
            <w:tcW w:w="450" w:type="dxa"/>
            <w:noWrap/>
            <w:vAlign w:val="center"/>
            <w:hideMark/>
          </w:tcPr>
          <w:p w14:paraId="475125C6"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26</w:t>
            </w:r>
          </w:p>
        </w:tc>
        <w:tc>
          <w:tcPr>
            <w:tcW w:w="720" w:type="dxa"/>
            <w:gridSpan w:val="2"/>
            <w:tcBorders>
              <w:top w:val="nil"/>
              <w:left w:val="nil"/>
              <w:bottom w:val="nil"/>
              <w:right w:val="single" w:sz="4" w:space="0" w:color="auto"/>
            </w:tcBorders>
            <w:noWrap/>
            <w:vAlign w:val="center"/>
            <w:hideMark/>
          </w:tcPr>
          <w:p w14:paraId="0F22FC64"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12</w:t>
            </w:r>
          </w:p>
        </w:tc>
        <w:tc>
          <w:tcPr>
            <w:tcW w:w="900" w:type="dxa"/>
            <w:tcBorders>
              <w:top w:val="nil"/>
              <w:left w:val="single" w:sz="4" w:space="0" w:color="auto"/>
              <w:bottom w:val="nil"/>
              <w:right w:val="nil"/>
            </w:tcBorders>
            <w:noWrap/>
            <w:vAlign w:val="center"/>
          </w:tcPr>
          <w:p w14:paraId="4C394B8A"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0</w:t>
            </w:r>
          </w:p>
        </w:tc>
        <w:tc>
          <w:tcPr>
            <w:tcW w:w="900" w:type="dxa"/>
            <w:noWrap/>
            <w:vAlign w:val="center"/>
          </w:tcPr>
          <w:p w14:paraId="4D13C459"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D801BB">
              <w:rPr>
                <w:rFonts w:ascii="Times New Roman" w:hAnsi="Times New Roman"/>
              </w:rPr>
              <w:t>0</w:t>
            </w:r>
          </w:p>
        </w:tc>
        <w:tc>
          <w:tcPr>
            <w:tcW w:w="470" w:type="dxa"/>
            <w:noWrap/>
            <w:vAlign w:val="center"/>
            <w:hideMark/>
          </w:tcPr>
          <w:p w14:paraId="0A6074A9"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2</w:t>
            </w:r>
          </w:p>
        </w:tc>
        <w:tc>
          <w:tcPr>
            <w:tcW w:w="459" w:type="dxa"/>
            <w:noWrap/>
            <w:vAlign w:val="center"/>
            <w:hideMark/>
          </w:tcPr>
          <w:p w14:paraId="31682135"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0</w:t>
            </w:r>
          </w:p>
        </w:tc>
        <w:tc>
          <w:tcPr>
            <w:tcW w:w="691" w:type="dxa"/>
            <w:noWrap/>
            <w:vAlign w:val="center"/>
            <w:hideMark/>
          </w:tcPr>
          <w:p w14:paraId="02CEAF5F"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540" w:type="dxa"/>
            <w:noWrap/>
            <w:vAlign w:val="center"/>
            <w:hideMark/>
          </w:tcPr>
          <w:p w14:paraId="4E2A7D11"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591" w:type="dxa"/>
            <w:noWrap/>
            <w:vAlign w:val="center"/>
            <w:hideMark/>
          </w:tcPr>
          <w:p w14:paraId="4F0CDFCD"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450" w:type="dxa"/>
            <w:noWrap/>
            <w:vAlign w:val="center"/>
            <w:hideMark/>
          </w:tcPr>
          <w:p w14:paraId="3BF29829"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709" w:type="dxa"/>
            <w:vAlign w:val="center"/>
          </w:tcPr>
          <w:p w14:paraId="64C42AD1"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w:t>
            </w:r>
          </w:p>
        </w:tc>
        <w:tc>
          <w:tcPr>
            <w:tcW w:w="810" w:type="dxa"/>
          </w:tcPr>
          <w:p w14:paraId="54AB9088"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w:t>
            </w:r>
          </w:p>
        </w:tc>
        <w:tc>
          <w:tcPr>
            <w:tcW w:w="973" w:type="dxa"/>
          </w:tcPr>
          <w:p w14:paraId="54D48DDE"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w:t>
            </w:r>
          </w:p>
        </w:tc>
      </w:tr>
      <w:tr w:rsidR="00377EB3" w:rsidRPr="00D801BB" w14:paraId="2334937C" w14:textId="77777777" w:rsidTr="009F2EE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0E24DE84" w14:textId="77777777" w:rsidR="00D801BB" w:rsidRPr="00D801BB" w:rsidRDefault="00D801BB" w:rsidP="00B74F02">
            <w:pPr>
              <w:rPr>
                <w:rFonts w:ascii="Times New Roman" w:hAnsi="Times New Roman"/>
                <w:color w:val="000000"/>
              </w:rPr>
            </w:pPr>
            <w:r w:rsidRPr="00D801BB">
              <w:rPr>
                <w:rFonts w:ascii="Times New Roman" w:hAnsi="Times New Roman"/>
                <w:color w:val="000000"/>
              </w:rPr>
              <w:t>10. Newark West</w:t>
            </w:r>
          </w:p>
        </w:tc>
        <w:tc>
          <w:tcPr>
            <w:tcW w:w="990" w:type="dxa"/>
            <w:noWrap/>
            <w:vAlign w:val="center"/>
            <w:hideMark/>
          </w:tcPr>
          <w:p w14:paraId="377922EE"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EFHLPT</w:t>
            </w:r>
          </w:p>
        </w:tc>
        <w:tc>
          <w:tcPr>
            <w:tcW w:w="450" w:type="dxa"/>
            <w:noWrap/>
            <w:vAlign w:val="center"/>
            <w:hideMark/>
          </w:tcPr>
          <w:p w14:paraId="3D3DC80C"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26</w:t>
            </w:r>
          </w:p>
        </w:tc>
        <w:tc>
          <w:tcPr>
            <w:tcW w:w="720" w:type="dxa"/>
            <w:gridSpan w:val="2"/>
            <w:tcBorders>
              <w:top w:val="nil"/>
              <w:left w:val="nil"/>
              <w:bottom w:val="nil"/>
              <w:right w:val="single" w:sz="4" w:space="0" w:color="auto"/>
            </w:tcBorders>
            <w:noWrap/>
            <w:vAlign w:val="center"/>
            <w:hideMark/>
          </w:tcPr>
          <w:p w14:paraId="0630480F"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15</w:t>
            </w:r>
          </w:p>
        </w:tc>
        <w:tc>
          <w:tcPr>
            <w:tcW w:w="900" w:type="dxa"/>
            <w:tcBorders>
              <w:top w:val="nil"/>
              <w:left w:val="single" w:sz="4" w:space="0" w:color="auto"/>
              <w:bottom w:val="nil"/>
              <w:right w:val="nil"/>
            </w:tcBorders>
            <w:noWrap/>
            <w:vAlign w:val="center"/>
          </w:tcPr>
          <w:p w14:paraId="054916CF"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9</w:t>
            </w:r>
          </w:p>
        </w:tc>
        <w:tc>
          <w:tcPr>
            <w:tcW w:w="900" w:type="dxa"/>
            <w:noWrap/>
            <w:vAlign w:val="center"/>
          </w:tcPr>
          <w:p w14:paraId="5FFCAEE1"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D801BB">
              <w:rPr>
                <w:rFonts w:ascii="Times New Roman" w:hAnsi="Times New Roman"/>
              </w:rPr>
              <w:t>9</w:t>
            </w:r>
          </w:p>
        </w:tc>
        <w:tc>
          <w:tcPr>
            <w:tcW w:w="470" w:type="dxa"/>
            <w:noWrap/>
            <w:vAlign w:val="center"/>
            <w:hideMark/>
          </w:tcPr>
          <w:p w14:paraId="7BCDE9F7"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20</w:t>
            </w:r>
          </w:p>
        </w:tc>
        <w:tc>
          <w:tcPr>
            <w:tcW w:w="459" w:type="dxa"/>
            <w:noWrap/>
            <w:vAlign w:val="center"/>
            <w:hideMark/>
          </w:tcPr>
          <w:p w14:paraId="2595AF14"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9</w:t>
            </w:r>
          </w:p>
        </w:tc>
        <w:tc>
          <w:tcPr>
            <w:tcW w:w="691" w:type="dxa"/>
            <w:noWrap/>
            <w:vAlign w:val="center"/>
            <w:hideMark/>
          </w:tcPr>
          <w:p w14:paraId="7A6A5FF7"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6</w:t>
            </w:r>
          </w:p>
        </w:tc>
        <w:tc>
          <w:tcPr>
            <w:tcW w:w="540" w:type="dxa"/>
            <w:noWrap/>
            <w:vAlign w:val="center"/>
            <w:hideMark/>
          </w:tcPr>
          <w:p w14:paraId="5DF06E6E"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16</w:t>
            </w:r>
          </w:p>
        </w:tc>
        <w:tc>
          <w:tcPr>
            <w:tcW w:w="591" w:type="dxa"/>
            <w:noWrap/>
            <w:vAlign w:val="center"/>
            <w:hideMark/>
          </w:tcPr>
          <w:p w14:paraId="6BC95AC9"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11</w:t>
            </w:r>
          </w:p>
        </w:tc>
        <w:tc>
          <w:tcPr>
            <w:tcW w:w="450" w:type="dxa"/>
            <w:noWrap/>
            <w:vAlign w:val="center"/>
            <w:hideMark/>
          </w:tcPr>
          <w:p w14:paraId="26ACAF48"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11</w:t>
            </w:r>
          </w:p>
        </w:tc>
        <w:tc>
          <w:tcPr>
            <w:tcW w:w="709" w:type="dxa"/>
            <w:vAlign w:val="center"/>
          </w:tcPr>
          <w:p w14:paraId="49CD241D"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rPr>
              <w:t>0.67</w:t>
            </w:r>
          </w:p>
        </w:tc>
        <w:tc>
          <w:tcPr>
            <w:tcW w:w="810" w:type="dxa"/>
            <w:vAlign w:val="center"/>
          </w:tcPr>
          <w:p w14:paraId="5DEF46E6"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rPr>
              <w:t>1.22</w:t>
            </w:r>
          </w:p>
        </w:tc>
        <w:tc>
          <w:tcPr>
            <w:tcW w:w="973" w:type="dxa"/>
            <w:vAlign w:val="center"/>
          </w:tcPr>
          <w:p w14:paraId="3F7FC1A4"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rPr>
              <w:t>1.22</w:t>
            </w:r>
          </w:p>
        </w:tc>
      </w:tr>
      <w:tr w:rsidR="009F2EEE" w:rsidRPr="00D801BB" w14:paraId="4B47551B" w14:textId="77777777" w:rsidTr="009F2EEE">
        <w:trPr>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330ACCE5" w14:textId="77777777" w:rsidR="00D801BB" w:rsidRPr="00D801BB" w:rsidRDefault="00D801BB" w:rsidP="00B74F02">
            <w:pPr>
              <w:rPr>
                <w:rFonts w:ascii="Times New Roman" w:hAnsi="Times New Roman"/>
                <w:color w:val="000000"/>
              </w:rPr>
            </w:pPr>
            <w:r w:rsidRPr="00D801BB">
              <w:rPr>
                <w:rFonts w:ascii="Times New Roman" w:hAnsi="Times New Roman"/>
                <w:color w:val="000000"/>
              </w:rPr>
              <w:t>11. Newark East</w:t>
            </w:r>
          </w:p>
        </w:tc>
        <w:tc>
          <w:tcPr>
            <w:tcW w:w="990" w:type="dxa"/>
            <w:noWrap/>
            <w:vAlign w:val="center"/>
            <w:hideMark/>
          </w:tcPr>
          <w:p w14:paraId="406346A8"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FHPT</w:t>
            </w:r>
          </w:p>
        </w:tc>
        <w:tc>
          <w:tcPr>
            <w:tcW w:w="450" w:type="dxa"/>
            <w:noWrap/>
            <w:vAlign w:val="center"/>
            <w:hideMark/>
          </w:tcPr>
          <w:p w14:paraId="3B9A703A"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25</w:t>
            </w:r>
          </w:p>
        </w:tc>
        <w:tc>
          <w:tcPr>
            <w:tcW w:w="720" w:type="dxa"/>
            <w:gridSpan w:val="2"/>
            <w:tcBorders>
              <w:top w:val="nil"/>
              <w:left w:val="nil"/>
              <w:bottom w:val="nil"/>
              <w:right w:val="single" w:sz="4" w:space="0" w:color="auto"/>
            </w:tcBorders>
            <w:noWrap/>
            <w:vAlign w:val="center"/>
            <w:hideMark/>
          </w:tcPr>
          <w:p w14:paraId="2ED028B4"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17</w:t>
            </w:r>
          </w:p>
        </w:tc>
        <w:tc>
          <w:tcPr>
            <w:tcW w:w="900" w:type="dxa"/>
            <w:tcBorders>
              <w:top w:val="nil"/>
              <w:left w:val="single" w:sz="4" w:space="0" w:color="auto"/>
              <w:bottom w:val="nil"/>
              <w:right w:val="nil"/>
            </w:tcBorders>
            <w:noWrap/>
            <w:vAlign w:val="center"/>
          </w:tcPr>
          <w:p w14:paraId="02B64DBF"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17</w:t>
            </w:r>
          </w:p>
        </w:tc>
        <w:tc>
          <w:tcPr>
            <w:tcW w:w="900" w:type="dxa"/>
            <w:noWrap/>
            <w:vAlign w:val="center"/>
          </w:tcPr>
          <w:p w14:paraId="26D14F63"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D801BB">
              <w:rPr>
                <w:rFonts w:ascii="Times New Roman" w:hAnsi="Times New Roman"/>
              </w:rPr>
              <w:t>18</w:t>
            </w:r>
          </w:p>
        </w:tc>
        <w:tc>
          <w:tcPr>
            <w:tcW w:w="470" w:type="dxa"/>
            <w:noWrap/>
            <w:vAlign w:val="center"/>
            <w:hideMark/>
          </w:tcPr>
          <w:p w14:paraId="46DF48E2"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27</w:t>
            </w:r>
          </w:p>
        </w:tc>
        <w:tc>
          <w:tcPr>
            <w:tcW w:w="459" w:type="dxa"/>
            <w:noWrap/>
            <w:vAlign w:val="center"/>
            <w:hideMark/>
          </w:tcPr>
          <w:p w14:paraId="7EFBCE41"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18</w:t>
            </w:r>
          </w:p>
        </w:tc>
        <w:tc>
          <w:tcPr>
            <w:tcW w:w="691" w:type="dxa"/>
            <w:noWrap/>
            <w:vAlign w:val="center"/>
            <w:hideMark/>
          </w:tcPr>
          <w:p w14:paraId="1D2490BF"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15</w:t>
            </w:r>
          </w:p>
        </w:tc>
        <w:tc>
          <w:tcPr>
            <w:tcW w:w="540" w:type="dxa"/>
            <w:noWrap/>
            <w:vAlign w:val="center"/>
            <w:hideMark/>
          </w:tcPr>
          <w:p w14:paraId="1ED1B00D"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40</w:t>
            </w:r>
          </w:p>
        </w:tc>
        <w:tc>
          <w:tcPr>
            <w:tcW w:w="591" w:type="dxa"/>
            <w:noWrap/>
            <w:vAlign w:val="center"/>
            <w:hideMark/>
          </w:tcPr>
          <w:p w14:paraId="6D5BB331"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32</w:t>
            </w:r>
          </w:p>
        </w:tc>
        <w:tc>
          <w:tcPr>
            <w:tcW w:w="450" w:type="dxa"/>
            <w:noWrap/>
            <w:vAlign w:val="center"/>
            <w:hideMark/>
          </w:tcPr>
          <w:p w14:paraId="71F66226"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33</w:t>
            </w:r>
          </w:p>
        </w:tc>
        <w:tc>
          <w:tcPr>
            <w:tcW w:w="709" w:type="dxa"/>
            <w:vAlign w:val="center"/>
          </w:tcPr>
          <w:p w14:paraId="142035AE"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rPr>
              <w:t>0.83</w:t>
            </w:r>
          </w:p>
        </w:tc>
        <w:tc>
          <w:tcPr>
            <w:tcW w:w="810" w:type="dxa"/>
            <w:vAlign w:val="center"/>
          </w:tcPr>
          <w:p w14:paraId="32B82103"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rPr>
              <w:t>1.94</w:t>
            </w:r>
          </w:p>
        </w:tc>
        <w:tc>
          <w:tcPr>
            <w:tcW w:w="973" w:type="dxa"/>
            <w:vAlign w:val="center"/>
          </w:tcPr>
          <w:p w14:paraId="5CD750E5"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rPr>
              <w:t>1.83</w:t>
            </w:r>
          </w:p>
        </w:tc>
      </w:tr>
      <w:tr w:rsidR="00377EB3" w:rsidRPr="00D801BB" w14:paraId="5699E0B2" w14:textId="77777777" w:rsidTr="009F2EE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0A98C694" w14:textId="77777777" w:rsidR="00D801BB" w:rsidRPr="00D801BB" w:rsidRDefault="00D801BB" w:rsidP="00B74F02">
            <w:pPr>
              <w:rPr>
                <w:rFonts w:ascii="Times New Roman" w:hAnsi="Times New Roman"/>
                <w:color w:val="000000"/>
              </w:rPr>
            </w:pPr>
            <w:r w:rsidRPr="00D801BB">
              <w:rPr>
                <w:rFonts w:ascii="Times New Roman" w:hAnsi="Times New Roman"/>
                <w:color w:val="000000"/>
              </w:rPr>
              <w:t>12. Leaman East</w:t>
            </w:r>
          </w:p>
        </w:tc>
        <w:tc>
          <w:tcPr>
            <w:tcW w:w="990" w:type="dxa"/>
            <w:noWrap/>
            <w:vAlign w:val="center"/>
            <w:hideMark/>
          </w:tcPr>
          <w:p w14:paraId="2206C01C"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FHLPT</w:t>
            </w:r>
          </w:p>
        </w:tc>
        <w:tc>
          <w:tcPr>
            <w:tcW w:w="450" w:type="dxa"/>
            <w:noWrap/>
            <w:vAlign w:val="center"/>
            <w:hideMark/>
          </w:tcPr>
          <w:p w14:paraId="7804A951"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26</w:t>
            </w:r>
          </w:p>
        </w:tc>
        <w:tc>
          <w:tcPr>
            <w:tcW w:w="720" w:type="dxa"/>
            <w:gridSpan w:val="2"/>
            <w:tcBorders>
              <w:top w:val="nil"/>
              <w:left w:val="nil"/>
              <w:bottom w:val="nil"/>
              <w:right w:val="single" w:sz="4" w:space="0" w:color="auto"/>
            </w:tcBorders>
            <w:noWrap/>
            <w:vAlign w:val="center"/>
            <w:hideMark/>
          </w:tcPr>
          <w:p w14:paraId="65E07CA3"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15</w:t>
            </w:r>
          </w:p>
        </w:tc>
        <w:tc>
          <w:tcPr>
            <w:tcW w:w="900" w:type="dxa"/>
            <w:tcBorders>
              <w:top w:val="nil"/>
              <w:left w:val="single" w:sz="4" w:space="0" w:color="auto"/>
              <w:bottom w:val="nil"/>
              <w:right w:val="nil"/>
            </w:tcBorders>
            <w:noWrap/>
            <w:vAlign w:val="center"/>
          </w:tcPr>
          <w:p w14:paraId="701A6EED"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0</w:t>
            </w:r>
          </w:p>
        </w:tc>
        <w:tc>
          <w:tcPr>
            <w:tcW w:w="900" w:type="dxa"/>
            <w:noWrap/>
            <w:vAlign w:val="center"/>
          </w:tcPr>
          <w:p w14:paraId="411E61A6"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D801BB">
              <w:rPr>
                <w:rFonts w:ascii="Times New Roman" w:hAnsi="Times New Roman"/>
              </w:rPr>
              <w:t>0</w:t>
            </w:r>
          </w:p>
        </w:tc>
        <w:tc>
          <w:tcPr>
            <w:tcW w:w="470" w:type="dxa"/>
            <w:noWrap/>
            <w:vAlign w:val="center"/>
            <w:hideMark/>
          </w:tcPr>
          <w:p w14:paraId="4594F858"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4</w:t>
            </w:r>
          </w:p>
        </w:tc>
        <w:tc>
          <w:tcPr>
            <w:tcW w:w="459" w:type="dxa"/>
            <w:noWrap/>
            <w:vAlign w:val="center"/>
            <w:hideMark/>
          </w:tcPr>
          <w:p w14:paraId="7F08160A"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0</w:t>
            </w:r>
          </w:p>
        </w:tc>
        <w:tc>
          <w:tcPr>
            <w:tcW w:w="691" w:type="dxa"/>
            <w:noWrap/>
            <w:vAlign w:val="center"/>
            <w:hideMark/>
          </w:tcPr>
          <w:p w14:paraId="7442882C"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540" w:type="dxa"/>
            <w:noWrap/>
            <w:vAlign w:val="center"/>
            <w:hideMark/>
          </w:tcPr>
          <w:p w14:paraId="376EFAA5"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591" w:type="dxa"/>
            <w:noWrap/>
            <w:vAlign w:val="center"/>
            <w:hideMark/>
          </w:tcPr>
          <w:p w14:paraId="37924CC1"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450" w:type="dxa"/>
            <w:noWrap/>
            <w:vAlign w:val="center"/>
            <w:hideMark/>
          </w:tcPr>
          <w:p w14:paraId="02976687"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709" w:type="dxa"/>
            <w:vAlign w:val="center"/>
          </w:tcPr>
          <w:p w14:paraId="0544F76D"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w:t>
            </w:r>
          </w:p>
        </w:tc>
        <w:tc>
          <w:tcPr>
            <w:tcW w:w="810" w:type="dxa"/>
          </w:tcPr>
          <w:p w14:paraId="41D4D4C9"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w:t>
            </w:r>
          </w:p>
        </w:tc>
        <w:tc>
          <w:tcPr>
            <w:tcW w:w="973" w:type="dxa"/>
          </w:tcPr>
          <w:p w14:paraId="1CF3F8BB"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w:t>
            </w:r>
          </w:p>
        </w:tc>
      </w:tr>
      <w:tr w:rsidR="009F2EEE" w:rsidRPr="00D801BB" w14:paraId="6B1C1819" w14:textId="77777777" w:rsidTr="009F2EEE">
        <w:trPr>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684DE06F" w14:textId="77777777" w:rsidR="00D801BB" w:rsidRPr="00D801BB" w:rsidRDefault="00D801BB" w:rsidP="00B74F02">
            <w:pPr>
              <w:rPr>
                <w:rFonts w:ascii="Times New Roman" w:hAnsi="Times New Roman"/>
                <w:color w:val="000000"/>
              </w:rPr>
            </w:pPr>
            <w:r w:rsidRPr="00D801BB">
              <w:rPr>
                <w:rFonts w:ascii="Times New Roman" w:hAnsi="Times New Roman"/>
                <w:color w:val="000000"/>
              </w:rPr>
              <w:t>13. Trust Wild Rose East</w:t>
            </w:r>
          </w:p>
        </w:tc>
        <w:tc>
          <w:tcPr>
            <w:tcW w:w="990" w:type="dxa"/>
            <w:noWrap/>
            <w:vAlign w:val="center"/>
            <w:hideMark/>
          </w:tcPr>
          <w:p w14:paraId="0EA7DF04"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D</w:t>
            </w:r>
          </w:p>
        </w:tc>
        <w:tc>
          <w:tcPr>
            <w:tcW w:w="450" w:type="dxa"/>
            <w:noWrap/>
            <w:vAlign w:val="center"/>
            <w:hideMark/>
          </w:tcPr>
          <w:p w14:paraId="59234404"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7</w:t>
            </w:r>
          </w:p>
        </w:tc>
        <w:tc>
          <w:tcPr>
            <w:tcW w:w="720" w:type="dxa"/>
            <w:gridSpan w:val="2"/>
            <w:tcBorders>
              <w:top w:val="nil"/>
              <w:left w:val="nil"/>
              <w:bottom w:val="nil"/>
              <w:right w:val="single" w:sz="4" w:space="0" w:color="auto"/>
            </w:tcBorders>
            <w:noWrap/>
            <w:vAlign w:val="center"/>
            <w:hideMark/>
          </w:tcPr>
          <w:p w14:paraId="38F523B2"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4</w:t>
            </w:r>
          </w:p>
        </w:tc>
        <w:tc>
          <w:tcPr>
            <w:tcW w:w="900" w:type="dxa"/>
            <w:tcBorders>
              <w:top w:val="nil"/>
              <w:left w:val="single" w:sz="4" w:space="0" w:color="auto"/>
              <w:bottom w:val="nil"/>
              <w:right w:val="nil"/>
            </w:tcBorders>
            <w:noWrap/>
            <w:vAlign w:val="center"/>
          </w:tcPr>
          <w:p w14:paraId="2F674020"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0</w:t>
            </w:r>
          </w:p>
        </w:tc>
        <w:tc>
          <w:tcPr>
            <w:tcW w:w="900" w:type="dxa"/>
            <w:noWrap/>
            <w:vAlign w:val="center"/>
          </w:tcPr>
          <w:p w14:paraId="2713EB03"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D801BB">
              <w:rPr>
                <w:rFonts w:ascii="Times New Roman" w:hAnsi="Times New Roman"/>
              </w:rPr>
              <w:t>0</w:t>
            </w:r>
          </w:p>
        </w:tc>
        <w:tc>
          <w:tcPr>
            <w:tcW w:w="470" w:type="dxa"/>
            <w:noWrap/>
            <w:vAlign w:val="center"/>
            <w:hideMark/>
          </w:tcPr>
          <w:p w14:paraId="422B8E55"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0</w:t>
            </w:r>
          </w:p>
        </w:tc>
        <w:tc>
          <w:tcPr>
            <w:tcW w:w="459" w:type="dxa"/>
            <w:noWrap/>
            <w:vAlign w:val="center"/>
            <w:hideMark/>
          </w:tcPr>
          <w:p w14:paraId="1C002E38"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0</w:t>
            </w:r>
          </w:p>
        </w:tc>
        <w:tc>
          <w:tcPr>
            <w:tcW w:w="691" w:type="dxa"/>
            <w:noWrap/>
            <w:vAlign w:val="center"/>
            <w:hideMark/>
          </w:tcPr>
          <w:p w14:paraId="4DF9DDEE"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540" w:type="dxa"/>
            <w:noWrap/>
            <w:vAlign w:val="center"/>
            <w:hideMark/>
          </w:tcPr>
          <w:p w14:paraId="05C3C729"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591" w:type="dxa"/>
            <w:noWrap/>
            <w:vAlign w:val="center"/>
            <w:hideMark/>
          </w:tcPr>
          <w:p w14:paraId="42BC1F40"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450" w:type="dxa"/>
            <w:noWrap/>
            <w:vAlign w:val="center"/>
            <w:hideMark/>
          </w:tcPr>
          <w:p w14:paraId="4607AC4C"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709" w:type="dxa"/>
            <w:vAlign w:val="center"/>
          </w:tcPr>
          <w:p w14:paraId="2F69B57B"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w:t>
            </w:r>
          </w:p>
        </w:tc>
        <w:tc>
          <w:tcPr>
            <w:tcW w:w="810" w:type="dxa"/>
          </w:tcPr>
          <w:p w14:paraId="0563E94F"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w:t>
            </w:r>
          </w:p>
        </w:tc>
        <w:tc>
          <w:tcPr>
            <w:tcW w:w="973" w:type="dxa"/>
          </w:tcPr>
          <w:p w14:paraId="64FA22F6"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w:t>
            </w:r>
          </w:p>
        </w:tc>
      </w:tr>
      <w:tr w:rsidR="00377EB3" w:rsidRPr="00D801BB" w14:paraId="5D47000E" w14:textId="77777777" w:rsidTr="009F2EE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2FD56407" w14:textId="77777777" w:rsidR="00D801BB" w:rsidRPr="00D801BB" w:rsidRDefault="00D801BB" w:rsidP="00B74F02">
            <w:pPr>
              <w:rPr>
                <w:rFonts w:ascii="Times New Roman" w:hAnsi="Times New Roman"/>
                <w:color w:val="000000"/>
              </w:rPr>
            </w:pPr>
            <w:r w:rsidRPr="00D801BB">
              <w:rPr>
                <w:rFonts w:ascii="Times New Roman" w:hAnsi="Times New Roman"/>
                <w:color w:val="000000"/>
              </w:rPr>
              <w:t>14. Follmer-Alda</w:t>
            </w:r>
          </w:p>
        </w:tc>
        <w:tc>
          <w:tcPr>
            <w:tcW w:w="990" w:type="dxa"/>
            <w:noWrap/>
            <w:vAlign w:val="center"/>
            <w:hideMark/>
          </w:tcPr>
          <w:p w14:paraId="286B3E94"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HPT</w:t>
            </w:r>
          </w:p>
        </w:tc>
        <w:tc>
          <w:tcPr>
            <w:tcW w:w="450" w:type="dxa"/>
            <w:noWrap/>
            <w:vAlign w:val="center"/>
            <w:hideMark/>
          </w:tcPr>
          <w:p w14:paraId="354C8C08"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7</w:t>
            </w:r>
          </w:p>
        </w:tc>
        <w:tc>
          <w:tcPr>
            <w:tcW w:w="720" w:type="dxa"/>
            <w:gridSpan w:val="2"/>
            <w:tcBorders>
              <w:top w:val="nil"/>
              <w:left w:val="nil"/>
              <w:bottom w:val="nil"/>
              <w:right w:val="single" w:sz="4" w:space="0" w:color="auto"/>
            </w:tcBorders>
            <w:noWrap/>
            <w:vAlign w:val="center"/>
            <w:hideMark/>
          </w:tcPr>
          <w:p w14:paraId="54A4E7B2"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4</w:t>
            </w:r>
          </w:p>
        </w:tc>
        <w:tc>
          <w:tcPr>
            <w:tcW w:w="900" w:type="dxa"/>
            <w:tcBorders>
              <w:top w:val="nil"/>
              <w:left w:val="single" w:sz="4" w:space="0" w:color="auto"/>
              <w:bottom w:val="nil"/>
              <w:right w:val="nil"/>
            </w:tcBorders>
            <w:noWrap/>
            <w:vAlign w:val="center"/>
          </w:tcPr>
          <w:p w14:paraId="55597ADE"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0</w:t>
            </w:r>
          </w:p>
        </w:tc>
        <w:tc>
          <w:tcPr>
            <w:tcW w:w="900" w:type="dxa"/>
            <w:noWrap/>
            <w:vAlign w:val="center"/>
          </w:tcPr>
          <w:p w14:paraId="64CB835E"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D801BB">
              <w:rPr>
                <w:rFonts w:ascii="Times New Roman" w:hAnsi="Times New Roman"/>
              </w:rPr>
              <w:t>0</w:t>
            </w:r>
          </w:p>
        </w:tc>
        <w:tc>
          <w:tcPr>
            <w:tcW w:w="470" w:type="dxa"/>
            <w:noWrap/>
            <w:vAlign w:val="center"/>
            <w:hideMark/>
          </w:tcPr>
          <w:p w14:paraId="6E7B9C7D"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0</w:t>
            </w:r>
          </w:p>
        </w:tc>
        <w:tc>
          <w:tcPr>
            <w:tcW w:w="459" w:type="dxa"/>
            <w:noWrap/>
            <w:vAlign w:val="center"/>
            <w:hideMark/>
          </w:tcPr>
          <w:p w14:paraId="172F6478"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0</w:t>
            </w:r>
          </w:p>
        </w:tc>
        <w:tc>
          <w:tcPr>
            <w:tcW w:w="691" w:type="dxa"/>
            <w:noWrap/>
            <w:vAlign w:val="center"/>
            <w:hideMark/>
          </w:tcPr>
          <w:p w14:paraId="102E0938"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540" w:type="dxa"/>
            <w:noWrap/>
            <w:vAlign w:val="center"/>
            <w:hideMark/>
          </w:tcPr>
          <w:p w14:paraId="5124509B"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591" w:type="dxa"/>
            <w:noWrap/>
            <w:vAlign w:val="center"/>
            <w:hideMark/>
          </w:tcPr>
          <w:p w14:paraId="79352B0A"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450" w:type="dxa"/>
            <w:noWrap/>
            <w:vAlign w:val="center"/>
            <w:hideMark/>
          </w:tcPr>
          <w:p w14:paraId="07C10B95"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709" w:type="dxa"/>
            <w:vAlign w:val="center"/>
          </w:tcPr>
          <w:p w14:paraId="13E60ACE"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w:t>
            </w:r>
          </w:p>
        </w:tc>
        <w:tc>
          <w:tcPr>
            <w:tcW w:w="810" w:type="dxa"/>
          </w:tcPr>
          <w:p w14:paraId="7B3932BC"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w:t>
            </w:r>
          </w:p>
        </w:tc>
        <w:tc>
          <w:tcPr>
            <w:tcW w:w="973" w:type="dxa"/>
          </w:tcPr>
          <w:p w14:paraId="5C5C5573"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w:t>
            </w:r>
          </w:p>
        </w:tc>
      </w:tr>
      <w:tr w:rsidR="009F2EEE" w:rsidRPr="00D801BB" w14:paraId="4B5B4324" w14:textId="77777777" w:rsidTr="009F2EEE">
        <w:trPr>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07DA0CC7" w14:textId="77777777" w:rsidR="00D801BB" w:rsidRPr="00D801BB" w:rsidRDefault="00D801BB" w:rsidP="00B74F02">
            <w:pPr>
              <w:rPr>
                <w:rFonts w:ascii="Times New Roman" w:hAnsi="Times New Roman"/>
                <w:color w:val="000000"/>
              </w:rPr>
            </w:pPr>
            <w:r w:rsidRPr="00D801BB">
              <w:rPr>
                <w:rFonts w:ascii="Times New Roman" w:hAnsi="Times New Roman"/>
                <w:color w:val="000000"/>
              </w:rPr>
              <w:t>15. DeWeese-Alda</w:t>
            </w:r>
          </w:p>
        </w:tc>
        <w:tc>
          <w:tcPr>
            <w:tcW w:w="990" w:type="dxa"/>
            <w:noWrap/>
            <w:vAlign w:val="center"/>
            <w:hideMark/>
          </w:tcPr>
          <w:p w14:paraId="5328F327"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N</w:t>
            </w:r>
          </w:p>
        </w:tc>
        <w:tc>
          <w:tcPr>
            <w:tcW w:w="450" w:type="dxa"/>
            <w:noWrap/>
            <w:vAlign w:val="center"/>
            <w:hideMark/>
          </w:tcPr>
          <w:p w14:paraId="6504F63C"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7</w:t>
            </w:r>
          </w:p>
        </w:tc>
        <w:tc>
          <w:tcPr>
            <w:tcW w:w="720" w:type="dxa"/>
            <w:gridSpan w:val="2"/>
            <w:tcBorders>
              <w:top w:val="nil"/>
              <w:left w:val="nil"/>
              <w:bottom w:val="nil"/>
              <w:right w:val="single" w:sz="4" w:space="0" w:color="auto"/>
            </w:tcBorders>
            <w:noWrap/>
            <w:vAlign w:val="center"/>
            <w:hideMark/>
          </w:tcPr>
          <w:p w14:paraId="0A673830"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14</w:t>
            </w:r>
          </w:p>
        </w:tc>
        <w:tc>
          <w:tcPr>
            <w:tcW w:w="900" w:type="dxa"/>
            <w:tcBorders>
              <w:top w:val="nil"/>
              <w:left w:val="single" w:sz="4" w:space="0" w:color="auto"/>
              <w:bottom w:val="nil"/>
              <w:right w:val="nil"/>
            </w:tcBorders>
            <w:noWrap/>
            <w:vAlign w:val="center"/>
          </w:tcPr>
          <w:p w14:paraId="34E33B7E"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0</w:t>
            </w:r>
          </w:p>
        </w:tc>
        <w:tc>
          <w:tcPr>
            <w:tcW w:w="900" w:type="dxa"/>
            <w:noWrap/>
            <w:vAlign w:val="center"/>
          </w:tcPr>
          <w:p w14:paraId="0C6E1124"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D801BB">
              <w:rPr>
                <w:rFonts w:ascii="Times New Roman" w:hAnsi="Times New Roman"/>
              </w:rPr>
              <w:t>0</w:t>
            </w:r>
          </w:p>
        </w:tc>
        <w:tc>
          <w:tcPr>
            <w:tcW w:w="470" w:type="dxa"/>
            <w:noWrap/>
            <w:vAlign w:val="center"/>
            <w:hideMark/>
          </w:tcPr>
          <w:p w14:paraId="759446AD"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0</w:t>
            </w:r>
          </w:p>
        </w:tc>
        <w:tc>
          <w:tcPr>
            <w:tcW w:w="459" w:type="dxa"/>
            <w:noWrap/>
            <w:vAlign w:val="center"/>
            <w:hideMark/>
          </w:tcPr>
          <w:p w14:paraId="54684851"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0</w:t>
            </w:r>
          </w:p>
        </w:tc>
        <w:tc>
          <w:tcPr>
            <w:tcW w:w="691" w:type="dxa"/>
            <w:noWrap/>
            <w:vAlign w:val="center"/>
            <w:hideMark/>
          </w:tcPr>
          <w:p w14:paraId="3FAB33CD"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540" w:type="dxa"/>
            <w:noWrap/>
            <w:vAlign w:val="center"/>
            <w:hideMark/>
          </w:tcPr>
          <w:p w14:paraId="25EF1A4A"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591" w:type="dxa"/>
            <w:noWrap/>
            <w:vAlign w:val="center"/>
            <w:hideMark/>
          </w:tcPr>
          <w:p w14:paraId="60D0420D"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450" w:type="dxa"/>
            <w:noWrap/>
            <w:vAlign w:val="center"/>
            <w:hideMark/>
          </w:tcPr>
          <w:p w14:paraId="3082DD44"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709" w:type="dxa"/>
            <w:vAlign w:val="center"/>
          </w:tcPr>
          <w:p w14:paraId="276F4CCD"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w:t>
            </w:r>
          </w:p>
        </w:tc>
        <w:tc>
          <w:tcPr>
            <w:tcW w:w="810" w:type="dxa"/>
          </w:tcPr>
          <w:p w14:paraId="73E218CE"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w:t>
            </w:r>
          </w:p>
        </w:tc>
        <w:tc>
          <w:tcPr>
            <w:tcW w:w="973" w:type="dxa"/>
          </w:tcPr>
          <w:p w14:paraId="43DE89DA"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w:t>
            </w:r>
          </w:p>
        </w:tc>
      </w:tr>
      <w:tr w:rsidR="00377EB3" w:rsidRPr="00D801BB" w14:paraId="2B398FAF" w14:textId="77777777" w:rsidTr="009F2EE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240" w:type="dxa"/>
            <w:noWrap/>
            <w:vAlign w:val="center"/>
            <w:hideMark/>
          </w:tcPr>
          <w:p w14:paraId="072B98D8" w14:textId="77777777" w:rsidR="00D801BB" w:rsidRPr="00D801BB" w:rsidRDefault="00D801BB" w:rsidP="00B74F02">
            <w:pPr>
              <w:rPr>
                <w:rFonts w:ascii="Times New Roman" w:hAnsi="Times New Roman"/>
                <w:color w:val="000000"/>
              </w:rPr>
            </w:pPr>
            <w:r w:rsidRPr="00D801BB">
              <w:rPr>
                <w:rFonts w:ascii="Times New Roman" w:hAnsi="Times New Roman"/>
                <w:color w:val="000000"/>
              </w:rPr>
              <w:t>16. Hooker Bros GI Southeast</w:t>
            </w:r>
          </w:p>
        </w:tc>
        <w:tc>
          <w:tcPr>
            <w:tcW w:w="990" w:type="dxa"/>
            <w:noWrap/>
            <w:vAlign w:val="center"/>
            <w:hideMark/>
          </w:tcPr>
          <w:p w14:paraId="2E934500"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N</w:t>
            </w:r>
          </w:p>
        </w:tc>
        <w:tc>
          <w:tcPr>
            <w:tcW w:w="450" w:type="dxa"/>
            <w:noWrap/>
            <w:vAlign w:val="center"/>
            <w:hideMark/>
          </w:tcPr>
          <w:p w14:paraId="62CAE31F"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24</w:t>
            </w:r>
          </w:p>
        </w:tc>
        <w:tc>
          <w:tcPr>
            <w:tcW w:w="720" w:type="dxa"/>
            <w:gridSpan w:val="2"/>
            <w:tcBorders>
              <w:top w:val="nil"/>
              <w:left w:val="nil"/>
              <w:bottom w:val="nil"/>
              <w:right w:val="single" w:sz="4" w:space="0" w:color="auto"/>
            </w:tcBorders>
            <w:noWrap/>
            <w:vAlign w:val="center"/>
            <w:hideMark/>
          </w:tcPr>
          <w:p w14:paraId="1C77F91A"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14</w:t>
            </w:r>
          </w:p>
        </w:tc>
        <w:tc>
          <w:tcPr>
            <w:tcW w:w="900" w:type="dxa"/>
            <w:tcBorders>
              <w:top w:val="nil"/>
              <w:left w:val="single" w:sz="4" w:space="0" w:color="auto"/>
              <w:bottom w:val="nil"/>
              <w:right w:val="nil"/>
            </w:tcBorders>
            <w:noWrap/>
            <w:vAlign w:val="center"/>
          </w:tcPr>
          <w:p w14:paraId="419C0FF2"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9</w:t>
            </w:r>
          </w:p>
        </w:tc>
        <w:tc>
          <w:tcPr>
            <w:tcW w:w="900" w:type="dxa"/>
            <w:noWrap/>
            <w:vAlign w:val="center"/>
          </w:tcPr>
          <w:p w14:paraId="1B1C84EB"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D801BB">
              <w:rPr>
                <w:rFonts w:ascii="Times New Roman" w:hAnsi="Times New Roman"/>
              </w:rPr>
              <w:t>10</w:t>
            </w:r>
          </w:p>
        </w:tc>
        <w:tc>
          <w:tcPr>
            <w:tcW w:w="470" w:type="dxa"/>
            <w:noWrap/>
            <w:vAlign w:val="center"/>
            <w:hideMark/>
          </w:tcPr>
          <w:p w14:paraId="3023E238"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17</w:t>
            </w:r>
          </w:p>
        </w:tc>
        <w:tc>
          <w:tcPr>
            <w:tcW w:w="459" w:type="dxa"/>
            <w:noWrap/>
            <w:vAlign w:val="center"/>
            <w:hideMark/>
          </w:tcPr>
          <w:p w14:paraId="6BAA56AF"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12</w:t>
            </w:r>
          </w:p>
        </w:tc>
        <w:tc>
          <w:tcPr>
            <w:tcW w:w="691" w:type="dxa"/>
            <w:noWrap/>
            <w:vAlign w:val="center"/>
            <w:hideMark/>
          </w:tcPr>
          <w:p w14:paraId="00CC5756"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10</w:t>
            </w:r>
          </w:p>
        </w:tc>
        <w:tc>
          <w:tcPr>
            <w:tcW w:w="540" w:type="dxa"/>
            <w:noWrap/>
            <w:vAlign w:val="center"/>
            <w:hideMark/>
          </w:tcPr>
          <w:p w14:paraId="3A3F371D"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21</w:t>
            </w:r>
          </w:p>
        </w:tc>
        <w:tc>
          <w:tcPr>
            <w:tcW w:w="591" w:type="dxa"/>
            <w:noWrap/>
            <w:vAlign w:val="center"/>
            <w:hideMark/>
          </w:tcPr>
          <w:p w14:paraId="26322835"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6</w:t>
            </w:r>
          </w:p>
        </w:tc>
        <w:tc>
          <w:tcPr>
            <w:tcW w:w="450" w:type="dxa"/>
            <w:noWrap/>
            <w:vAlign w:val="center"/>
            <w:hideMark/>
          </w:tcPr>
          <w:p w14:paraId="6D3D41EF"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9</w:t>
            </w:r>
          </w:p>
        </w:tc>
        <w:tc>
          <w:tcPr>
            <w:tcW w:w="709" w:type="dxa"/>
            <w:vAlign w:val="center"/>
          </w:tcPr>
          <w:p w14:paraId="62174F01"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rPr>
              <w:t>0.83</w:t>
            </w:r>
          </w:p>
        </w:tc>
        <w:tc>
          <w:tcPr>
            <w:tcW w:w="810" w:type="dxa"/>
            <w:vAlign w:val="center"/>
          </w:tcPr>
          <w:p w14:paraId="333EC9D5"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rPr>
              <w:t>1.00</w:t>
            </w:r>
          </w:p>
        </w:tc>
        <w:tc>
          <w:tcPr>
            <w:tcW w:w="973" w:type="dxa"/>
            <w:vAlign w:val="center"/>
          </w:tcPr>
          <w:p w14:paraId="0AD1BC82" w14:textId="77777777" w:rsidR="00D801BB" w:rsidRPr="00D801BB" w:rsidRDefault="00D801BB" w:rsidP="00B74F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D801BB">
              <w:rPr>
                <w:rFonts w:ascii="Times New Roman" w:hAnsi="Times New Roman"/>
              </w:rPr>
              <w:t>0.90</w:t>
            </w:r>
          </w:p>
        </w:tc>
      </w:tr>
      <w:tr w:rsidR="009F2EEE" w:rsidRPr="00D801BB" w14:paraId="09C0EF3C" w14:textId="77777777" w:rsidTr="009F2EEE">
        <w:trPr>
          <w:trHeight w:val="290"/>
        </w:trPr>
        <w:tc>
          <w:tcPr>
            <w:cnfStyle w:val="001000000000" w:firstRow="0" w:lastRow="0" w:firstColumn="1" w:lastColumn="0" w:oddVBand="0" w:evenVBand="0" w:oddHBand="0" w:evenHBand="0" w:firstRowFirstColumn="0" w:firstRowLastColumn="0" w:lastRowFirstColumn="0" w:lastRowLastColumn="0"/>
            <w:tcW w:w="3240" w:type="dxa"/>
            <w:tcBorders>
              <w:top w:val="nil"/>
              <w:left w:val="nil"/>
              <w:bottom w:val="single" w:sz="4" w:space="0" w:color="auto"/>
              <w:right w:val="nil"/>
            </w:tcBorders>
            <w:noWrap/>
            <w:vAlign w:val="center"/>
            <w:hideMark/>
          </w:tcPr>
          <w:p w14:paraId="5A49F8DA" w14:textId="77777777" w:rsidR="00D801BB" w:rsidRPr="00D801BB" w:rsidRDefault="00D801BB" w:rsidP="00B74F02">
            <w:pPr>
              <w:rPr>
                <w:rFonts w:ascii="Times New Roman" w:hAnsi="Times New Roman"/>
                <w:color w:val="000000"/>
              </w:rPr>
            </w:pPr>
            <w:r w:rsidRPr="00D801BB">
              <w:rPr>
                <w:rFonts w:ascii="Times New Roman" w:hAnsi="Times New Roman"/>
                <w:color w:val="000000"/>
              </w:rPr>
              <w:t>17. Hooker Bros GI East</w:t>
            </w:r>
          </w:p>
        </w:tc>
        <w:tc>
          <w:tcPr>
            <w:tcW w:w="990" w:type="dxa"/>
            <w:tcBorders>
              <w:top w:val="nil"/>
              <w:left w:val="nil"/>
              <w:bottom w:val="single" w:sz="4" w:space="0" w:color="auto"/>
              <w:right w:val="nil"/>
            </w:tcBorders>
            <w:noWrap/>
            <w:vAlign w:val="center"/>
            <w:hideMark/>
          </w:tcPr>
          <w:p w14:paraId="62DC9996"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N</w:t>
            </w:r>
          </w:p>
        </w:tc>
        <w:tc>
          <w:tcPr>
            <w:tcW w:w="450" w:type="dxa"/>
            <w:tcBorders>
              <w:top w:val="nil"/>
              <w:left w:val="nil"/>
              <w:bottom w:val="single" w:sz="4" w:space="0" w:color="auto"/>
              <w:right w:val="nil"/>
            </w:tcBorders>
            <w:noWrap/>
            <w:vAlign w:val="center"/>
            <w:hideMark/>
          </w:tcPr>
          <w:p w14:paraId="43FCF9E4"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7</w:t>
            </w:r>
          </w:p>
        </w:tc>
        <w:tc>
          <w:tcPr>
            <w:tcW w:w="720" w:type="dxa"/>
            <w:gridSpan w:val="2"/>
            <w:tcBorders>
              <w:top w:val="nil"/>
              <w:left w:val="nil"/>
              <w:bottom w:val="single" w:sz="4" w:space="0" w:color="auto"/>
              <w:right w:val="single" w:sz="4" w:space="0" w:color="auto"/>
            </w:tcBorders>
            <w:noWrap/>
            <w:vAlign w:val="center"/>
            <w:hideMark/>
          </w:tcPr>
          <w:p w14:paraId="5B0B76F8"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4</w:t>
            </w:r>
          </w:p>
        </w:tc>
        <w:tc>
          <w:tcPr>
            <w:tcW w:w="900" w:type="dxa"/>
            <w:tcBorders>
              <w:top w:val="nil"/>
              <w:left w:val="single" w:sz="4" w:space="0" w:color="auto"/>
              <w:bottom w:val="single" w:sz="4" w:space="0" w:color="auto"/>
              <w:right w:val="nil"/>
            </w:tcBorders>
            <w:noWrap/>
            <w:vAlign w:val="center"/>
          </w:tcPr>
          <w:p w14:paraId="61DFEB72"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0</w:t>
            </w:r>
          </w:p>
        </w:tc>
        <w:tc>
          <w:tcPr>
            <w:tcW w:w="900" w:type="dxa"/>
            <w:tcBorders>
              <w:top w:val="nil"/>
              <w:left w:val="nil"/>
              <w:bottom w:val="single" w:sz="4" w:space="0" w:color="auto"/>
              <w:right w:val="nil"/>
            </w:tcBorders>
            <w:noWrap/>
            <w:vAlign w:val="center"/>
          </w:tcPr>
          <w:p w14:paraId="66586F12"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0</w:t>
            </w:r>
          </w:p>
        </w:tc>
        <w:tc>
          <w:tcPr>
            <w:tcW w:w="470" w:type="dxa"/>
            <w:tcBorders>
              <w:top w:val="nil"/>
              <w:left w:val="nil"/>
              <w:bottom w:val="single" w:sz="4" w:space="0" w:color="auto"/>
              <w:right w:val="nil"/>
            </w:tcBorders>
            <w:noWrap/>
            <w:vAlign w:val="center"/>
            <w:hideMark/>
          </w:tcPr>
          <w:p w14:paraId="69A9ECA3"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0</w:t>
            </w:r>
          </w:p>
        </w:tc>
        <w:tc>
          <w:tcPr>
            <w:tcW w:w="459" w:type="dxa"/>
            <w:tcBorders>
              <w:top w:val="nil"/>
              <w:left w:val="nil"/>
              <w:bottom w:val="single" w:sz="4" w:space="0" w:color="auto"/>
              <w:right w:val="nil"/>
            </w:tcBorders>
            <w:noWrap/>
            <w:vAlign w:val="center"/>
            <w:hideMark/>
          </w:tcPr>
          <w:p w14:paraId="36E82705"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rPr>
              <w:t>0</w:t>
            </w:r>
          </w:p>
        </w:tc>
        <w:tc>
          <w:tcPr>
            <w:tcW w:w="691" w:type="dxa"/>
            <w:tcBorders>
              <w:top w:val="nil"/>
              <w:left w:val="nil"/>
              <w:bottom w:val="single" w:sz="4" w:space="0" w:color="auto"/>
              <w:right w:val="nil"/>
            </w:tcBorders>
            <w:noWrap/>
            <w:vAlign w:val="center"/>
            <w:hideMark/>
          </w:tcPr>
          <w:p w14:paraId="032DC3AF"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540" w:type="dxa"/>
            <w:tcBorders>
              <w:top w:val="nil"/>
              <w:left w:val="nil"/>
              <w:bottom w:val="single" w:sz="4" w:space="0" w:color="auto"/>
              <w:right w:val="nil"/>
            </w:tcBorders>
            <w:noWrap/>
            <w:vAlign w:val="center"/>
            <w:hideMark/>
          </w:tcPr>
          <w:p w14:paraId="0DB8D463"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591" w:type="dxa"/>
            <w:tcBorders>
              <w:top w:val="nil"/>
              <w:left w:val="nil"/>
              <w:bottom w:val="single" w:sz="4" w:space="0" w:color="auto"/>
              <w:right w:val="nil"/>
            </w:tcBorders>
            <w:noWrap/>
            <w:vAlign w:val="center"/>
            <w:hideMark/>
          </w:tcPr>
          <w:p w14:paraId="06B89C35"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450" w:type="dxa"/>
            <w:tcBorders>
              <w:top w:val="nil"/>
              <w:left w:val="nil"/>
              <w:bottom w:val="single" w:sz="4" w:space="0" w:color="auto"/>
              <w:right w:val="nil"/>
            </w:tcBorders>
            <w:noWrap/>
            <w:vAlign w:val="center"/>
            <w:hideMark/>
          </w:tcPr>
          <w:p w14:paraId="734D573F"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highlight w:val="yellow"/>
              </w:rPr>
            </w:pPr>
            <w:r w:rsidRPr="00D801BB">
              <w:rPr>
                <w:rFonts w:ascii="Times New Roman" w:hAnsi="Times New Roman"/>
                <w:color w:val="000000"/>
              </w:rPr>
              <w:t>0</w:t>
            </w:r>
          </w:p>
        </w:tc>
        <w:tc>
          <w:tcPr>
            <w:tcW w:w="709" w:type="dxa"/>
            <w:tcBorders>
              <w:top w:val="nil"/>
              <w:left w:val="nil"/>
              <w:bottom w:val="single" w:sz="4" w:space="0" w:color="auto"/>
              <w:right w:val="nil"/>
            </w:tcBorders>
            <w:vAlign w:val="center"/>
          </w:tcPr>
          <w:p w14:paraId="7918FC5A"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rPr>
              <w:t>---</w:t>
            </w:r>
          </w:p>
        </w:tc>
        <w:tc>
          <w:tcPr>
            <w:tcW w:w="810" w:type="dxa"/>
            <w:tcBorders>
              <w:top w:val="nil"/>
              <w:left w:val="nil"/>
              <w:bottom w:val="single" w:sz="4" w:space="0" w:color="auto"/>
              <w:right w:val="nil"/>
            </w:tcBorders>
          </w:tcPr>
          <w:p w14:paraId="4E95FB43"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w:t>
            </w:r>
          </w:p>
        </w:tc>
        <w:tc>
          <w:tcPr>
            <w:tcW w:w="973" w:type="dxa"/>
            <w:tcBorders>
              <w:top w:val="nil"/>
              <w:left w:val="nil"/>
              <w:bottom w:val="single" w:sz="4" w:space="0" w:color="auto"/>
              <w:right w:val="nil"/>
            </w:tcBorders>
          </w:tcPr>
          <w:p w14:paraId="6AD508D6" w14:textId="77777777" w:rsidR="00D801BB" w:rsidRPr="00D801BB" w:rsidRDefault="00D801BB" w:rsidP="00B74F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D801BB">
              <w:rPr>
                <w:rFonts w:ascii="Times New Roman" w:hAnsi="Times New Roman"/>
                <w:color w:val="000000"/>
              </w:rPr>
              <w:t>---</w:t>
            </w:r>
          </w:p>
        </w:tc>
      </w:tr>
    </w:tbl>
    <w:p w14:paraId="49A67D14" w14:textId="77777777" w:rsidR="00D801BB" w:rsidRPr="00D801BB" w:rsidRDefault="00D801BB" w:rsidP="00D801BB">
      <w:pPr>
        <w:pStyle w:val="NoSpacing"/>
        <w:ind w:left="187" w:hanging="187"/>
        <w:jc w:val="both"/>
        <w:rPr>
          <w:rFonts w:ascii="Times New Roman" w:hAnsi="Times New Roman" w:cs="Times New Roman"/>
          <w:sz w:val="18"/>
          <w:szCs w:val="18"/>
        </w:rPr>
      </w:pPr>
      <w:r w:rsidRPr="00D801BB">
        <w:rPr>
          <w:rFonts w:ascii="Times New Roman" w:hAnsi="Times New Roman" w:cs="Times New Roman"/>
          <w:sz w:val="18"/>
          <w:szCs w:val="18"/>
          <w:vertAlign w:val="superscript"/>
        </w:rPr>
        <w:t xml:space="preserve">A </w:t>
      </w:r>
      <w:r w:rsidRPr="00D801BB">
        <w:rPr>
          <w:rFonts w:ascii="Times New Roman" w:hAnsi="Times New Roman" w:cs="Times New Roman"/>
          <w:sz w:val="18"/>
          <w:szCs w:val="18"/>
        </w:rPr>
        <w:t>Management</w:t>
      </w:r>
      <w:r w:rsidRPr="00D801BB">
        <w:rPr>
          <w:rFonts w:ascii="Times New Roman" w:hAnsi="Times New Roman" w:cs="Times New Roman"/>
          <w:spacing w:val="6"/>
          <w:sz w:val="18"/>
          <w:szCs w:val="18"/>
        </w:rPr>
        <w:t xml:space="preserve"> </w:t>
      </w:r>
      <w:r w:rsidRPr="00D801BB">
        <w:rPr>
          <w:rFonts w:ascii="Times New Roman" w:hAnsi="Times New Roman" w:cs="Times New Roman"/>
          <w:sz w:val="18"/>
          <w:szCs w:val="18"/>
        </w:rPr>
        <w:t>actions</w:t>
      </w:r>
      <w:r w:rsidRPr="00D801BB">
        <w:rPr>
          <w:rFonts w:ascii="Times New Roman" w:hAnsi="Times New Roman" w:cs="Times New Roman"/>
          <w:spacing w:val="6"/>
          <w:sz w:val="18"/>
          <w:szCs w:val="18"/>
        </w:rPr>
        <w:t xml:space="preserve"> </w:t>
      </w:r>
      <w:r w:rsidRPr="00D801BB">
        <w:rPr>
          <w:rFonts w:ascii="Times New Roman" w:hAnsi="Times New Roman" w:cs="Times New Roman"/>
          <w:sz w:val="18"/>
          <w:szCs w:val="18"/>
        </w:rPr>
        <w:t>applied</w:t>
      </w:r>
      <w:r w:rsidRPr="00D801BB">
        <w:rPr>
          <w:rFonts w:ascii="Times New Roman" w:hAnsi="Times New Roman" w:cs="Times New Roman"/>
          <w:spacing w:val="8"/>
          <w:sz w:val="18"/>
          <w:szCs w:val="18"/>
        </w:rPr>
        <w:t xml:space="preserve"> </w:t>
      </w:r>
      <w:r w:rsidRPr="00D801BB">
        <w:rPr>
          <w:rFonts w:ascii="Times New Roman" w:hAnsi="Times New Roman" w:cs="Times New Roman"/>
          <w:sz w:val="18"/>
          <w:szCs w:val="18"/>
        </w:rPr>
        <w:t>to</w:t>
      </w:r>
      <w:r w:rsidRPr="00D801BB">
        <w:rPr>
          <w:rFonts w:ascii="Times New Roman" w:hAnsi="Times New Roman" w:cs="Times New Roman"/>
          <w:spacing w:val="6"/>
          <w:sz w:val="18"/>
          <w:szCs w:val="18"/>
        </w:rPr>
        <w:t xml:space="preserve"> </w:t>
      </w:r>
      <w:r w:rsidRPr="00D801BB">
        <w:rPr>
          <w:rFonts w:ascii="Times New Roman" w:hAnsi="Times New Roman" w:cs="Times New Roman"/>
          <w:sz w:val="18"/>
          <w:szCs w:val="18"/>
        </w:rPr>
        <w:t>each</w:t>
      </w:r>
      <w:r w:rsidRPr="00D801BB">
        <w:rPr>
          <w:rFonts w:ascii="Times New Roman" w:hAnsi="Times New Roman" w:cs="Times New Roman"/>
          <w:spacing w:val="6"/>
          <w:sz w:val="18"/>
          <w:szCs w:val="18"/>
        </w:rPr>
        <w:t xml:space="preserve"> </w:t>
      </w:r>
      <w:r w:rsidRPr="00D801BB">
        <w:rPr>
          <w:rFonts w:ascii="Times New Roman" w:hAnsi="Times New Roman" w:cs="Times New Roman"/>
          <w:sz w:val="18"/>
          <w:szCs w:val="18"/>
        </w:rPr>
        <w:t>site:</w:t>
      </w:r>
      <w:r w:rsidRPr="00D801BB">
        <w:rPr>
          <w:rFonts w:ascii="Times New Roman" w:hAnsi="Times New Roman" w:cs="Times New Roman"/>
          <w:spacing w:val="9"/>
          <w:sz w:val="18"/>
          <w:szCs w:val="18"/>
        </w:rPr>
        <w:t xml:space="preserve"> disking (D), </w:t>
      </w:r>
      <w:r w:rsidRPr="00D801BB">
        <w:rPr>
          <w:rFonts w:ascii="Times New Roman" w:hAnsi="Times New Roman" w:cs="Times New Roman"/>
          <w:spacing w:val="-2"/>
          <w:sz w:val="18"/>
          <w:szCs w:val="18"/>
        </w:rPr>
        <w:t xml:space="preserve">exterior predator fencing (E), </w:t>
      </w:r>
      <w:r w:rsidRPr="00D801BB">
        <w:rPr>
          <w:rFonts w:ascii="Times New Roman" w:hAnsi="Times New Roman" w:cs="Times New Roman"/>
          <w:spacing w:val="5"/>
          <w:sz w:val="18"/>
          <w:szCs w:val="18"/>
        </w:rPr>
        <w:t xml:space="preserve">peninsula entry </w:t>
      </w:r>
      <w:r w:rsidRPr="00D801BB">
        <w:rPr>
          <w:rFonts w:ascii="Times New Roman" w:hAnsi="Times New Roman" w:cs="Times New Roman"/>
          <w:spacing w:val="-2"/>
          <w:sz w:val="18"/>
          <w:szCs w:val="18"/>
        </w:rPr>
        <w:t xml:space="preserve">predator fencing (F), </w:t>
      </w:r>
      <w:r w:rsidRPr="00D801BB">
        <w:rPr>
          <w:rFonts w:ascii="Times New Roman" w:hAnsi="Times New Roman" w:cs="Times New Roman"/>
          <w:sz w:val="18"/>
          <w:szCs w:val="18"/>
        </w:rPr>
        <w:t>fall 2020</w:t>
      </w:r>
      <w:r w:rsidRPr="00D801BB">
        <w:rPr>
          <w:rFonts w:ascii="Times New Roman" w:hAnsi="Times New Roman" w:cs="Times New Roman"/>
          <w:spacing w:val="3"/>
          <w:sz w:val="18"/>
          <w:szCs w:val="18"/>
        </w:rPr>
        <w:t xml:space="preserve"> </w:t>
      </w:r>
      <w:r w:rsidRPr="00D801BB">
        <w:rPr>
          <w:rFonts w:ascii="Times New Roman" w:hAnsi="Times New Roman" w:cs="Times New Roman"/>
          <w:sz w:val="18"/>
          <w:szCs w:val="18"/>
        </w:rPr>
        <w:t>herbicide</w:t>
      </w:r>
      <w:r w:rsidRPr="00D801BB">
        <w:rPr>
          <w:rFonts w:ascii="Times New Roman" w:hAnsi="Times New Roman" w:cs="Times New Roman"/>
          <w:spacing w:val="3"/>
          <w:sz w:val="18"/>
          <w:szCs w:val="18"/>
        </w:rPr>
        <w:t xml:space="preserve"> </w:t>
      </w:r>
      <w:r w:rsidRPr="00D801BB">
        <w:rPr>
          <w:rFonts w:ascii="Times New Roman" w:hAnsi="Times New Roman" w:cs="Times New Roman"/>
          <w:sz w:val="18"/>
          <w:szCs w:val="18"/>
        </w:rPr>
        <w:t>(H),</w:t>
      </w:r>
      <w:r w:rsidRPr="00D801BB">
        <w:rPr>
          <w:rFonts w:ascii="Times New Roman" w:hAnsi="Times New Roman" w:cs="Times New Roman"/>
          <w:spacing w:val="4"/>
          <w:sz w:val="18"/>
          <w:szCs w:val="18"/>
        </w:rPr>
        <w:t xml:space="preserve"> </w:t>
      </w:r>
      <w:r w:rsidRPr="00D801BB">
        <w:rPr>
          <w:rFonts w:ascii="Times New Roman" w:hAnsi="Times New Roman" w:cs="Times New Roman"/>
          <w:spacing w:val="-2"/>
          <w:sz w:val="18"/>
          <w:szCs w:val="18"/>
        </w:rPr>
        <w:t xml:space="preserve">interior predator fencing (I), predator deterrent lights (L), </w:t>
      </w:r>
      <w:r w:rsidRPr="00D801BB">
        <w:rPr>
          <w:rFonts w:ascii="Times New Roman" w:hAnsi="Times New Roman" w:cs="Times New Roman"/>
          <w:sz w:val="18"/>
          <w:szCs w:val="18"/>
        </w:rPr>
        <w:t>no</w:t>
      </w:r>
      <w:r w:rsidRPr="00D801BB">
        <w:rPr>
          <w:rFonts w:ascii="Times New Roman" w:hAnsi="Times New Roman" w:cs="Times New Roman"/>
          <w:spacing w:val="11"/>
          <w:sz w:val="18"/>
          <w:szCs w:val="18"/>
        </w:rPr>
        <w:t xml:space="preserve"> </w:t>
      </w:r>
      <w:r w:rsidRPr="00D801BB">
        <w:rPr>
          <w:rFonts w:ascii="Times New Roman" w:hAnsi="Times New Roman" w:cs="Times New Roman"/>
          <w:sz w:val="18"/>
          <w:szCs w:val="18"/>
        </w:rPr>
        <w:t>management</w:t>
      </w:r>
      <w:r w:rsidRPr="00D801BB">
        <w:rPr>
          <w:rFonts w:ascii="Times New Roman" w:hAnsi="Times New Roman" w:cs="Times New Roman"/>
          <w:spacing w:val="8"/>
          <w:sz w:val="18"/>
          <w:szCs w:val="18"/>
        </w:rPr>
        <w:t xml:space="preserve"> </w:t>
      </w:r>
      <w:r w:rsidRPr="00D801BB">
        <w:rPr>
          <w:rFonts w:ascii="Times New Roman" w:hAnsi="Times New Roman" w:cs="Times New Roman"/>
          <w:sz w:val="18"/>
          <w:szCs w:val="18"/>
        </w:rPr>
        <w:t>(N), spring 2021 pre-emergent</w:t>
      </w:r>
      <w:r w:rsidRPr="00D801BB">
        <w:rPr>
          <w:rFonts w:ascii="Times New Roman" w:hAnsi="Times New Roman" w:cs="Times New Roman"/>
          <w:spacing w:val="3"/>
          <w:sz w:val="18"/>
          <w:szCs w:val="18"/>
        </w:rPr>
        <w:t xml:space="preserve"> </w:t>
      </w:r>
      <w:r w:rsidRPr="00D801BB">
        <w:rPr>
          <w:rFonts w:ascii="Times New Roman" w:hAnsi="Times New Roman" w:cs="Times New Roman"/>
          <w:sz w:val="18"/>
          <w:szCs w:val="18"/>
        </w:rPr>
        <w:t>herbicide</w:t>
      </w:r>
      <w:r w:rsidRPr="00D801BB">
        <w:rPr>
          <w:rFonts w:ascii="Times New Roman" w:hAnsi="Times New Roman" w:cs="Times New Roman"/>
          <w:spacing w:val="6"/>
          <w:sz w:val="18"/>
          <w:szCs w:val="18"/>
        </w:rPr>
        <w:t xml:space="preserve"> </w:t>
      </w:r>
      <w:r w:rsidRPr="00D801BB">
        <w:rPr>
          <w:rFonts w:ascii="Times New Roman" w:hAnsi="Times New Roman" w:cs="Times New Roman"/>
          <w:sz w:val="18"/>
          <w:szCs w:val="18"/>
        </w:rPr>
        <w:t>(P),</w:t>
      </w:r>
      <w:r w:rsidRPr="00D801BB">
        <w:rPr>
          <w:rFonts w:ascii="Times New Roman" w:hAnsi="Times New Roman" w:cs="Times New Roman"/>
          <w:spacing w:val="5"/>
          <w:sz w:val="18"/>
          <w:szCs w:val="18"/>
        </w:rPr>
        <w:t xml:space="preserve"> </w:t>
      </w:r>
      <w:r w:rsidRPr="00D801BB">
        <w:rPr>
          <w:rFonts w:ascii="Times New Roman" w:hAnsi="Times New Roman" w:cs="Times New Roman"/>
          <w:sz w:val="18"/>
          <w:szCs w:val="18"/>
        </w:rPr>
        <w:t>or predator</w:t>
      </w:r>
      <w:r w:rsidRPr="00D801BB">
        <w:rPr>
          <w:rFonts w:ascii="Times New Roman" w:hAnsi="Times New Roman" w:cs="Times New Roman"/>
          <w:spacing w:val="6"/>
          <w:sz w:val="18"/>
          <w:szCs w:val="18"/>
        </w:rPr>
        <w:t xml:space="preserve"> </w:t>
      </w:r>
      <w:r w:rsidRPr="00D801BB">
        <w:rPr>
          <w:rFonts w:ascii="Times New Roman" w:hAnsi="Times New Roman" w:cs="Times New Roman"/>
          <w:sz w:val="18"/>
          <w:szCs w:val="18"/>
        </w:rPr>
        <w:t>trapping</w:t>
      </w:r>
      <w:r w:rsidRPr="00D801BB">
        <w:rPr>
          <w:rFonts w:ascii="Times New Roman" w:hAnsi="Times New Roman" w:cs="Times New Roman"/>
          <w:spacing w:val="5"/>
          <w:sz w:val="18"/>
          <w:szCs w:val="18"/>
        </w:rPr>
        <w:t xml:space="preserve"> </w:t>
      </w:r>
      <w:r w:rsidRPr="00D801BB">
        <w:rPr>
          <w:rFonts w:ascii="Times New Roman" w:hAnsi="Times New Roman" w:cs="Times New Roman"/>
          <w:sz w:val="18"/>
          <w:szCs w:val="18"/>
        </w:rPr>
        <w:t>(T).</w:t>
      </w:r>
    </w:p>
    <w:p w14:paraId="13194F85" w14:textId="66DEDB91" w:rsidR="00D801BB" w:rsidRPr="00D801BB" w:rsidRDefault="00D801BB" w:rsidP="00D801BB">
      <w:pPr>
        <w:pStyle w:val="NoSpacing"/>
        <w:ind w:left="187" w:hanging="187"/>
        <w:jc w:val="both"/>
        <w:rPr>
          <w:rFonts w:ascii="Times New Roman" w:hAnsi="Times New Roman" w:cs="Times New Roman"/>
          <w:sz w:val="18"/>
          <w:szCs w:val="18"/>
        </w:rPr>
      </w:pPr>
      <w:r w:rsidRPr="00D801BB">
        <w:rPr>
          <w:rFonts w:ascii="Times New Roman" w:hAnsi="Times New Roman" w:cs="Times New Roman"/>
          <w:position w:val="5"/>
          <w:sz w:val="18"/>
          <w:szCs w:val="18"/>
          <w:vertAlign w:val="superscript"/>
        </w:rPr>
        <w:t>B</w:t>
      </w:r>
      <w:r w:rsidRPr="00D801BB">
        <w:rPr>
          <w:rFonts w:ascii="Times New Roman" w:hAnsi="Times New Roman" w:cs="Times New Roman"/>
          <w:spacing w:val="13"/>
          <w:position w:val="5"/>
          <w:sz w:val="18"/>
          <w:szCs w:val="18"/>
        </w:rPr>
        <w:t xml:space="preserve"> </w:t>
      </w:r>
      <w:r w:rsidRPr="00D801BB">
        <w:rPr>
          <w:rFonts w:ascii="Times New Roman" w:hAnsi="Times New Roman" w:cs="Times New Roman"/>
          <w:sz w:val="18"/>
          <w:szCs w:val="18"/>
        </w:rPr>
        <w:t>AHR Peak Breeding Pair counts represent the estimated number of breeding pairs at each site as calculated using the Program’s BPE calculator (</w:t>
      </w:r>
      <w:hyperlink w:anchor="_BREEDING_PAIR_ESTIMATION" w:history="1">
        <w:r w:rsidRPr="00DA4D18">
          <w:rPr>
            <w:rStyle w:val="Hyperlink"/>
            <w:rFonts w:ascii="Times New Roman" w:hAnsi="Times New Roman" w:cs="Times New Roman"/>
            <w:sz w:val="18"/>
            <w:szCs w:val="18"/>
          </w:rPr>
          <w:t xml:space="preserve">pg. </w:t>
        </w:r>
        <w:r w:rsidR="00AA10D9" w:rsidRPr="00DA4D18">
          <w:rPr>
            <w:rStyle w:val="Hyperlink"/>
            <w:rFonts w:ascii="Times New Roman" w:hAnsi="Times New Roman" w:cs="Times New Roman"/>
            <w:sz w:val="18"/>
            <w:szCs w:val="18"/>
          </w:rPr>
          <w:t>1</w:t>
        </w:r>
        <w:r w:rsidR="00DA4D18" w:rsidRPr="00DA4D18">
          <w:rPr>
            <w:rStyle w:val="Hyperlink"/>
            <w:rFonts w:ascii="Times New Roman" w:hAnsi="Times New Roman" w:cs="Times New Roman"/>
            <w:sz w:val="18"/>
            <w:szCs w:val="18"/>
          </w:rPr>
          <w:t>6</w:t>
        </w:r>
      </w:hyperlink>
      <w:r w:rsidR="00AA10D9">
        <w:rPr>
          <w:rFonts w:ascii="Times New Roman" w:hAnsi="Times New Roman" w:cs="Times New Roman"/>
          <w:sz w:val="18"/>
          <w:szCs w:val="18"/>
        </w:rPr>
        <w:t xml:space="preserve"> </w:t>
      </w:r>
      <w:r w:rsidRPr="00D801BB">
        <w:rPr>
          <w:rFonts w:ascii="Times New Roman" w:hAnsi="Times New Roman" w:cs="Times New Roman"/>
          <w:sz w:val="18"/>
          <w:szCs w:val="18"/>
        </w:rPr>
        <w:t xml:space="preserve">of this report) on 23 June for least terns, when numbers of breeding pairs observed within the entire Program Associated Habitat Reach first peaked. AHR Peak Breeding Pair counts do not necessarily represent the highest estimate of least tern breeding pairs observed at any site throughout the year as some adults are known to have re-nested at different sites after losing their first nest or brood. </w:t>
      </w:r>
    </w:p>
    <w:p w14:paraId="4D0C6055" w14:textId="77777777" w:rsidR="00D801BB" w:rsidRPr="00D801BB" w:rsidRDefault="00D801BB" w:rsidP="00D801BB">
      <w:pPr>
        <w:pStyle w:val="NoSpacing"/>
        <w:ind w:left="187" w:hanging="187"/>
        <w:jc w:val="both"/>
        <w:rPr>
          <w:rFonts w:ascii="Times New Roman" w:hAnsi="Times New Roman" w:cs="Times New Roman"/>
          <w:sz w:val="18"/>
          <w:szCs w:val="18"/>
        </w:rPr>
      </w:pPr>
      <w:r w:rsidRPr="00D801BB">
        <w:rPr>
          <w:rFonts w:ascii="Times New Roman" w:hAnsi="Times New Roman" w:cs="Times New Roman"/>
          <w:sz w:val="18"/>
          <w:szCs w:val="18"/>
          <w:vertAlign w:val="superscript"/>
        </w:rPr>
        <w:t xml:space="preserve">C </w:t>
      </w:r>
      <w:r w:rsidRPr="00D801BB">
        <w:rPr>
          <w:rFonts w:ascii="Times New Roman" w:hAnsi="Times New Roman" w:cs="Times New Roman"/>
          <w:sz w:val="18"/>
          <w:szCs w:val="18"/>
        </w:rPr>
        <w:t xml:space="preserve">Site Peak Breeding Pairs represents the highest number of estimated pairs at a site during the nesting season, regardless of AHR Peak Breeding Pair dates. </w:t>
      </w:r>
    </w:p>
    <w:p w14:paraId="7C381ABC" w14:textId="5EF46615" w:rsidR="00F13722" w:rsidRPr="00D801BB" w:rsidRDefault="00F13722" w:rsidP="00F13722">
      <w:pPr>
        <w:pStyle w:val="NoSpacing"/>
        <w:ind w:left="187" w:hanging="187"/>
        <w:jc w:val="both"/>
        <w:rPr>
          <w:rFonts w:ascii="Times New Roman" w:hAnsi="Times New Roman" w:cs="Times New Roman"/>
          <w:sz w:val="18"/>
          <w:szCs w:val="18"/>
        </w:rPr>
      </w:pPr>
      <w:r w:rsidRPr="00D801BB">
        <w:rPr>
          <w:rFonts w:ascii="Times New Roman" w:hAnsi="Times New Roman" w:cs="Times New Roman"/>
          <w:sz w:val="18"/>
          <w:szCs w:val="18"/>
          <w:vertAlign w:val="superscript"/>
        </w:rPr>
        <w:t xml:space="preserve">D </w:t>
      </w:r>
      <w:r w:rsidRPr="00B85A41">
        <w:rPr>
          <w:sz w:val="18"/>
          <w:szCs w:val="18"/>
        </w:rPr>
        <w:t>“----”</w:t>
      </w:r>
      <w:r w:rsidR="00AA10D9">
        <w:rPr>
          <w:sz w:val="18"/>
          <w:szCs w:val="18"/>
        </w:rPr>
        <w:t xml:space="preserve"> </w:t>
      </w:r>
      <w:r w:rsidRPr="00D801BB">
        <w:rPr>
          <w:rFonts w:ascii="Times New Roman" w:hAnsi="Times New Roman" w:cs="Times New Roman"/>
          <w:sz w:val="18"/>
          <w:szCs w:val="18"/>
        </w:rPr>
        <w:t>Cannot be calculated.</w:t>
      </w:r>
    </w:p>
    <w:p w14:paraId="79459A19" w14:textId="77777777" w:rsidR="005C361D" w:rsidRDefault="005C361D" w:rsidP="006037AF">
      <w:pPr>
        <w:jc w:val="both"/>
        <w:rPr>
          <w:rFonts w:ascii="Times New Roman" w:hAnsi="Times New Roman" w:cs="Times New Roman"/>
          <w:sz w:val="24"/>
          <w:szCs w:val="24"/>
          <w:u w:val="single"/>
        </w:rPr>
        <w:sectPr w:rsidR="005C361D" w:rsidSect="00C479D8">
          <w:pgSz w:w="15840" w:h="12240" w:orient="landscape"/>
          <w:pgMar w:top="1440" w:right="1440" w:bottom="1440" w:left="1440" w:header="720" w:footer="720" w:gutter="0"/>
          <w:lnNumType w:countBy="1"/>
          <w:cols w:space="720"/>
          <w:docGrid w:linePitch="360"/>
        </w:sectPr>
      </w:pPr>
    </w:p>
    <w:tbl>
      <w:tblPr>
        <w:tblpPr w:leftFromText="180" w:rightFromText="180" w:vertAnchor="page" w:horzAnchor="margin" w:tblpY="1766"/>
        <w:tblW w:w="9270" w:type="dxa"/>
        <w:tblLayout w:type="fixed"/>
        <w:tblLook w:val="04A0" w:firstRow="1" w:lastRow="0" w:firstColumn="1" w:lastColumn="0" w:noHBand="0" w:noVBand="1"/>
      </w:tblPr>
      <w:tblGrid>
        <w:gridCol w:w="1612"/>
        <w:gridCol w:w="1612"/>
        <w:gridCol w:w="1006"/>
        <w:gridCol w:w="1612"/>
        <w:gridCol w:w="1612"/>
        <w:gridCol w:w="1816"/>
      </w:tblGrid>
      <w:tr w:rsidR="00C42E24" w:rsidRPr="00C42E24" w14:paraId="62003977" w14:textId="77777777" w:rsidTr="00C42E24">
        <w:trPr>
          <w:trHeight w:val="288"/>
        </w:trPr>
        <w:tc>
          <w:tcPr>
            <w:tcW w:w="1612" w:type="dxa"/>
            <w:tcBorders>
              <w:top w:val="single" w:sz="6" w:space="0" w:color="auto"/>
              <w:bottom w:val="single" w:sz="6" w:space="0" w:color="auto"/>
              <w:right w:val="single" w:sz="4" w:space="0" w:color="auto"/>
            </w:tcBorders>
            <w:shd w:val="clear" w:color="auto" w:fill="auto"/>
            <w:vAlign w:val="bottom"/>
            <w:hideMark/>
          </w:tcPr>
          <w:p w14:paraId="6EE52674" w14:textId="77777777" w:rsidR="00C42E24" w:rsidRPr="00C42E24" w:rsidRDefault="00C42E24" w:rsidP="00C42E24">
            <w:pPr>
              <w:spacing w:after="0" w:line="240" w:lineRule="auto"/>
              <w:jc w:val="center"/>
              <w:rPr>
                <w:rFonts w:ascii="Times New Roman" w:eastAsia="Times New Roman" w:hAnsi="Times New Roman" w:cs="Times New Roman"/>
                <w:b/>
                <w:bCs/>
                <w:color w:val="000000"/>
                <w:sz w:val="20"/>
                <w:szCs w:val="20"/>
              </w:rPr>
            </w:pPr>
            <w:r w:rsidRPr="00C42E24">
              <w:rPr>
                <w:rFonts w:ascii="Times New Roman" w:eastAsia="Times New Roman" w:hAnsi="Times New Roman" w:cs="Times New Roman"/>
                <w:b/>
                <w:bCs/>
                <w:color w:val="000000"/>
                <w:sz w:val="20"/>
                <w:szCs w:val="20"/>
              </w:rPr>
              <w:lastRenderedPageBreak/>
              <w:t>Year</w:t>
            </w:r>
          </w:p>
        </w:tc>
        <w:tc>
          <w:tcPr>
            <w:tcW w:w="1612" w:type="dxa"/>
            <w:tcBorders>
              <w:top w:val="single" w:sz="6" w:space="0" w:color="auto"/>
              <w:left w:val="single" w:sz="4" w:space="0" w:color="auto"/>
              <w:bottom w:val="single" w:sz="6" w:space="0" w:color="auto"/>
              <w:right w:val="nil"/>
            </w:tcBorders>
            <w:shd w:val="clear" w:color="auto" w:fill="auto"/>
            <w:vAlign w:val="bottom"/>
            <w:hideMark/>
          </w:tcPr>
          <w:p w14:paraId="680130A4" w14:textId="77777777" w:rsidR="00C42E24" w:rsidRPr="00C42E24" w:rsidRDefault="00C42E24" w:rsidP="00C42E24">
            <w:pPr>
              <w:spacing w:after="0" w:line="240" w:lineRule="auto"/>
              <w:jc w:val="center"/>
              <w:rPr>
                <w:rFonts w:ascii="Times New Roman" w:eastAsia="Times New Roman" w:hAnsi="Times New Roman" w:cs="Times New Roman"/>
                <w:b/>
                <w:bCs/>
                <w:color w:val="000000"/>
                <w:sz w:val="20"/>
                <w:szCs w:val="20"/>
              </w:rPr>
            </w:pPr>
            <w:r w:rsidRPr="00C42E24">
              <w:rPr>
                <w:rFonts w:ascii="Times New Roman" w:eastAsia="Times New Roman" w:hAnsi="Times New Roman" w:cs="Times New Roman"/>
                <w:b/>
                <w:bCs/>
                <w:color w:val="000000"/>
                <w:sz w:val="20"/>
                <w:szCs w:val="20"/>
              </w:rPr>
              <w:t>Off-Channel Peak BPE</w:t>
            </w:r>
            <w:r w:rsidRPr="00C42E24">
              <w:rPr>
                <w:rFonts w:ascii="Times New Roman" w:eastAsia="Times New Roman" w:hAnsi="Times New Roman" w:cs="Times New Roman"/>
                <w:b/>
                <w:bCs/>
                <w:color w:val="000000"/>
                <w:sz w:val="20"/>
                <w:szCs w:val="20"/>
                <w:vertAlign w:val="superscript"/>
              </w:rPr>
              <w:t>A</w:t>
            </w:r>
          </w:p>
        </w:tc>
        <w:tc>
          <w:tcPr>
            <w:tcW w:w="1006" w:type="dxa"/>
            <w:tcBorders>
              <w:top w:val="single" w:sz="6" w:space="0" w:color="auto"/>
              <w:left w:val="nil"/>
              <w:bottom w:val="single" w:sz="6" w:space="0" w:color="auto"/>
              <w:right w:val="nil"/>
            </w:tcBorders>
            <w:shd w:val="clear" w:color="auto" w:fill="auto"/>
            <w:vAlign w:val="bottom"/>
            <w:hideMark/>
          </w:tcPr>
          <w:p w14:paraId="10B3F134" w14:textId="77777777" w:rsidR="00C42E24" w:rsidRPr="00C42E24" w:rsidRDefault="00C42E24" w:rsidP="00C42E24">
            <w:pPr>
              <w:spacing w:after="0" w:line="240" w:lineRule="auto"/>
              <w:jc w:val="center"/>
              <w:rPr>
                <w:rFonts w:ascii="Times New Roman" w:eastAsia="Times New Roman" w:hAnsi="Times New Roman" w:cs="Times New Roman"/>
                <w:b/>
                <w:bCs/>
                <w:color w:val="000000"/>
                <w:sz w:val="20"/>
                <w:szCs w:val="20"/>
              </w:rPr>
            </w:pPr>
            <w:r w:rsidRPr="00C42E24">
              <w:rPr>
                <w:rFonts w:ascii="Times New Roman" w:eastAsia="Times New Roman" w:hAnsi="Times New Roman" w:cs="Times New Roman"/>
                <w:b/>
                <w:bCs/>
                <w:color w:val="000000"/>
                <w:sz w:val="20"/>
                <w:szCs w:val="20"/>
              </w:rPr>
              <w:t>Nests</w:t>
            </w:r>
          </w:p>
        </w:tc>
        <w:tc>
          <w:tcPr>
            <w:tcW w:w="1612" w:type="dxa"/>
            <w:tcBorders>
              <w:top w:val="single" w:sz="6" w:space="0" w:color="auto"/>
              <w:left w:val="nil"/>
              <w:bottom w:val="single" w:sz="6" w:space="0" w:color="auto"/>
              <w:right w:val="nil"/>
            </w:tcBorders>
            <w:shd w:val="clear" w:color="auto" w:fill="auto"/>
            <w:vAlign w:val="bottom"/>
            <w:hideMark/>
          </w:tcPr>
          <w:p w14:paraId="62390166" w14:textId="77777777" w:rsidR="00C42E24" w:rsidRPr="00C42E24" w:rsidRDefault="00C42E24" w:rsidP="00C42E24">
            <w:pPr>
              <w:spacing w:after="0" w:line="240" w:lineRule="auto"/>
              <w:jc w:val="center"/>
              <w:rPr>
                <w:rFonts w:ascii="Times New Roman" w:eastAsia="Times New Roman" w:hAnsi="Times New Roman" w:cs="Times New Roman"/>
                <w:b/>
                <w:bCs/>
                <w:color w:val="000000"/>
                <w:sz w:val="20"/>
                <w:szCs w:val="20"/>
              </w:rPr>
            </w:pPr>
            <w:r w:rsidRPr="00C42E24">
              <w:rPr>
                <w:rFonts w:ascii="Times New Roman" w:eastAsia="Times New Roman" w:hAnsi="Times New Roman" w:cs="Times New Roman"/>
                <w:b/>
                <w:bCs/>
                <w:noProof/>
                <w:color w:val="000000"/>
                <w:sz w:val="20"/>
                <w:szCs w:val="20"/>
              </w:rPr>
              <mc:AlternateContent>
                <mc:Choice Requires="wps">
                  <w:drawing>
                    <wp:anchor distT="45720" distB="45720" distL="114300" distR="114300" simplePos="0" relativeHeight="251688960" behindDoc="0" locked="0" layoutInCell="1" allowOverlap="1" wp14:anchorId="6E0D73AA" wp14:editId="61B6275E">
                      <wp:simplePos x="0" y="0"/>
                      <wp:positionH relativeFrom="column">
                        <wp:posOffset>2540</wp:posOffset>
                      </wp:positionH>
                      <wp:positionV relativeFrom="paragraph">
                        <wp:posOffset>-382905</wp:posOffset>
                      </wp:positionV>
                      <wp:extent cx="1208405" cy="317500"/>
                      <wp:effectExtent l="0" t="0" r="0" b="6350"/>
                      <wp:wrapSquare wrapText="bothSides"/>
                      <wp:docPr id="50"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8405" cy="317500"/>
                              </a:xfrm>
                              <a:prstGeom prst="rect">
                                <a:avLst/>
                              </a:prstGeom>
                              <a:noFill/>
                              <a:ln w="9525">
                                <a:noFill/>
                                <a:miter lim="800000"/>
                                <a:headEnd/>
                                <a:tailEnd/>
                              </a:ln>
                            </wps:spPr>
                            <wps:txbx>
                              <w:txbxContent>
                                <w:p w14:paraId="0E8712B3" w14:textId="77777777" w:rsidR="00C42E24" w:rsidRPr="00C42E24" w:rsidRDefault="00C42E24" w:rsidP="00C42E24">
                                  <w:pPr>
                                    <w:jc w:val="center"/>
                                    <w:rPr>
                                      <w:rFonts w:ascii="Times New Roman" w:hAnsi="Times New Roman" w:cs="Times New Roman"/>
                                      <w:b/>
                                      <w:bCs/>
                                    </w:rPr>
                                  </w:pPr>
                                  <w:r w:rsidRPr="00C42E24">
                                    <w:rPr>
                                      <w:rFonts w:ascii="Times New Roman" w:hAnsi="Times New Roman" w:cs="Times New Roman"/>
                                      <w:b/>
                                      <w:bCs/>
                                    </w:rPr>
                                    <w:t>Least Tern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0D73AA" id="Text Box 50" o:spid="_x0000_s1120" type="#_x0000_t202" style="position:absolute;left:0;text-align:left;margin-left:.2pt;margin-top:-30.15pt;width:95.15pt;height:25pt;z-index:251688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" filled="f" stroked="f">
                      <v:textbox>
                        <w:txbxContent>
                          <w:p w14:paraId="0E8712B3" w14:textId="77777777" w:rsidR="00C42E24" w:rsidRPr="00C42E24" w:rsidRDefault="00C42E24" w:rsidP="00C42E24">
                            <w:pPr>
                              <w:jc w:val="center"/>
                              <w:rPr>
                                <w:rFonts w:ascii="Times New Roman" w:hAnsi="Times New Roman" w:cs="Times New Roman"/>
                                <w:b/>
                                <w:bCs/>
                              </w:rPr>
                            </w:pPr>
                            <w:r w:rsidRPr="00C42E24">
                              <w:rPr>
                                <w:rFonts w:ascii="Times New Roman" w:hAnsi="Times New Roman" w:cs="Times New Roman"/>
                                <w:b/>
                                <w:bCs/>
                              </w:rPr>
                              <w:t>Least Tern</w:t>
                            </w:r>
                          </w:p>
                        </w:txbxContent>
                      </v:textbox>
                      <w10:wrap type="square"/>
                    </v:shape>
                  </w:pict>
                </mc:Fallback>
              </mc:AlternateContent>
            </w:r>
            <w:r w:rsidRPr="00C42E24">
              <w:rPr>
                <w:rFonts w:ascii="Times New Roman" w:eastAsia="Times New Roman" w:hAnsi="Times New Roman" w:cs="Times New Roman"/>
                <w:b/>
                <w:bCs/>
                <w:color w:val="000000"/>
                <w:sz w:val="20"/>
                <w:szCs w:val="20"/>
              </w:rPr>
              <w:t>Succ Nests</w:t>
            </w:r>
          </w:p>
        </w:tc>
        <w:tc>
          <w:tcPr>
            <w:tcW w:w="1612" w:type="dxa"/>
            <w:tcBorders>
              <w:top w:val="single" w:sz="6" w:space="0" w:color="auto"/>
              <w:left w:val="nil"/>
              <w:bottom w:val="single" w:sz="6" w:space="0" w:color="auto"/>
              <w:right w:val="nil"/>
            </w:tcBorders>
            <w:shd w:val="clear" w:color="auto" w:fill="auto"/>
            <w:vAlign w:val="bottom"/>
            <w:hideMark/>
          </w:tcPr>
          <w:p w14:paraId="3FF79805" w14:textId="77777777" w:rsidR="00C42E24" w:rsidRPr="00C42E24" w:rsidRDefault="00C42E24" w:rsidP="00C42E24">
            <w:pPr>
              <w:spacing w:after="0" w:line="240" w:lineRule="auto"/>
              <w:jc w:val="center"/>
              <w:rPr>
                <w:rFonts w:ascii="Times New Roman" w:eastAsia="Times New Roman" w:hAnsi="Times New Roman" w:cs="Times New Roman"/>
                <w:b/>
                <w:bCs/>
                <w:color w:val="000000"/>
                <w:sz w:val="20"/>
                <w:szCs w:val="20"/>
              </w:rPr>
            </w:pPr>
            <w:r w:rsidRPr="00C42E24">
              <w:rPr>
                <w:rFonts w:ascii="Times New Roman" w:eastAsia="Times New Roman" w:hAnsi="Times New Roman" w:cs="Times New Roman"/>
                <w:b/>
                <w:bCs/>
                <w:color w:val="000000"/>
                <w:sz w:val="20"/>
                <w:szCs w:val="20"/>
              </w:rPr>
              <w:t>Fledglings</w:t>
            </w:r>
            <w:r w:rsidRPr="00C42E24">
              <w:rPr>
                <w:rFonts w:ascii="Times New Roman" w:eastAsia="Times New Roman" w:hAnsi="Times New Roman" w:cs="Times New Roman"/>
                <w:b/>
                <w:bCs/>
                <w:color w:val="000000"/>
                <w:sz w:val="20"/>
                <w:szCs w:val="20"/>
                <w:vertAlign w:val="superscript"/>
              </w:rPr>
              <w:t>B</w:t>
            </w:r>
          </w:p>
        </w:tc>
        <w:tc>
          <w:tcPr>
            <w:tcW w:w="1816" w:type="dxa"/>
            <w:tcBorders>
              <w:top w:val="single" w:sz="6" w:space="0" w:color="auto"/>
              <w:left w:val="nil"/>
              <w:bottom w:val="single" w:sz="6" w:space="0" w:color="auto"/>
            </w:tcBorders>
            <w:shd w:val="clear" w:color="auto" w:fill="auto"/>
            <w:vAlign w:val="bottom"/>
            <w:hideMark/>
          </w:tcPr>
          <w:p w14:paraId="188FDC39" w14:textId="77777777" w:rsidR="00C42E24" w:rsidRPr="00C42E24" w:rsidRDefault="00C42E24" w:rsidP="00C42E24">
            <w:pPr>
              <w:spacing w:after="0" w:line="240" w:lineRule="auto"/>
              <w:jc w:val="center"/>
              <w:rPr>
                <w:rFonts w:ascii="Times New Roman" w:eastAsia="Times New Roman" w:hAnsi="Times New Roman" w:cs="Times New Roman"/>
                <w:b/>
                <w:bCs/>
                <w:color w:val="000000"/>
                <w:sz w:val="20"/>
                <w:szCs w:val="20"/>
              </w:rPr>
            </w:pPr>
            <w:r w:rsidRPr="00C42E24">
              <w:rPr>
                <w:rFonts w:ascii="Times New Roman" w:eastAsia="Times New Roman" w:hAnsi="Times New Roman" w:cs="Times New Roman"/>
                <w:b/>
                <w:bCs/>
                <w:color w:val="000000"/>
                <w:sz w:val="20"/>
                <w:szCs w:val="20"/>
              </w:rPr>
              <w:t>Fledglings Per Peak BPE</w:t>
            </w:r>
            <w:r w:rsidRPr="00C42E24">
              <w:rPr>
                <w:rFonts w:ascii="Times New Roman" w:eastAsia="Times New Roman" w:hAnsi="Times New Roman" w:cs="Times New Roman"/>
                <w:b/>
                <w:bCs/>
                <w:color w:val="000000"/>
                <w:sz w:val="20"/>
                <w:szCs w:val="20"/>
                <w:vertAlign w:val="superscript"/>
              </w:rPr>
              <w:t>B</w:t>
            </w:r>
          </w:p>
        </w:tc>
      </w:tr>
      <w:tr w:rsidR="00C42E24" w:rsidRPr="00C42E24" w14:paraId="4E3C5A78" w14:textId="77777777" w:rsidTr="00C42E24">
        <w:trPr>
          <w:trHeight w:val="288"/>
        </w:trPr>
        <w:tc>
          <w:tcPr>
            <w:tcW w:w="1612" w:type="dxa"/>
            <w:tcBorders>
              <w:top w:val="single" w:sz="6" w:space="0" w:color="auto"/>
              <w:right w:val="single" w:sz="4" w:space="0" w:color="auto"/>
            </w:tcBorders>
            <w:shd w:val="clear" w:color="auto" w:fill="F2F2F2" w:themeFill="background1" w:themeFillShade="F2"/>
            <w:noWrap/>
            <w:vAlign w:val="center"/>
            <w:hideMark/>
          </w:tcPr>
          <w:p w14:paraId="3DA9845D"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2001</w:t>
            </w:r>
          </w:p>
        </w:tc>
        <w:tc>
          <w:tcPr>
            <w:tcW w:w="1612" w:type="dxa"/>
            <w:tcBorders>
              <w:top w:val="single" w:sz="6" w:space="0" w:color="auto"/>
              <w:left w:val="single" w:sz="4" w:space="0" w:color="auto"/>
              <w:bottom w:val="nil"/>
              <w:right w:val="nil"/>
            </w:tcBorders>
            <w:shd w:val="clear" w:color="auto" w:fill="F2F2F2" w:themeFill="background1" w:themeFillShade="F2"/>
            <w:noWrap/>
            <w:vAlign w:val="center"/>
            <w:hideMark/>
          </w:tcPr>
          <w:p w14:paraId="2B47C079"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22</w:t>
            </w:r>
          </w:p>
        </w:tc>
        <w:tc>
          <w:tcPr>
            <w:tcW w:w="1006" w:type="dxa"/>
            <w:tcBorders>
              <w:top w:val="single" w:sz="6" w:space="0" w:color="auto"/>
              <w:left w:val="nil"/>
              <w:bottom w:val="nil"/>
              <w:right w:val="nil"/>
            </w:tcBorders>
            <w:shd w:val="clear" w:color="auto" w:fill="F2F2F2" w:themeFill="background1" w:themeFillShade="F2"/>
            <w:noWrap/>
            <w:vAlign w:val="center"/>
            <w:hideMark/>
          </w:tcPr>
          <w:p w14:paraId="7AAFAFE1"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27</w:t>
            </w:r>
          </w:p>
        </w:tc>
        <w:tc>
          <w:tcPr>
            <w:tcW w:w="1612" w:type="dxa"/>
            <w:tcBorders>
              <w:top w:val="single" w:sz="6" w:space="0" w:color="auto"/>
              <w:left w:val="nil"/>
              <w:bottom w:val="nil"/>
              <w:right w:val="nil"/>
            </w:tcBorders>
            <w:shd w:val="clear" w:color="auto" w:fill="F2F2F2" w:themeFill="background1" w:themeFillShade="F2"/>
            <w:noWrap/>
            <w:vAlign w:val="center"/>
            <w:hideMark/>
          </w:tcPr>
          <w:p w14:paraId="40FB4758"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w:t>
            </w:r>
          </w:p>
        </w:tc>
        <w:tc>
          <w:tcPr>
            <w:tcW w:w="1612" w:type="dxa"/>
            <w:tcBorders>
              <w:top w:val="single" w:sz="6" w:space="0" w:color="auto"/>
              <w:left w:val="nil"/>
              <w:bottom w:val="nil"/>
              <w:right w:val="nil"/>
            </w:tcBorders>
            <w:shd w:val="clear" w:color="auto" w:fill="F2F2F2" w:themeFill="background1" w:themeFillShade="F2"/>
            <w:noWrap/>
            <w:vAlign w:val="center"/>
            <w:hideMark/>
          </w:tcPr>
          <w:p w14:paraId="02ECD782"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45</w:t>
            </w:r>
          </w:p>
        </w:tc>
        <w:tc>
          <w:tcPr>
            <w:tcW w:w="1816" w:type="dxa"/>
            <w:tcBorders>
              <w:top w:val="single" w:sz="6" w:space="0" w:color="auto"/>
              <w:left w:val="nil"/>
            </w:tcBorders>
            <w:shd w:val="clear" w:color="auto" w:fill="F2F2F2" w:themeFill="background1" w:themeFillShade="F2"/>
            <w:noWrap/>
            <w:vAlign w:val="center"/>
            <w:hideMark/>
          </w:tcPr>
          <w:p w14:paraId="53145637"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2.05</w:t>
            </w:r>
          </w:p>
        </w:tc>
      </w:tr>
      <w:tr w:rsidR="00C42E24" w:rsidRPr="00C42E24" w14:paraId="434F0505" w14:textId="77777777" w:rsidTr="00C42E24">
        <w:trPr>
          <w:trHeight w:val="288"/>
        </w:trPr>
        <w:tc>
          <w:tcPr>
            <w:tcW w:w="1612" w:type="dxa"/>
            <w:tcBorders>
              <w:top w:val="nil"/>
              <w:right w:val="single" w:sz="4" w:space="0" w:color="auto"/>
            </w:tcBorders>
            <w:shd w:val="clear" w:color="auto" w:fill="auto"/>
            <w:noWrap/>
            <w:vAlign w:val="center"/>
            <w:hideMark/>
          </w:tcPr>
          <w:p w14:paraId="7C6779F1"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2002</w:t>
            </w:r>
          </w:p>
        </w:tc>
        <w:tc>
          <w:tcPr>
            <w:tcW w:w="1612" w:type="dxa"/>
            <w:tcBorders>
              <w:top w:val="nil"/>
              <w:left w:val="single" w:sz="4" w:space="0" w:color="auto"/>
              <w:bottom w:val="nil"/>
              <w:right w:val="nil"/>
            </w:tcBorders>
            <w:shd w:val="clear" w:color="auto" w:fill="auto"/>
            <w:noWrap/>
            <w:vAlign w:val="center"/>
            <w:hideMark/>
          </w:tcPr>
          <w:p w14:paraId="28BE1647"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33</w:t>
            </w:r>
          </w:p>
        </w:tc>
        <w:tc>
          <w:tcPr>
            <w:tcW w:w="1006" w:type="dxa"/>
            <w:tcBorders>
              <w:top w:val="nil"/>
              <w:left w:val="nil"/>
              <w:bottom w:val="nil"/>
              <w:right w:val="nil"/>
            </w:tcBorders>
            <w:shd w:val="clear" w:color="auto" w:fill="auto"/>
            <w:noWrap/>
            <w:vAlign w:val="center"/>
            <w:hideMark/>
          </w:tcPr>
          <w:p w14:paraId="1F6961DC"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39</w:t>
            </w:r>
          </w:p>
        </w:tc>
        <w:tc>
          <w:tcPr>
            <w:tcW w:w="1612" w:type="dxa"/>
            <w:tcBorders>
              <w:top w:val="nil"/>
              <w:left w:val="nil"/>
              <w:bottom w:val="nil"/>
              <w:right w:val="nil"/>
            </w:tcBorders>
            <w:shd w:val="clear" w:color="auto" w:fill="auto"/>
            <w:noWrap/>
            <w:vAlign w:val="center"/>
            <w:hideMark/>
          </w:tcPr>
          <w:p w14:paraId="28DBF403"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27</w:t>
            </w:r>
          </w:p>
        </w:tc>
        <w:tc>
          <w:tcPr>
            <w:tcW w:w="1612" w:type="dxa"/>
            <w:tcBorders>
              <w:top w:val="nil"/>
              <w:left w:val="nil"/>
              <w:bottom w:val="nil"/>
              <w:right w:val="nil"/>
            </w:tcBorders>
            <w:shd w:val="clear" w:color="auto" w:fill="auto"/>
            <w:noWrap/>
            <w:vAlign w:val="center"/>
            <w:hideMark/>
          </w:tcPr>
          <w:p w14:paraId="192CEEAF"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59</w:t>
            </w:r>
          </w:p>
        </w:tc>
        <w:tc>
          <w:tcPr>
            <w:tcW w:w="1816" w:type="dxa"/>
            <w:tcBorders>
              <w:top w:val="nil"/>
              <w:left w:val="nil"/>
              <w:bottom w:val="nil"/>
            </w:tcBorders>
            <w:shd w:val="clear" w:color="auto" w:fill="auto"/>
            <w:noWrap/>
            <w:vAlign w:val="center"/>
            <w:hideMark/>
          </w:tcPr>
          <w:p w14:paraId="6BCD7003"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1.79</w:t>
            </w:r>
          </w:p>
        </w:tc>
      </w:tr>
      <w:tr w:rsidR="00C42E24" w:rsidRPr="00C42E24" w14:paraId="7A2A12C7" w14:textId="77777777" w:rsidTr="00C42E24">
        <w:trPr>
          <w:trHeight w:val="288"/>
        </w:trPr>
        <w:tc>
          <w:tcPr>
            <w:tcW w:w="1612" w:type="dxa"/>
            <w:tcBorders>
              <w:top w:val="nil"/>
              <w:right w:val="single" w:sz="4" w:space="0" w:color="auto"/>
            </w:tcBorders>
            <w:shd w:val="clear" w:color="auto" w:fill="F2F2F2" w:themeFill="background1" w:themeFillShade="F2"/>
            <w:noWrap/>
            <w:vAlign w:val="center"/>
            <w:hideMark/>
          </w:tcPr>
          <w:p w14:paraId="49807A3E"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2003</w:t>
            </w:r>
          </w:p>
        </w:tc>
        <w:tc>
          <w:tcPr>
            <w:tcW w:w="1612" w:type="dxa"/>
            <w:tcBorders>
              <w:top w:val="nil"/>
              <w:left w:val="single" w:sz="4" w:space="0" w:color="auto"/>
              <w:bottom w:val="nil"/>
              <w:right w:val="nil"/>
            </w:tcBorders>
            <w:shd w:val="clear" w:color="auto" w:fill="F2F2F2" w:themeFill="background1" w:themeFillShade="F2"/>
            <w:noWrap/>
            <w:vAlign w:val="center"/>
            <w:hideMark/>
          </w:tcPr>
          <w:p w14:paraId="60DE65CD"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38</w:t>
            </w:r>
          </w:p>
        </w:tc>
        <w:tc>
          <w:tcPr>
            <w:tcW w:w="1006" w:type="dxa"/>
            <w:tcBorders>
              <w:top w:val="nil"/>
              <w:left w:val="nil"/>
              <w:bottom w:val="nil"/>
              <w:right w:val="nil"/>
            </w:tcBorders>
            <w:shd w:val="clear" w:color="auto" w:fill="F2F2F2" w:themeFill="background1" w:themeFillShade="F2"/>
            <w:noWrap/>
            <w:vAlign w:val="center"/>
            <w:hideMark/>
          </w:tcPr>
          <w:p w14:paraId="4EF45C0A"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49</w:t>
            </w:r>
          </w:p>
        </w:tc>
        <w:tc>
          <w:tcPr>
            <w:tcW w:w="1612" w:type="dxa"/>
            <w:tcBorders>
              <w:top w:val="nil"/>
              <w:left w:val="nil"/>
              <w:bottom w:val="nil"/>
              <w:right w:val="nil"/>
            </w:tcBorders>
            <w:shd w:val="clear" w:color="auto" w:fill="F2F2F2" w:themeFill="background1" w:themeFillShade="F2"/>
            <w:noWrap/>
            <w:vAlign w:val="center"/>
            <w:hideMark/>
          </w:tcPr>
          <w:p w14:paraId="0F7BBB0F"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31</w:t>
            </w:r>
          </w:p>
        </w:tc>
        <w:tc>
          <w:tcPr>
            <w:tcW w:w="1612" w:type="dxa"/>
            <w:tcBorders>
              <w:top w:val="nil"/>
              <w:left w:val="nil"/>
              <w:bottom w:val="nil"/>
              <w:right w:val="nil"/>
            </w:tcBorders>
            <w:shd w:val="clear" w:color="auto" w:fill="F2F2F2" w:themeFill="background1" w:themeFillShade="F2"/>
            <w:noWrap/>
            <w:vAlign w:val="center"/>
            <w:hideMark/>
          </w:tcPr>
          <w:p w14:paraId="18C3F69C"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57</w:t>
            </w:r>
          </w:p>
        </w:tc>
        <w:tc>
          <w:tcPr>
            <w:tcW w:w="1816" w:type="dxa"/>
            <w:tcBorders>
              <w:top w:val="nil"/>
              <w:left w:val="nil"/>
              <w:bottom w:val="nil"/>
            </w:tcBorders>
            <w:shd w:val="clear" w:color="auto" w:fill="F2F2F2" w:themeFill="background1" w:themeFillShade="F2"/>
            <w:noWrap/>
            <w:vAlign w:val="center"/>
            <w:hideMark/>
          </w:tcPr>
          <w:p w14:paraId="30D86F14"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1.50</w:t>
            </w:r>
          </w:p>
        </w:tc>
      </w:tr>
      <w:tr w:rsidR="00C42E24" w:rsidRPr="00C42E24" w14:paraId="17163A81" w14:textId="77777777" w:rsidTr="00C42E24">
        <w:trPr>
          <w:trHeight w:val="288"/>
        </w:trPr>
        <w:tc>
          <w:tcPr>
            <w:tcW w:w="1612" w:type="dxa"/>
            <w:tcBorders>
              <w:top w:val="nil"/>
              <w:right w:val="single" w:sz="4" w:space="0" w:color="auto"/>
            </w:tcBorders>
            <w:shd w:val="clear" w:color="auto" w:fill="auto"/>
            <w:noWrap/>
            <w:vAlign w:val="center"/>
            <w:hideMark/>
          </w:tcPr>
          <w:p w14:paraId="3B1F4531"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2004</w:t>
            </w:r>
          </w:p>
        </w:tc>
        <w:tc>
          <w:tcPr>
            <w:tcW w:w="1612" w:type="dxa"/>
            <w:tcBorders>
              <w:top w:val="nil"/>
              <w:left w:val="single" w:sz="4" w:space="0" w:color="auto"/>
              <w:bottom w:val="nil"/>
              <w:right w:val="nil"/>
            </w:tcBorders>
            <w:shd w:val="clear" w:color="auto" w:fill="auto"/>
            <w:noWrap/>
            <w:vAlign w:val="center"/>
            <w:hideMark/>
          </w:tcPr>
          <w:p w14:paraId="39AE4E08"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39</w:t>
            </w:r>
          </w:p>
        </w:tc>
        <w:tc>
          <w:tcPr>
            <w:tcW w:w="1006" w:type="dxa"/>
            <w:tcBorders>
              <w:top w:val="nil"/>
              <w:left w:val="nil"/>
              <w:bottom w:val="nil"/>
              <w:right w:val="nil"/>
            </w:tcBorders>
            <w:shd w:val="clear" w:color="auto" w:fill="auto"/>
            <w:noWrap/>
            <w:vAlign w:val="center"/>
            <w:hideMark/>
          </w:tcPr>
          <w:p w14:paraId="6EF44B97"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48</w:t>
            </w:r>
          </w:p>
        </w:tc>
        <w:tc>
          <w:tcPr>
            <w:tcW w:w="1612" w:type="dxa"/>
            <w:tcBorders>
              <w:top w:val="nil"/>
              <w:left w:val="nil"/>
              <w:bottom w:val="nil"/>
              <w:right w:val="nil"/>
            </w:tcBorders>
            <w:shd w:val="clear" w:color="auto" w:fill="auto"/>
            <w:noWrap/>
            <w:vAlign w:val="center"/>
            <w:hideMark/>
          </w:tcPr>
          <w:p w14:paraId="2D04D306"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33</w:t>
            </w:r>
          </w:p>
        </w:tc>
        <w:tc>
          <w:tcPr>
            <w:tcW w:w="1612" w:type="dxa"/>
            <w:tcBorders>
              <w:top w:val="nil"/>
              <w:left w:val="nil"/>
              <w:bottom w:val="nil"/>
              <w:right w:val="nil"/>
            </w:tcBorders>
            <w:shd w:val="clear" w:color="auto" w:fill="auto"/>
            <w:noWrap/>
            <w:vAlign w:val="center"/>
            <w:hideMark/>
          </w:tcPr>
          <w:p w14:paraId="2D2047B3"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60</w:t>
            </w:r>
          </w:p>
        </w:tc>
        <w:tc>
          <w:tcPr>
            <w:tcW w:w="1816" w:type="dxa"/>
            <w:tcBorders>
              <w:top w:val="nil"/>
              <w:left w:val="nil"/>
              <w:bottom w:val="nil"/>
            </w:tcBorders>
            <w:shd w:val="clear" w:color="auto" w:fill="auto"/>
            <w:noWrap/>
            <w:vAlign w:val="center"/>
            <w:hideMark/>
          </w:tcPr>
          <w:p w14:paraId="4A6B728C"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1.54</w:t>
            </w:r>
          </w:p>
        </w:tc>
      </w:tr>
      <w:tr w:rsidR="00C42E24" w:rsidRPr="00C42E24" w14:paraId="35347B23" w14:textId="77777777" w:rsidTr="00C42E24">
        <w:trPr>
          <w:trHeight w:val="288"/>
        </w:trPr>
        <w:tc>
          <w:tcPr>
            <w:tcW w:w="1612" w:type="dxa"/>
            <w:tcBorders>
              <w:top w:val="nil"/>
              <w:right w:val="single" w:sz="4" w:space="0" w:color="auto"/>
            </w:tcBorders>
            <w:shd w:val="clear" w:color="auto" w:fill="F2F2F2" w:themeFill="background1" w:themeFillShade="F2"/>
            <w:noWrap/>
            <w:vAlign w:val="center"/>
            <w:hideMark/>
          </w:tcPr>
          <w:p w14:paraId="4ACF31F1"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2005</w:t>
            </w:r>
          </w:p>
        </w:tc>
        <w:tc>
          <w:tcPr>
            <w:tcW w:w="1612" w:type="dxa"/>
            <w:tcBorders>
              <w:top w:val="nil"/>
              <w:left w:val="single" w:sz="4" w:space="0" w:color="auto"/>
              <w:bottom w:val="nil"/>
              <w:right w:val="nil"/>
            </w:tcBorders>
            <w:shd w:val="clear" w:color="auto" w:fill="F2F2F2" w:themeFill="background1" w:themeFillShade="F2"/>
            <w:noWrap/>
            <w:vAlign w:val="center"/>
            <w:hideMark/>
          </w:tcPr>
          <w:p w14:paraId="09BBC48B"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45</w:t>
            </w:r>
          </w:p>
        </w:tc>
        <w:tc>
          <w:tcPr>
            <w:tcW w:w="1006" w:type="dxa"/>
            <w:tcBorders>
              <w:top w:val="nil"/>
              <w:left w:val="nil"/>
              <w:bottom w:val="nil"/>
              <w:right w:val="nil"/>
            </w:tcBorders>
            <w:shd w:val="clear" w:color="auto" w:fill="F2F2F2" w:themeFill="background1" w:themeFillShade="F2"/>
            <w:noWrap/>
            <w:vAlign w:val="center"/>
            <w:hideMark/>
          </w:tcPr>
          <w:p w14:paraId="036FC1BF"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56</w:t>
            </w:r>
          </w:p>
        </w:tc>
        <w:tc>
          <w:tcPr>
            <w:tcW w:w="1612" w:type="dxa"/>
            <w:tcBorders>
              <w:top w:val="nil"/>
              <w:left w:val="nil"/>
              <w:bottom w:val="nil"/>
              <w:right w:val="nil"/>
            </w:tcBorders>
            <w:shd w:val="clear" w:color="auto" w:fill="F2F2F2" w:themeFill="background1" w:themeFillShade="F2"/>
            <w:noWrap/>
            <w:vAlign w:val="center"/>
            <w:hideMark/>
          </w:tcPr>
          <w:p w14:paraId="7168672B"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38</w:t>
            </w:r>
          </w:p>
        </w:tc>
        <w:tc>
          <w:tcPr>
            <w:tcW w:w="1612" w:type="dxa"/>
            <w:tcBorders>
              <w:top w:val="nil"/>
              <w:left w:val="nil"/>
              <w:bottom w:val="nil"/>
              <w:right w:val="nil"/>
            </w:tcBorders>
            <w:shd w:val="clear" w:color="auto" w:fill="F2F2F2" w:themeFill="background1" w:themeFillShade="F2"/>
            <w:noWrap/>
            <w:vAlign w:val="center"/>
            <w:hideMark/>
          </w:tcPr>
          <w:p w14:paraId="4D4AD1F5"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62</w:t>
            </w:r>
          </w:p>
        </w:tc>
        <w:tc>
          <w:tcPr>
            <w:tcW w:w="1816" w:type="dxa"/>
            <w:tcBorders>
              <w:top w:val="nil"/>
              <w:left w:val="nil"/>
              <w:bottom w:val="nil"/>
            </w:tcBorders>
            <w:shd w:val="clear" w:color="auto" w:fill="F2F2F2" w:themeFill="background1" w:themeFillShade="F2"/>
            <w:noWrap/>
            <w:vAlign w:val="center"/>
            <w:hideMark/>
          </w:tcPr>
          <w:p w14:paraId="4A658F3A"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1.38</w:t>
            </w:r>
          </w:p>
        </w:tc>
      </w:tr>
      <w:tr w:rsidR="00C42E24" w:rsidRPr="00C42E24" w14:paraId="56556A5D" w14:textId="77777777" w:rsidTr="00C42E24">
        <w:trPr>
          <w:trHeight w:val="288"/>
        </w:trPr>
        <w:tc>
          <w:tcPr>
            <w:tcW w:w="1612" w:type="dxa"/>
            <w:tcBorders>
              <w:top w:val="nil"/>
              <w:right w:val="single" w:sz="4" w:space="0" w:color="auto"/>
            </w:tcBorders>
            <w:shd w:val="clear" w:color="auto" w:fill="auto"/>
            <w:noWrap/>
            <w:vAlign w:val="center"/>
            <w:hideMark/>
          </w:tcPr>
          <w:p w14:paraId="3964CA1A"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2006</w:t>
            </w:r>
          </w:p>
        </w:tc>
        <w:tc>
          <w:tcPr>
            <w:tcW w:w="1612" w:type="dxa"/>
            <w:tcBorders>
              <w:top w:val="nil"/>
              <w:left w:val="single" w:sz="4" w:space="0" w:color="auto"/>
              <w:bottom w:val="nil"/>
              <w:right w:val="nil"/>
            </w:tcBorders>
            <w:shd w:val="clear" w:color="auto" w:fill="auto"/>
            <w:noWrap/>
            <w:vAlign w:val="center"/>
            <w:hideMark/>
          </w:tcPr>
          <w:p w14:paraId="6AAA1FDC"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33</w:t>
            </w:r>
          </w:p>
        </w:tc>
        <w:tc>
          <w:tcPr>
            <w:tcW w:w="1006" w:type="dxa"/>
            <w:tcBorders>
              <w:top w:val="nil"/>
              <w:left w:val="nil"/>
              <w:bottom w:val="nil"/>
              <w:right w:val="nil"/>
            </w:tcBorders>
            <w:shd w:val="clear" w:color="auto" w:fill="auto"/>
            <w:noWrap/>
            <w:vAlign w:val="center"/>
            <w:hideMark/>
          </w:tcPr>
          <w:p w14:paraId="1B9521A7"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49</w:t>
            </w:r>
          </w:p>
        </w:tc>
        <w:tc>
          <w:tcPr>
            <w:tcW w:w="1612" w:type="dxa"/>
            <w:tcBorders>
              <w:top w:val="nil"/>
              <w:left w:val="nil"/>
              <w:bottom w:val="nil"/>
              <w:right w:val="nil"/>
            </w:tcBorders>
            <w:shd w:val="clear" w:color="auto" w:fill="auto"/>
            <w:noWrap/>
            <w:vAlign w:val="center"/>
            <w:hideMark/>
          </w:tcPr>
          <w:p w14:paraId="4338B845"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19</w:t>
            </w:r>
          </w:p>
        </w:tc>
        <w:tc>
          <w:tcPr>
            <w:tcW w:w="1612" w:type="dxa"/>
            <w:tcBorders>
              <w:top w:val="nil"/>
              <w:left w:val="nil"/>
              <w:bottom w:val="nil"/>
              <w:right w:val="nil"/>
            </w:tcBorders>
            <w:shd w:val="clear" w:color="auto" w:fill="auto"/>
            <w:noWrap/>
            <w:vAlign w:val="center"/>
            <w:hideMark/>
          </w:tcPr>
          <w:p w14:paraId="7201F62C"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25</w:t>
            </w:r>
          </w:p>
        </w:tc>
        <w:tc>
          <w:tcPr>
            <w:tcW w:w="1816" w:type="dxa"/>
            <w:tcBorders>
              <w:top w:val="nil"/>
              <w:left w:val="nil"/>
              <w:bottom w:val="nil"/>
            </w:tcBorders>
            <w:shd w:val="clear" w:color="auto" w:fill="auto"/>
            <w:noWrap/>
            <w:vAlign w:val="center"/>
            <w:hideMark/>
          </w:tcPr>
          <w:p w14:paraId="504DDE49"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0.76</w:t>
            </w:r>
          </w:p>
        </w:tc>
      </w:tr>
      <w:tr w:rsidR="00C42E24" w:rsidRPr="00C42E24" w14:paraId="41B8BF1B" w14:textId="77777777" w:rsidTr="00C42E24">
        <w:trPr>
          <w:trHeight w:val="288"/>
        </w:trPr>
        <w:tc>
          <w:tcPr>
            <w:tcW w:w="1612" w:type="dxa"/>
            <w:tcBorders>
              <w:top w:val="nil"/>
              <w:right w:val="single" w:sz="4" w:space="0" w:color="auto"/>
            </w:tcBorders>
            <w:shd w:val="clear" w:color="auto" w:fill="F2F2F2" w:themeFill="background1" w:themeFillShade="F2"/>
            <w:noWrap/>
            <w:vAlign w:val="center"/>
            <w:hideMark/>
          </w:tcPr>
          <w:p w14:paraId="25DE5571"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2007</w:t>
            </w:r>
          </w:p>
        </w:tc>
        <w:tc>
          <w:tcPr>
            <w:tcW w:w="1612" w:type="dxa"/>
            <w:tcBorders>
              <w:top w:val="nil"/>
              <w:left w:val="single" w:sz="4" w:space="0" w:color="auto"/>
              <w:bottom w:val="nil"/>
              <w:right w:val="nil"/>
            </w:tcBorders>
            <w:shd w:val="clear" w:color="auto" w:fill="F2F2F2" w:themeFill="background1" w:themeFillShade="F2"/>
            <w:noWrap/>
            <w:vAlign w:val="center"/>
            <w:hideMark/>
          </w:tcPr>
          <w:p w14:paraId="5D8099DB"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30</w:t>
            </w:r>
          </w:p>
        </w:tc>
        <w:tc>
          <w:tcPr>
            <w:tcW w:w="1006" w:type="dxa"/>
            <w:tcBorders>
              <w:top w:val="nil"/>
              <w:left w:val="nil"/>
              <w:bottom w:val="nil"/>
              <w:right w:val="nil"/>
            </w:tcBorders>
            <w:shd w:val="clear" w:color="auto" w:fill="F2F2F2" w:themeFill="background1" w:themeFillShade="F2"/>
            <w:noWrap/>
            <w:vAlign w:val="center"/>
            <w:hideMark/>
          </w:tcPr>
          <w:p w14:paraId="299B3D2D"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36</w:t>
            </w:r>
          </w:p>
        </w:tc>
        <w:tc>
          <w:tcPr>
            <w:tcW w:w="1612" w:type="dxa"/>
            <w:tcBorders>
              <w:top w:val="nil"/>
              <w:left w:val="nil"/>
              <w:bottom w:val="nil"/>
              <w:right w:val="nil"/>
            </w:tcBorders>
            <w:shd w:val="clear" w:color="auto" w:fill="F2F2F2" w:themeFill="background1" w:themeFillShade="F2"/>
            <w:noWrap/>
            <w:vAlign w:val="center"/>
            <w:hideMark/>
          </w:tcPr>
          <w:p w14:paraId="4386C04A"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w:t>
            </w:r>
          </w:p>
        </w:tc>
        <w:tc>
          <w:tcPr>
            <w:tcW w:w="1612" w:type="dxa"/>
            <w:tcBorders>
              <w:top w:val="nil"/>
              <w:left w:val="nil"/>
              <w:bottom w:val="nil"/>
              <w:right w:val="nil"/>
            </w:tcBorders>
            <w:shd w:val="clear" w:color="auto" w:fill="F2F2F2" w:themeFill="background1" w:themeFillShade="F2"/>
            <w:noWrap/>
            <w:vAlign w:val="center"/>
            <w:hideMark/>
          </w:tcPr>
          <w:p w14:paraId="238BA1AA"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38</w:t>
            </w:r>
          </w:p>
        </w:tc>
        <w:tc>
          <w:tcPr>
            <w:tcW w:w="1816" w:type="dxa"/>
            <w:tcBorders>
              <w:top w:val="nil"/>
              <w:left w:val="nil"/>
              <w:bottom w:val="nil"/>
            </w:tcBorders>
            <w:shd w:val="clear" w:color="auto" w:fill="F2F2F2" w:themeFill="background1" w:themeFillShade="F2"/>
            <w:noWrap/>
            <w:vAlign w:val="center"/>
            <w:hideMark/>
          </w:tcPr>
          <w:p w14:paraId="3EC5B4E0"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1.27</w:t>
            </w:r>
          </w:p>
        </w:tc>
      </w:tr>
      <w:tr w:rsidR="00C42E24" w:rsidRPr="00C42E24" w14:paraId="29AD3BBB" w14:textId="77777777" w:rsidTr="00C42E24">
        <w:trPr>
          <w:trHeight w:val="288"/>
        </w:trPr>
        <w:tc>
          <w:tcPr>
            <w:tcW w:w="1612" w:type="dxa"/>
            <w:tcBorders>
              <w:top w:val="nil"/>
              <w:right w:val="single" w:sz="4" w:space="0" w:color="auto"/>
            </w:tcBorders>
            <w:shd w:val="clear" w:color="auto" w:fill="auto"/>
            <w:noWrap/>
            <w:vAlign w:val="center"/>
            <w:hideMark/>
          </w:tcPr>
          <w:p w14:paraId="67883E75"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2008</w:t>
            </w:r>
          </w:p>
        </w:tc>
        <w:tc>
          <w:tcPr>
            <w:tcW w:w="1612" w:type="dxa"/>
            <w:tcBorders>
              <w:top w:val="nil"/>
              <w:left w:val="single" w:sz="4" w:space="0" w:color="auto"/>
              <w:bottom w:val="nil"/>
              <w:right w:val="nil"/>
            </w:tcBorders>
            <w:shd w:val="clear" w:color="auto" w:fill="auto"/>
            <w:noWrap/>
            <w:vAlign w:val="center"/>
            <w:hideMark/>
          </w:tcPr>
          <w:p w14:paraId="70D0EB90"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26</w:t>
            </w:r>
          </w:p>
        </w:tc>
        <w:tc>
          <w:tcPr>
            <w:tcW w:w="1006" w:type="dxa"/>
            <w:tcBorders>
              <w:top w:val="nil"/>
              <w:left w:val="nil"/>
              <w:bottom w:val="nil"/>
              <w:right w:val="nil"/>
            </w:tcBorders>
            <w:shd w:val="clear" w:color="auto" w:fill="auto"/>
            <w:noWrap/>
            <w:vAlign w:val="center"/>
            <w:hideMark/>
          </w:tcPr>
          <w:p w14:paraId="19E9E415"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35</w:t>
            </w:r>
          </w:p>
        </w:tc>
        <w:tc>
          <w:tcPr>
            <w:tcW w:w="1612" w:type="dxa"/>
            <w:tcBorders>
              <w:top w:val="nil"/>
              <w:left w:val="nil"/>
              <w:bottom w:val="nil"/>
              <w:right w:val="nil"/>
            </w:tcBorders>
            <w:shd w:val="clear" w:color="auto" w:fill="auto"/>
            <w:noWrap/>
            <w:vAlign w:val="center"/>
            <w:hideMark/>
          </w:tcPr>
          <w:p w14:paraId="3CDFBB57"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21</w:t>
            </w:r>
          </w:p>
        </w:tc>
        <w:tc>
          <w:tcPr>
            <w:tcW w:w="1612" w:type="dxa"/>
            <w:tcBorders>
              <w:top w:val="nil"/>
              <w:left w:val="nil"/>
              <w:bottom w:val="nil"/>
              <w:right w:val="nil"/>
            </w:tcBorders>
            <w:shd w:val="clear" w:color="auto" w:fill="auto"/>
            <w:noWrap/>
            <w:vAlign w:val="center"/>
            <w:hideMark/>
          </w:tcPr>
          <w:p w14:paraId="6E22DDE8"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35</w:t>
            </w:r>
          </w:p>
        </w:tc>
        <w:tc>
          <w:tcPr>
            <w:tcW w:w="1816" w:type="dxa"/>
            <w:tcBorders>
              <w:top w:val="nil"/>
              <w:left w:val="nil"/>
              <w:bottom w:val="nil"/>
            </w:tcBorders>
            <w:shd w:val="clear" w:color="auto" w:fill="auto"/>
            <w:noWrap/>
            <w:vAlign w:val="center"/>
            <w:hideMark/>
          </w:tcPr>
          <w:p w14:paraId="4AA7FD4C"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1.35</w:t>
            </w:r>
          </w:p>
        </w:tc>
      </w:tr>
      <w:tr w:rsidR="00C42E24" w:rsidRPr="00C42E24" w14:paraId="24895F3E" w14:textId="77777777" w:rsidTr="00C42E24">
        <w:trPr>
          <w:trHeight w:val="288"/>
        </w:trPr>
        <w:tc>
          <w:tcPr>
            <w:tcW w:w="1612" w:type="dxa"/>
            <w:tcBorders>
              <w:top w:val="nil"/>
              <w:bottom w:val="dashed" w:sz="12" w:space="0" w:color="auto"/>
              <w:right w:val="single" w:sz="4" w:space="0" w:color="auto"/>
            </w:tcBorders>
            <w:shd w:val="clear" w:color="auto" w:fill="F2F2F2" w:themeFill="background1" w:themeFillShade="F2"/>
            <w:noWrap/>
            <w:vAlign w:val="center"/>
            <w:hideMark/>
          </w:tcPr>
          <w:p w14:paraId="75D936B8"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2009</w:t>
            </w:r>
          </w:p>
        </w:tc>
        <w:tc>
          <w:tcPr>
            <w:tcW w:w="1612" w:type="dxa"/>
            <w:tcBorders>
              <w:top w:val="nil"/>
              <w:left w:val="single" w:sz="4" w:space="0" w:color="auto"/>
              <w:bottom w:val="dashed" w:sz="12" w:space="0" w:color="auto"/>
              <w:right w:val="nil"/>
            </w:tcBorders>
            <w:shd w:val="clear" w:color="auto" w:fill="F2F2F2" w:themeFill="background1" w:themeFillShade="F2"/>
            <w:noWrap/>
            <w:vAlign w:val="center"/>
            <w:hideMark/>
          </w:tcPr>
          <w:p w14:paraId="29151D1E"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38</w:t>
            </w:r>
          </w:p>
        </w:tc>
        <w:tc>
          <w:tcPr>
            <w:tcW w:w="1006" w:type="dxa"/>
            <w:tcBorders>
              <w:top w:val="nil"/>
              <w:left w:val="nil"/>
              <w:bottom w:val="dashed" w:sz="12" w:space="0" w:color="auto"/>
              <w:right w:val="nil"/>
            </w:tcBorders>
            <w:shd w:val="clear" w:color="auto" w:fill="F2F2F2" w:themeFill="background1" w:themeFillShade="F2"/>
            <w:noWrap/>
            <w:vAlign w:val="center"/>
            <w:hideMark/>
          </w:tcPr>
          <w:p w14:paraId="2A0ACD82"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46</w:t>
            </w:r>
          </w:p>
        </w:tc>
        <w:tc>
          <w:tcPr>
            <w:tcW w:w="1612" w:type="dxa"/>
            <w:tcBorders>
              <w:top w:val="nil"/>
              <w:left w:val="nil"/>
              <w:bottom w:val="dashed" w:sz="12" w:space="0" w:color="auto"/>
              <w:right w:val="nil"/>
            </w:tcBorders>
            <w:shd w:val="clear" w:color="auto" w:fill="F2F2F2" w:themeFill="background1" w:themeFillShade="F2"/>
            <w:noWrap/>
            <w:vAlign w:val="center"/>
            <w:hideMark/>
          </w:tcPr>
          <w:p w14:paraId="7B7AC43F"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37</w:t>
            </w:r>
          </w:p>
        </w:tc>
        <w:tc>
          <w:tcPr>
            <w:tcW w:w="1612" w:type="dxa"/>
            <w:tcBorders>
              <w:top w:val="nil"/>
              <w:left w:val="nil"/>
              <w:bottom w:val="dashed" w:sz="12" w:space="0" w:color="auto"/>
              <w:right w:val="nil"/>
            </w:tcBorders>
            <w:shd w:val="clear" w:color="auto" w:fill="F2F2F2" w:themeFill="background1" w:themeFillShade="F2"/>
            <w:noWrap/>
            <w:vAlign w:val="center"/>
            <w:hideMark/>
          </w:tcPr>
          <w:p w14:paraId="2FC7A4CA"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41</w:t>
            </w:r>
          </w:p>
        </w:tc>
        <w:tc>
          <w:tcPr>
            <w:tcW w:w="1816" w:type="dxa"/>
            <w:tcBorders>
              <w:top w:val="nil"/>
              <w:left w:val="nil"/>
              <w:bottom w:val="dashed" w:sz="12" w:space="0" w:color="auto"/>
            </w:tcBorders>
            <w:shd w:val="clear" w:color="auto" w:fill="F2F2F2" w:themeFill="background1" w:themeFillShade="F2"/>
            <w:noWrap/>
            <w:vAlign w:val="center"/>
            <w:hideMark/>
          </w:tcPr>
          <w:p w14:paraId="1909B59F"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1.08</w:t>
            </w:r>
          </w:p>
        </w:tc>
      </w:tr>
      <w:tr w:rsidR="00C42E24" w:rsidRPr="00C42E24" w14:paraId="1DCA5845" w14:textId="77777777" w:rsidTr="00C42E24">
        <w:trPr>
          <w:trHeight w:val="288"/>
        </w:trPr>
        <w:tc>
          <w:tcPr>
            <w:tcW w:w="1612" w:type="dxa"/>
            <w:tcBorders>
              <w:top w:val="dashed" w:sz="12" w:space="0" w:color="auto"/>
              <w:right w:val="single" w:sz="4" w:space="0" w:color="auto"/>
            </w:tcBorders>
            <w:shd w:val="clear" w:color="auto" w:fill="auto"/>
            <w:noWrap/>
            <w:vAlign w:val="center"/>
            <w:hideMark/>
          </w:tcPr>
          <w:p w14:paraId="45179621"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2010</w:t>
            </w:r>
          </w:p>
        </w:tc>
        <w:tc>
          <w:tcPr>
            <w:tcW w:w="1612" w:type="dxa"/>
            <w:tcBorders>
              <w:top w:val="dashed" w:sz="12" w:space="0" w:color="auto"/>
              <w:left w:val="single" w:sz="4" w:space="0" w:color="auto"/>
              <w:bottom w:val="nil"/>
              <w:right w:val="nil"/>
            </w:tcBorders>
            <w:shd w:val="clear" w:color="auto" w:fill="auto"/>
            <w:noWrap/>
            <w:vAlign w:val="center"/>
            <w:hideMark/>
          </w:tcPr>
          <w:p w14:paraId="34E74A34"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53</w:t>
            </w:r>
          </w:p>
        </w:tc>
        <w:tc>
          <w:tcPr>
            <w:tcW w:w="1006" w:type="dxa"/>
            <w:tcBorders>
              <w:top w:val="dashed" w:sz="12" w:space="0" w:color="auto"/>
              <w:left w:val="nil"/>
              <w:bottom w:val="nil"/>
              <w:right w:val="nil"/>
            </w:tcBorders>
            <w:shd w:val="clear" w:color="auto" w:fill="auto"/>
            <w:noWrap/>
            <w:vAlign w:val="center"/>
            <w:hideMark/>
          </w:tcPr>
          <w:p w14:paraId="28167B0B"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76</w:t>
            </w:r>
          </w:p>
        </w:tc>
        <w:tc>
          <w:tcPr>
            <w:tcW w:w="1612" w:type="dxa"/>
            <w:tcBorders>
              <w:top w:val="dashed" w:sz="12" w:space="0" w:color="auto"/>
              <w:left w:val="nil"/>
              <w:bottom w:val="nil"/>
              <w:right w:val="nil"/>
            </w:tcBorders>
            <w:shd w:val="clear" w:color="auto" w:fill="auto"/>
            <w:noWrap/>
            <w:vAlign w:val="center"/>
            <w:hideMark/>
          </w:tcPr>
          <w:p w14:paraId="017B19C9"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48</w:t>
            </w:r>
          </w:p>
        </w:tc>
        <w:tc>
          <w:tcPr>
            <w:tcW w:w="1612" w:type="dxa"/>
            <w:tcBorders>
              <w:top w:val="dashed" w:sz="12" w:space="0" w:color="auto"/>
              <w:left w:val="nil"/>
              <w:bottom w:val="nil"/>
              <w:right w:val="nil"/>
            </w:tcBorders>
            <w:shd w:val="clear" w:color="auto" w:fill="auto"/>
            <w:noWrap/>
            <w:vAlign w:val="center"/>
            <w:hideMark/>
          </w:tcPr>
          <w:p w14:paraId="6A98DDC1"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75</w:t>
            </w:r>
          </w:p>
        </w:tc>
        <w:tc>
          <w:tcPr>
            <w:tcW w:w="1816" w:type="dxa"/>
            <w:tcBorders>
              <w:top w:val="dashed" w:sz="12" w:space="0" w:color="auto"/>
              <w:left w:val="nil"/>
              <w:bottom w:val="nil"/>
            </w:tcBorders>
            <w:shd w:val="clear" w:color="auto" w:fill="auto"/>
            <w:noWrap/>
            <w:vAlign w:val="center"/>
            <w:hideMark/>
          </w:tcPr>
          <w:p w14:paraId="058015A0"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1.42</w:t>
            </w:r>
          </w:p>
        </w:tc>
      </w:tr>
      <w:tr w:rsidR="00C42E24" w:rsidRPr="00C42E24" w14:paraId="10F1F7DC" w14:textId="77777777" w:rsidTr="00C42E24">
        <w:trPr>
          <w:trHeight w:val="288"/>
        </w:trPr>
        <w:tc>
          <w:tcPr>
            <w:tcW w:w="1612" w:type="dxa"/>
            <w:tcBorders>
              <w:top w:val="nil"/>
              <w:right w:val="single" w:sz="4" w:space="0" w:color="auto"/>
            </w:tcBorders>
            <w:shd w:val="clear" w:color="auto" w:fill="F2F2F2" w:themeFill="background1" w:themeFillShade="F2"/>
            <w:noWrap/>
            <w:vAlign w:val="center"/>
            <w:hideMark/>
          </w:tcPr>
          <w:p w14:paraId="76A90AEE"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2011</w:t>
            </w:r>
          </w:p>
        </w:tc>
        <w:tc>
          <w:tcPr>
            <w:tcW w:w="1612" w:type="dxa"/>
            <w:tcBorders>
              <w:top w:val="nil"/>
              <w:left w:val="single" w:sz="4" w:space="0" w:color="auto"/>
              <w:bottom w:val="nil"/>
              <w:right w:val="nil"/>
            </w:tcBorders>
            <w:shd w:val="clear" w:color="auto" w:fill="F2F2F2" w:themeFill="background1" w:themeFillShade="F2"/>
            <w:noWrap/>
            <w:vAlign w:val="center"/>
            <w:hideMark/>
          </w:tcPr>
          <w:p w14:paraId="4E1551AF"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62</w:t>
            </w:r>
          </w:p>
        </w:tc>
        <w:tc>
          <w:tcPr>
            <w:tcW w:w="1006" w:type="dxa"/>
            <w:tcBorders>
              <w:top w:val="nil"/>
              <w:left w:val="nil"/>
              <w:bottom w:val="nil"/>
              <w:right w:val="nil"/>
            </w:tcBorders>
            <w:shd w:val="clear" w:color="auto" w:fill="F2F2F2" w:themeFill="background1" w:themeFillShade="F2"/>
            <w:noWrap/>
            <w:vAlign w:val="center"/>
            <w:hideMark/>
          </w:tcPr>
          <w:p w14:paraId="22EB7EEB"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90</w:t>
            </w:r>
          </w:p>
        </w:tc>
        <w:tc>
          <w:tcPr>
            <w:tcW w:w="1612" w:type="dxa"/>
            <w:tcBorders>
              <w:top w:val="nil"/>
              <w:left w:val="nil"/>
              <w:bottom w:val="nil"/>
              <w:right w:val="nil"/>
            </w:tcBorders>
            <w:shd w:val="clear" w:color="auto" w:fill="F2F2F2" w:themeFill="background1" w:themeFillShade="F2"/>
            <w:noWrap/>
            <w:vAlign w:val="center"/>
            <w:hideMark/>
          </w:tcPr>
          <w:p w14:paraId="3F70B6C4"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52</w:t>
            </w:r>
          </w:p>
        </w:tc>
        <w:tc>
          <w:tcPr>
            <w:tcW w:w="1612" w:type="dxa"/>
            <w:tcBorders>
              <w:top w:val="nil"/>
              <w:left w:val="nil"/>
              <w:bottom w:val="nil"/>
              <w:right w:val="nil"/>
            </w:tcBorders>
            <w:shd w:val="clear" w:color="auto" w:fill="F2F2F2" w:themeFill="background1" w:themeFillShade="F2"/>
            <w:noWrap/>
            <w:vAlign w:val="center"/>
            <w:hideMark/>
          </w:tcPr>
          <w:p w14:paraId="62205C49"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96</w:t>
            </w:r>
          </w:p>
        </w:tc>
        <w:tc>
          <w:tcPr>
            <w:tcW w:w="1816" w:type="dxa"/>
            <w:tcBorders>
              <w:top w:val="nil"/>
              <w:left w:val="nil"/>
              <w:bottom w:val="nil"/>
            </w:tcBorders>
            <w:shd w:val="clear" w:color="auto" w:fill="F2F2F2" w:themeFill="background1" w:themeFillShade="F2"/>
            <w:noWrap/>
            <w:vAlign w:val="center"/>
            <w:hideMark/>
          </w:tcPr>
          <w:p w14:paraId="0E81499E"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1.55</w:t>
            </w:r>
          </w:p>
        </w:tc>
      </w:tr>
      <w:tr w:rsidR="00C42E24" w:rsidRPr="00C42E24" w14:paraId="126A4654" w14:textId="77777777" w:rsidTr="00C42E24">
        <w:trPr>
          <w:trHeight w:val="288"/>
        </w:trPr>
        <w:tc>
          <w:tcPr>
            <w:tcW w:w="1612" w:type="dxa"/>
            <w:tcBorders>
              <w:top w:val="nil"/>
              <w:right w:val="single" w:sz="4" w:space="0" w:color="auto"/>
            </w:tcBorders>
            <w:shd w:val="clear" w:color="auto" w:fill="auto"/>
            <w:noWrap/>
            <w:vAlign w:val="center"/>
            <w:hideMark/>
          </w:tcPr>
          <w:p w14:paraId="2DBE7503"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2012</w:t>
            </w:r>
          </w:p>
        </w:tc>
        <w:tc>
          <w:tcPr>
            <w:tcW w:w="1612" w:type="dxa"/>
            <w:tcBorders>
              <w:top w:val="nil"/>
              <w:left w:val="single" w:sz="4" w:space="0" w:color="auto"/>
              <w:bottom w:val="nil"/>
              <w:right w:val="nil"/>
            </w:tcBorders>
            <w:shd w:val="clear" w:color="auto" w:fill="auto"/>
            <w:noWrap/>
            <w:vAlign w:val="center"/>
            <w:hideMark/>
          </w:tcPr>
          <w:p w14:paraId="7E9BAF81"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66</w:t>
            </w:r>
          </w:p>
        </w:tc>
        <w:tc>
          <w:tcPr>
            <w:tcW w:w="1006" w:type="dxa"/>
            <w:tcBorders>
              <w:top w:val="nil"/>
              <w:left w:val="nil"/>
              <w:bottom w:val="nil"/>
              <w:right w:val="nil"/>
            </w:tcBorders>
            <w:shd w:val="clear" w:color="auto" w:fill="auto"/>
            <w:noWrap/>
            <w:vAlign w:val="center"/>
            <w:hideMark/>
          </w:tcPr>
          <w:p w14:paraId="35A8E9A4"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88</w:t>
            </w:r>
          </w:p>
        </w:tc>
        <w:tc>
          <w:tcPr>
            <w:tcW w:w="1612" w:type="dxa"/>
            <w:tcBorders>
              <w:top w:val="nil"/>
              <w:left w:val="nil"/>
              <w:bottom w:val="nil"/>
              <w:right w:val="nil"/>
            </w:tcBorders>
            <w:shd w:val="clear" w:color="auto" w:fill="auto"/>
            <w:noWrap/>
            <w:vAlign w:val="center"/>
            <w:hideMark/>
          </w:tcPr>
          <w:p w14:paraId="2C180322"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63</w:t>
            </w:r>
          </w:p>
        </w:tc>
        <w:tc>
          <w:tcPr>
            <w:tcW w:w="1612" w:type="dxa"/>
            <w:tcBorders>
              <w:top w:val="nil"/>
              <w:left w:val="nil"/>
              <w:bottom w:val="nil"/>
              <w:right w:val="nil"/>
            </w:tcBorders>
            <w:shd w:val="clear" w:color="auto" w:fill="auto"/>
            <w:noWrap/>
            <w:vAlign w:val="center"/>
            <w:hideMark/>
          </w:tcPr>
          <w:p w14:paraId="303CFEED"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84</w:t>
            </w:r>
          </w:p>
        </w:tc>
        <w:tc>
          <w:tcPr>
            <w:tcW w:w="1816" w:type="dxa"/>
            <w:tcBorders>
              <w:top w:val="nil"/>
              <w:left w:val="nil"/>
              <w:bottom w:val="nil"/>
            </w:tcBorders>
            <w:shd w:val="clear" w:color="auto" w:fill="auto"/>
            <w:noWrap/>
            <w:vAlign w:val="center"/>
            <w:hideMark/>
          </w:tcPr>
          <w:p w14:paraId="2F0CA031"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1.27</w:t>
            </w:r>
          </w:p>
        </w:tc>
      </w:tr>
      <w:tr w:rsidR="00C42E24" w:rsidRPr="00C42E24" w14:paraId="7B9E5C6A" w14:textId="77777777" w:rsidTr="00C42E24">
        <w:trPr>
          <w:trHeight w:val="288"/>
        </w:trPr>
        <w:tc>
          <w:tcPr>
            <w:tcW w:w="1612" w:type="dxa"/>
            <w:tcBorders>
              <w:top w:val="nil"/>
              <w:right w:val="single" w:sz="4" w:space="0" w:color="auto"/>
            </w:tcBorders>
            <w:shd w:val="clear" w:color="auto" w:fill="F2F2F2" w:themeFill="background1" w:themeFillShade="F2"/>
            <w:noWrap/>
            <w:vAlign w:val="center"/>
            <w:hideMark/>
          </w:tcPr>
          <w:p w14:paraId="1218C5C8"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2013</w:t>
            </w:r>
          </w:p>
        </w:tc>
        <w:tc>
          <w:tcPr>
            <w:tcW w:w="1612" w:type="dxa"/>
            <w:tcBorders>
              <w:top w:val="nil"/>
              <w:left w:val="single" w:sz="4" w:space="0" w:color="auto"/>
              <w:bottom w:val="nil"/>
              <w:right w:val="nil"/>
            </w:tcBorders>
            <w:shd w:val="clear" w:color="auto" w:fill="F2F2F2" w:themeFill="background1" w:themeFillShade="F2"/>
            <w:noWrap/>
            <w:vAlign w:val="center"/>
            <w:hideMark/>
          </w:tcPr>
          <w:p w14:paraId="5B684526"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65</w:t>
            </w:r>
          </w:p>
        </w:tc>
        <w:tc>
          <w:tcPr>
            <w:tcW w:w="1006" w:type="dxa"/>
            <w:tcBorders>
              <w:top w:val="nil"/>
              <w:left w:val="nil"/>
              <w:bottom w:val="nil"/>
              <w:right w:val="nil"/>
            </w:tcBorders>
            <w:shd w:val="clear" w:color="auto" w:fill="F2F2F2" w:themeFill="background1" w:themeFillShade="F2"/>
            <w:noWrap/>
            <w:vAlign w:val="center"/>
            <w:hideMark/>
          </w:tcPr>
          <w:p w14:paraId="4A31A52F"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96</w:t>
            </w:r>
          </w:p>
        </w:tc>
        <w:tc>
          <w:tcPr>
            <w:tcW w:w="1612" w:type="dxa"/>
            <w:tcBorders>
              <w:top w:val="nil"/>
              <w:left w:val="nil"/>
              <w:bottom w:val="nil"/>
              <w:right w:val="nil"/>
            </w:tcBorders>
            <w:shd w:val="clear" w:color="auto" w:fill="F2F2F2" w:themeFill="background1" w:themeFillShade="F2"/>
            <w:noWrap/>
            <w:vAlign w:val="center"/>
            <w:hideMark/>
          </w:tcPr>
          <w:p w14:paraId="6D9AE8DE"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51</w:t>
            </w:r>
          </w:p>
        </w:tc>
        <w:tc>
          <w:tcPr>
            <w:tcW w:w="1612" w:type="dxa"/>
            <w:tcBorders>
              <w:top w:val="nil"/>
              <w:left w:val="nil"/>
              <w:bottom w:val="nil"/>
              <w:right w:val="nil"/>
            </w:tcBorders>
            <w:shd w:val="clear" w:color="auto" w:fill="F2F2F2" w:themeFill="background1" w:themeFillShade="F2"/>
            <w:noWrap/>
            <w:vAlign w:val="center"/>
            <w:hideMark/>
          </w:tcPr>
          <w:p w14:paraId="6AE482F5"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64</w:t>
            </w:r>
          </w:p>
        </w:tc>
        <w:tc>
          <w:tcPr>
            <w:tcW w:w="1816" w:type="dxa"/>
            <w:tcBorders>
              <w:top w:val="nil"/>
              <w:left w:val="nil"/>
              <w:bottom w:val="nil"/>
            </w:tcBorders>
            <w:shd w:val="clear" w:color="auto" w:fill="F2F2F2" w:themeFill="background1" w:themeFillShade="F2"/>
            <w:noWrap/>
            <w:vAlign w:val="center"/>
            <w:hideMark/>
          </w:tcPr>
          <w:p w14:paraId="5B80EA03"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0.98</w:t>
            </w:r>
          </w:p>
        </w:tc>
      </w:tr>
      <w:tr w:rsidR="00C42E24" w:rsidRPr="00C42E24" w14:paraId="33609ECB" w14:textId="77777777" w:rsidTr="00C42E24">
        <w:trPr>
          <w:trHeight w:val="288"/>
        </w:trPr>
        <w:tc>
          <w:tcPr>
            <w:tcW w:w="1612" w:type="dxa"/>
            <w:tcBorders>
              <w:top w:val="nil"/>
              <w:right w:val="single" w:sz="4" w:space="0" w:color="auto"/>
            </w:tcBorders>
            <w:shd w:val="clear" w:color="auto" w:fill="auto"/>
            <w:noWrap/>
            <w:vAlign w:val="center"/>
            <w:hideMark/>
          </w:tcPr>
          <w:p w14:paraId="054C3ADC"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2014</w:t>
            </w:r>
          </w:p>
        </w:tc>
        <w:tc>
          <w:tcPr>
            <w:tcW w:w="1612" w:type="dxa"/>
            <w:tcBorders>
              <w:top w:val="nil"/>
              <w:left w:val="single" w:sz="4" w:space="0" w:color="auto"/>
              <w:bottom w:val="nil"/>
              <w:right w:val="nil"/>
            </w:tcBorders>
            <w:shd w:val="clear" w:color="auto" w:fill="auto"/>
            <w:noWrap/>
            <w:vAlign w:val="center"/>
            <w:hideMark/>
          </w:tcPr>
          <w:p w14:paraId="587AB036"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94</w:t>
            </w:r>
          </w:p>
        </w:tc>
        <w:tc>
          <w:tcPr>
            <w:tcW w:w="1006" w:type="dxa"/>
            <w:tcBorders>
              <w:top w:val="nil"/>
              <w:left w:val="nil"/>
              <w:bottom w:val="nil"/>
              <w:right w:val="nil"/>
            </w:tcBorders>
            <w:shd w:val="clear" w:color="auto" w:fill="auto"/>
            <w:noWrap/>
            <w:vAlign w:val="center"/>
            <w:hideMark/>
          </w:tcPr>
          <w:p w14:paraId="75C6DA7C"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143</w:t>
            </w:r>
          </w:p>
        </w:tc>
        <w:tc>
          <w:tcPr>
            <w:tcW w:w="1612" w:type="dxa"/>
            <w:tcBorders>
              <w:top w:val="nil"/>
              <w:left w:val="nil"/>
              <w:bottom w:val="nil"/>
              <w:right w:val="nil"/>
            </w:tcBorders>
            <w:shd w:val="clear" w:color="auto" w:fill="auto"/>
            <w:noWrap/>
            <w:vAlign w:val="center"/>
            <w:hideMark/>
          </w:tcPr>
          <w:p w14:paraId="68B8C333"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82</w:t>
            </w:r>
          </w:p>
        </w:tc>
        <w:tc>
          <w:tcPr>
            <w:tcW w:w="1612" w:type="dxa"/>
            <w:tcBorders>
              <w:top w:val="nil"/>
              <w:left w:val="nil"/>
              <w:bottom w:val="nil"/>
              <w:right w:val="nil"/>
            </w:tcBorders>
            <w:shd w:val="clear" w:color="auto" w:fill="auto"/>
            <w:noWrap/>
            <w:vAlign w:val="center"/>
            <w:hideMark/>
          </w:tcPr>
          <w:p w14:paraId="13257AFC"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91</w:t>
            </w:r>
          </w:p>
        </w:tc>
        <w:tc>
          <w:tcPr>
            <w:tcW w:w="1816" w:type="dxa"/>
            <w:tcBorders>
              <w:top w:val="nil"/>
              <w:left w:val="nil"/>
              <w:bottom w:val="nil"/>
            </w:tcBorders>
            <w:shd w:val="clear" w:color="auto" w:fill="auto"/>
            <w:noWrap/>
            <w:vAlign w:val="center"/>
            <w:hideMark/>
          </w:tcPr>
          <w:p w14:paraId="1FEBC7E7"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0.97</w:t>
            </w:r>
          </w:p>
        </w:tc>
      </w:tr>
      <w:tr w:rsidR="00C42E24" w:rsidRPr="00C42E24" w14:paraId="229B89F9" w14:textId="77777777" w:rsidTr="00C42E24">
        <w:trPr>
          <w:trHeight w:val="288"/>
        </w:trPr>
        <w:tc>
          <w:tcPr>
            <w:tcW w:w="1612" w:type="dxa"/>
            <w:tcBorders>
              <w:top w:val="nil"/>
              <w:right w:val="single" w:sz="4" w:space="0" w:color="auto"/>
            </w:tcBorders>
            <w:shd w:val="clear" w:color="auto" w:fill="F2F2F2" w:themeFill="background1" w:themeFillShade="F2"/>
            <w:noWrap/>
            <w:vAlign w:val="center"/>
            <w:hideMark/>
          </w:tcPr>
          <w:p w14:paraId="1CB89C3A"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2015</w:t>
            </w:r>
          </w:p>
        </w:tc>
        <w:tc>
          <w:tcPr>
            <w:tcW w:w="1612" w:type="dxa"/>
            <w:tcBorders>
              <w:top w:val="nil"/>
              <w:left w:val="single" w:sz="4" w:space="0" w:color="auto"/>
              <w:bottom w:val="nil"/>
              <w:right w:val="nil"/>
            </w:tcBorders>
            <w:shd w:val="clear" w:color="auto" w:fill="F2F2F2" w:themeFill="background1" w:themeFillShade="F2"/>
            <w:noWrap/>
            <w:vAlign w:val="center"/>
            <w:hideMark/>
          </w:tcPr>
          <w:p w14:paraId="714E25AC"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133</w:t>
            </w:r>
          </w:p>
        </w:tc>
        <w:tc>
          <w:tcPr>
            <w:tcW w:w="1006" w:type="dxa"/>
            <w:tcBorders>
              <w:top w:val="nil"/>
              <w:left w:val="nil"/>
              <w:bottom w:val="nil"/>
              <w:right w:val="nil"/>
            </w:tcBorders>
            <w:shd w:val="clear" w:color="auto" w:fill="F2F2F2" w:themeFill="background1" w:themeFillShade="F2"/>
            <w:noWrap/>
            <w:vAlign w:val="center"/>
            <w:hideMark/>
          </w:tcPr>
          <w:p w14:paraId="5E08380F"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174</w:t>
            </w:r>
          </w:p>
        </w:tc>
        <w:tc>
          <w:tcPr>
            <w:tcW w:w="1612" w:type="dxa"/>
            <w:tcBorders>
              <w:top w:val="nil"/>
              <w:left w:val="nil"/>
              <w:bottom w:val="nil"/>
              <w:right w:val="nil"/>
            </w:tcBorders>
            <w:shd w:val="clear" w:color="auto" w:fill="F2F2F2" w:themeFill="background1" w:themeFillShade="F2"/>
            <w:noWrap/>
            <w:vAlign w:val="center"/>
            <w:hideMark/>
          </w:tcPr>
          <w:p w14:paraId="7C5B8BF6"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113</w:t>
            </w:r>
          </w:p>
        </w:tc>
        <w:tc>
          <w:tcPr>
            <w:tcW w:w="1612" w:type="dxa"/>
            <w:tcBorders>
              <w:top w:val="nil"/>
              <w:left w:val="nil"/>
              <w:bottom w:val="nil"/>
              <w:right w:val="nil"/>
            </w:tcBorders>
            <w:shd w:val="clear" w:color="auto" w:fill="F2F2F2" w:themeFill="background1" w:themeFillShade="F2"/>
            <w:noWrap/>
            <w:vAlign w:val="center"/>
            <w:hideMark/>
          </w:tcPr>
          <w:p w14:paraId="5F154783"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146</w:t>
            </w:r>
          </w:p>
        </w:tc>
        <w:tc>
          <w:tcPr>
            <w:tcW w:w="1816" w:type="dxa"/>
            <w:tcBorders>
              <w:top w:val="nil"/>
              <w:left w:val="nil"/>
              <w:bottom w:val="nil"/>
            </w:tcBorders>
            <w:shd w:val="clear" w:color="auto" w:fill="F2F2F2" w:themeFill="background1" w:themeFillShade="F2"/>
            <w:noWrap/>
            <w:vAlign w:val="center"/>
            <w:hideMark/>
          </w:tcPr>
          <w:p w14:paraId="4E656333"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1.10</w:t>
            </w:r>
          </w:p>
        </w:tc>
      </w:tr>
      <w:tr w:rsidR="00C42E24" w:rsidRPr="00C42E24" w14:paraId="08BF91F9" w14:textId="77777777" w:rsidTr="00C42E24">
        <w:trPr>
          <w:trHeight w:val="288"/>
        </w:trPr>
        <w:tc>
          <w:tcPr>
            <w:tcW w:w="1612" w:type="dxa"/>
            <w:tcBorders>
              <w:top w:val="nil"/>
              <w:right w:val="single" w:sz="4" w:space="0" w:color="auto"/>
            </w:tcBorders>
            <w:shd w:val="clear" w:color="auto" w:fill="auto"/>
            <w:noWrap/>
            <w:vAlign w:val="center"/>
            <w:hideMark/>
          </w:tcPr>
          <w:p w14:paraId="4408E541"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2016</w:t>
            </w:r>
          </w:p>
        </w:tc>
        <w:tc>
          <w:tcPr>
            <w:tcW w:w="1612" w:type="dxa"/>
            <w:tcBorders>
              <w:top w:val="nil"/>
              <w:left w:val="single" w:sz="4" w:space="0" w:color="auto"/>
              <w:bottom w:val="nil"/>
              <w:right w:val="nil"/>
            </w:tcBorders>
            <w:shd w:val="clear" w:color="auto" w:fill="auto"/>
            <w:noWrap/>
            <w:vAlign w:val="center"/>
            <w:hideMark/>
          </w:tcPr>
          <w:p w14:paraId="244FD99D"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86</w:t>
            </w:r>
          </w:p>
        </w:tc>
        <w:tc>
          <w:tcPr>
            <w:tcW w:w="1006" w:type="dxa"/>
            <w:tcBorders>
              <w:top w:val="nil"/>
              <w:left w:val="nil"/>
              <w:bottom w:val="nil"/>
              <w:right w:val="nil"/>
            </w:tcBorders>
            <w:shd w:val="clear" w:color="auto" w:fill="auto"/>
            <w:noWrap/>
            <w:vAlign w:val="center"/>
            <w:hideMark/>
          </w:tcPr>
          <w:p w14:paraId="265C1E33"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117</w:t>
            </w:r>
          </w:p>
        </w:tc>
        <w:tc>
          <w:tcPr>
            <w:tcW w:w="1612" w:type="dxa"/>
            <w:tcBorders>
              <w:top w:val="nil"/>
              <w:left w:val="nil"/>
              <w:bottom w:val="nil"/>
              <w:right w:val="nil"/>
            </w:tcBorders>
            <w:shd w:val="clear" w:color="auto" w:fill="auto"/>
            <w:noWrap/>
            <w:vAlign w:val="center"/>
            <w:hideMark/>
          </w:tcPr>
          <w:p w14:paraId="36FF4CEA"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74</w:t>
            </w:r>
          </w:p>
        </w:tc>
        <w:tc>
          <w:tcPr>
            <w:tcW w:w="1612" w:type="dxa"/>
            <w:tcBorders>
              <w:top w:val="nil"/>
              <w:left w:val="nil"/>
              <w:bottom w:val="nil"/>
              <w:right w:val="nil"/>
            </w:tcBorders>
            <w:shd w:val="clear" w:color="auto" w:fill="auto"/>
            <w:noWrap/>
            <w:vAlign w:val="center"/>
            <w:hideMark/>
          </w:tcPr>
          <w:p w14:paraId="7B36844C"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80</w:t>
            </w:r>
          </w:p>
        </w:tc>
        <w:tc>
          <w:tcPr>
            <w:tcW w:w="1816" w:type="dxa"/>
            <w:tcBorders>
              <w:top w:val="nil"/>
              <w:left w:val="nil"/>
              <w:bottom w:val="nil"/>
            </w:tcBorders>
            <w:shd w:val="clear" w:color="auto" w:fill="auto"/>
            <w:noWrap/>
            <w:vAlign w:val="center"/>
            <w:hideMark/>
          </w:tcPr>
          <w:p w14:paraId="757E48E6"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0.93</w:t>
            </w:r>
          </w:p>
        </w:tc>
      </w:tr>
      <w:tr w:rsidR="00C42E24" w:rsidRPr="00C42E24" w14:paraId="2EC59CA0" w14:textId="77777777" w:rsidTr="00C42E24">
        <w:trPr>
          <w:trHeight w:val="288"/>
        </w:trPr>
        <w:tc>
          <w:tcPr>
            <w:tcW w:w="1612" w:type="dxa"/>
            <w:tcBorders>
              <w:top w:val="nil"/>
              <w:right w:val="single" w:sz="4" w:space="0" w:color="auto"/>
            </w:tcBorders>
            <w:shd w:val="clear" w:color="auto" w:fill="F2F2F2" w:themeFill="background1" w:themeFillShade="F2"/>
            <w:noWrap/>
            <w:vAlign w:val="center"/>
            <w:hideMark/>
          </w:tcPr>
          <w:p w14:paraId="384FBF05"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2017</w:t>
            </w:r>
          </w:p>
        </w:tc>
        <w:tc>
          <w:tcPr>
            <w:tcW w:w="1612" w:type="dxa"/>
            <w:tcBorders>
              <w:top w:val="nil"/>
              <w:left w:val="single" w:sz="4" w:space="0" w:color="auto"/>
              <w:bottom w:val="nil"/>
              <w:right w:val="nil"/>
            </w:tcBorders>
            <w:shd w:val="clear" w:color="auto" w:fill="F2F2F2" w:themeFill="background1" w:themeFillShade="F2"/>
            <w:noWrap/>
            <w:vAlign w:val="center"/>
            <w:hideMark/>
          </w:tcPr>
          <w:p w14:paraId="665FFA2E"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77</w:t>
            </w:r>
          </w:p>
        </w:tc>
        <w:tc>
          <w:tcPr>
            <w:tcW w:w="1006" w:type="dxa"/>
            <w:tcBorders>
              <w:top w:val="nil"/>
              <w:left w:val="nil"/>
              <w:bottom w:val="nil"/>
              <w:right w:val="nil"/>
            </w:tcBorders>
            <w:shd w:val="clear" w:color="auto" w:fill="F2F2F2" w:themeFill="background1" w:themeFillShade="F2"/>
            <w:noWrap/>
            <w:vAlign w:val="center"/>
            <w:hideMark/>
          </w:tcPr>
          <w:p w14:paraId="0B0DAEF9"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118</w:t>
            </w:r>
          </w:p>
        </w:tc>
        <w:tc>
          <w:tcPr>
            <w:tcW w:w="1612" w:type="dxa"/>
            <w:tcBorders>
              <w:top w:val="nil"/>
              <w:left w:val="nil"/>
              <w:bottom w:val="nil"/>
              <w:right w:val="nil"/>
            </w:tcBorders>
            <w:shd w:val="clear" w:color="auto" w:fill="F2F2F2" w:themeFill="background1" w:themeFillShade="F2"/>
            <w:noWrap/>
            <w:vAlign w:val="center"/>
            <w:hideMark/>
          </w:tcPr>
          <w:p w14:paraId="26FE4E64"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63</w:t>
            </w:r>
          </w:p>
        </w:tc>
        <w:tc>
          <w:tcPr>
            <w:tcW w:w="1612" w:type="dxa"/>
            <w:tcBorders>
              <w:top w:val="nil"/>
              <w:left w:val="nil"/>
              <w:bottom w:val="nil"/>
              <w:right w:val="nil"/>
            </w:tcBorders>
            <w:shd w:val="clear" w:color="auto" w:fill="F2F2F2" w:themeFill="background1" w:themeFillShade="F2"/>
            <w:noWrap/>
            <w:vAlign w:val="center"/>
            <w:hideMark/>
          </w:tcPr>
          <w:p w14:paraId="05121432"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76</w:t>
            </w:r>
          </w:p>
        </w:tc>
        <w:tc>
          <w:tcPr>
            <w:tcW w:w="1816" w:type="dxa"/>
            <w:tcBorders>
              <w:top w:val="nil"/>
              <w:left w:val="nil"/>
              <w:bottom w:val="nil"/>
            </w:tcBorders>
            <w:shd w:val="clear" w:color="auto" w:fill="F2F2F2" w:themeFill="background1" w:themeFillShade="F2"/>
            <w:noWrap/>
            <w:vAlign w:val="center"/>
            <w:hideMark/>
          </w:tcPr>
          <w:p w14:paraId="219D68AE"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0.99</w:t>
            </w:r>
          </w:p>
        </w:tc>
      </w:tr>
      <w:tr w:rsidR="00C42E24" w:rsidRPr="00C42E24" w14:paraId="427DFD30" w14:textId="77777777" w:rsidTr="00C42E24">
        <w:trPr>
          <w:trHeight w:val="288"/>
        </w:trPr>
        <w:tc>
          <w:tcPr>
            <w:tcW w:w="1612" w:type="dxa"/>
            <w:tcBorders>
              <w:top w:val="nil"/>
              <w:right w:val="single" w:sz="4" w:space="0" w:color="auto"/>
            </w:tcBorders>
            <w:shd w:val="clear" w:color="auto" w:fill="auto"/>
            <w:noWrap/>
            <w:vAlign w:val="center"/>
            <w:hideMark/>
          </w:tcPr>
          <w:p w14:paraId="6E166F8D"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2018</w:t>
            </w:r>
          </w:p>
        </w:tc>
        <w:tc>
          <w:tcPr>
            <w:tcW w:w="1612" w:type="dxa"/>
            <w:tcBorders>
              <w:top w:val="nil"/>
              <w:left w:val="single" w:sz="4" w:space="0" w:color="auto"/>
              <w:bottom w:val="nil"/>
              <w:right w:val="nil"/>
            </w:tcBorders>
            <w:shd w:val="clear" w:color="auto" w:fill="auto"/>
            <w:noWrap/>
            <w:vAlign w:val="center"/>
            <w:hideMark/>
          </w:tcPr>
          <w:p w14:paraId="6DC274B9"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88</w:t>
            </w:r>
          </w:p>
        </w:tc>
        <w:tc>
          <w:tcPr>
            <w:tcW w:w="1006" w:type="dxa"/>
            <w:tcBorders>
              <w:top w:val="nil"/>
              <w:left w:val="nil"/>
              <w:bottom w:val="nil"/>
              <w:right w:val="nil"/>
            </w:tcBorders>
            <w:shd w:val="clear" w:color="auto" w:fill="auto"/>
            <w:noWrap/>
            <w:vAlign w:val="center"/>
            <w:hideMark/>
          </w:tcPr>
          <w:p w14:paraId="5804CAD3"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112</w:t>
            </w:r>
          </w:p>
        </w:tc>
        <w:tc>
          <w:tcPr>
            <w:tcW w:w="1612" w:type="dxa"/>
            <w:tcBorders>
              <w:top w:val="nil"/>
              <w:left w:val="nil"/>
              <w:bottom w:val="nil"/>
              <w:right w:val="nil"/>
            </w:tcBorders>
            <w:shd w:val="clear" w:color="auto" w:fill="auto"/>
            <w:noWrap/>
            <w:vAlign w:val="center"/>
            <w:hideMark/>
          </w:tcPr>
          <w:p w14:paraId="4AE5F6F7"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79</w:t>
            </w:r>
          </w:p>
        </w:tc>
        <w:tc>
          <w:tcPr>
            <w:tcW w:w="1612" w:type="dxa"/>
            <w:tcBorders>
              <w:top w:val="nil"/>
              <w:left w:val="nil"/>
              <w:bottom w:val="nil"/>
              <w:right w:val="nil"/>
            </w:tcBorders>
            <w:shd w:val="clear" w:color="auto" w:fill="auto"/>
            <w:noWrap/>
            <w:vAlign w:val="center"/>
            <w:hideMark/>
          </w:tcPr>
          <w:p w14:paraId="7340344C"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117</w:t>
            </w:r>
          </w:p>
        </w:tc>
        <w:tc>
          <w:tcPr>
            <w:tcW w:w="1816" w:type="dxa"/>
            <w:tcBorders>
              <w:top w:val="nil"/>
              <w:left w:val="nil"/>
              <w:bottom w:val="nil"/>
            </w:tcBorders>
            <w:shd w:val="clear" w:color="auto" w:fill="auto"/>
            <w:noWrap/>
            <w:vAlign w:val="center"/>
            <w:hideMark/>
          </w:tcPr>
          <w:p w14:paraId="01234E42"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1.33</w:t>
            </w:r>
          </w:p>
        </w:tc>
      </w:tr>
      <w:tr w:rsidR="00C42E24" w:rsidRPr="00C42E24" w14:paraId="50854A75" w14:textId="77777777" w:rsidTr="00C42E24">
        <w:trPr>
          <w:trHeight w:val="288"/>
        </w:trPr>
        <w:tc>
          <w:tcPr>
            <w:tcW w:w="1612" w:type="dxa"/>
            <w:tcBorders>
              <w:top w:val="nil"/>
              <w:right w:val="single" w:sz="4" w:space="0" w:color="auto"/>
            </w:tcBorders>
            <w:shd w:val="clear" w:color="auto" w:fill="F2F2F2" w:themeFill="background1" w:themeFillShade="F2"/>
            <w:noWrap/>
            <w:vAlign w:val="center"/>
            <w:hideMark/>
          </w:tcPr>
          <w:p w14:paraId="7666F1A7"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2019</w:t>
            </w:r>
          </w:p>
        </w:tc>
        <w:tc>
          <w:tcPr>
            <w:tcW w:w="1612" w:type="dxa"/>
            <w:tcBorders>
              <w:top w:val="nil"/>
              <w:left w:val="single" w:sz="4" w:space="0" w:color="auto"/>
              <w:bottom w:val="nil"/>
              <w:right w:val="nil"/>
            </w:tcBorders>
            <w:shd w:val="clear" w:color="auto" w:fill="F2F2F2" w:themeFill="background1" w:themeFillShade="F2"/>
            <w:noWrap/>
            <w:vAlign w:val="center"/>
            <w:hideMark/>
          </w:tcPr>
          <w:p w14:paraId="66518974"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95</w:t>
            </w:r>
          </w:p>
        </w:tc>
        <w:tc>
          <w:tcPr>
            <w:tcW w:w="1006" w:type="dxa"/>
            <w:tcBorders>
              <w:top w:val="nil"/>
              <w:left w:val="nil"/>
              <w:bottom w:val="nil"/>
              <w:right w:val="nil"/>
            </w:tcBorders>
            <w:shd w:val="clear" w:color="auto" w:fill="F2F2F2" w:themeFill="background1" w:themeFillShade="F2"/>
            <w:noWrap/>
            <w:vAlign w:val="center"/>
            <w:hideMark/>
          </w:tcPr>
          <w:p w14:paraId="611315A8"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132</w:t>
            </w:r>
          </w:p>
        </w:tc>
        <w:tc>
          <w:tcPr>
            <w:tcW w:w="1612" w:type="dxa"/>
            <w:tcBorders>
              <w:top w:val="nil"/>
              <w:left w:val="nil"/>
              <w:bottom w:val="nil"/>
              <w:right w:val="nil"/>
            </w:tcBorders>
            <w:shd w:val="clear" w:color="auto" w:fill="F2F2F2" w:themeFill="background1" w:themeFillShade="F2"/>
            <w:noWrap/>
            <w:vAlign w:val="center"/>
            <w:hideMark/>
          </w:tcPr>
          <w:p w14:paraId="3432CB2A"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67</w:t>
            </w:r>
          </w:p>
        </w:tc>
        <w:tc>
          <w:tcPr>
            <w:tcW w:w="1612" w:type="dxa"/>
            <w:tcBorders>
              <w:top w:val="nil"/>
              <w:left w:val="nil"/>
              <w:bottom w:val="nil"/>
              <w:right w:val="nil"/>
            </w:tcBorders>
            <w:shd w:val="clear" w:color="auto" w:fill="F2F2F2" w:themeFill="background1" w:themeFillShade="F2"/>
            <w:noWrap/>
            <w:vAlign w:val="center"/>
            <w:hideMark/>
          </w:tcPr>
          <w:p w14:paraId="1BA8CAC6"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71</w:t>
            </w:r>
          </w:p>
        </w:tc>
        <w:tc>
          <w:tcPr>
            <w:tcW w:w="1816" w:type="dxa"/>
            <w:tcBorders>
              <w:top w:val="nil"/>
              <w:left w:val="nil"/>
              <w:bottom w:val="nil"/>
            </w:tcBorders>
            <w:shd w:val="clear" w:color="auto" w:fill="F2F2F2" w:themeFill="background1" w:themeFillShade="F2"/>
            <w:noWrap/>
            <w:vAlign w:val="center"/>
            <w:hideMark/>
          </w:tcPr>
          <w:p w14:paraId="3577D078"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0.75</w:t>
            </w:r>
          </w:p>
        </w:tc>
      </w:tr>
      <w:tr w:rsidR="00C42E24" w:rsidRPr="00C42E24" w14:paraId="0FA39433" w14:textId="77777777" w:rsidTr="00C42E24">
        <w:trPr>
          <w:trHeight w:val="288"/>
        </w:trPr>
        <w:tc>
          <w:tcPr>
            <w:tcW w:w="1612" w:type="dxa"/>
            <w:tcBorders>
              <w:top w:val="nil"/>
              <w:right w:val="single" w:sz="4" w:space="0" w:color="auto"/>
            </w:tcBorders>
            <w:shd w:val="clear" w:color="auto" w:fill="auto"/>
            <w:noWrap/>
            <w:vAlign w:val="center"/>
            <w:hideMark/>
          </w:tcPr>
          <w:p w14:paraId="2486538E"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2020</w:t>
            </w:r>
          </w:p>
        </w:tc>
        <w:tc>
          <w:tcPr>
            <w:tcW w:w="1612" w:type="dxa"/>
            <w:tcBorders>
              <w:top w:val="nil"/>
              <w:left w:val="single" w:sz="4" w:space="0" w:color="auto"/>
              <w:bottom w:val="nil"/>
              <w:right w:val="nil"/>
            </w:tcBorders>
            <w:shd w:val="clear" w:color="auto" w:fill="auto"/>
            <w:noWrap/>
            <w:vAlign w:val="center"/>
            <w:hideMark/>
          </w:tcPr>
          <w:p w14:paraId="50403B63"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84</w:t>
            </w:r>
          </w:p>
        </w:tc>
        <w:tc>
          <w:tcPr>
            <w:tcW w:w="1006" w:type="dxa"/>
            <w:tcBorders>
              <w:top w:val="nil"/>
              <w:left w:val="nil"/>
              <w:bottom w:val="nil"/>
              <w:right w:val="nil"/>
            </w:tcBorders>
            <w:shd w:val="clear" w:color="auto" w:fill="auto"/>
            <w:noWrap/>
            <w:vAlign w:val="center"/>
            <w:hideMark/>
          </w:tcPr>
          <w:p w14:paraId="4B3325C6"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105</w:t>
            </w:r>
          </w:p>
        </w:tc>
        <w:tc>
          <w:tcPr>
            <w:tcW w:w="1612" w:type="dxa"/>
            <w:tcBorders>
              <w:top w:val="nil"/>
              <w:left w:val="nil"/>
              <w:bottom w:val="nil"/>
              <w:right w:val="nil"/>
            </w:tcBorders>
            <w:shd w:val="clear" w:color="auto" w:fill="auto"/>
            <w:noWrap/>
            <w:vAlign w:val="center"/>
            <w:hideMark/>
          </w:tcPr>
          <w:p w14:paraId="043CEA7C"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74</w:t>
            </w:r>
          </w:p>
        </w:tc>
        <w:tc>
          <w:tcPr>
            <w:tcW w:w="1612" w:type="dxa"/>
            <w:tcBorders>
              <w:top w:val="nil"/>
              <w:left w:val="nil"/>
              <w:bottom w:val="nil"/>
              <w:right w:val="nil"/>
            </w:tcBorders>
            <w:shd w:val="clear" w:color="auto" w:fill="auto"/>
            <w:noWrap/>
            <w:vAlign w:val="center"/>
            <w:hideMark/>
          </w:tcPr>
          <w:p w14:paraId="2FFC4A73"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107</w:t>
            </w:r>
          </w:p>
        </w:tc>
        <w:tc>
          <w:tcPr>
            <w:tcW w:w="1816" w:type="dxa"/>
            <w:tcBorders>
              <w:top w:val="nil"/>
              <w:left w:val="nil"/>
              <w:bottom w:val="nil"/>
            </w:tcBorders>
            <w:shd w:val="clear" w:color="auto" w:fill="auto"/>
            <w:noWrap/>
            <w:vAlign w:val="center"/>
            <w:hideMark/>
          </w:tcPr>
          <w:p w14:paraId="7CC0E87A"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1.27</w:t>
            </w:r>
          </w:p>
        </w:tc>
      </w:tr>
      <w:tr w:rsidR="00C42E24" w:rsidRPr="00C42E24" w14:paraId="248735BA" w14:textId="77777777" w:rsidTr="00C42E24">
        <w:trPr>
          <w:trHeight w:val="288"/>
        </w:trPr>
        <w:tc>
          <w:tcPr>
            <w:tcW w:w="1612" w:type="dxa"/>
            <w:tcBorders>
              <w:top w:val="nil"/>
              <w:bottom w:val="single" w:sz="8" w:space="0" w:color="auto"/>
              <w:right w:val="single" w:sz="4" w:space="0" w:color="auto"/>
            </w:tcBorders>
            <w:shd w:val="clear" w:color="auto" w:fill="F2F2F2" w:themeFill="background1" w:themeFillShade="F2"/>
            <w:noWrap/>
            <w:vAlign w:val="center"/>
            <w:hideMark/>
          </w:tcPr>
          <w:p w14:paraId="11791005"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2021</w:t>
            </w:r>
          </w:p>
        </w:tc>
        <w:tc>
          <w:tcPr>
            <w:tcW w:w="1612" w:type="dxa"/>
            <w:tcBorders>
              <w:top w:val="nil"/>
              <w:left w:val="single" w:sz="4" w:space="0" w:color="auto"/>
              <w:bottom w:val="single" w:sz="8" w:space="0" w:color="auto"/>
              <w:right w:val="nil"/>
            </w:tcBorders>
            <w:shd w:val="clear" w:color="auto" w:fill="F2F2F2" w:themeFill="background1" w:themeFillShade="F2"/>
            <w:noWrap/>
            <w:vAlign w:val="center"/>
            <w:hideMark/>
          </w:tcPr>
          <w:p w14:paraId="6C6838BA"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84</w:t>
            </w:r>
          </w:p>
        </w:tc>
        <w:tc>
          <w:tcPr>
            <w:tcW w:w="1006" w:type="dxa"/>
            <w:tcBorders>
              <w:top w:val="nil"/>
              <w:left w:val="nil"/>
              <w:bottom w:val="single" w:sz="8" w:space="0" w:color="auto"/>
              <w:right w:val="nil"/>
            </w:tcBorders>
            <w:shd w:val="clear" w:color="auto" w:fill="F2F2F2" w:themeFill="background1" w:themeFillShade="F2"/>
            <w:noWrap/>
            <w:vAlign w:val="center"/>
            <w:hideMark/>
          </w:tcPr>
          <w:p w14:paraId="75551826"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99</w:t>
            </w:r>
          </w:p>
        </w:tc>
        <w:tc>
          <w:tcPr>
            <w:tcW w:w="1612" w:type="dxa"/>
            <w:tcBorders>
              <w:top w:val="nil"/>
              <w:left w:val="nil"/>
              <w:bottom w:val="single" w:sz="8" w:space="0" w:color="auto"/>
              <w:right w:val="nil"/>
            </w:tcBorders>
            <w:shd w:val="clear" w:color="auto" w:fill="F2F2F2" w:themeFill="background1" w:themeFillShade="F2"/>
            <w:noWrap/>
            <w:vAlign w:val="center"/>
            <w:hideMark/>
          </w:tcPr>
          <w:p w14:paraId="5C8C6F40"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64</w:t>
            </w:r>
          </w:p>
        </w:tc>
        <w:tc>
          <w:tcPr>
            <w:tcW w:w="1612" w:type="dxa"/>
            <w:tcBorders>
              <w:top w:val="nil"/>
              <w:left w:val="nil"/>
              <w:bottom w:val="single" w:sz="8" w:space="0" w:color="auto"/>
              <w:right w:val="nil"/>
            </w:tcBorders>
            <w:shd w:val="clear" w:color="auto" w:fill="F2F2F2" w:themeFill="background1" w:themeFillShade="F2"/>
            <w:noWrap/>
            <w:vAlign w:val="center"/>
            <w:hideMark/>
          </w:tcPr>
          <w:p w14:paraId="1294D76C"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102</w:t>
            </w:r>
          </w:p>
        </w:tc>
        <w:tc>
          <w:tcPr>
            <w:tcW w:w="1816" w:type="dxa"/>
            <w:tcBorders>
              <w:top w:val="nil"/>
              <w:left w:val="nil"/>
              <w:bottom w:val="single" w:sz="8" w:space="0" w:color="auto"/>
            </w:tcBorders>
            <w:shd w:val="clear" w:color="auto" w:fill="F2F2F2" w:themeFill="background1" w:themeFillShade="F2"/>
            <w:noWrap/>
            <w:vAlign w:val="center"/>
            <w:hideMark/>
          </w:tcPr>
          <w:p w14:paraId="731916A9"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1.21</w:t>
            </w:r>
          </w:p>
        </w:tc>
      </w:tr>
      <w:tr w:rsidR="009F2EEE" w:rsidRPr="00C42E24" w14:paraId="5E473D74" w14:textId="77777777" w:rsidTr="00C42E24">
        <w:trPr>
          <w:trHeight w:val="288"/>
        </w:trPr>
        <w:tc>
          <w:tcPr>
            <w:tcW w:w="1612" w:type="dxa"/>
            <w:tcBorders>
              <w:top w:val="single" w:sz="8" w:space="0" w:color="auto"/>
              <w:bottom w:val="single" w:sz="8" w:space="0" w:color="auto"/>
              <w:right w:val="single" w:sz="4" w:space="0" w:color="auto"/>
            </w:tcBorders>
            <w:shd w:val="clear" w:color="auto" w:fill="auto"/>
            <w:noWrap/>
            <w:vAlign w:val="center"/>
            <w:hideMark/>
          </w:tcPr>
          <w:p w14:paraId="7224DC6F" w14:textId="77777777" w:rsidR="009F2EEE" w:rsidRPr="00C42E24" w:rsidRDefault="009F2EEE" w:rsidP="009F2EEE">
            <w:pPr>
              <w:spacing w:after="0" w:line="240" w:lineRule="auto"/>
              <w:jc w:val="center"/>
              <w:rPr>
                <w:rFonts w:ascii="Times New Roman" w:eastAsia="Times New Roman" w:hAnsi="Times New Roman" w:cs="Times New Roman"/>
                <w:b/>
                <w:bCs/>
                <w:color w:val="000000"/>
                <w:sz w:val="20"/>
                <w:szCs w:val="20"/>
              </w:rPr>
            </w:pPr>
            <w:r w:rsidRPr="00C42E24">
              <w:rPr>
                <w:rFonts w:ascii="Times New Roman" w:eastAsia="Times New Roman" w:hAnsi="Times New Roman" w:cs="Times New Roman"/>
                <w:b/>
                <w:bCs/>
                <w:color w:val="000000"/>
                <w:sz w:val="20"/>
                <w:szCs w:val="20"/>
              </w:rPr>
              <w:t>Mean</w:t>
            </w:r>
          </w:p>
        </w:tc>
        <w:tc>
          <w:tcPr>
            <w:tcW w:w="1612" w:type="dxa"/>
            <w:tcBorders>
              <w:top w:val="nil"/>
              <w:left w:val="single" w:sz="4" w:space="0" w:color="auto"/>
              <w:bottom w:val="single" w:sz="8" w:space="0" w:color="auto"/>
              <w:right w:val="nil"/>
            </w:tcBorders>
            <w:shd w:val="clear" w:color="auto" w:fill="auto"/>
            <w:noWrap/>
            <w:vAlign w:val="center"/>
            <w:hideMark/>
          </w:tcPr>
          <w:p w14:paraId="0B29938D" w14:textId="13FC55D8" w:rsidR="009F2EEE" w:rsidRPr="00C42E24" w:rsidRDefault="009F2EEE" w:rsidP="009F2EEE">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61.48</w:t>
            </w:r>
          </w:p>
        </w:tc>
        <w:tc>
          <w:tcPr>
            <w:tcW w:w="1006" w:type="dxa"/>
            <w:tcBorders>
              <w:top w:val="nil"/>
              <w:left w:val="nil"/>
              <w:bottom w:val="single" w:sz="8" w:space="0" w:color="auto"/>
              <w:right w:val="nil"/>
            </w:tcBorders>
            <w:shd w:val="clear" w:color="auto" w:fill="auto"/>
            <w:noWrap/>
            <w:vAlign w:val="center"/>
            <w:hideMark/>
          </w:tcPr>
          <w:p w14:paraId="550E3A33" w14:textId="10805067" w:rsidR="009F2EEE" w:rsidRPr="00C42E24" w:rsidRDefault="009F2EEE" w:rsidP="009F2EEE">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82.62</w:t>
            </w:r>
          </w:p>
        </w:tc>
        <w:tc>
          <w:tcPr>
            <w:tcW w:w="1612" w:type="dxa"/>
            <w:tcBorders>
              <w:top w:val="nil"/>
              <w:left w:val="nil"/>
              <w:bottom w:val="single" w:sz="8" w:space="0" w:color="auto"/>
              <w:right w:val="nil"/>
            </w:tcBorders>
            <w:shd w:val="clear" w:color="auto" w:fill="auto"/>
            <w:noWrap/>
            <w:vAlign w:val="center"/>
            <w:hideMark/>
          </w:tcPr>
          <w:p w14:paraId="1DDB964A" w14:textId="00FD4FF9" w:rsidR="009F2EEE" w:rsidRPr="00C42E24" w:rsidRDefault="009F2EEE" w:rsidP="009F2EEE">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51.24</w:t>
            </w:r>
          </w:p>
        </w:tc>
        <w:tc>
          <w:tcPr>
            <w:tcW w:w="1612" w:type="dxa"/>
            <w:tcBorders>
              <w:top w:val="nil"/>
              <w:left w:val="nil"/>
              <w:bottom w:val="single" w:sz="8" w:space="0" w:color="auto"/>
              <w:right w:val="nil"/>
            </w:tcBorders>
            <w:shd w:val="clear" w:color="auto" w:fill="auto"/>
            <w:noWrap/>
            <w:vAlign w:val="center"/>
            <w:hideMark/>
          </w:tcPr>
          <w:p w14:paraId="0C214D9B" w14:textId="21859D36" w:rsidR="009F2EEE" w:rsidRPr="00C42E24" w:rsidRDefault="009F2EEE" w:rsidP="009F2EEE">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72.90</w:t>
            </w:r>
          </w:p>
        </w:tc>
        <w:tc>
          <w:tcPr>
            <w:tcW w:w="1816" w:type="dxa"/>
            <w:tcBorders>
              <w:top w:val="nil"/>
              <w:left w:val="nil"/>
              <w:bottom w:val="single" w:sz="8" w:space="0" w:color="auto"/>
            </w:tcBorders>
            <w:shd w:val="clear" w:color="auto" w:fill="auto"/>
            <w:noWrap/>
            <w:vAlign w:val="center"/>
            <w:hideMark/>
          </w:tcPr>
          <w:p w14:paraId="74AAFA0A" w14:textId="22593568" w:rsidR="009F2EEE" w:rsidRPr="00C42E24" w:rsidRDefault="009F2EEE" w:rsidP="009F2EEE">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1.26</w:t>
            </w:r>
          </w:p>
        </w:tc>
      </w:tr>
    </w:tbl>
    <w:p w14:paraId="7E35B5ED" w14:textId="338BD55D" w:rsidR="005C361D" w:rsidRDefault="005C361D" w:rsidP="005C361D">
      <w:pPr>
        <w:pStyle w:val="BodyText"/>
        <w:kinsoku w:val="0"/>
        <w:overflowPunct w:val="0"/>
        <w:ind w:left="0" w:right="90"/>
        <w:jc w:val="both"/>
        <w:rPr>
          <w:sz w:val="22"/>
          <w:szCs w:val="22"/>
        </w:rPr>
      </w:pPr>
      <w:r w:rsidRPr="00EF505E">
        <w:rPr>
          <w:b/>
          <w:bCs/>
          <w:spacing w:val="-1"/>
          <w:sz w:val="22"/>
          <w:szCs w:val="22"/>
        </w:rPr>
        <w:t>Table</w:t>
      </w:r>
      <w:r w:rsidRPr="00EF505E">
        <w:rPr>
          <w:b/>
          <w:bCs/>
          <w:spacing w:val="-6"/>
          <w:sz w:val="22"/>
          <w:szCs w:val="22"/>
        </w:rPr>
        <w:t xml:space="preserve"> </w:t>
      </w:r>
      <w:r w:rsidR="00294811">
        <w:rPr>
          <w:b/>
          <w:bCs/>
          <w:spacing w:val="-6"/>
          <w:sz w:val="22"/>
          <w:szCs w:val="22"/>
        </w:rPr>
        <w:t>15</w:t>
      </w:r>
      <w:r w:rsidRPr="00EF505E">
        <w:rPr>
          <w:b/>
          <w:bCs/>
          <w:sz w:val="22"/>
          <w:szCs w:val="22"/>
        </w:rPr>
        <w:t>.</w:t>
      </w:r>
      <w:r w:rsidRPr="00EF505E">
        <w:rPr>
          <w:b/>
          <w:bCs/>
          <w:spacing w:val="-5"/>
          <w:sz w:val="22"/>
          <w:szCs w:val="22"/>
        </w:rPr>
        <w:t xml:space="preserve"> </w:t>
      </w:r>
      <w:r>
        <w:rPr>
          <w:spacing w:val="-5"/>
          <w:sz w:val="22"/>
          <w:szCs w:val="22"/>
        </w:rPr>
        <w:t>Least tern</w:t>
      </w:r>
      <w:r w:rsidRPr="00762B5C">
        <w:rPr>
          <w:spacing w:val="-4"/>
          <w:sz w:val="22"/>
          <w:szCs w:val="22"/>
        </w:rPr>
        <w:t xml:space="preserve"> </w:t>
      </w:r>
      <w:r w:rsidR="0000683B">
        <w:rPr>
          <w:spacing w:val="-1"/>
          <w:sz w:val="22"/>
          <w:szCs w:val="22"/>
        </w:rPr>
        <w:t>OCSW</w:t>
      </w:r>
      <w:r w:rsidRPr="00762B5C">
        <w:rPr>
          <w:spacing w:val="-6"/>
          <w:sz w:val="22"/>
          <w:szCs w:val="22"/>
        </w:rPr>
        <w:t xml:space="preserve"> total </w:t>
      </w:r>
      <w:r w:rsidRPr="00762B5C">
        <w:rPr>
          <w:spacing w:val="-1"/>
          <w:sz w:val="22"/>
          <w:szCs w:val="22"/>
        </w:rPr>
        <w:t>nesting</w:t>
      </w:r>
      <w:r w:rsidRPr="00762B5C">
        <w:rPr>
          <w:spacing w:val="-6"/>
          <w:sz w:val="22"/>
          <w:szCs w:val="22"/>
        </w:rPr>
        <w:t xml:space="preserve"> </w:t>
      </w:r>
      <w:r w:rsidRPr="00762B5C">
        <w:rPr>
          <w:sz w:val="22"/>
          <w:szCs w:val="22"/>
        </w:rPr>
        <w:t>incidence</w:t>
      </w:r>
      <w:r w:rsidRPr="00762B5C">
        <w:rPr>
          <w:spacing w:val="-6"/>
          <w:sz w:val="22"/>
          <w:szCs w:val="22"/>
        </w:rPr>
        <w:t xml:space="preserve"> </w:t>
      </w:r>
      <w:r w:rsidRPr="00762B5C">
        <w:rPr>
          <w:spacing w:val="-1"/>
          <w:sz w:val="22"/>
          <w:szCs w:val="22"/>
        </w:rPr>
        <w:t>and</w:t>
      </w:r>
      <w:r w:rsidRPr="00762B5C">
        <w:rPr>
          <w:spacing w:val="-5"/>
          <w:sz w:val="22"/>
          <w:szCs w:val="22"/>
        </w:rPr>
        <w:t xml:space="preserve"> </w:t>
      </w:r>
      <w:r w:rsidRPr="00762B5C">
        <w:rPr>
          <w:spacing w:val="-1"/>
          <w:sz w:val="22"/>
          <w:szCs w:val="22"/>
        </w:rPr>
        <w:t>productivity</w:t>
      </w:r>
      <w:r w:rsidRPr="00762B5C">
        <w:rPr>
          <w:spacing w:val="-6"/>
          <w:sz w:val="22"/>
          <w:szCs w:val="22"/>
        </w:rPr>
        <w:t xml:space="preserve"> </w:t>
      </w:r>
      <w:r w:rsidRPr="00762B5C">
        <w:rPr>
          <w:spacing w:val="1"/>
          <w:sz w:val="22"/>
          <w:szCs w:val="22"/>
        </w:rPr>
        <w:t>by</w:t>
      </w:r>
      <w:r w:rsidRPr="00762B5C">
        <w:rPr>
          <w:spacing w:val="-6"/>
          <w:sz w:val="22"/>
          <w:szCs w:val="22"/>
        </w:rPr>
        <w:t xml:space="preserve"> </w:t>
      </w:r>
      <w:r w:rsidRPr="00762B5C">
        <w:rPr>
          <w:sz w:val="22"/>
          <w:szCs w:val="22"/>
        </w:rPr>
        <w:t>year,</w:t>
      </w:r>
      <w:r w:rsidRPr="00762B5C">
        <w:rPr>
          <w:spacing w:val="-5"/>
          <w:sz w:val="22"/>
          <w:szCs w:val="22"/>
        </w:rPr>
        <w:t xml:space="preserve"> </w:t>
      </w:r>
      <w:r w:rsidRPr="00762B5C">
        <w:rPr>
          <w:sz w:val="22"/>
          <w:szCs w:val="22"/>
        </w:rPr>
        <w:t>200</w:t>
      </w:r>
      <w:r>
        <w:rPr>
          <w:sz w:val="22"/>
          <w:szCs w:val="22"/>
        </w:rPr>
        <w:t>1</w:t>
      </w:r>
      <w:r w:rsidRPr="00762B5C">
        <w:rPr>
          <w:sz w:val="22"/>
          <w:szCs w:val="22"/>
        </w:rPr>
        <w:t>−202</w:t>
      </w:r>
      <w:r>
        <w:rPr>
          <w:sz w:val="22"/>
          <w:szCs w:val="22"/>
        </w:rPr>
        <w:t>1</w:t>
      </w:r>
      <w:r w:rsidRPr="00762B5C">
        <w:rPr>
          <w:sz w:val="22"/>
          <w:szCs w:val="22"/>
        </w:rPr>
        <w:t>.</w:t>
      </w:r>
    </w:p>
    <w:p w14:paraId="6D91473F" w14:textId="64CBB061" w:rsidR="005C361D" w:rsidRPr="00A22D5C" w:rsidRDefault="005C361D" w:rsidP="005C361D">
      <w:pPr>
        <w:pStyle w:val="BodyText"/>
        <w:kinsoku w:val="0"/>
        <w:overflowPunct w:val="0"/>
        <w:ind w:left="0" w:right="90"/>
        <w:jc w:val="both"/>
        <w:rPr>
          <w:sz w:val="18"/>
          <w:szCs w:val="18"/>
        </w:rPr>
      </w:pPr>
      <w:r>
        <w:rPr>
          <w:sz w:val="18"/>
          <w:szCs w:val="18"/>
          <w:vertAlign w:val="superscript"/>
        </w:rPr>
        <w:t xml:space="preserve">A </w:t>
      </w:r>
      <w:r>
        <w:rPr>
          <w:sz w:val="18"/>
          <w:szCs w:val="18"/>
        </w:rPr>
        <w:t xml:space="preserve">BPE represents the peak on-channel. Peaks dates differ on- </w:t>
      </w:r>
      <w:r w:rsidR="008A1D83">
        <w:rPr>
          <w:sz w:val="18"/>
          <w:szCs w:val="18"/>
        </w:rPr>
        <w:t xml:space="preserve">vs. </w:t>
      </w:r>
      <w:r>
        <w:rPr>
          <w:sz w:val="18"/>
          <w:szCs w:val="18"/>
        </w:rPr>
        <w:t>off-channel, due to this the sum of these may not match the AHR peak.</w:t>
      </w:r>
    </w:p>
    <w:p w14:paraId="7967295B" w14:textId="77777777" w:rsidR="005C361D" w:rsidRPr="00076E47" w:rsidRDefault="005C361D" w:rsidP="005C361D">
      <w:pPr>
        <w:pStyle w:val="BodyText"/>
        <w:kinsoku w:val="0"/>
        <w:overflowPunct w:val="0"/>
        <w:ind w:left="90" w:right="90" w:hanging="90"/>
        <w:jc w:val="both"/>
        <w:rPr>
          <w:sz w:val="18"/>
          <w:szCs w:val="18"/>
        </w:rPr>
      </w:pPr>
      <w:r>
        <w:rPr>
          <w:sz w:val="18"/>
          <w:szCs w:val="18"/>
          <w:vertAlign w:val="superscript"/>
        </w:rPr>
        <w:t>B</w:t>
      </w:r>
      <w:r w:rsidRPr="00076E47">
        <w:rPr>
          <w:sz w:val="18"/>
          <w:szCs w:val="18"/>
          <w:vertAlign w:val="superscript"/>
        </w:rPr>
        <w:t xml:space="preserve"> </w:t>
      </w:r>
      <w:r w:rsidRPr="00076E47">
        <w:rPr>
          <w:sz w:val="18"/>
          <w:szCs w:val="18"/>
        </w:rPr>
        <w:t>The dotted black line represents a change in protocol. Among other changes, in 2010 the Program began to use 2</w:t>
      </w:r>
      <w:r>
        <w:rPr>
          <w:sz w:val="18"/>
          <w:szCs w:val="18"/>
        </w:rPr>
        <w:t>1</w:t>
      </w:r>
      <w:r w:rsidRPr="00076E47">
        <w:rPr>
          <w:sz w:val="18"/>
          <w:szCs w:val="18"/>
        </w:rPr>
        <w:t xml:space="preserve"> days as the fledge age for </w:t>
      </w:r>
      <w:r>
        <w:rPr>
          <w:sz w:val="18"/>
          <w:szCs w:val="18"/>
        </w:rPr>
        <w:t>least tern</w:t>
      </w:r>
      <w:r w:rsidRPr="00076E47">
        <w:rPr>
          <w:sz w:val="18"/>
          <w:szCs w:val="18"/>
        </w:rPr>
        <w:t xml:space="preserve"> chicks rather than the previous 15-day success interval.</w:t>
      </w:r>
    </w:p>
    <w:p w14:paraId="5D19D7C0" w14:textId="17EE6601" w:rsidR="000E2C2F" w:rsidRDefault="000E2C2F" w:rsidP="006037AF">
      <w:pPr>
        <w:jc w:val="both"/>
        <w:rPr>
          <w:rFonts w:ascii="Times New Roman" w:hAnsi="Times New Roman" w:cs="Times New Roman"/>
          <w:sz w:val="24"/>
          <w:szCs w:val="24"/>
          <w:u w:val="single"/>
        </w:rPr>
      </w:pPr>
    </w:p>
    <w:p w14:paraId="2FCBE06C" w14:textId="3B6D6195" w:rsidR="00C42E24" w:rsidRDefault="00C42E24" w:rsidP="006037AF">
      <w:pPr>
        <w:jc w:val="both"/>
        <w:rPr>
          <w:rFonts w:ascii="Times New Roman" w:hAnsi="Times New Roman" w:cs="Times New Roman"/>
          <w:sz w:val="24"/>
          <w:szCs w:val="24"/>
          <w:u w:val="single"/>
        </w:rPr>
      </w:pPr>
    </w:p>
    <w:p w14:paraId="6E455C81" w14:textId="75FAB6B9" w:rsidR="00C42E24" w:rsidRDefault="00C42E24" w:rsidP="006037AF">
      <w:pPr>
        <w:jc w:val="both"/>
        <w:rPr>
          <w:rFonts w:ascii="Times New Roman" w:hAnsi="Times New Roman" w:cs="Times New Roman"/>
          <w:sz w:val="24"/>
          <w:szCs w:val="24"/>
          <w:u w:val="single"/>
        </w:rPr>
      </w:pPr>
    </w:p>
    <w:p w14:paraId="2E40CCC5" w14:textId="2C24BEFE" w:rsidR="00C42E24" w:rsidRDefault="00C42E24" w:rsidP="006037AF">
      <w:pPr>
        <w:jc w:val="both"/>
        <w:rPr>
          <w:rFonts w:ascii="Times New Roman" w:hAnsi="Times New Roman" w:cs="Times New Roman"/>
          <w:sz w:val="24"/>
          <w:szCs w:val="24"/>
          <w:u w:val="single"/>
        </w:rPr>
      </w:pPr>
    </w:p>
    <w:p w14:paraId="18BFEFF7" w14:textId="16659A78" w:rsidR="00C42E24" w:rsidRDefault="00C42E24" w:rsidP="006037AF">
      <w:pPr>
        <w:jc w:val="both"/>
        <w:rPr>
          <w:rFonts w:ascii="Times New Roman" w:hAnsi="Times New Roman" w:cs="Times New Roman"/>
          <w:sz w:val="24"/>
          <w:szCs w:val="24"/>
          <w:u w:val="single"/>
        </w:rPr>
      </w:pPr>
    </w:p>
    <w:p w14:paraId="52E3A8DC" w14:textId="02D1F3C4" w:rsidR="00C42E24" w:rsidRDefault="00C42E24" w:rsidP="006037AF">
      <w:pPr>
        <w:jc w:val="both"/>
        <w:rPr>
          <w:rFonts w:ascii="Times New Roman" w:hAnsi="Times New Roman" w:cs="Times New Roman"/>
          <w:sz w:val="24"/>
          <w:szCs w:val="24"/>
          <w:u w:val="single"/>
        </w:rPr>
      </w:pPr>
    </w:p>
    <w:p w14:paraId="4B8152A3" w14:textId="3B4C060B" w:rsidR="00C42E24" w:rsidRDefault="00C42E24" w:rsidP="006037AF">
      <w:pPr>
        <w:jc w:val="both"/>
        <w:rPr>
          <w:rFonts w:ascii="Times New Roman" w:hAnsi="Times New Roman" w:cs="Times New Roman"/>
          <w:sz w:val="24"/>
          <w:szCs w:val="24"/>
          <w:u w:val="single"/>
        </w:rPr>
      </w:pPr>
    </w:p>
    <w:p w14:paraId="6E90A1C5" w14:textId="3D9AF13C" w:rsidR="00C42E24" w:rsidRDefault="00C42E24" w:rsidP="006037AF">
      <w:pPr>
        <w:jc w:val="both"/>
        <w:rPr>
          <w:rFonts w:ascii="Times New Roman" w:hAnsi="Times New Roman" w:cs="Times New Roman"/>
          <w:sz w:val="24"/>
          <w:szCs w:val="24"/>
          <w:u w:val="single"/>
        </w:rPr>
      </w:pPr>
    </w:p>
    <w:p w14:paraId="7C256F92" w14:textId="43364001" w:rsidR="00C42E24" w:rsidRDefault="00C42E24" w:rsidP="006037AF">
      <w:pPr>
        <w:jc w:val="both"/>
        <w:rPr>
          <w:rFonts w:ascii="Times New Roman" w:hAnsi="Times New Roman" w:cs="Times New Roman"/>
          <w:sz w:val="24"/>
          <w:szCs w:val="24"/>
          <w:u w:val="single"/>
        </w:rPr>
      </w:pPr>
    </w:p>
    <w:p w14:paraId="13424BE5" w14:textId="77777777" w:rsidR="00C42E24" w:rsidRDefault="00C42E24" w:rsidP="006037AF">
      <w:pPr>
        <w:jc w:val="both"/>
        <w:rPr>
          <w:rFonts w:ascii="Times New Roman" w:hAnsi="Times New Roman" w:cs="Times New Roman"/>
          <w:sz w:val="24"/>
          <w:szCs w:val="24"/>
          <w:u w:val="single"/>
        </w:rPr>
      </w:pPr>
    </w:p>
    <w:tbl>
      <w:tblPr>
        <w:tblpPr w:leftFromText="180" w:rightFromText="180" w:vertAnchor="page" w:horzAnchor="margin" w:tblpY="1766"/>
        <w:tblW w:w="9270" w:type="dxa"/>
        <w:tblLayout w:type="fixed"/>
        <w:tblLook w:val="04A0" w:firstRow="1" w:lastRow="0" w:firstColumn="1" w:lastColumn="0" w:noHBand="0" w:noVBand="1"/>
      </w:tblPr>
      <w:tblGrid>
        <w:gridCol w:w="1612"/>
        <w:gridCol w:w="1612"/>
        <w:gridCol w:w="1006"/>
        <w:gridCol w:w="1612"/>
        <w:gridCol w:w="1612"/>
        <w:gridCol w:w="1816"/>
      </w:tblGrid>
      <w:tr w:rsidR="00C42E24" w:rsidRPr="00254AA8" w14:paraId="4E10BB0B" w14:textId="77777777" w:rsidTr="00C42E24">
        <w:trPr>
          <w:trHeight w:val="613"/>
        </w:trPr>
        <w:tc>
          <w:tcPr>
            <w:tcW w:w="1612" w:type="dxa"/>
            <w:tcBorders>
              <w:top w:val="single" w:sz="6" w:space="0" w:color="auto"/>
              <w:bottom w:val="single" w:sz="6" w:space="0" w:color="auto"/>
              <w:right w:val="single" w:sz="4" w:space="0" w:color="auto"/>
            </w:tcBorders>
            <w:shd w:val="clear" w:color="auto" w:fill="auto"/>
            <w:vAlign w:val="bottom"/>
            <w:hideMark/>
          </w:tcPr>
          <w:p w14:paraId="1FD87FBB" w14:textId="77777777" w:rsidR="00C42E24" w:rsidRPr="00C42E24" w:rsidRDefault="00C42E24" w:rsidP="00C42E24">
            <w:pPr>
              <w:spacing w:after="0" w:line="240" w:lineRule="auto"/>
              <w:jc w:val="center"/>
              <w:rPr>
                <w:rFonts w:ascii="Times New Roman" w:eastAsia="Times New Roman" w:hAnsi="Times New Roman" w:cs="Times New Roman"/>
                <w:b/>
                <w:bCs/>
                <w:color w:val="000000"/>
                <w:sz w:val="20"/>
                <w:szCs w:val="20"/>
              </w:rPr>
            </w:pPr>
            <w:r w:rsidRPr="00C42E24">
              <w:rPr>
                <w:rFonts w:ascii="Times New Roman" w:eastAsia="Times New Roman" w:hAnsi="Times New Roman" w:cs="Times New Roman"/>
                <w:b/>
                <w:bCs/>
                <w:color w:val="000000"/>
                <w:sz w:val="20"/>
                <w:szCs w:val="20"/>
              </w:rPr>
              <w:lastRenderedPageBreak/>
              <w:t>Year</w:t>
            </w:r>
          </w:p>
        </w:tc>
        <w:tc>
          <w:tcPr>
            <w:tcW w:w="1612" w:type="dxa"/>
            <w:tcBorders>
              <w:top w:val="single" w:sz="6" w:space="0" w:color="auto"/>
              <w:left w:val="single" w:sz="4" w:space="0" w:color="auto"/>
              <w:bottom w:val="single" w:sz="6" w:space="0" w:color="auto"/>
              <w:right w:val="nil"/>
            </w:tcBorders>
            <w:shd w:val="clear" w:color="auto" w:fill="auto"/>
            <w:vAlign w:val="bottom"/>
            <w:hideMark/>
          </w:tcPr>
          <w:p w14:paraId="4FA8E3C0" w14:textId="77777777" w:rsidR="00C42E24" w:rsidRPr="00C42E24" w:rsidRDefault="00C42E24" w:rsidP="00C42E24">
            <w:pPr>
              <w:spacing w:after="0" w:line="240" w:lineRule="auto"/>
              <w:jc w:val="center"/>
              <w:rPr>
                <w:rFonts w:ascii="Times New Roman" w:eastAsia="Times New Roman" w:hAnsi="Times New Roman" w:cs="Times New Roman"/>
                <w:b/>
                <w:bCs/>
                <w:color w:val="000000"/>
                <w:sz w:val="20"/>
                <w:szCs w:val="20"/>
              </w:rPr>
            </w:pPr>
            <w:r w:rsidRPr="00C42E24">
              <w:rPr>
                <w:rFonts w:ascii="Times New Roman" w:eastAsia="Times New Roman" w:hAnsi="Times New Roman" w:cs="Times New Roman"/>
                <w:b/>
                <w:bCs/>
                <w:color w:val="000000"/>
                <w:sz w:val="20"/>
                <w:szCs w:val="20"/>
              </w:rPr>
              <w:t>On-Channel Peak BPE</w:t>
            </w:r>
            <w:r w:rsidRPr="00C42E24">
              <w:rPr>
                <w:rFonts w:ascii="Times New Roman" w:eastAsia="Times New Roman" w:hAnsi="Times New Roman" w:cs="Times New Roman"/>
                <w:b/>
                <w:bCs/>
                <w:color w:val="000000"/>
                <w:sz w:val="20"/>
                <w:szCs w:val="20"/>
                <w:vertAlign w:val="superscript"/>
              </w:rPr>
              <w:t>A</w:t>
            </w:r>
          </w:p>
        </w:tc>
        <w:tc>
          <w:tcPr>
            <w:tcW w:w="1006" w:type="dxa"/>
            <w:tcBorders>
              <w:top w:val="single" w:sz="6" w:space="0" w:color="auto"/>
              <w:left w:val="nil"/>
              <w:bottom w:val="single" w:sz="6" w:space="0" w:color="auto"/>
              <w:right w:val="nil"/>
            </w:tcBorders>
            <w:shd w:val="clear" w:color="auto" w:fill="auto"/>
            <w:vAlign w:val="bottom"/>
            <w:hideMark/>
          </w:tcPr>
          <w:p w14:paraId="1D362D25" w14:textId="77777777" w:rsidR="00C42E24" w:rsidRPr="00C42E24" w:rsidRDefault="00C42E24" w:rsidP="00C42E24">
            <w:pPr>
              <w:spacing w:after="0" w:line="240" w:lineRule="auto"/>
              <w:jc w:val="center"/>
              <w:rPr>
                <w:rFonts w:ascii="Times New Roman" w:eastAsia="Times New Roman" w:hAnsi="Times New Roman" w:cs="Times New Roman"/>
                <w:b/>
                <w:bCs/>
                <w:color w:val="000000"/>
                <w:sz w:val="20"/>
                <w:szCs w:val="20"/>
              </w:rPr>
            </w:pPr>
            <w:r w:rsidRPr="00C42E24">
              <w:rPr>
                <w:rFonts w:ascii="Times New Roman" w:eastAsia="Times New Roman" w:hAnsi="Times New Roman" w:cs="Times New Roman"/>
                <w:b/>
                <w:bCs/>
                <w:color w:val="000000"/>
                <w:sz w:val="20"/>
                <w:szCs w:val="20"/>
              </w:rPr>
              <w:t>Nests</w:t>
            </w:r>
          </w:p>
        </w:tc>
        <w:tc>
          <w:tcPr>
            <w:tcW w:w="1612" w:type="dxa"/>
            <w:tcBorders>
              <w:top w:val="single" w:sz="6" w:space="0" w:color="auto"/>
              <w:left w:val="nil"/>
              <w:bottom w:val="single" w:sz="6" w:space="0" w:color="auto"/>
              <w:right w:val="nil"/>
            </w:tcBorders>
            <w:shd w:val="clear" w:color="auto" w:fill="auto"/>
            <w:vAlign w:val="bottom"/>
            <w:hideMark/>
          </w:tcPr>
          <w:p w14:paraId="426EA99A" w14:textId="77777777" w:rsidR="00C42E24" w:rsidRPr="00C42E24" w:rsidRDefault="00C42E24" w:rsidP="00C42E24">
            <w:pPr>
              <w:spacing w:after="0" w:line="240" w:lineRule="auto"/>
              <w:jc w:val="center"/>
              <w:rPr>
                <w:rFonts w:ascii="Times New Roman" w:eastAsia="Times New Roman" w:hAnsi="Times New Roman" w:cs="Times New Roman"/>
                <w:b/>
                <w:bCs/>
                <w:color w:val="000000"/>
                <w:sz w:val="20"/>
                <w:szCs w:val="20"/>
              </w:rPr>
            </w:pPr>
            <w:r w:rsidRPr="00C42E24">
              <w:rPr>
                <w:rFonts w:ascii="Times New Roman" w:eastAsia="Times New Roman" w:hAnsi="Times New Roman" w:cs="Times New Roman"/>
                <w:b/>
                <w:bCs/>
                <w:noProof/>
                <w:color w:val="000000"/>
                <w:sz w:val="20"/>
                <w:szCs w:val="20"/>
              </w:rPr>
              <mc:AlternateContent>
                <mc:Choice Requires="wps">
                  <w:drawing>
                    <wp:anchor distT="45720" distB="45720" distL="114300" distR="114300" simplePos="0" relativeHeight="251691008" behindDoc="0" locked="0" layoutInCell="1" allowOverlap="1" wp14:anchorId="40C2BF8A" wp14:editId="2411319E">
                      <wp:simplePos x="0" y="0"/>
                      <wp:positionH relativeFrom="column">
                        <wp:posOffset>2540</wp:posOffset>
                      </wp:positionH>
                      <wp:positionV relativeFrom="paragraph">
                        <wp:posOffset>-382905</wp:posOffset>
                      </wp:positionV>
                      <wp:extent cx="1208405" cy="317500"/>
                      <wp:effectExtent l="0" t="0" r="0" b="6350"/>
                      <wp:wrapSquare wrapText="bothSides"/>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8405" cy="317500"/>
                              </a:xfrm>
                              <a:prstGeom prst="rect">
                                <a:avLst/>
                              </a:prstGeom>
                              <a:noFill/>
                              <a:ln w="9525">
                                <a:noFill/>
                                <a:miter lim="800000"/>
                                <a:headEnd/>
                                <a:tailEnd/>
                              </a:ln>
                            </wps:spPr>
                            <wps:txbx>
                              <w:txbxContent>
                                <w:p w14:paraId="6B11AAF6" w14:textId="77777777" w:rsidR="00C42E24" w:rsidRPr="00C42E24" w:rsidRDefault="00C42E24" w:rsidP="00C42E24">
                                  <w:pPr>
                                    <w:jc w:val="center"/>
                                    <w:rPr>
                                      <w:b/>
                                      <w:bCs/>
                                    </w:rPr>
                                  </w:pPr>
                                  <w:r w:rsidRPr="00AF4951">
                                    <w:rPr>
                                      <w:rFonts w:ascii="Times New Roman" w:hAnsi="Times New Roman" w:cs="Times New Roman"/>
                                      <w:b/>
                                      <w:bCs/>
                                    </w:rPr>
                                    <w:t>Least</w:t>
                                  </w:r>
                                  <w:r w:rsidRPr="00C42E24">
                                    <w:rPr>
                                      <w:b/>
                                      <w:bCs/>
                                    </w:rPr>
                                    <w:t xml:space="preserve"> </w:t>
                                  </w:r>
                                  <w:r w:rsidRPr="00AF4951">
                                    <w:rPr>
                                      <w:rFonts w:ascii="Times New Roman" w:hAnsi="Times New Roman" w:cs="Times New Roman"/>
                                      <w:b/>
                                      <w:bCs/>
                                    </w:rPr>
                                    <w:t>Tern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C2BF8A" id="Text Box 51" o:spid="_x0000_s1121" type="#_x0000_t202" style="position:absolute;left:0;text-align:left;margin-left:.2pt;margin-top:-30.15pt;width:95.15pt;height:25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" filled="f" stroked="f">
                      <v:textbox>
                        <w:txbxContent>
                          <w:p w14:paraId="6B11AAF6" w14:textId="77777777" w:rsidR="00C42E24" w:rsidRPr="00C42E24" w:rsidRDefault="00C42E24" w:rsidP="00C42E24">
                            <w:pPr>
                              <w:jc w:val="center"/>
                              <w:rPr>
                                <w:b/>
                                <w:bCs/>
                              </w:rPr>
                            </w:pPr>
                            <w:r w:rsidRPr="00AF4951">
                              <w:rPr>
                                <w:rFonts w:ascii="Times New Roman" w:hAnsi="Times New Roman" w:cs="Times New Roman"/>
                                <w:b/>
                                <w:bCs/>
                              </w:rPr>
                              <w:t>Least</w:t>
                            </w:r>
                            <w:r w:rsidRPr="00C42E24">
                              <w:rPr>
                                <w:b/>
                                <w:bCs/>
                              </w:rPr>
                              <w:t xml:space="preserve"> </w:t>
                            </w:r>
                            <w:r w:rsidRPr="00AF4951">
                              <w:rPr>
                                <w:rFonts w:ascii="Times New Roman" w:hAnsi="Times New Roman" w:cs="Times New Roman"/>
                                <w:b/>
                                <w:bCs/>
                              </w:rPr>
                              <w:t>Tern</w:t>
                            </w:r>
                          </w:p>
                        </w:txbxContent>
                      </v:textbox>
                      <w10:wrap type="square"/>
                    </v:shape>
                  </w:pict>
                </mc:Fallback>
              </mc:AlternateContent>
            </w:r>
            <w:r w:rsidRPr="00C42E24">
              <w:rPr>
                <w:rFonts w:ascii="Times New Roman" w:eastAsia="Times New Roman" w:hAnsi="Times New Roman" w:cs="Times New Roman"/>
                <w:b/>
                <w:bCs/>
                <w:color w:val="000000"/>
                <w:sz w:val="20"/>
                <w:szCs w:val="20"/>
              </w:rPr>
              <w:t>Succ Nests</w:t>
            </w:r>
          </w:p>
        </w:tc>
        <w:tc>
          <w:tcPr>
            <w:tcW w:w="1612" w:type="dxa"/>
            <w:tcBorders>
              <w:top w:val="single" w:sz="6" w:space="0" w:color="auto"/>
              <w:left w:val="nil"/>
              <w:bottom w:val="single" w:sz="6" w:space="0" w:color="auto"/>
              <w:right w:val="nil"/>
            </w:tcBorders>
            <w:shd w:val="clear" w:color="auto" w:fill="auto"/>
            <w:vAlign w:val="bottom"/>
            <w:hideMark/>
          </w:tcPr>
          <w:p w14:paraId="2A6D4586" w14:textId="77777777" w:rsidR="00C42E24" w:rsidRPr="00C42E24" w:rsidRDefault="00C42E24" w:rsidP="00C42E24">
            <w:pPr>
              <w:spacing w:after="0" w:line="240" w:lineRule="auto"/>
              <w:jc w:val="center"/>
              <w:rPr>
                <w:rFonts w:ascii="Times New Roman" w:eastAsia="Times New Roman" w:hAnsi="Times New Roman" w:cs="Times New Roman"/>
                <w:b/>
                <w:bCs/>
                <w:color w:val="000000"/>
                <w:sz w:val="20"/>
                <w:szCs w:val="20"/>
              </w:rPr>
            </w:pPr>
            <w:r w:rsidRPr="00C42E24">
              <w:rPr>
                <w:rFonts w:ascii="Times New Roman" w:eastAsia="Times New Roman" w:hAnsi="Times New Roman" w:cs="Times New Roman"/>
                <w:b/>
                <w:bCs/>
                <w:color w:val="000000"/>
                <w:sz w:val="20"/>
                <w:szCs w:val="20"/>
              </w:rPr>
              <w:t>Fledglings</w:t>
            </w:r>
            <w:r w:rsidRPr="00C42E24">
              <w:rPr>
                <w:rFonts w:ascii="Times New Roman" w:eastAsia="Times New Roman" w:hAnsi="Times New Roman" w:cs="Times New Roman"/>
                <w:b/>
                <w:bCs/>
                <w:color w:val="000000"/>
                <w:sz w:val="20"/>
                <w:szCs w:val="20"/>
                <w:vertAlign w:val="superscript"/>
              </w:rPr>
              <w:t>B</w:t>
            </w:r>
          </w:p>
        </w:tc>
        <w:tc>
          <w:tcPr>
            <w:tcW w:w="1816" w:type="dxa"/>
            <w:tcBorders>
              <w:top w:val="single" w:sz="6" w:space="0" w:color="auto"/>
              <w:left w:val="nil"/>
              <w:bottom w:val="single" w:sz="6" w:space="0" w:color="auto"/>
            </w:tcBorders>
            <w:shd w:val="clear" w:color="auto" w:fill="auto"/>
            <w:vAlign w:val="bottom"/>
            <w:hideMark/>
          </w:tcPr>
          <w:p w14:paraId="3D10F195" w14:textId="77777777" w:rsidR="00C42E24" w:rsidRPr="00C42E24" w:rsidRDefault="00C42E24" w:rsidP="00C42E24">
            <w:pPr>
              <w:spacing w:after="0" w:line="240" w:lineRule="auto"/>
              <w:jc w:val="center"/>
              <w:rPr>
                <w:rFonts w:ascii="Times New Roman" w:eastAsia="Times New Roman" w:hAnsi="Times New Roman" w:cs="Times New Roman"/>
                <w:b/>
                <w:bCs/>
                <w:color w:val="000000"/>
                <w:sz w:val="20"/>
                <w:szCs w:val="20"/>
              </w:rPr>
            </w:pPr>
            <w:r w:rsidRPr="00C42E24">
              <w:rPr>
                <w:rFonts w:ascii="Times New Roman" w:eastAsia="Times New Roman" w:hAnsi="Times New Roman" w:cs="Times New Roman"/>
                <w:b/>
                <w:bCs/>
                <w:color w:val="000000"/>
                <w:sz w:val="20"/>
                <w:szCs w:val="20"/>
              </w:rPr>
              <w:t>Fledglings Per Peak BPE</w:t>
            </w:r>
            <w:r w:rsidRPr="00C42E24">
              <w:rPr>
                <w:rFonts w:ascii="Times New Roman" w:eastAsia="Times New Roman" w:hAnsi="Times New Roman" w:cs="Times New Roman"/>
                <w:b/>
                <w:bCs/>
                <w:color w:val="000000"/>
                <w:sz w:val="20"/>
                <w:szCs w:val="20"/>
                <w:vertAlign w:val="superscript"/>
              </w:rPr>
              <w:t>B</w:t>
            </w:r>
          </w:p>
        </w:tc>
      </w:tr>
      <w:tr w:rsidR="00C42E24" w:rsidRPr="00254AA8" w14:paraId="77536768" w14:textId="77777777" w:rsidTr="00C42E24">
        <w:trPr>
          <w:trHeight w:val="288"/>
        </w:trPr>
        <w:tc>
          <w:tcPr>
            <w:tcW w:w="1612" w:type="dxa"/>
            <w:tcBorders>
              <w:top w:val="single" w:sz="6" w:space="0" w:color="auto"/>
              <w:right w:val="single" w:sz="4" w:space="0" w:color="auto"/>
            </w:tcBorders>
            <w:shd w:val="clear" w:color="auto" w:fill="F2F2F2" w:themeFill="background1" w:themeFillShade="F2"/>
            <w:noWrap/>
            <w:vAlign w:val="bottom"/>
            <w:hideMark/>
          </w:tcPr>
          <w:p w14:paraId="72E46DA2"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2001</w:t>
            </w:r>
          </w:p>
        </w:tc>
        <w:tc>
          <w:tcPr>
            <w:tcW w:w="1612" w:type="dxa"/>
            <w:tcBorders>
              <w:top w:val="single" w:sz="6" w:space="0" w:color="auto"/>
              <w:left w:val="single" w:sz="4" w:space="0" w:color="auto"/>
              <w:bottom w:val="nil"/>
              <w:right w:val="nil"/>
            </w:tcBorders>
            <w:shd w:val="clear" w:color="auto" w:fill="F2F2F2" w:themeFill="background1" w:themeFillShade="F2"/>
            <w:noWrap/>
          </w:tcPr>
          <w:p w14:paraId="404EDB7C"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006" w:type="dxa"/>
            <w:tcBorders>
              <w:top w:val="single" w:sz="6" w:space="0" w:color="auto"/>
              <w:left w:val="nil"/>
              <w:bottom w:val="nil"/>
              <w:right w:val="nil"/>
            </w:tcBorders>
            <w:shd w:val="clear" w:color="auto" w:fill="F2F2F2" w:themeFill="background1" w:themeFillShade="F2"/>
            <w:noWrap/>
          </w:tcPr>
          <w:p w14:paraId="2C46F2CC"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single" w:sz="6" w:space="0" w:color="auto"/>
              <w:left w:val="nil"/>
              <w:bottom w:val="nil"/>
              <w:right w:val="nil"/>
            </w:tcBorders>
            <w:shd w:val="clear" w:color="auto" w:fill="F2F2F2" w:themeFill="background1" w:themeFillShade="F2"/>
            <w:noWrap/>
          </w:tcPr>
          <w:p w14:paraId="38DD5247"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single" w:sz="6" w:space="0" w:color="auto"/>
              <w:left w:val="nil"/>
              <w:bottom w:val="nil"/>
              <w:right w:val="nil"/>
            </w:tcBorders>
            <w:shd w:val="clear" w:color="auto" w:fill="F2F2F2" w:themeFill="background1" w:themeFillShade="F2"/>
            <w:noWrap/>
          </w:tcPr>
          <w:p w14:paraId="1DAA434A"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816" w:type="dxa"/>
            <w:tcBorders>
              <w:top w:val="single" w:sz="6" w:space="0" w:color="auto"/>
              <w:left w:val="nil"/>
            </w:tcBorders>
            <w:shd w:val="clear" w:color="auto" w:fill="F2F2F2" w:themeFill="background1" w:themeFillShade="F2"/>
            <w:noWrap/>
          </w:tcPr>
          <w:p w14:paraId="27E42B07"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w:t>
            </w:r>
            <w:r w:rsidRPr="00C42E24">
              <w:rPr>
                <w:rFonts w:ascii="Times New Roman" w:eastAsia="Times New Roman" w:hAnsi="Times New Roman" w:cs="Times New Roman"/>
                <w:color w:val="000000"/>
                <w:sz w:val="20"/>
                <w:szCs w:val="20"/>
                <w:vertAlign w:val="superscript"/>
              </w:rPr>
              <w:t>C</w:t>
            </w:r>
          </w:p>
        </w:tc>
      </w:tr>
      <w:tr w:rsidR="00C42E24" w:rsidRPr="00254AA8" w14:paraId="1541B105" w14:textId="77777777" w:rsidTr="00C42E24">
        <w:trPr>
          <w:trHeight w:val="288"/>
        </w:trPr>
        <w:tc>
          <w:tcPr>
            <w:tcW w:w="1612" w:type="dxa"/>
            <w:tcBorders>
              <w:top w:val="nil"/>
              <w:right w:val="single" w:sz="4" w:space="0" w:color="auto"/>
            </w:tcBorders>
            <w:shd w:val="clear" w:color="auto" w:fill="auto"/>
            <w:noWrap/>
            <w:vAlign w:val="bottom"/>
            <w:hideMark/>
          </w:tcPr>
          <w:p w14:paraId="55B30601"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2002</w:t>
            </w:r>
          </w:p>
        </w:tc>
        <w:tc>
          <w:tcPr>
            <w:tcW w:w="1612" w:type="dxa"/>
            <w:tcBorders>
              <w:top w:val="nil"/>
              <w:left w:val="single" w:sz="4" w:space="0" w:color="auto"/>
              <w:bottom w:val="nil"/>
              <w:right w:val="nil"/>
            </w:tcBorders>
            <w:shd w:val="clear" w:color="auto" w:fill="auto"/>
            <w:noWrap/>
          </w:tcPr>
          <w:p w14:paraId="4FFA2CB4"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006" w:type="dxa"/>
            <w:tcBorders>
              <w:top w:val="nil"/>
              <w:left w:val="nil"/>
              <w:bottom w:val="nil"/>
              <w:right w:val="nil"/>
            </w:tcBorders>
            <w:shd w:val="clear" w:color="auto" w:fill="auto"/>
            <w:noWrap/>
          </w:tcPr>
          <w:p w14:paraId="4B91D526"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nil"/>
              <w:right w:val="nil"/>
            </w:tcBorders>
            <w:shd w:val="clear" w:color="auto" w:fill="auto"/>
            <w:noWrap/>
          </w:tcPr>
          <w:p w14:paraId="34AAF1E4"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nil"/>
              <w:right w:val="nil"/>
            </w:tcBorders>
            <w:shd w:val="clear" w:color="auto" w:fill="auto"/>
            <w:noWrap/>
          </w:tcPr>
          <w:p w14:paraId="1D0E7E90"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816" w:type="dxa"/>
            <w:tcBorders>
              <w:top w:val="nil"/>
              <w:left w:val="nil"/>
              <w:bottom w:val="nil"/>
            </w:tcBorders>
            <w:shd w:val="clear" w:color="auto" w:fill="auto"/>
            <w:noWrap/>
          </w:tcPr>
          <w:p w14:paraId="501A1FC5"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w:t>
            </w:r>
          </w:p>
        </w:tc>
      </w:tr>
      <w:tr w:rsidR="00C42E24" w:rsidRPr="00254AA8" w14:paraId="62614FF1" w14:textId="77777777" w:rsidTr="00C42E24">
        <w:trPr>
          <w:trHeight w:val="288"/>
        </w:trPr>
        <w:tc>
          <w:tcPr>
            <w:tcW w:w="1612" w:type="dxa"/>
            <w:tcBorders>
              <w:top w:val="nil"/>
              <w:right w:val="single" w:sz="4" w:space="0" w:color="auto"/>
            </w:tcBorders>
            <w:shd w:val="clear" w:color="auto" w:fill="F2F2F2" w:themeFill="background1" w:themeFillShade="F2"/>
            <w:noWrap/>
            <w:vAlign w:val="bottom"/>
            <w:hideMark/>
          </w:tcPr>
          <w:p w14:paraId="1430C83D"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2003</w:t>
            </w:r>
          </w:p>
        </w:tc>
        <w:tc>
          <w:tcPr>
            <w:tcW w:w="1612" w:type="dxa"/>
            <w:tcBorders>
              <w:top w:val="nil"/>
              <w:left w:val="single" w:sz="4" w:space="0" w:color="auto"/>
              <w:bottom w:val="nil"/>
              <w:right w:val="nil"/>
            </w:tcBorders>
            <w:shd w:val="clear" w:color="auto" w:fill="F2F2F2" w:themeFill="background1" w:themeFillShade="F2"/>
            <w:noWrap/>
          </w:tcPr>
          <w:p w14:paraId="2E7E8136"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006" w:type="dxa"/>
            <w:tcBorders>
              <w:top w:val="nil"/>
              <w:left w:val="nil"/>
              <w:bottom w:val="nil"/>
              <w:right w:val="nil"/>
            </w:tcBorders>
            <w:shd w:val="clear" w:color="auto" w:fill="F2F2F2" w:themeFill="background1" w:themeFillShade="F2"/>
            <w:noWrap/>
          </w:tcPr>
          <w:p w14:paraId="462FBF2C"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nil"/>
              <w:right w:val="nil"/>
            </w:tcBorders>
            <w:shd w:val="clear" w:color="auto" w:fill="F2F2F2" w:themeFill="background1" w:themeFillShade="F2"/>
            <w:noWrap/>
          </w:tcPr>
          <w:p w14:paraId="30C5CA8F"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nil"/>
              <w:right w:val="nil"/>
            </w:tcBorders>
            <w:shd w:val="clear" w:color="auto" w:fill="F2F2F2" w:themeFill="background1" w:themeFillShade="F2"/>
            <w:noWrap/>
          </w:tcPr>
          <w:p w14:paraId="2EF8A60B"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816" w:type="dxa"/>
            <w:tcBorders>
              <w:top w:val="nil"/>
              <w:left w:val="nil"/>
              <w:bottom w:val="nil"/>
            </w:tcBorders>
            <w:shd w:val="clear" w:color="auto" w:fill="F2F2F2" w:themeFill="background1" w:themeFillShade="F2"/>
            <w:noWrap/>
          </w:tcPr>
          <w:p w14:paraId="1406C286"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w:t>
            </w:r>
          </w:p>
        </w:tc>
      </w:tr>
      <w:tr w:rsidR="00C42E24" w:rsidRPr="00254AA8" w14:paraId="5E9EFC47" w14:textId="77777777" w:rsidTr="00C42E24">
        <w:trPr>
          <w:trHeight w:val="288"/>
        </w:trPr>
        <w:tc>
          <w:tcPr>
            <w:tcW w:w="1612" w:type="dxa"/>
            <w:tcBorders>
              <w:top w:val="nil"/>
              <w:right w:val="single" w:sz="4" w:space="0" w:color="auto"/>
            </w:tcBorders>
            <w:shd w:val="clear" w:color="auto" w:fill="auto"/>
            <w:noWrap/>
            <w:vAlign w:val="bottom"/>
            <w:hideMark/>
          </w:tcPr>
          <w:p w14:paraId="4A44B268"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2004</w:t>
            </w:r>
          </w:p>
        </w:tc>
        <w:tc>
          <w:tcPr>
            <w:tcW w:w="1612" w:type="dxa"/>
            <w:tcBorders>
              <w:top w:val="nil"/>
              <w:left w:val="single" w:sz="4" w:space="0" w:color="auto"/>
              <w:bottom w:val="nil"/>
              <w:right w:val="nil"/>
            </w:tcBorders>
            <w:shd w:val="clear" w:color="auto" w:fill="auto"/>
            <w:noWrap/>
          </w:tcPr>
          <w:p w14:paraId="487D2229"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006" w:type="dxa"/>
            <w:tcBorders>
              <w:top w:val="nil"/>
              <w:left w:val="nil"/>
              <w:bottom w:val="nil"/>
              <w:right w:val="nil"/>
            </w:tcBorders>
            <w:shd w:val="clear" w:color="auto" w:fill="auto"/>
            <w:noWrap/>
          </w:tcPr>
          <w:p w14:paraId="03946BB2"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nil"/>
              <w:right w:val="nil"/>
            </w:tcBorders>
            <w:shd w:val="clear" w:color="auto" w:fill="auto"/>
            <w:noWrap/>
          </w:tcPr>
          <w:p w14:paraId="6FF4353F"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nil"/>
              <w:right w:val="nil"/>
            </w:tcBorders>
            <w:shd w:val="clear" w:color="auto" w:fill="auto"/>
            <w:noWrap/>
          </w:tcPr>
          <w:p w14:paraId="06ABAAD3"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816" w:type="dxa"/>
            <w:tcBorders>
              <w:top w:val="nil"/>
              <w:left w:val="nil"/>
              <w:bottom w:val="nil"/>
            </w:tcBorders>
            <w:shd w:val="clear" w:color="auto" w:fill="auto"/>
            <w:noWrap/>
          </w:tcPr>
          <w:p w14:paraId="02C51ABA"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w:t>
            </w:r>
          </w:p>
        </w:tc>
      </w:tr>
      <w:tr w:rsidR="00C42E24" w:rsidRPr="00254AA8" w14:paraId="26027FAB" w14:textId="77777777" w:rsidTr="00C42E24">
        <w:trPr>
          <w:trHeight w:val="288"/>
        </w:trPr>
        <w:tc>
          <w:tcPr>
            <w:tcW w:w="1612" w:type="dxa"/>
            <w:tcBorders>
              <w:top w:val="nil"/>
              <w:right w:val="single" w:sz="4" w:space="0" w:color="auto"/>
            </w:tcBorders>
            <w:shd w:val="clear" w:color="auto" w:fill="F2F2F2" w:themeFill="background1" w:themeFillShade="F2"/>
            <w:noWrap/>
            <w:vAlign w:val="bottom"/>
            <w:hideMark/>
          </w:tcPr>
          <w:p w14:paraId="14411E2B"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2005</w:t>
            </w:r>
          </w:p>
        </w:tc>
        <w:tc>
          <w:tcPr>
            <w:tcW w:w="1612" w:type="dxa"/>
            <w:tcBorders>
              <w:top w:val="nil"/>
              <w:left w:val="single" w:sz="4" w:space="0" w:color="auto"/>
              <w:bottom w:val="nil"/>
              <w:right w:val="nil"/>
            </w:tcBorders>
            <w:shd w:val="clear" w:color="auto" w:fill="F2F2F2" w:themeFill="background1" w:themeFillShade="F2"/>
            <w:noWrap/>
          </w:tcPr>
          <w:p w14:paraId="212F1118"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006" w:type="dxa"/>
            <w:tcBorders>
              <w:top w:val="nil"/>
              <w:left w:val="nil"/>
              <w:bottom w:val="nil"/>
              <w:right w:val="nil"/>
            </w:tcBorders>
            <w:shd w:val="clear" w:color="auto" w:fill="F2F2F2" w:themeFill="background1" w:themeFillShade="F2"/>
            <w:noWrap/>
          </w:tcPr>
          <w:p w14:paraId="25AF8569"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nil"/>
              <w:right w:val="nil"/>
            </w:tcBorders>
            <w:shd w:val="clear" w:color="auto" w:fill="F2F2F2" w:themeFill="background1" w:themeFillShade="F2"/>
            <w:noWrap/>
          </w:tcPr>
          <w:p w14:paraId="599DCFC1"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nil"/>
              <w:right w:val="nil"/>
            </w:tcBorders>
            <w:shd w:val="clear" w:color="auto" w:fill="F2F2F2" w:themeFill="background1" w:themeFillShade="F2"/>
            <w:noWrap/>
          </w:tcPr>
          <w:p w14:paraId="16380B50"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816" w:type="dxa"/>
            <w:tcBorders>
              <w:top w:val="nil"/>
              <w:left w:val="nil"/>
              <w:bottom w:val="nil"/>
            </w:tcBorders>
            <w:shd w:val="clear" w:color="auto" w:fill="F2F2F2" w:themeFill="background1" w:themeFillShade="F2"/>
            <w:noWrap/>
          </w:tcPr>
          <w:p w14:paraId="7F16BAA0"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w:t>
            </w:r>
          </w:p>
        </w:tc>
      </w:tr>
      <w:tr w:rsidR="00C42E24" w:rsidRPr="00254AA8" w14:paraId="4843F49A" w14:textId="77777777" w:rsidTr="00C42E24">
        <w:trPr>
          <w:trHeight w:val="288"/>
        </w:trPr>
        <w:tc>
          <w:tcPr>
            <w:tcW w:w="1612" w:type="dxa"/>
            <w:tcBorders>
              <w:top w:val="nil"/>
              <w:right w:val="single" w:sz="4" w:space="0" w:color="auto"/>
            </w:tcBorders>
            <w:shd w:val="clear" w:color="auto" w:fill="auto"/>
            <w:noWrap/>
            <w:vAlign w:val="bottom"/>
            <w:hideMark/>
          </w:tcPr>
          <w:p w14:paraId="48E87A31"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2006</w:t>
            </w:r>
          </w:p>
        </w:tc>
        <w:tc>
          <w:tcPr>
            <w:tcW w:w="1612" w:type="dxa"/>
            <w:tcBorders>
              <w:top w:val="nil"/>
              <w:left w:val="single" w:sz="4" w:space="0" w:color="auto"/>
              <w:bottom w:val="nil"/>
              <w:right w:val="nil"/>
            </w:tcBorders>
            <w:shd w:val="clear" w:color="auto" w:fill="auto"/>
            <w:noWrap/>
          </w:tcPr>
          <w:p w14:paraId="19A4970D"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006" w:type="dxa"/>
            <w:tcBorders>
              <w:top w:val="nil"/>
              <w:left w:val="nil"/>
              <w:bottom w:val="nil"/>
              <w:right w:val="nil"/>
            </w:tcBorders>
            <w:shd w:val="clear" w:color="auto" w:fill="auto"/>
            <w:noWrap/>
          </w:tcPr>
          <w:p w14:paraId="5A437AC1"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nil"/>
              <w:right w:val="nil"/>
            </w:tcBorders>
            <w:shd w:val="clear" w:color="auto" w:fill="auto"/>
            <w:noWrap/>
          </w:tcPr>
          <w:p w14:paraId="69C91E52"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nil"/>
              <w:right w:val="nil"/>
            </w:tcBorders>
            <w:shd w:val="clear" w:color="auto" w:fill="auto"/>
            <w:noWrap/>
          </w:tcPr>
          <w:p w14:paraId="639D1251"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816" w:type="dxa"/>
            <w:tcBorders>
              <w:top w:val="nil"/>
              <w:left w:val="nil"/>
              <w:bottom w:val="nil"/>
            </w:tcBorders>
            <w:shd w:val="clear" w:color="auto" w:fill="auto"/>
            <w:noWrap/>
          </w:tcPr>
          <w:p w14:paraId="1BD4A829"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w:t>
            </w:r>
          </w:p>
        </w:tc>
      </w:tr>
      <w:tr w:rsidR="00C42E24" w:rsidRPr="00254AA8" w14:paraId="51681ECE" w14:textId="77777777" w:rsidTr="00C42E24">
        <w:trPr>
          <w:trHeight w:val="288"/>
        </w:trPr>
        <w:tc>
          <w:tcPr>
            <w:tcW w:w="1612" w:type="dxa"/>
            <w:tcBorders>
              <w:top w:val="nil"/>
              <w:right w:val="single" w:sz="4" w:space="0" w:color="auto"/>
            </w:tcBorders>
            <w:shd w:val="clear" w:color="auto" w:fill="F2F2F2" w:themeFill="background1" w:themeFillShade="F2"/>
            <w:noWrap/>
            <w:vAlign w:val="bottom"/>
            <w:hideMark/>
          </w:tcPr>
          <w:p w14:paraId="720B8B43"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2007</w:t>
            </w:r>
          </w:p>
        </w:tc>
        <w:tc>
          <w:tcPr>
            <w:tcW w:w="1612" w:type="dxa"/>
            <w:tcBorders>
              <w:top w:val="nil"/>
              <w:left w:val="single" w:sz="4" w:space="0" w:color="auto"/>
              <w:bottom w:val="nil"/>
              <w:right w:val="nil"/>
            </w:tcBorders>
            <w:shd w:val="clear" w:color="auto" w:fill="F2F2F2" w:themeFill="background1" w:themeFillShade="F2"/>
            <w:noWrap/>
          </w:tcPr>
          <w:p w14:paraId="3FEA88F1"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11</w:t>
            </w:r>
          </w:p>
        </w:tc>
        <w:tc>
          <w:tcPr>
            <w:tcW w:w="1006" w:type="dxa"/>
            <w:tcBorders>
              <w:top w:val="nil"/>
              <w:left w:val="nil"/>
              <w:bottom w:val="nil"/>
              <w:right w:val="nil"/>
            </w:tcBorders>
            <w:shd w:val="clear" w:color="auto" w:fill="F2F2F2" w:themeFill="background1" w:themeFillShade="F2"/>
            <w:noWrap/>
          </w:tcPr>
          <w:p w14:paraId="23946C48"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13</w:t>
            </w:r>
          </w:p>
        </w:tc>
        <w:tc>
          <w:tcPr>
            <w:tcW w:w="1612" w:type="dxa"/>
            <w:tcBorders>
              <w:top w:val="nil"/>
              <w:left w:val="nil"/>
              <w:bottom w:val="nil"/>
              <w:right w:val="nil"/>
            </w:tcBorders>
            <w:shd w:val="clear" w:color="auto" w:fill="F2F2F2" w:themeFill="background1" w:themeFillShade="F2"/>
            <w:noWrap/>
          </w:tcPr>
          <w:p w14:paraId="100ABAC2"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w:t>
            </w:r>
          </w:p>
        </w:tc>
        <w:tc>
          <w:tcPr>
            <w:tcW w:w="1612" w:type="dxa"/>
            <w:tcBorders>
              <w:top w:val="nil"/>
              <w:left w:val="nil"/>
              <w:bottom w:val="nil"/>
              <w:right w:val="nil"/>
            </w:tcBorders>
            <w:shd w:val="clear" w:color="auto" w:fill="F2F2F2" w:themeFill="background1" w:themeFillShade="F2"/>
            <w:noWrap/>
          </w:tcPr>
          <w:p w14:paraId="06AB6B96"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w:t>
            </w:r>
          </w:p>
        </w:tc>
        <w:tc>
          <w:tcPr>
            <w:tcW w:w="1816" w:type="dxa"/>
            <w:tcBorders>
              <w:top w:val="nil"/>
              <w:left w:val="nil"/>
              <w:bottom w:val="nil"/>
            </w:tcBorders>
            <w:shd w:val="clear" w:color="auto" w:fill="F2F2F2" w:themeFill="background1" w:themeFillShade="F2"/>
            <w:noWrap/>
          </w:tcPr>
          <w:p w14:paraId="794B1B6D"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0.18</w:t>
            </w:r>
          </w:p>
        </w:tc>
      </w:tr>
      <w:tr w:rsidR="00C42E24" w:rsidRPr="00254AA8" w14:paraId="6C852B87" w14:textId="77777777" w:rsidTr="00C42E24">
        <w:trPr>
          <w:trHeight w:val="288"/>
        </w:trPr>
        <w:tc>
          <w:tcPr>
            <w:tcW w:w="1612" w:type="dxa"/>
            <w:tcBorders>
              <w:top w:val="nil"/>
              <w:right w:val="single" w:sz="4" w:space="0" w:color="auto"/>
            </w:tcBorders>
            <w:shd w:val="clear" w:color="auto" w:fill="auto"/>
            <w:noWrap/>
            <w:vAlign w:val="bottom"/>
            <w:hideMark/>
          </w:tcPr>
          <w:p w14:paraId="2272A891"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2008</w:t>
            </w:r>
          </w:p>
        </w:tc>
        <w:tc>
          <w:tcPr>
            <w:tcW w:w="1612" w:type="dxa"/>
            <w:tcBorders>
              <w:top w:val="nil"/>
              <w:left w:val="single" w:sz="4" w:space="0" w:color="auto"/>
              <w:bottom w:val="nil"/>
              <w:right w:val="nil"/>
            </w:tcBorders>
            <w:shd w:val="clear" w:color="auto" w:fill="auto"/>
            <w:noWrap/>
          </w:tcPr>
          <w:p w14:paraId="23B99373"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10</w:t>
            </w:r>
          </w:p>
        </w:tc>
        <w:tc>
          <w:tcPr>
            <w:tcW w:w="1006" w:type="dxa"/>
            <w:tcBorders>
              <w:top w:val="nil"/>
              <w:left w:val="nil"/>
              <w:bottom w:val="nil"/>
              <w:right w:val="nil"/>
            </w:tcBorders>
            <w:shd w:val="clear" w:color="auto" w:fill="auto"/>
            <w:noWrap/>
          </w:tcPr>
          <w:p w14:paraId="215A7547"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w:t>
            </w:r>
          </w:p>
        </w:tc>
        <w:tc>
          <w:tcPr>
            <w:tcW w:w="1612" w:type="dxa"/>
            <w:tcBorders>
              <w:top w:val="nil"/>
              <w:left w:val="nil"/>
              <w:bottom w:val="nil"/>
              <w:right w:val="nil"/>
            </w:tcBorders>
            <w:shd w:val="clear" w:color="auto" w:fill="auto"/>
            <w:noWrap/>
          </w:tcPr>
          <w:p w14:paraId="2651D7BF"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8</w:t>
            </w:r>
          </w:p>
        </w:tc>
        <w:tc>
          <w:tcPr>
            <w:tcW w:w="1612" w:type="dxa"/>
            <w:tcBorders>
              <w:top w:val="nil"/>
              <w:left w:val="nil"/>
              <w:bottom w:val="nil"/>
              <w:right w:val="nil"/>
            </w:tcBorders>
            <w:shd w:val="clear" w:color="auto" w:fill="auto"/>
            <w:noWrap/>
          </w:tcPr>
          <w:p w14:paraId="2CCE81A5"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9</w:t>
            </w:r>
          </w:p>
        </w:tc>
        <w:tc>
          <w:tcPr>
            <w:tcW w:w="1816" w:type="dxa"/>
            <w:tcBorders>
              <w:top w:val="nil"/>
              <w:left w:val="nil"/>
              <w:bottom w:val="nil"/>
            </w:tcBorders>
            <w:shd w:val="clear" w:color="auto" w:fill="auto"/>
            <w:noWrap/>
          </w:tcPr>
          <w:p w14:paraId="095066D2"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0.90</w:t>
            </w:r>
          </w:p>
        </w:tc>
      </w:tr>
      <w:tr w:rsidR="00C42E24" w:rsidRPr="00254AA8" w14:paraId="74A7AF92" w14:textId="77777777" w:rsidTr="00C42E24">
        <w:trPr>
          <w:trHeight w:val="288"/>
        </w:trPr>
        <w:tc>
          <w:tcPr>
            <w:tcW w:w="1612" w:type="dxa"/>
            <w:tcBorders>
              <w:top w:val="nil"/>
              <w:bottom w:val="dashed" w:sz="12" w:space="0" w:color="auto"/>
              <w:right w:val="single" w:sz="4" w:space="0" w:color="auto"/>
            </w:tcBorders>
            <w:shd w:val="clear" w:color="auto" w:fill="F2F2F2" w:themeFill="background1" w:themeFillShade="F2"/>
            <w:noWrap/>
            <w:vAlign w:val="bottom"/>
            <w:hideMark/>
          </w:tcPr>
          <w:p w14:paraId="4BE3BE72"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2009</w:t>
            </w:r>
          </w:p>
        </w:tc>
        <w:tc>
          <w:tcPr>
            <w:tcW w:w="1612" w:type="dxa"/>
            <w:tcBorders>
              <w:top w:val="nil"/>
              <w:left w:val="single" w:sz="4" w:space="0" w:color="auto"/>
              <w:bottom w:val="dashed" w:sz="12" w:space="0" w:color="auto"/>
              <w:right w:val="nil"/>
            </w:tcBorders>
            <w:shd w:val="clear" w:color="auto" w:fill="F2F2F2" w:themeFill="background1" w:themeFillShade="F2"/>
            <w:noWrap/>
          </w:tcPr>
          <w:p w14:paraId="7B0E0489"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6</w:t>
            </w:r>
          </w:p>
        </w:tc>
        <w:tc>
          <w:tcPr>
            <w:tcW w:w="1006" w:type="dxa"/>
            <w:tcBorders>
              <w:top w:val="nil"/>
              <w:left w:val="nil"/>
              <w:bottom w:val="dashed" w:sz="12" w:space="0" w:color="auto"/>
              <w:right w:val="nil"/>
            </w:tcBorders>
            <w:shd w:val="clear" w:color="auto" w:fill="F2F2F2" w:themeFill="background1" w:themeFillShade="F2"/>
            <w:noWrap/>
          </w:tcPr>
          <w:p w14:paraId="63D0F5E7"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3</w:t>
            </w:r>
          </w:p>
        </w:tc>
        <w:tc>
          <w:tcPr>
            <w:tcW w:w="1612" w:type="dxa"/>
            <w:tcBorders>
              <w:top w:val="nil"/>
              <w:left w:val="nil"/>
              <w:bottom w:val="dashed" w:sz="12" w:space="0" w:color="auto"/>
              <w:right w:val="nil"/>
            </w:tcBorders>
            <w:shd w:val="clear" w:color="auto" w:fill="F2F2F2" w:themeFill="background1" w:themeFillShade="F2"/>
            <w:noWrap/>
          </w:tcPr>
          <w:p w14:paraId="62767BC1"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w:t>
            </w:r>
          </w:p>
        </w:tc>
        <w:tc>
          <w:tcPr>
            <w:tcW w:w="1612" w:type="dxa"/>
            <w:tcBorders>
              <w:top w:val="nil"/>
              <w:left w:val="nil"/>
              <w:bottom w:val="dashed" w:sz="12" w:space="0" w:color="auto"/>
              <w:right w:val="nil"/>
            </w:tcBorders>
            <w:shd w:val="clear" w:color="auto" w:fill="F2F2F2" w:themeFill="background1" w:themeFillShade="F2"/>
            <w:noWrap/>
          </w:tcPr>
          <w:p w14:paraId="767676F9"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4</w:t>
            </w:r>
          </w:p>
        </w:tc>
        <w:tc>
          <w:tcPr>
            <w:tcW w:w="1816" w:type="dxa"/>
            <w:tcBorders>
              <w:top w:val="nil"/>
              <w:left w:val="nil"/>
              <w:bottom w:val="dashed" w:sz="12" w:space="0" w:color="auto"/>
            </w:tcBorders>
            <w:shd w:val="clear" w:color="auto" w:fill="F2F2F2" w:themeFill="background1" w:themeFillShade="F2"/>
            <w:noWrap/>
          </w:tcPr>
          <w:p w14:paraId="39BF22D2"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0.67</w:t>
            </w:r>
          </w:p>
        </w:tc>
      </w:tr>
      <w:tr w:rsidR="00C42E24" w:rsidRPr="00254AA8" w14:paraId="00208D94" w14:textId="77777777" w:rsidTr="00C42E24">
        <w:trPr>
          <w:trHeight w:val="288"/>
        </w:trPr>
        <w:tc>
          <w:tcPr>
            <w:tcW w:w="1612" w:type="dxa"/>
            <w:tcBorders>
              <w:top w:val="dashed" w:sz="12" w:space="0" w:color="auto"/>
              <w:right w:val="single" w:sz="4" w:space="0" w:color="auto"/>
            </w:tcBorders>
            <w:shd w:val="clear" w:color="auto" w:fill="auto"/>
            <w:noWrap/>
            <w:vAlign w:val="bottom"/>
            <w:hideMark/>
          </w:tcPr>
          <w:p w14:paraId="600779B6"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2010</w:t>
            </w:r>
          </w:p>
        </w:tc>
        <w:tc>
          <w:tcPr>
            <w:tcW w:w="1612" w:type="dxa"/>
            <w:tcBorders>
              <w:top w:val="dashed" w:sz="12" w:space="0" w:color="auto"/>
              <w:left w:val="single" w:sz="4" w:space="0" w:color="auto"/>
              <w:bottom w:val="nil"/>
              <w:right w:val="nil"/>
            </w:tcBorders>
            <w:shd w:val="clear" w:color="auto" w:fill="auto"/>
            <w:noWrap/>
          </w:tcPr>
          <w:p w14:paraId="19D516C2"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006" w:type="dxa"/>
            <w:tcBorders>
              <w:top w:val="dashed" w:sz="12" w:space="0" w:color="auto"/>
              <w:left w:val="nil"/>
              <w:bottom w:val="nil"/>
              <w:right w:val="nil"/>
            </w:tcBorders>
            <w:shd w:val="clear" w:color="auto" w:fill="auto"/>
            <w:noWrap/>
          </w:tcPr>
          <w:p w14:paraId="1ED6C993"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dashed" w:sz="12" w:space="0" w:color="auto"/>
              <w:left w:val="nil"/>
              <w:bottom w:val="nil"/>
              <w:right w:val="nil"/>
            </w:tcBorders>
            <w:shd w:val="clear" w:color="auto" w:fill="auto"/>
            <w:noWrap/>
          </w:tcPr>
          <w:p w14:paraId="30FFCF9D"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dashed" w:sz="12" w:space="0" w:color="auto"/>
              <w:left w:val="nil"/>
              <w:bottom w:val="nil"/>
              <w:right w:val="nil"/>
            </w:tcBorders>
            <w:shd w:val="clear" w:color="auto" w:fill="auto"/>
            <w:noWrap/>
          </w:tcPr>
          <w:p w14:paraId="60CC9140"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816" w:type="dxa"/>
            <w:tcBorders>
              <w:top w:val="dashed" w:sz="12" w:space="0" w:color="auto"/>
              <w:left w:val="nil"/>
              <w:bottom w:val="nil"/>
            </w:tcBorders>
            <w:shd w:val="clear" w:color="auto" w:fill="auto"/>
            <w:noWrap/>
          </w:tcPr>
          <w:p w14:paraId="22ED2E93"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w:t>
            </w:r>
          </w:p>
        </w:tc>
      </w:tr>
      <w:tr w:rsidR="00C42E24" w:rsidRPr="00254AA8" w14:paraId="21506B77" w14:textId="77777777" w:rsidTr="00C42E24">
        <w:trPr>
          <w:trHeight w:val="288"/>
        </w:trPr>
        <w:tc>
          <w:tcPr>
            <w:tcW w:w="1612" w:type="dxa"/>
            <w:tcBorders>
              <w:top w:val="nil"/>
              <w:right w:val="single" w:sz="4" w:space="0" w:color="auto"/>
            </w:tcBorders>
            <w:shd w:val="clear" w:color="auto" w:fill="F2F2F2" w:themeFill="background1" w:themeFillShade="F2"/>
            <w:noWrap/>
            <w:vAlign w:val="bottom"/>
            <w:hideMark/>
          </w:tcPr>
          <w:p w14:paraId="7BE427E0"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2011</w:t>
            </w:r>
          </w:p>
        </w:tc>
        <w:tc>
          <w:tcPr>
            <w:tcW w:w="1612" w:type="dxa"/>
            <w:tcBorders>
              <w:top w:val="nil"/>
              <w:left w:val="single" w:sz="4" w:space="0" w:color="auto"/>
              <w:bottom w:val="nil"/>
              <w:right w:val="nil"/>
            </w:tcBorders>
            <w:shd w:val="clear" w:color="auto" w:fill="F2F2F2" w:themeFill="background1" w:themeFillShade="F2"/>
            <w:noWrap/>
          </w:tcPr>
          <w:p w14:paraId="7ADAB6A8"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006" w:type="dxa"/>
            <w:tcBorders>
              <w:top w:val="nil"/>
              <w:left w:val="nil"/>
              <w:bottom w:val="nil"/>
              <w:right w:val="nil"/>
            </w:tcBorders>
            <w:shd w:val="clear" w:color="auto" w:fill="F2F2F2" w:themeFill="background1" w:themeFillShade="F2"/>
            <w:noWrap/>
          </w:tcPr>
          <w:p w14:paraId="339E440B"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nil"/>
              <w:right w:val="nil"/>
            </w:tcBorders>
            <w:shd w:val="clear" w:color="auto" w:fill="F2F2F2" w:themeFill="background1" w:themeFillShade="F2"/>
            <w:noWrap/>
          </w:tcPr>
          <w:p w14:paraId="59A51AF5"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nil"/>
              <w:right w:val="nil"/>
            </w:tcBorders>
            <w:shd w:val="clear" w:color="auto" w:fill="F2F2F2" w:themeFill="background1" w:themeFillShade="F2"/>
            <w:noWrap/>
          </w:tcPr>
          <w:p w14:paraId="2E08155A"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816" w:type="dxa"/>
            <w:tcBorders>
              <w:top w:val="nil"/>
              <w:left w:val="nil"/>
              <w:bottom w:val="nil"/>
            </w:tcBorders>
            <w:shd w:val="clear" w:color="auto" w:fill="F2F2F2" w:themeFill="background1" w:themeFillShade="F2"/>
            <w:noWrap/>
          </w:tcPr>
          <w:p w14:paraId="0727EA33"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w:t>
            </w:r>
          </w:p>
        </w:tc>
      </w:tr>
      <w:tr w:rsidR="00C42E24" w:rsidRPr="00254AA8" w14:paraId="5C124192" w14:textId="77777777" w:rsidTr="00C42E24">
        <w:trPr>
          <w:trHeight w:val="288"/>
        </w:trPr>
        <w:tc>
          <w:tcPr>
            <w:tcW w:w="1612" w:type="dxa"/>
            <w:tcBorders>
              <w:top w:val="nil"/>
              <w:right w:val="single" w:sz="4" w:space="0" w:color="auto"/>
            </w:tcBorders>
            <w:shd w:val="clear" w:color="auto" w:fill="auto"/>
            <w:noWrap/>
            <w:vAlign w:val="bottom"/>
            <w:hideMark/>
          </w:tcPr>
          <w:p w14:paraId="25376BE7"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2012</w:t>
            </w:r>
          </w:p>
        </w:tc>
        <w:tc>
          <w:tcPr>
            <w:tcW w:w="1612" w:type="dxa"/>
            <w:tcBorders>
              <w:top w:val="nil"/>
              <w:left w:val="single" w:sz="4" w:space="0" w:color="auto"/>
              <w:bottom w:val="nil"/>
              <w:right w:val="nil"/>
            </w:tcBorders>
            <w:shd w:val="clear" w:color="auto" w:fill="auto"/>
            <w:noWrap/>
          </w:tcPr>
          <w:p w14:paraId="5A33552F"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006" w:type="dxa"/>
            <w:tcBorders>
              <w:top w:val="nil"/>
              <w:left w:val="nil"/>
              <w:bottom w:val="nil"/>
              <w:right w:val="nil"/>
            </w:tcBorders>
            <w:shd w:val="clear" w:color="auto" w:fill="auto"/>
            <w:noWrap/>
          </w:tcPr>
          <w:p w14:paraId="7E57C4DC"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nil"/>
              <w:right w:val="nil"/>
            </w:tcBorders>
            <w:shd w:val="clear" w:color="auto" w:fill="auto"/>
            <w:noWrap/>
          </w:tcPr>
          <w:p w14:paraId="0828357E"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nil"/>
              <w:right w:val="nil"/>
            </w:tcBorders>
            <w:shd w:val="clear" w:color="auto" w:fill="auto"/>
            <w:noWrap/>
          </w:tcPr>
          <w:p w14:paraId="0998E922"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816" w:type="dxa"/>
            <w:tcBorders>
              <w:top w:val="nil"/>
              <w:left w:val="nil"/>
              <w:bottom w:val="nil"/>
            </w:tcBorders>
            <w:shd w:val="clear" w:color="auto" w:fill="auto"/>
            <w:noWrap/>
          </w:tcPr>
          <w:p w14:paraId="4A348655"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w:t>
            </w:r>
          </w:p>
        </w:tc>
      </w:tr>
      <w:tr w:rsidR="00C42E24" w:rsidRPr="00254AA8" w14:paraId="0E1239BC" w14:textId="77777777" w:rsidTr="00C42E24">
        <w:trPr>
          <w:trHeight w:val="288"/>
        </w:trPr>
        <w:tc>
          <w:tcPr>
            <w:tcW w:w="1612" w:type="dxa"/>
            <w:tcBorders>
              <w:top w:val="nil"/>
              <w:right w:val="single" w:sz="4" w:space="0" w:color="auto"/>
            </w:tcBorders>
            <w:shd w:val="clear" w:color="auto" w:fill="F2F2F2" w:themeFill="background1" w:themeFillShade="F2"/>
            <w:noWrap/>
            <w:vAlign w:val="bottom"/>
            <w:hideMark/>
          </w:tcPr>
          <w:p w14:paraId="436A5DF3"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2013</w:t>
            </w:r>
          </w:p>
        </w:tc>
        <w:tc>
          <w:tcPr>
            <w:tcW w:w="1612" w:type="dxa"/>
            <w:tcBorders>
              <w:top w:val="nil"/>
              <w:left w:val="single" w:sz="4" w:space="0" w:color="auto"/>
              <w:bottom w:val="nil"/>
              <w:right w:val="nil"/>
            </w:tcBorders>
            <w:shd w:val="clear" w:color="auto" w:fill="F2F2F2" w:themeFill="background1" w:themeFillShade="F2"/>
            <w:noWrap/>
          </w:tcPr>
          <w:p w14:paraId="62A2F9EF"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006" w:type="dxa"/>
            <w:tcBorders>
              <w:top w:val="nil"/>
              <w:left w:val="nil"/>
              <w:bottom w:val="nil"/>
              <w:right w:val="nil"/>
            </w:tcBorders>
            <w:shd w:val="clear" w:color="auto" w:fill="F2F2F2" w:themeFill="background1" w:themeFillShade="F2"/>
            <w:noWrap/>
          </w:tcPr>
          <w:p w14:paraId="215B2AAE"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nil"/>
              <w:right w:val="nil"/>
            </w:tcBorders>
            <w:shd w:val="clear" w:color="auto" w:fill="F2F2F2" w:themeFill="background1" w:themeFillShade="F2"/>
            <w:noWrap/>
          </w:tcPr>
          <w:p w14:paraId="41811B6B"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nil"/>
              <w:right w:val="nil"/>
            </w:tcBorders>
            <w:shd w:val="clear" w:color="auto" w:fill="F2F2F2" w:themeFill="background1" w:themeFillShade="F2"/>
            <w:noWrap/>
          </w:tcPr>
          <w:p w14:paraId="1105B948"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816" w:type="dxa"/>
            <w:tcBorders>
              <w:top w:val="nil"/>
              <w:left w:val="nil"/>
              <w:bottom w:val="nil"/>
            </w:tcBorders>
            <w:shd w:val="clear" w:color="auto" w:fill="F2F2F2" w:themeFill="background1" w:themeFillShade="F2"/>
            <w:noWrap/>
          </w:tcPr>
          <w:p w14:paraId="23A1B7BB"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w:t>
            </w:r>
          </w:p>
        </w:tc>
      </w:tr>
      <w:tr w:rsidR="00C42E24" w:rsidRPr="00254AA8" w14:paraId="7673D68E" w14:textId="77777777" w:rsidTr="00C42E24">
        <w:trPr>
          <w:trHeight w:val="288"/>
        </w:trPr>
        <w:tc>
          <w:tcPr>
            <w:tcW w:w="1612" w:type="dxa"/>
            <w:tcBorders>
              <w:top w:val="nil"/>
              <w:right w:val="single" w:sz="4" w:space="0" w:color="auto"/>
            </w:tcBorders>
            <w:shd w:val="clear" w:color="auto" w:fill="auto"/>
            <w:noWrap/>
            <w:vAlign w:val="bottom"/>
            <w:hideMark/>
          </w:tcPr>
          <w:p w14:paraId="6C3D88A2"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2014</w:t>
            </w:r>
          </w:p>
        </w:tc>
        <w:tc>
          <w:tcPr>
            <w:tcW w:w="1612" w:type="dxa"/>
            <w:tcBorders>
              <w:top w:val="nil"/>
              <w:left w:val="single" w:sz="4" w:space="0" w:color="auto"/>
              <w:bottom w:val="nil"/>
              <w:right w:val="nil"/>
            </w:tcBorders>
            <w:shd w:val="clear" w:color="auto" w:fill="auto"/>
            <w:noWrap/>
          </w:tcPr>
          <w:p w14:paraId="0FAF968E"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w:t>
            </w:r>
          </w:p>
        </w:tc>
        <w:tc>
          <w:tcPr>
            <w:tcW w:w="1006" w:type="dxa"/>
            <w:tcBorders>
              <w:top w:val="nil"/>
              <w:left w:val="nil"/>
              <w:bottom w:val="nil"/>
              <w:right w:val="nil"/>
            </w:tcBorders>
            <w:shd w:val="clear" w:color="auto" w:fill="auto"/>
            <w:noWrap/>
          </w:tcPr>
          <w:p w14:paraId="5E2F880C"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w:t>
            </w:r>
          </w:p>
        </w:tc>
        <w:tc>
          <w:tcPr>
            <w:tcW w:w="1612" w:type="dxa"/>
            <w:tcBorders>
              <w:top w:val="nil"/>
              <w:left w:val="nil"/>
              <w:bottom w:val="nil"/>
              <w:right w:val="nil"/>
            </w:tcBorders>
            <w:shd w:val="clear" w:color="auto" w:fill="auto"/>
            <w:noWrap/>
          </w:tcPr>
          <w:p w14:paraId="6083129E"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nil"/>
              <w:right w:val="nil"/>
            </w:tcBorders>
            <w:shd w:val="clear" w:color="auto" w:fill="auto"/>
            <w:noWrap/>
          </w:tcPr>
          <w:p w14:paraId="1F6E2492"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816" w:type="dxa"/>
            <w:tcBorders>
              <w:top w:val="nil"/>
              <w:left w:val="nil"/>
              <w:bottom w:val="nil"/>
            </w:tcBorders>
            <w:shd w:val="clear" w:color="auto" w:fill="auto"/>
            <w:noWrap/>
          </w:tcPr>
          <w:p w14:paraId="5F7DC177"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w:t>
            </w:r>
          </w:p>
        </w:tc>
      </w:tr>
      <w:tr w:rsidR="00C42E24" w:rsidRPr="00254AA8" w14:paraId="440EF9D2" w14:textId="77777777" w:rsidTr="00C42E24">
        <w:trPr>
          <w:trHeight w:val="288"/>
        </w:trPr>
        <w:tc>
          <w:tcPr>
            <w:tcW w:w="1612" w:type="dxa"/>
            <w:tcBorders>
              <w:top w:val="nil"/>
              <w:right w:val="single" w:sz="4" w:space="0" w:color="auto"/>
            </w:tcBorders>
            <w:shd w:val="clear" w:color="auto" w:fill="F2F2F2" w:themeFill="background1" w:themeFillShade="F2"/>
            <w:noWrap/>
            <w:vAlign w:val="bottom"/>
            <w:hideMark/>
          </w:tcPr>
          <w:p w14:paraId="54FB0E1B"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2015</w:t>
            </w:r>
          </w:p>
        </w:tc>
        <w:tc>
          <w:tcPr>
            <w:tcW w:w="1612" w:type="dxa"/>
            <w:tcBorders>
              <w:top w:val="nil"/>
              <w:left w:val="single" w:sz="4" w:space="0" w:color="auto"/>
              <w:bottom w:val="nil"/>
              <w:right w:val="nil"/>
            </w:tcBorders>
            <w:shd w:val="clear" w:color="auto" w:fill="F2F2F2" w:themeFill="background1" w:themeFillShade="F2"/>
            <w:noWrap/>
          </w:tcPr>
          <w:p w14:paraId="3E58F9DA"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8</w:t>
            </w:r>
          </w:p>
        </w:tc>
        <w:tc>
          <w:tcPr>
            <w:tcW w:w="1006" w:type="dxa"/>
            <w:tcBorders>
              <w:top w:val="nil"/>
              <w:left w:val="nil"/>
              <w:bottom w:val="nil"/>
              <w:right w:val="nil"/>
            </w:tcBorders>
            <w:shd w:val="clear" w:color="auto" w:fill="F2F2F2" w:themeFill="background1" w:themeFillShade="F2"/>
            <w:noWrap/>
          </w:tcPr>
          <w:p w14:paraId="7675E414"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14</w:t>
            </w:r>
          </w:p>
        </w:tc>
        <w:tc>
          <w:tcPr>
            <w:tcW w:w="1612" w:type="dxa"/>
            <w:tcBorders>
              <w:top w:val="nil"/>
              <w:left w:val="nil"/>
              <w:bottom w:val="nil"/>
              <w:right w:val="nil"/>
            </w:tcBorders>
            <w:shd w:val="clear" w:color="auto" w:fill="F2F2F2" w:themeFill="background1" w:themeFillShade="F2"/>
            <w:noWrap/>
          </w:tcPr>
          <w:p w14:paraId="23BBC2D6"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3</w:t>
            </w:r>
          </w:p>
        </w:tc>
        <w:tc>
          <w:tcPr>
            <w:tcW w:w="1612" w:type="dxa"/>
            <w:tcBorders>
              <w:top w:val="nil"/>
              <w:left w:val="nil"/>
              <w:bottom w:val="nil"/>
              <w:right w:val="nil"/>
            </w:tcBorders>
            <w:shd w:val="clear" w:color="auto" w:fill="F2F2F2" w:themeFill="background1" w:themeFillShade="F2"/>
            <w:noWrap/>
          </w:tcPr>
          <w:p w14:paraId="752E510C"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816" w:type="dxa"/>
            <w:tcBorders>
              <w:top w:val="nil"/>
              <w:left w:val="nil"/>
              <w:bottom w:val="nil"/>
            </w:tcBorders>
            <w:shd w:val="clear" w:color="auto" w:fill="F2F2F2" w:themeFill="background1" w:themeFillShade="F2"/>
            <w:noWrap/>
          </w:tcPr>
          <w:p w14:paraId="0CE83A3D"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0.00</w:t>
            </w:r>
          </w:p>
        </w:tc>
      </w:tr>
      <w:tr w:rsidR="00C42E24" w:rsidRPr="00254AA8" w14:paraId="4AFC8C2B" w14:textId="77777777" w:rsidTr="00C42E24">
        <w:trPr>
          <w:trHeight w:val="288"/>
        </w:trPr>
        <w:tc>
          <w:tcPr>
            <w:tcW w:w="1612" w:type="dxa"/>
            <w:tcBorders>
              <w:top w:val="nil"/>
              <w:right w:val="single" w:sz="4" w:space="0" w:color="auto"/>
            </w:tcBorders>
            <w:shd w:val="clear" w:color="auto" w:fill="auto"/>
            <w:noWrap/>
            <w:vAlign w:val="bottom"/>
            <w:hideMark/>
          </w:tcPr>
          <w:p w14:paraId="0D92C7F5"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2016</w:t>
            </w:r>
          </w:p>
        </w:tc>
        <w:tc>
          <w:tcPr>
            <w:tcW w:w="1612" w:type="dxa"/>
            <w:tcBorders>
              <w:top w:val="nil"/>
              <w:left w:val="single" w:sz="4" w:space="0" w:color="auto"/>
              <w:bottom w:val="nil"/>
              <w:right w:val="nil"/>
            </w:tcBorders>
            <w:shd w:val="clear" w:color="auto" w:fill="auto"/>
            <w:noWrap/>
          </w:tcPr>
          <w:p w14:paraId="530DAD3D"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w:t>
            </w:r>
          </w:p>
        </w:tc>
        <w:tc>
          <w:tcPr>
            <w:tcW w:w="1006" w:type="dxa"/>
            <w:tcBorders>
              <w:top w:val="nil"/>
              <w:left w:val="nil"/>
              <w:bottom w:val="nil"/>
              <w:right w:val="nil"/>
            </w:tcBorders>
            <w:shd w:val="clear" w:color="auto" w:fill="auto"/>
            <w:noWrap/>
          </w:tcPr>
          <w:p w14:paraId="4EBBCF95"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w:t>
            </w:r>
          </w:p>
        </w:tc>
        <w:tc>
          <w:tcPr>
            <w:tcW w:w="1612" w:type="dxa"/>
            <w:tcBorders>
              <w:top w:val="nil"/>
              <w:left w:val="nil"/>
              <w:bottom w:val="nil"/>
              <w:right w:val="nil"/>
            </w:tcBorders>
            <w:shd w:val="clear" w:color="auto" w:fill="auto"/>
            <w:noWrap/>
          </w:tcPr>
          <w:p w14:paraId="1617597A"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nil"/>
              <w:right w:val="nil"/>
            </w:tcBorders>
            <w:shd w:val="clear" w:color="auto" w:fill="auto"/>
            <w:noWrap/>
          </w:tcPr>
          <w:p w14:paraId="18D068B3"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816" w:type="dxa"/>
            <w:tcBorders>
              <w:top w:val="nil"/>
              <w:left w:val="nil"/>
              <w:bottom w:val="nil"/>
            </w:tcBorders>
            <w:shd w:val="clear" w:color="auto" w:fill="auto"/>
            <w:noWrap/>
          </w:tcPr>
          <w:p w14:paraId="0E4D6A88"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w:t>
            </w:r>
          </w:p>
        </w:tc>
      </w:tr>
      <w:tr w:rsidR="00C42E24" w:rsidRPr="00254AA8" w14:paraId="2876B3F1" w14:textId="77777777" w:rsidTr="00C42E24">
        <w:trPr>
          <w:trHeight w:val="288"/>
        </w:trPr>
        <w:tc>
          <w:tcPr>
            <w:tcW w:w="1612" w:type="dxa"/>
            <w:tcBorders>
              <w:top w:val="nil"/>
              <w:right w:val="single" w:sz="4" w:space="0" w:color="auto"/>
            </w:tcBorders>
            <w:shd w:val="clear" w:color="auto" w:fill="F2F2F2" w:themeFill="background1" w:themeFillShade="F2"/>
            <w:noWrap/>
            <w:vAlign w:val="bottom"/>
            <w:hideMark/>
          </w:tcPr>
          <w:p w14:paraId="559A2044"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2017</w:t>
            </w:r>
          </w:p>
        </w:tc>
        <w:tc>
          <w:tcPr>
            <w:tcW w:w="1612" w:type="dxa"/>
            <w:tcBorders>
              <w:top w:val="nil"/>
              <w:left w:val="single" w:sz="4" w:space="0" w:color="auto"/>
              <w:bottom w:val="nil"/>
              <w:right w:val="nil"/>
            </w:tcBorders>
            <w:shd w:val="clear" w:color="auto" w:fill="F2F2F2" w:themeFill="background1" w:themeFillShade="F2"/>
            <w:noWrap/>
          </w:tcPr>
          <w:p w14:paraId="14D4B7F5"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006" w:type="dxa"/>
            <w:tcBorders>
              <w:top w:val="nil"/>
              <w:left w:val="nil"/>
              <w:bottom w:val="nil"/>
              <w:right w:val="nil"/>
            </w:tcBorders>
            <w:shd w:val="clear" w:color="auto" w:fill="F2F2F2" w:themeFill="background1" w:themeFillShade="F2"/>
            <w:noWrap/>
          </w:tcPr>
          <w:p w14:paraId="3FA1F105"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nil"/>
              <w:right w:val="nil"/>
            </w:tcBorders>
            <w:shd w:val="clear" w:color="auto" w:fill="F2F2F2" w:themeFill="background1" w:themeFillShade="F2"/>
            <w:noWrap/>
          </w:tcPr>
          <w:p w14:paraId="42A81D70"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nil"/>
              <w:right w:val="nil"/>
            </w:tcBorders>
            <w:shd w:val="clear" w:color="auto" w:fill="F2F2F2" w:themeFill="background1" w:themeFillShade="F2"/>
            <w:noWrap/>
          </w:tcPr>
          <w:p w14:paraId="467E3C9C"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816" w:type="dxa"/>
            <w:tcBorders>
              <w:top w:val="nil"/>
              <w:left w:val="nil"/>
              <w:bottom w:val="nil"/>
            </w:tcBorders>
            <w:shd w:val="clear" w:color="auto" w:fill="F2F2F2" w:themeFill="background1" w:themeFillShade="F2"/>
            <w:noWrap/>
          </w:tcPr>
          <w:p w14:paraId="73E80E3A"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w:t>
            </w:r>
          </w:p>
        </w:tc>
      </w:tr>
      <w:tr w:rsidR="00C42E24" w:rsidRPr="00254AA8" w14:paraId="01759A25" w14:textId="77777777" w:rsidTr="00C42E24">
        <w:trPr>
          <w:trHeight w:val="288"/>
        </w:trPr>
        <w:tc>
          <w:tcPr>
            <w:tcW w:w="1612" w:type="dxa"/>
            <w:tcBorders>
              <w:top w:val="nil"/>
              <w:right w:val="single" w:sz="4" w:space="0" w:color="auto"/>
            </w:tcBorders>
            <w:shd w:val="clear" w:color="auto" w:fill="auto"/>
            <w:noWrap/>
            <w:vAlign w:val="bottom"/>
            <w:hideMark/>
          </w:tcPr>
          <w:p w14:paraId="6CE1FB8A"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2018</w:t>
            </w:r>
          </w:p>
        </w:tc>
        <w:tc>
          <w:tcPr>
            <w:tcW w:w="1612" w:type="dxa"/>
            <w:tcBorders>
              <w:top w:val="nil"/>
              <w:left w:val="single" w:sz="4" w:space="0" w:color="auto"/>
              <w:bottom w:val="nil"/>
              <w:right w:val="nil"/>
            </w:tcBorders>
            <w:shd w:val="clear" w:color="auto" w:fill="auto"/>
            <w:noWrap/>
          </w:tcPr>
          <w:p w14:paraId="347BD8EA"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006" w:type="dxa"/>
            <w:tcBorders>
              <w:top w:val="nil"/>
              <w:left w:val="nil"/>
              <w:bottom w:val="nil"/>
              <w:right w:val="nil"/>
            </w:tcBorders>
            <w:shd w:val="clear" w:color="auto" w:fill="auto"/>
            <w:noWrap/>
          </w:tcPr>
          <w:p w14:paraId="0E3D658C"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nil"/>
              <w:right w:val="nil"/>
            </w:tcBorders>
            <w:shd w:val="clear" w:color="auto" w:fill="auto"/>
            <w:noWrap/>
          </w:tcPr>
          <w:p w14:paraId="646D6BD9"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nil"/>
              <w:right w:val="nil"/>
            </w:tcBorders>
            <w:shd w:val="clear" w:color="auto" w:fill="auto"/>
            <w:noWrap/>
          </w:tcPr>
          <w:p w14:paraId="54CF4251"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816" w:type="dxa"/>
            <w:tcBorders>
              <w:top w:val="nil"/>
              <w:left w:val="nil"/>
              <w:bottom w:val="nil"/>
            </w:tcBorders>
            <w:shd w:val="clear" w:color="auto" w:fill="auto"/>
            <w:noWrap/>
          </w:tcPr>
          <w:p w14:paraId="2E2FF924"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w:t>
            </w:r>
          </w:p>
        </w:tc>
      </w:tr>
      <w:tr w:rsidR="00C42E24" w:rsidRPr="00254AA8" w14:paraId="7FFCCA56" w14:textId="77777777" w:rsidTr="00C42E24">
        <w:trPr>
          <w:trHeight w:val="288"/>
        </w:trPr>
        <w:tc>
          <w:tcPr>
            <w:tcW w:w="1612" w:type="dxa"/>
            <w:tcBorders>
              <w:top w:val="nil"/>
              <w:right w:val="single" w:sz="4" w:space="0" w:color="auto"/>
            </w:tcBorders>
            <w:shd w:val="clear" w:color="auto" w:fill="F2F2F2" w:themeFill="background1" w:themeFillShade="F2"/>
            <w:noWrap/>
            <w:vAlign w:val="bottom"/>
            <w:hideMark/>
          </w:tcPr>
          <w:p w14:paraId="17A73C89"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2019</w:t>
            </w:r>
          </w:p>
        </w:tc>
        <w:tc>
          <w:tcPr>
            <w:tcW w:w="1612" w:type="dxa"/>
            <w:tcBorders>
              <w:top w:val="nil"/>
              <w:left w:val="single" w:sz="4" w:space="0" w:color="auto"/>
              <w:bottom w:val="nil"/>
              <w:right w:val="nil"/>
            </w:tcBorders>
            <w:shd w:val="clear" w:color="auto" w:fill="F2F2F2" w:themeFill="background1" w:themeFillShade="F2"/>
            <w:noWrap/>
          </w:tcPr>
          <w:p w14:paraId="05CA0501"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006" w:type="dxa"/>
            <w:tcBorders>
              <w:top w:val="nil"/>
              <w:left w:val="nil"/>
              <w:bottom w:val="nil"/>
              <w:right w:val="nil"/>
            </w:tcBorders>
            <w:shd w:val="clear" w:color="auto" w:fill="F2F2F2" w:themeFill="background1" w:themeFillShade="F2"/>
            <w:noWrap/>
          </w:tcPr>
          <w:p w14:paraId="322E9CF1"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nil"/>
              <w:right w:val="nil"/>
            </w:tcBorders>
            <w:shd w:val="clear" w:color="auto" w:fill="F2F2F2" w:themeFill="background1" w:themeFillShade="F2"/>
            <w:noWrap/>
          </w:tcPr>
          <w:p w14:paraId="414793C4"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nil"/>
              <w:right w:val="nil"/>
            </w:tcBorders>
            <w:shd w:val="clear" w:color="auto" w:fill="F2F2F2" w:themeFill="background1" w:themeFillShade="F2"/>
            <w:noWrap/>
          </w:tcPr>
          <w:p w14:paraId="71FCAFF6"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816" w:type="dxa"/>
            <w:tcBorders>
              <w:top w:val="nil"/>
              <w:left w:val="nil"/>
              <w:bottom w:val="nil"/>
            </w:tcBorders>
            <w:shd w:val="clear" w:color="auto" w:fill="F2F2F2" w:themeFill="background1" w:themeFillShade="F2"/>
            <w:noWrap/>
          </w:tcPr>
          <w:p w14:paraId="05F76C27"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w:t>
            </w:r>
          </w:p>
        </w:tc>
      </w:tr>
      <w:tr w:rsidR="00C42E24" w:rsidRPr="00254AA8" w14:paraId="39C94FFC" w14:textId="77777777" w:rsidTr="00C42E24">
        <w:trPr>
          <w:trHeight w:val="288"/>
        </w:trPr>
        <w:tc>
          <w:tcPr>
            <w:tcW w:w="1612" w:type="dxa"/>
            <w:tcBorders>
              <w:top w:val="nil"/>
              <w:right w:val="single" w:sz="4" w:space="0" w:color="auto"/>
            </w:tcBorders>
            <w:shd w:val="clear" w:color="auto" w:fill="auto"/>
            <w:noWrap/>
            <w:vAlign w:val="bottom"/>
            <w:hideMark/>
          </w:tcPr>
          <w:p w14:paraId="1FEB51F6"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2020</w:t>
            </w:r>
          </w:p>
        </w:tc>
        <w:tc>
          <w:tcPr>
            <w:tcW w:w="1612" w:type="dxa"/>
            <w:tcBorders>
              <w:top w:val="nil"/>
              <w:left w:val="single" w:sz="4" w:space="0" w:color="auto"/>
              <w:bottom w:val="nil"/>
              <w:right w:val="nil"/>
            </w:tcBorders>
            <w:shd w:val="clear" w:color="auto" w:fill="auto"/>
            <w:noWrap/>
          </w:tcPr>
          <w:p w14:paraId="21B402A4"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006" w:type="dxa"/>
            <w:tcBorders>
              <w:top w:val="nil"/>
              <w:left w:val="nil"/>
              <w:bottom w:val="nil"/>
              <w:right w:val="nil"/>
            </w:tcBorders>
            <w:shd w:val="clear" w:color="auto" w:fill="auto"/>
            <w:noWrap/>
          </w:tcPr>
          <w:p w14:paraId="11D610DE"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nil"/>
              <w:right w:val="nil"/>
            </w:tcBorders>
            <w:shd w:val="clear" w:color="auto" w:fill="auto"/>
            <w:noWrap/>
          </w:tcPr>
          <w:p w14:paraId="5C51CC78"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nil"/>
              <w:right w:val="nil"/>
            </w:tcBorders>
            <w:shd w:val="clear" w:color="auto" w:fill="auto"/>
            <w:noWrap/>
          </w:tcPr>
          <w:p w14:paraId="491DFDCC"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816" w:type="dxa"/>
            <w:tcBorders>
              <w:top w:val="nil"/>
              <w:left w:val="nil"/>
              <w:bottom w:val="nil"/>
            </w:tcBorders>
            <w:shd w:val="clear" w:color="auto" w:fill="auto"/>
            <w:noWrap/>
          </w:tcPr>
          <w:p w14:paraId="1E9E4BA9"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w:t>
            </w:r>
          </w:p>
        </w:tc>
      </w:tr>
      <w:tr w:rsidR="00C42E24" w:rsidRPr="00254AA8" w14:paraId="6159A48F" w14:textId="77777777" w:rsidTr="00C42E24">
        <w:trPr>
          <w:trHeight w:val="288"/>
        </w:trPr>
        <w:tc>
          <w:tcPr>
            <w:tcW w:w="1612" w:type="dxa"/>
            <w:tcBorders>
              <w:top w:val="nil"/>
              <w:bottom w:val="single" w:sz="8" w:space="0" w:color="auto"/>
              <w:right w:val="single" w:sz="4" w:space="0" w:color="auto"/>
            </w:tcBorders>
            <w:shd w:val="clear" w:color="auto" w:fill="F2F2F2" w:themeFill="background1" w:themeFillShade="F2"/>
            <w:noWrap/>
            <w:vAlign w:val="bottom"/>
            <w:hideMark/>
          </w:tcPr>
          <w:p w14:paraId="7B0E5C39"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2021</w:t>
            </w:r>
          </w:p>
        </w:tc>
        <w:tc>
          <w:tcPr>
            <w:tcW w:w="1612" w:type="dxa"/>
            <w:tcBorders>
              <w:top w:val="nil"/>
              <w:left w:val="single" w:sz="4" w:space="0" w:color="auto"/>
              <w:bottom w:val="single" w:sz="8" w:space="0" w:color="auto"/>
              <w:right w:val="nil"/>
            </w:tcBorders>
            <w:shd w:val="clear" w:color="auto" w:fill="F2F2F2" w:themeFill="background1" w:themeFillShade="F2"/>
            <w:noWrap/>
          </w:tcPr>
          <w:p w14:paraId="70F4E333"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006" w:type="dxa"/>
            <w:tcBorders>
              <w:top w:val="nil"/>
              <w:left w:val="nil"/>
              <w:bottom w:val="single" w:sz="8" w:space="0" w:color="auto"/>
              <w:right w:val="nil"/>
            </w:tcBorders>
            <w:shd w:val="clear" w:color="auto" w:fill="F2F2F2" w:themeFill="background1" w:themeFillShade="F2"/>
            <w:noWrap/>
          </w:tcPr>
          <w:p w14:paraId="7DBD1C53"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single" w:sz="8" w:space="0" w:color="auto"/>
              <w:right w:val="nil"/>
            </w:tcBorders>
            <w:shd w:val="clear" w:color="auto" w:fill="F2F2F2" w:themeFill="background1" w:themeFillShade="F2"/>
            <w:noWrap/>
          </w:tcPr>
          <w:p w14:paraId="5AF4A5A5"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612" w:type="dxa"/>
            <w:tcBorders>
              <w:top w:val="nil"/>
              <w:left w:val="nil"/>
              <w:bottom w:val="single" w:sz="8" w:space="0" w:color="auto"/>
              <w:right w:val="nil"/>
            </w:tcBorders>
            <w:shd w:val="clear" w:color="auto" w:fill="F2F2F2" w:themeFill="background1" w:themeFillShade="F2"/>
            <w:noWrap/>
          </w:tcPr>
          <w:p w14:paraId="768390C4"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0</w:t>
            </w:r>
          </w:p>
        </w:tc>
        <w:tc>
          <w:tcPr>
            <w:tcW w:w="1816" w:type="dxa"/>
            <w:tcBorders>
              <w:top w:val="nil"/>
              <w:left w:val="nil"/>
              <w:bottom w:val="single" w:sz="8" w:space="0" w:color="auto"/>
            </w:tcBorders>
            <w:shd w:val="clear" w:color="auto" w:fill="F2F2F2" w:themeFill="background1" w:themeFillShade="F2"/>
            <w:noWrap/>
          </w:tcPr>
          <w:p w14:paraId="3055A9A3" w14:textId="77777777" w:rsidR="00C42E24" w:rsidRPr="00C42E24" w:rsidRDefault="00C42E24" w:rsidP="00C42E24">
            <w:pPr>
              <w:spacing w:after="0" w:line="240" w:lineRule="auto"/>
              <w:jc w:val="center"/>
              <w:rPr>
                <w:rFonts w:ascii="Times New Roman" w:eastAsia="Times New Roman" w:hAnsi="Times New Roman" w:cs="Times New Roman"/>
                <w:color w:val="000000"/>
                <w:sz w:val="20"/>
                <w:szCs w:val="20"/>
              </w:rPr>
            </w:pPr>
            <w:r w:rsidRPr="00C42E24">
              <w:rPr>
                <w:rFonts w:ascii="Times New Roman" w:eastAsia="Times New Roman" w:hAnsi="Times New Roman" w:cs="Times New Roman"/>
                <w:color w:val="000000"/>
                <w:sz w:val="20"/>
                <w:szCs w:val="20"/>
              </w:rPr>
              <w:t>---</w:t>
            </w:r>
          </w:p>
        </w:tc>
      </w:tr>
      <w:tr w:rsidR="00C42E24" w:rsidRPr="00254AA8" w14:paraId="638D5A01" w14:textId="77777777" w:rsidTr="00C42E24">
        <w:trPr>
          <w:trHeight w:val="288"/>
        </w:trPr>
        <w:tc>
          <w:tcPr>
            <w:tcW w:w="1612" w:type="dxa"/>
            <w:tcBorders>
              <w:top w:val="single" w:sz="8" w:space="0" w:color="auto"/>
              <w:bottom w:val="single" w:sz="8" w:space="0" w:color="auto"/>
              <w:right w:val="single" w:sz="4" w:space="0" w:color="auto"/>
            </w:tcBorders>
            <w:shd w:val="clear" w:color="auto" w:fill="auto"/>
            <w:noWrap/>
            <w:vAlign w:val="bottom"/>
            <w:hideMark/>
          </w:tcPr>
          <w:p w14:paraId="470AF3B1" w14:textId="77777777" w:rsidR="00C42E24" w:rsidRPr="00C42E24" w:rsidRDefault="00C42E24" w:rsidP="00C42E24">
            <w:pPr>
              <w:spacing w:after="0" w:line="240" w:lineRule="auto"/>
              <w:jc w:val="center"/>
              <w:rPr>
                <w:rFonts w:ascii="Times New Roman" w:eastAsia="Times New Roman" w:hAnsi="Times New Roman" w:cs="Times New Roman"/>
                <w:b/>
                <w:bCs/>
                <w:color w:val="000000"/>
                <w:sz w:val="20"/>
                <w:szCs w:val="20"/>
              </w:rPr>
            </w:pPr>
            <w:r w:rsidRPr="00C42E24">
              <w:rPr>
                <w:rFonts w:ascii="Times New Roman" w:eastAsia="Times New Roman" w:hAnsi="Times New Roman" w:cs="Times New Roman"/>
                <w:b/>
                <w:bCs/>
                <w:color w:val="000000"/>
                <w:sz w:val="20"/>
                <w:szCs w:val="20"/>
              </w:rPr>
              <w:t>Mean</w:t>
            </w:r>
          </w:p>
        </w:tc>
        <w:tc>
          <w:tcPr>
            <w:tcW w:w="1612" w:type="dxa"/>
            <w:tcBorders>
              <w:top w:val="nil"/>
              <w:left w:val="single" w:sz="4" w:space="0" w:color="auto"/>
              <w:bottom w:val="single" w:sz="8" w:space="0" w:color="auto"/>
              <w:right w:val="nil"/>
            </w:tcBorders>
            <w:shd w:val="clear" w:color="auto" w:fill="auto"/>
            <w:noWrap/>
          </w:tcPr>
          <w:p w14:paraId="0A339CCE" w14:textId="77777777" w:rsidR="00C42E24" w:rsidRPr="00C42E24" w:rsidRDefault="00C42E24" w:rsidP="00C42E24">
            <w:pPr>
              <w:spacing w:after="0" w:line="240" w:lineRule="auto"/>
              <w:jc w:val="center"/>
              <w:rPr>
                <w:rFonts w:ascii="Times New Roman" w:eastAsia="Times New Roman" w:hAnsi="Times New Roman" w:cs="Times New Roman"/>
                <w:b/>
                <w:bCs/>
                <w:color w:val="000000"/>
                <w:sz w:val="20"/>
                <w:szCs w:val="20"/>
              </w:rPr>
            </w:pPr>
            <w:r w:rsidRPr="00C42E24">
              <w:rPr>
                <w:rFonts w:ascii="Times New Roman" w:eastAsia="Times New Roman" w:hAnsi="Times New Roman" w:cs="Times New Roman"/>
                <w:b/>
                <w:bCs/>
                <w:color w:val="000000"/>
                <w:sz w:val="20"/>
                <w:szCs w:val="20"/>
              </w:rPr>
              <w:t>1.86</w:t>
            </w:r>
          </w:p>
        </w:tc>
        <w:tc>
          <w:tcPr>
            <w:tcW w:w="1006" w:type="dxa"/>
            <w:tcBorders>
              <w:top w:val="nil"/>
              <w:left w:val="nil"/>
              <w:bottom w:val="single" w:sz="8" w:space="0" w:color="auto"/>
              <w:right w:val="nil"/>
            </w:tcBorders>
            <w:shd w:val="clear" w:color="auto" w:fill="auto"/>
            <w:noWrap/>
          </w:tcPr>
          <w:p w14:paraId="79133398" w14:textId="77777777" w:rsidR="00C42E24" w:rsidRPr="00C42E24" w:rsidRDefault="00C42E24" w:rsidP="00C42E24">
            <w:pPr>
              <w:spacing w:after="0" w:line="240" w:lineRule="auto"/>
              <w:jc w:val="center"/>
              <w:rPr>
                <w:rFonts w:ascii="Times New Roman" w:eastAsia="Times New Roman" w:hAnsi="Times New Roman" w:cs="Times New Roman"/>
                <w:b/>
                <w:bCs/>
                <w:color w:val="000000"/>
                <w:sz w:val="20"/>
                <w:szCs w:val="20"/>
              </w:rPr>
            </w:pPr>
            <w:r w:rsidRPr="00C42E24">
              <w:rPr>
                <w:rFonts w:ascii="Times New Roman" w:eastAsia="Times New Roman" w:hAnsi="Times New Roman" w:cs="Times New Roman"/>
                <w:b/>
                <w:bCs/>
                <w:color w:val="000000"/>
                <w:sz w:val="20"/>
                <w:szCs w:val="20"/>
              </w:rPr>
              <w:t>2.57</w:t>
            </w:r>
          </w:p>
        </w:tc>
        <w:tc>
          <w:tcPr>
            <w:tcW w:w="1612" w:type="dxa"/>
            <w:tcBorders>
              <w:top w:val="nil"/>
              <w:left w:val="nil"/>
              <w:bottom w:val="single" w:sz="8" w:space="0" w:color="auto"/>
              <w:right w:val="nil"/>
            </w:tcBorders>
            <w:shd w:val="clear" w:color="auto" w:fill="auto"/>
            <w:noWrap/>
          </w:tcPr>
          <w:p w14:paraId="70AF473A" w14:textId="77777777" w:rsidR="00C42E24" w:rsidRPr="00C42E24" w:rsidRDefault="00C42E24" w:rsidP="00C42E24">
            <w:pPr>
              <w:spacing w:after="0" w:line="240" w:lineRule="auto"/>
              <w:jc w:val="center"/>
              <w:rPr>
                <w:rFonts w:ascii="Times New Roman" w:eastAsia="Times New Roman" w:hAnsi="Times New Roman" w:cs="Times New Roman"/>
                <w:b/>
                <w:bCs/>
                <w:color w:val="000000"/>
                <w:sz w:val="20"/>
                <w:szCs w:val="20"/>
              </w:rPr>
            </w:pPr>
            <w:r w:rsidRPr="00C42E24">
              <w:rPr>
                <w:rFonts w:ascii="Times New Roman" w:eastAsia="Times New Roman" w:hAnsi="Times New Roman" w:cs="Times New Roman"/>
                <w:b/>
                <w:bCs/>
                <w:color w:val="000000"/>
                <w:sz w:val="20"/>
                <w:szCs w:val="20"/>
              </w:rPr>
              <w:t>0.67</w:t>
            </w:r>
          </w:p>
        </w:tc>
        <w:tc>
          <w:tcPr>
            <w:tcW w:w="1612" w:type="dxa"/>
            <w:tcBorders>
              <w:top w:val="nil"/>
              <w:left w:val="nil"/>
              <w:bottom w:val="single" w:sz="8" w:space="0" w:color="auto"/>
              <w:right w:val="nil"/>
            </w:tcBorders>
            <w:shd w:val="clear" w:color="auto" w:fill="auto"/>
            <w:noWrap/>
          </w:tcPr>
          <w:p w14:paraId="0F4C6366" w14:textId="77777777" w:rsidR="00C42E24" w:rsidRPr="00C42E24" w:rsidRDefault="00C42E24" w:rsidP="00C42E24">
            <w:pPr>
              <w:spacing w:after="0" w:line="240" w:lineRule="auto"/>
              <w:jc w:val="center"/>
              <w:rPr>
                <w:rFonts w:ascii="Times New Roman" w:eastAsia="Times New Roman" w:hAnsi="Times New Roman" w:cs="Times New Roman"/>
                <w:b/>
                <w:bCs/>
                <w:color w:val="000000"/>
                <w:sz w:val="20"/>
                <w:szCs w:val="20"/>
              </w:rPr>
            </w:pPr>
            <w:r w:rsidRPr="00C42E24">
              <w:rPr>
                <w:rFonts w:ascii="Times New Roman" w:eastAsia="Times New Roman" w:hAnsi="Times New Roman" w:cs="Times New Roman"/>
                <w:b/>
                <w:bCs/>
                <w:color w:val="000000"/>
                <w:sz w:val="20"/>
                <w:szCs w:val="20"/>
              </w:rPr>
              <w:t>0.71</w:t>
            </w:r>
          </w:p>
        </w:tc>
        <w:tc>
          <w:tcPr>
            <w:tcW w:w="1816" w:type="dxa"/>
            <w:tcBorders>
              <w:top w:val="nil"/>
              <w:left w:val="nil"/>
              <w:bottom w:val="single" w:sz="8" w:space="0" w:color="auto"/>
            </w:tcBorders>
            <w:shd w:val="clear" w:color="auto" w:fill="auto"/>
            <w:noWrap/>
          </w:tcPr>
          <w:p w14:paraId="008E061E" w14:textId="5C077D1E" w:rsidR="00C42E24" w:rsidRPr="00256272" w:rsidRDefault="00C42E24" w:rsidP="00C42E24">
            <w:pPr>
              <w:spacing w:after="0" w:line="240" w:lineRule="auto"/>
              <w:jc w:val="center"/>
              <w:rPr>
                <w:rFonts w:ascii="Times New Roman" w:eastAsia="Times New Roman" w:hAnsi="Times New Roman" w:cs="Times New Roman"/>
                <w:b/>
                <w:bCs/>
                <w:color w:val="000000"/>
                <w:sz w:val="20"/>
                <w:szCs w:val="20"/>
                <w:vertAlign w:val="superscript"/>
              </w:rPr>
            </w:pPr>
            <w:r w:rsidRPr="00C42E24">
              <w:rPr>
                <w:rFonts w:ascii="Times New Roman" w:eastAsia="Times New Roman" w:hAnsi="Times New Roman" w:cs="Times New Roman"/>
                <w:b/>
                <w:bCs/>
                <w:color w:val="000000"/>
                <w:sz w:val="20"/>
                <w:szCs w:val="20"/>
              </w:rPr>
              <w:t>0.44</w:t>
            </w:r>
            <w:r w:rsidR="00256272">
              <w:rPr>
                <w:rFonts w:ascii="Times New Roman" w:eastAsia="Times New Roman" w:hAnsi="Times New Roman" w:cs="Times New Roman"/>
                <w:b/>
                <w:bCs/>
                <w:color w:val="000000"/>
                <w:sz w:val="20"/>
                <w:szCs w:val="20"/>
                <w:vertAlign w:val="superscript"/>
              </w:rPr>
              <w:t>C</w:t>
            </w:r>
          </w:p>
        </w:tc>
      </w:tr>
    </w:tbl>
    <w:p w14:paraId="51DE94EE" w14:textId="6AFD5B2A" w:rsidR="00C42E24" w:rsidRPr="00762B5C" w:rsidRDefault="00C42E24" w:rsidP="00C42E24">
      <w:pPr>
        <w:pStyle w:val="BodyText"/>
        <w:kinsoku w:val="0"/>
        <w:overflowPunct w:val="0"/>
        <w:spacing w:before="60"/>
        <w:ind w:left="0"/>
        <w:rPr>
          <w:sz w:val="22"/>
          <w:szCs w:val="22"/>
        </w:rPr>
      </w:pPr>
      <w:r w:rsidRPr="00EF505E">
        <w:rPr>
          <w:b/>
          <w:bCs/>
          <w:spacing w:val="-1"/>
          <w:sz w:val="22"/>
          <w:szCs w:val="22"/>
        </w:rPr>
        <w:t>Table</w:t>
      </w:r>
      <w:r w:rsidRPr="00EF505E">
        <w:rPr>
          <w:b/>
          <w:bCs/>
          <w:spacing w:val="-6"/>
          <w:sz w:val="22"/>
          <w:szCs w:val="22"/>
        </w:rPr>
        <w:t xml:space="preserve"> </w:t>
      </w:r>
      <w:r w:rsidR="00294811">
        <w:rPr>
          <w:b/>
          <w:bCs/>
          <w:sz w:val="22"/>
          <w:szCs w:val="22"/>
        </w:rPr>
        <w:t>16</w:t>
      </w:r>
      <w:r w:rsidRPr="00EF505E">
        <w:rPr>
          <w:b/>
          <w:bCs/>
          <w:sz w:val="22"/>
          <w:szCs w:val="22"/>
        </w:rPr>
        <w:t>.</w:t>
      </w:r>
      <w:r w:rsidRPr="00EF505E">
        <w:rPr>
          <w:b/>
          <w:bCs/>
          <w:spacing w:val="-5"/>
          <w:sz w:val="22"/>
          <w:szCs w:val="22"/>
        </w:rPr>
        <w:t xml:space="preserve"> </w:t>
      </w:r>
      <w:r>
        <w:rPr>
          <w:spacing w:val="-1"/>
          <w:sz w:val="22"/>
          <w:szCs w:val="22"/>
        </w:rPr>
        <w:t>Least tern</w:t>
      </w:r>
      <w:r w:rsidRPr="00762B5C">
        <w:rPr>
          <w:spacing w:val="-5"/>
          <w:sz w:val="22"/>
          <w:szCs w:val="22"/>
        </w:rPr>
        <w:t xml:space="preserve"> </w:t>
      </w:r>
      <w:r w:rsidRPr="00762B5C">
        <w:rPr>
          <w:spacing w:val="-1"/>
          <w:sz w:val="22"/>
          <w:szCs w:val="22"/>
        </w:rPr>
        <w:t>o</w:t>
      </w:r>
      <w:r>
        <w:rPr>
          <w:spacing w:val="-1"/>
          <w:sz w:val="22"/>
          <w:szCs w:val="22"/>
        </w:rPr>
        <w:t>n</w:t>
      </w:r>
      <w:r w:rsidRPr="00762B5C">
        <w:rPr>
          <w:spacing w:val="-1"/>
          <w:sz w:val="22"/>
          <w:szCs w:val="22"/>
        </w:rPr>
        <w:t>-channel</w:t>
      </w:r>
      <w:r w:rsidRPr="00762B5C">
        <w:rPr>
          <w:spacing w:val="-4"/>
          <w:sz w:val="22"/>
          <w:szCs w:val="22"/>
        </w:rPr>
        <w:t xml:space="preserve"> total </w:t>
      </w:r>
      <w:r w:rsidRPr="00762B5C">
        <w:rPr>
          <w:spacing w:val="-1"/>
          <w:sz w:val="22"/>
          <w:szCs w:val="22"/>
        </w:rPr>
        <w:t>nesting</w:t>
      </w:r>
      <w:r w:rsidRPr="00762B5C">
        <w:rPr>
          <w:spacing w:val="-6"/>
          <w:sz w:val="22"/>
          <w:szCs w:val="22"/>
        </w:rPr>
        <w:t xml:space="preserve"> </w:t>
      </w:r>
      <w:r w:rsidRPr="00762B5C">
        <w:rPr>
          <w:spacing w:val="-1"/>
          <w:sz w:val="22"/>
          <w:szCs w:val="22"/>
        </w:rPr>
        <w:t>incidence</w:t>
      </w:r>
      <w:r w:rsidRPr="00762B5C">
        <w:rPr>
          <w:spacing w:val="-6"/>
          <w:sz w:val="22"/>
          <w:szCs w:val="22"/>
        </w:rPr>
        <w:t xml:space="preserve"> </w:t>
      </w:r>
      <w:r w:rsidRPr="00762B5C">
        <w:rPr>
          <w:sz w:val="22"/>
          <w:szCs w:val="22"/>
        </w:rPr>
        <w:t>and</w:t>
      </w:r>
      <w:r w:rsidRPr="00762B5C">
        <w:rPr>
          <w:spacing w:val="-5"/>
          <w:sz w:val="22"/>
          <w:szCs w:val="22"/>
        </w:rPr>
        <w:t xml:space="preserve"> </w:t>
      </w:r>
      <w:r w:rsidRPr="00762B5C">
        <w:rPr>
          <w:spacing w:val="-1"/>
          <w:sz w:val="22"/>
          <w:szCs w:val="22"/>
        </w:rPr>
        <w:t>productivity</w:t>
      </w:r>
      <w:r w:rsidRPr="00762B5C">
        <w:rPr>
          <w:spacing w:val="-9"/>
          <w:sz w:val="22"/>
          <w:szCs w:val="22"/>
        </w:rPr>
        <w:t xml:space="preserve"> </w:t>
      </w:r>
      <w:r w:rsidRPr="00762B5C">
        <w:rPr>
          <w:spacing w:val="1"/>
          <w:sz w:val="22"/>
          <w:szCs w:val="22"/>
        </w:rPr>
        <w:t>by</w:t>
      </w:r>
      <w:r w:rsidRPr="00762B5C">
        <w:rPr>
          <w:spacing w:val="-5"/>
          <w:sz w:val="22"/>
          <w:szCs w:val="22"/>
        </w:rPr>
        <w:t xml:space="preserve"> </w:t>
      </w:r>
      <w:r w:rsidRPr="00762B5C">
        <w:rPr>
          <w:spacing w:val="-1"/>
          <w:sz w:val="22"/>
          <w:szCs w:val="22"/>
        </w:rPr>
        <w:t>year,</w:t>
      </w:r>
      <w:r w:rsidRPr="00762B5C">
        <w:rPr>
          <w:spacing w:val="-4"/>
          <w:sz w:val="22"/>
          <w:szCs w:val="22"/>
        </w:rPr>
        <w:t xml:space="preserve"> </w:t>
      </w:r>
      <w:r w:rsidRPr="00762B5C">
        <w:rPr>
          <w:sz w:val="22"/>
          <w:szCs w:val="22"/>
        </w:rPr>
        <w:t>200</w:t>
      </w:r>
      <w:r>
        <w:rPr>
          <w:sz w:val="22"/>
          <w:szCs w:val="22"/>
        </w:rPr>
        <w:t>1</w:t>
      </w:r>
      <w:r w:rsidRPr="00762B5C">
        <w:rPr>
          <w:sz w:val="22"/>
          <w:szCs w:val="22"/>
        </w:rPr>
        <w:t>−202</w:t>
      </w:r>
      <w:r>
        <w:rPr>
          <w:sz w:val="22"/>
          <w:szCs w:val="22"/>
        </w:rPr>
        <w:t>1</w:t>
      </w:r>
      <w:r w:rsidRPr="00762B5C">
        <w:rPr>
          <w:sz w:val="22"/>
          <w:szCs w:val="22"/>
        </w:rPr>
        <w:t>.</w:t>
      </w:r>
    </w:p>
    <w:p w14:paraId="25529851" w14:textId="49A07971" w:rsidR="00C42E24" w:rsidRPr="00A22D5C" w:rsidRDefault="00C42E24" w:rsidP="00C42E24">
      <w:pPr>
        <w:pStyle w:val="BodyText"/>
        <w:kinsoku w:val="0"/>
        <w:overflowPunct w:val="0"/>
        <w:ind w:left="0" w:right="90"/>
        <w:jc w:val="both"/>
        <w:rPr>
          <w:sz w:val="18"/>
          <w:szCs w:val="18"/>
        </w:rPr>
      </w:pPr>
      <w:r>
        <w:rPr>
          <w:sz w:val="18"/>
          <w:szCs w:val="18"/>
          <w:vertAlign w:val="superscript"/>
        </w:rPr>
        <w:t xml:space="preserve">A </w:t>
      </w:r>
      <w:r>
        <w:rPr>
          <w:sz w:val="18"/>
          <w:szCs w:val="18"/>
        </w:rPr>
        <w:t xml:space="preserve">BPE represents the peak on-channel. Peaks dates differ on- </w:t>
      </w:r>
      <w:r w:rsidR="008A1D83">
        <w:rPr>
          <w:sz w:val="18"/>
          <w:szCs w:val="18"/>
        </w:rPr>
        <w:t xml:space="preserve">vs. </w:t>
      </w:r>
      <w:r>
        <w:rPr>
          <w:sz w:val="18"/>
          <w:szCs w:val="18"/>
        </w:rPr>
        <w:t>off-channel, due to this the sum of these may not match the AHR peak.</w:t>
      </w:r>
    </w:p>
    <w:p w14:paraId="6CAA1F4F" w14:textId="77777777" w:rsidR="00C42E24" w:rsidRPr="00076E47" w:rsidRDefault="00C42E24" w:rsidP="00C42E24">
      <w:pPr>
        <w:pStyle w:val="BodyText"/>
        <w:kinsoku w:val="0"/>
        <w:overflowPunct w:val="0"/>
        <w:ind w:left="90" w:right="90" w:hanging="90"/>
        <w:jc w:val="both"/>
        <w:rPr>
          <w:sz w:val="18"/>
          <w:szCs w:val="18"/>
        </w:rPr>
      </w:pPr>
      <w:r>
        <w:rPr>
          <w:sz w:val="18"/>
          <w:szCs w:val="18"/>
          <w:vertAlign w:val="superscript"/>
        </w:rPr>
        <w:t>B</w:t>
      </w:r>
      <w:r w:rsidRPr="00076E47">
        <w:rPr>
          <w:sz w:val="18"/>
          <w:szCs w:val="18"/>
          <w:vertAlign w:val="superscript"/>
        </w:rPr>
        <w:t xml:space="preserve"> </w:t>
      </w:r>
      <w:r w:rsidRPr="00076E47">
        <w:rPr>
          <w:sz w:val="18"/>
          <w:szCs w:val="18"/>
        </w:rPr>
        <w:t>The dotted black line represents a change in protocol. Among other changes, in 2010 the Program began to use 2</w:t>
      </w:r>
      <w:r>
        <w:rPr>
          <w:sz w:val="18"/>
          <w:szCs w:val="18"/>
        </w:rPr>
        <w:t>1</w:t>
      </w:r>
      <w:r w:rsidRPr="00076E47">
        <w:rPr>
          <w:sz w:val="18"/>
          <w:szCs w:val="18"/>
        </w:rPr>
        <w:t xml:space="preserve"> days as the fledge age for </w:t>
      </w:r>
      <w:r>
        <w:rPr>
          <w:sz w:val="18"/>
          <w:szCs w:val="18"/>
        </w:rPr>
        <w:t>least tern</w:t>
      </w:r>
      <w:r w:rsidRPr="00076E47">
        <w:rPr>
          <w:sz w:val="18"/>
          <w:szCs w:val="18"/>
        </w:rPr>
        <w:t xml:space="preserve"> chicks rather than the previous 15-day success interval.</w:t>
      </w:r>
    </w:p>
    <w:p w14:paraId="55800944" w14:textId="77777777" w:rsidR="00C42E24" w:rsidRPr="00076E47" w:rsidRDefault="00C42E24" w:rsidP="00C42E24">
      <w:pPr>
        <w:pStyle w:val="BodyText"/>
        <w:kinsoku w:val="0"/>
        <w:overflowPunct w:val="0"/>
        <w:spacing w:before="33"/>
        <w:ind w:left="90" w:hanging="90"/>
        <w:rPr>
          <w:sz w:val="20"/>
          <w:szCs w:val="20"/>
        </w:rPr>
      </w:pPr>
      <w:r>
        <w:rPr>
          <w:sz w:val="18"/>
          <w:szCs w:val="18"/>
          <w:vertAlign w:val="superscript"/>
        </w:rPr>
        <w:t>C</w:t>
      </w:r>
      <w:r w:rsidRPr="00076E47">
        <w:rPr>
          <w:sz w:val="18"/>
          <w:szCs w:val="18"/>
        </w:rPr>
        <w:t xml:space="preserve"> “---” fledge ratios cannot be calculated for years when there were no breeding pairs and are not included in calculation of the mean.</w:t>
      </w:r>
    </w:p>
    <w:p w14:paraId="1BA81D52" w14:textId="10DECEDC" w:rsidR="00C42E24" w:rsidRDefault="00C42E24" w:rsidP="006037AF">
      <w:pPr>
        <w:jc w:val="both"/>
        <w:rPr>
          <w:rFonts w:ascii="Times New Roman" w:hAnsi="Times New Roman" w:cs="Times New Roman"/>
          <w:sz w:val="24"/>
          <w:szCs w:val="24"/>
          <w:u w:val="single"/>
        </w:rPr>
      </w:pPr>
    </w:p>
    <w:p w14:paraId="4EB2855E" w14:textId="31B350E0" w:rsidR="00C42E24" w:rsidRDefault="00C42E24" w:rsidP="006037AF">
      <w:pPr>
        <w:jc w:val="both"/>
        <w:rPr>
          <w:rFonts w:ascii="Times New Roman" w:hAnsi="Times New Roman" w:cs="Times New Roman"/>
          <w:sz w:val="24"/>
          <w:szCs w:val="24"/>
          <w:u w:val="single"/>
        </w:rPr>
      </w:pPr>
    </w:p>
    <w:p w14:paraId="4732602A" w14:textId="72A00D56" w:rsidR="00C42E24" w:rsidRDefault="00C42E24" w:rsidP="006037AF">
      <w:pPr>
        <w:jc w:val="both"/>
        <w:rPr>
          <w:rFonts w:ascii="Times New Roman" w:hAnsi="Times New Roman" w:cs="Times New Roman"/>
          <w:sz w:val="24"/>
          <w:szCs w:val="24"/>
          <w:u w:val="single"/>
        </w:rPr>
      </w:pPr>
    </w:p>
    <w:p w14:paraId="012C9388" w14:textId="2624827A" w:rsidR="00C42E24" w:rsidRDefault="00C42E24" w:rsidP="006037AF">
      <w:pPr>
        <w:jc w:val="both"/>
        <w:rPr>
          <w:rFonts w:ascii="Times New Roman" w:hAnsi="Times New Roman" w:cs="Times New Roman"/>
          <w:sz w:val="24"/>
          <w:szCs w:val="24"/>
          <w:u w:val="single"/>
        </w:rPr>
      </w:pPr>
    </w:p>
    <w:p w14:paraId="61AE5364" w14:textId="77C21D32" w:rsidR="00C42E24" w:rsidRDefault="00C42E24" w:rsidP="006037AF">
      <w:pPr>
        <w:jc w:val="both"/>
        <w:rPr>
          <w:rFonts w:ascii="Times New Roman" w:hAnsi="Times New Roman" w:cs="Times New Roman"/>
          <w:sz w:val="24"/>
          <w:szCs w:val="24"/>
          <w:u w:val="single"/>
        </w:rPr>
      </w:pPr>
    </w:p>
    <w:p w14:paraId="6CE7050B" w14:textId="75B956D4" w:rsidR="00C42E24" w:rsidRDefault="00C42E24" w:rsidP="006037AF">
      <w:pPr>
        <w:jc w:val="both"/>
        <w:rPr>
          <w:rFonts w:ascii="Times New Roman" w:hAnsi="Times New Roman" w:cs="Times New Roman"/>
          <w:sz w:val="24"/>
          <w:szCs w:val="24"/>
          <w:u w:val="single"/>
        </w:rPr>
      </w:pPr>
    </w:p>
    <w:p w14:paraId="6244E924" w14:textId="08B0FA1A" w:rsidR="00C42E24" w:rsidRDefault="00C42E24" w:rsidP="006037AF">
      <w:pPr>
        <w:jc w:val="both"/>
        <w:rPr>
          <w:rFonts w:ascii="Times New Roman" w:hAnsi="Times New Roman" w:cs="Times New Roman"/>
          <w:sz w:val="24"/>
          <w:szCs w:val="24"/>
          <w:u w:val="single"/>
        </w:rPr>
      </w:pPr>
    </w:p>
    <w:p w14:paraId="087759C4" w14:textId="65BB6F05" w:rsidR="00C42E24" w:rsidRDefault="00C42E24" w:rsidP="006037AF">
      <w:pPr>
        <w:jc w:val="both"/>
        <w:rPr>
          <w:rFonts w:ascii="Times New Roman" w:hAnsi="Times New Roman" w:cs="Times New Roman"/>
          <w:sz w:val="24"/>
          <w:szCs w:val="24"/>
          <w:u w:val="single"/>
        </w:rPr>
      </w:pPr>
    </w:p>
    <w:p w14:paraId="629F0335" w14:textId="094AF3C8" w:rsidR="00C42E24" w:rsidRDefault="00C42E24" w:rsidP="006037AF">
      <w:pPr>
        <w:jc w:val="both"/>
        <w:rPr>
          <w:rFonts w:ascii="Times New Roman" w:hAnsi="Times New Roman" w:cs="Times New Roman"/>
          <w:sz w:val="24"/>
          <w:szCs w:val="24"/>
          <w:u w:val="single"/>
        </w:rPr>
      </w:pPr>
    </w:p>
    <w:p w14:paraId="525C21F3" w14:textId="00E58131" w:rsidR="00C42E24" w:rsidRPr="000D1C0C" w:rsidRDefault="00C42E24" w:rsidP="00C42E24">
      <w:pPr>
        <w:pStyle w:val="BodyText"/>
        <w:kinsoku w:val="0"/>
        <w:overflowPunct w:val="0"/>
        <w:ind w:left="0"/>
        <w:jc w:val="both"/>
        <w:rPr>
          <w:sz w:val="22"/>
          <w:szCs w:val="22"/>
        </w:rPr>
      </w:pPr>
      <w:r w:rsidRPr="000D1C0C">
        <w:rPr>
          <w:b/>
          <w:bCs/>
          <w:spacing w:val="-1"/>
          <w:sz w:val="22"/>
          <w:szCs w:val="22"/>
        </w:rPr>
        <w:lastRenderedPageBreak/>
        <w:t>Table</w:t>
      </w:r>
      <w:r w:rsidRPr="000D1C0C">
        <w:rPr>
          <w:b/>
          <w:bCs/>
          <w:sz w:val="22"/>
          <w:szCs w:val="22"/>
        </w:rPr>
        <w:t xml:space="preserve"> </w:t>
      </w:r>
      <w:r w:rsidR="00294811">
        <w:rPr>
          <w:b/>
          <w:bCs/>
          <w:sz w:val="22"/>
          <w:szCs w:val="22"/>
        </w:rPr>
        <w:t>17</w:t>
      </w:r>
      <w:r w:rsidRPr="000D1C0C">
        <w:rPr>
          <w:b/>
          <w:bCs/>
          <w:sz w:val="22"/>
          <w:szCs w:val="22"/>
        </w:rPr>
        <w:t>.</w:t>
      </w:r>
      <w:r w:rsidRPr="000D1C0C">
        <w:rPr>
          <w:b/>
          <w:bCs/>
          <w:spacing w:val="2"/>
          <w:sz w:val="22"/>
          <w:szCs w:val="22"/>
        </w:rPr>
        <w:t xml:space="preserve"> </w:t>
      </w:r>
      <w:r w:rsidR="002154FC" w:rsidRPr="000D1C0C">
        <w:rPr>
          <w:sz w:val="22"/>
          <w:szCs w:val="22"/>
        </w:rPr>
        <w:t>Number</w:t>
      </w:r>
      <w:r w:rsidR="002154FC" w:rsidRPr="000D1C0C">
        <w:rPr>
          <w:spacing w:val="1"/>
          <w:sz w:val="22"/>
          <w:szCs w:val="22"/>
        </w:rPr>
        <w:t xml:space="preserve"> of</w:t>
      </w:r>
      <w:r w:rsidR="002154FC" w:rsidRPr="000D1C0C">
        <w:rPr>
          <w:sz w:val="22"/>
          <w:szCs w:val="22"/>
        </w:rPr>
        <w:t xml:space="preserve"> least tern </w:t>
      </w:r>
      <w:r w:rsidR="002154FC" w:rsidRPr="000D1C0C">
        <w:rPr>
          <w:spacing w:val="-1"/>
          <w:sz w:val="22"/>
          <w:szCs w:val="22"/>
        </w:rPr>
        <w:t>adults,</w:t>
      </w:r>
      <w:r w:rsidR="002154FC" w:rsidRPr="000D1C0C">
        <w:rPr>
          <w:spacing w:val="1"/>
          <w:sz w:val="22"/>
          <w:szCs w:val="22"/>
        </w:rPr>
        <w:t xml:space="preserve"> </w:t>
      </w:r>
      <w:r w:rsidR="002154FC">
        <w:rPr>
          <w:spacing w:val="1"/>
          <w:sz w:val="22"/>
          <w:szCs w:val="22"/>
        </w:rPr>
        <w:t xml:space="preserve">estimated </w:t>
      </w:r>
      <w:r w:rsidR="002154FC" w:rsidRPr="000D1C0C">
        <w:rPr>
          <w:spacing w:val="-1"/>
          <w:sz w:val="22"/>
          <w:szCs w:val="22"/>
        </w:rPr>
        <w:t>breeding</w:t>
      </w:r>
      <w:r w:rsidR="002154FC" w:rsidRPr="000D1C0C">
        <w:rPr>
          <w:sz w:val="22"/>
          <w:szCs w:val="22"/>
        </w:rPr>
        <w:t xml:space="preserve"> pair</w:t>
      </w:r>
      <w:r w:rsidR="002154FC">
        <w:rPr>
          <w:sz w:val="22"/>
          <w:szCs w:val="22"/>
        </w:rPr>
        <w:t xml:space="preserve">s </w:t>
      </w:r>
      <w:r w:rsidR="002154FC" w:rsidRPr="000D1C0C">
        <w:rPr>
          <w:sz w:val="22"/>
          <w:szCs w:val="22"/>
        </w:rPr>
        <w:t>(</w:t>
      </w:r>
      <w:r w:rsidR="002154FC">
        <w:rPr>
          <w:sz w:val="22"/>
          <w:szCs w:val="22"/>
        </w:rPr>
        <w:t>BPE</w:t>
      </w:r>
      <w:r w:rsidR="002154FC" w:rsidRPr="000D1C0C">
        <w:rPr>
          <w:sz w:val="22"/>
          <w:szCs w:val="22"/>
        </w:rPr>
        <w:t>),</w:t>
      </w:r>
      <w:r w:rsidR="002154FC" w:rsidRPr="000D1C0C">
        <w:rPr>
          <w:spacing w:val="2"/>
          <w:sz w:val="22"/>
          <w:szCs w:val="22"/>
        </w:rPr>
        <w:t xml:space="preserve"> </w:t>
      </w:r>
      <w:r w:rsidR="002154FC" w:rsidRPr="000D1C0C">
        <w:rPr>
          <w:spacing w:val="-1"/>
          <w:sz w:val="22"/>
          <w:szCs w:val="22"/>
        </w:rPr>
        <w:t>nests,</w:t>
      </w:r>
      <w:r w:rsidR="002154FC" w:rsidRPr="000D1C0C">
        <w:rPr>
          <w:spacing w:val="1"/>
          <w:sz w:val="22"/>
          <w:szCs w:val="22"/>
        </w:rPr>
        <w:t xml:space="preserve"> </w:t>
      </w:r>
      <w:r w:rsidR="002154FC" w:rsidRPr="000D1C0C">
        <w:rPr>
          <w:sz w:val="22"/>
          <w:szCs w:val="22"/>
        </w:rPr>
        <w:t>chicks,</w:t>
      </w:r>
      <w:r w:rsidR="002154FC" w:rsidRPr="000D1C0C">
        <w:rPr>
          <w:spacing w:val="2"/>
          <w:sz w:val="22"/>
          <w:szCs w:val="22"/>
        </w:rPr>
        <w:t xml:space="preserve"> </w:t>
      </w:r>
      <w:r w:rsidR="002154FC" w:rsidRPr="000D1C0C">
        <w:rPr>
          <w:spacing w:val="-1"/>
          <w:sz w:val="22"/>
          <w:szCs w:val="22"/>
        </w:rPr>
        <w:t>and</w:t>
      </w:r>
      <w:r w:rsidR="002154FC" w:rsidRPr="000D1C0C">
        <w:rPr>
          <w:spacing w:val="4"/>
          <w:sz w:val="22"/>
          <w:szCs w:val="22"/>
        </w:rPr>
        <w:t xml:space="preserve"> </w:t>
      </w:r>
      <w:r w:rsidR="002154FC" w:rsidRPr="000D1C0C">
        <w:rPr>
          <w:spacing w:val="-1"/>
          <w:sz w:val="22"/>
          <w:szCs w:val="22"/>
        </w:rPr>
        <w:t>fledglings</w:t>
      </w:r>
      <w:r w:rsidR="002154FC" w:rsidRPr="000D1C0C">
        <w:rPr>
          <w:spacing w:val="82"/>
          <w:w w:val="99"/>
          <w:sz w:val="22"/>
          <w:szCs w:val="22"/>
        </w:rPr>
        <w:t xml:space="preserve"> </w:t>
      </w:r>
      <w:r w:rsidR="002154FC" w:rsidRPr="000D1C0C">
        <w:rPr>
          <w:spacing w:val="-1"/>
          <w:sz w:val="22"/>
          <w:szCs w:val="22"/>
        </w:rPr>
        <w:t>documented</w:t>
      </w:r>
      <w:r w:rsidR="002154FC" w:rsidRPr="000D1C0C">
        <w:rPr>
          <w:spacing w:val="-6"/>
          <w:sz w:val="22"/>
          <w:szCs w:val="22"/>
        </w:rPr>
        <w:t xml:space="preserve"> </w:t>
      </w:r>
      <w:r w:rsidR="002154FC" w:rsidRPr="000D1C0C">
        <w:rPr>
          <w:sz w:val="22"/>
          <w:szCs w:val="22"/>
        </w:rPr>
        <w:t>from</w:t>
      </w:r>
      <w:r w:rsidR="002154FC" w:rsidRPr="000D1C0C">
        <w:rPr>
          <w:spacing w:val="-9"/>
          <w:sz w:val="22"/>
          <w:szCs w:val="22"/>
        </w:rPr>
        <w:t xml:space="preserve"> </w:t>
      </w:r>
      <w:r w:rsidR="002154FC" w:rsidRPr="000D1C0C">
        <w:rPr>
          <w:sz w:val="22"/>
          <w:szCs w:val="22"/>
        </w:rPr>
        <w:t>outside</w:t>
      </w:r>
      <w:r w:rsidR="002154FC" w:rsidRPr="000D1C0C">
        <w:rPr>
          <w:spacing w:val="-6"/>
          <w:sz w:val="22"/>
          <w:szCs w:val="22"/>
        </w:rPr>
        <w:t xml:space="preserve"> </w:t>
      </w:r>
      <w:r w:rsidR="002154FC" w:rsidRPr="000D1C0C">
        <w:rPr>
          <w:spacing w:val="-1"/>
          <w:sz w:val="22"/>
          <w:szCs w:val="22"/>
        </w:rPr>
        <w:t>the</w:t>
      </w:r>
      <w:r w:rsidR="002154FC" w:rsidRPr="000D1C0C">
        <w:rPr>
          <w:spacing w:val="-3"/>
          <w:sz w:val="22"/>
          <w:szCs w:val="22"/>
        </w:rPr>
        <w:t xml:space="preserve"> </w:t>
      </w:r>
      <w:r w:rsidR="002154FC" w:rsidRPr="000D1C0C">
        <w:rPr>
          <w:spacing w:val="-1"/>
          <w:sz w:val="22"/>
          <w:szCs w:val="22"/>
        </w:rPr>
        <w:t>nesting</w:t>
      </w:r>
      <w:r w:rsidR="002154FC" w:rsidRPr="000D1C0C">
        <w:rPr>
          <w:spacing w:val="-7"/>
          <w:sz w:val="22"/>
          <w:szCs w:val="22"/>
        </w:rPr>
        <w:t xml:space="preserve"> </w:t>
      </w:r>
      <w:r w:rsidR="002154FC" w:rsidRPr="000D1C0C">
        <w:rPr>
          <w:sz w:val="22"/>
          <w:szCs w:val="22"/>
        </w:rPr>
        <w:t>area</w:t>
      </w:r>
      <w:r w:rsidR="002154FC" w:rsidRPr="000D1C0C">
        <w:rPr>
          <w:spacing w:val="-6"/>
          <w:sz w:val="22"/>
          <w:szCs w:val="22"/>
        </w:rPr>
        <w:t xml:space="preserve"> </w:t>
      </w:r>
      <w:r w:rsidR="002154FC" w:rsidRPr="000D1C0C">
        <w:rPr>
          <w:spacing w:val="-1"/>
          <w:sz w:val="22"/>
          <w:szCs w:val="22"/>
        </w:rPr>
        <w:t>during</w:t>
      </w:r>
      <w:r w:rsidR="002154FC" w:rsidRPr="000D1C0C">
        <w:rPr>
          <w:spacing w:val="-7"/>
          <w:sz w:val="22"/>
          <w:szCs w:val="22"/>
        </w:rPr>
        <w:t xml:space="preserve"> </w:t>
      </w:r>
      <w:r w:rsidR="002154FC" w:rsidRPr="000D1C0C">
        <w:rPr>
          <w:sz w:val="22"/>
          <w:szCs w:val="22"/>
        </w:rPr>
        <w:t>semi-monthly</w:t>
      </w:r>
      <w:r w:rsidR="002154FC">
        <w:rPr>
          <w:sz w:val="22"/>
          <w:szCs w:val="22"/>
        </w:rPr>
        <w:t xml:space="preserve"> </w:t>
      </w:r>
      <w:r w:rsidR="002154FC">
        <w:rPr>
          <w:spacing w:val="-7"/>
          <w:sz w:val="22"/>
          <w:szCs w:val="22"/>
        </w:rPr>
        <w:t>OCSW</w:t>
      </w:r>
      <w:r w:rsidR="002154FC" w:rsidRPr="000D1C0C">
        <w:rPr>
          <w:spacing w:val="-6"/>
          <w:sz w:val="22"/>
          <w:szCs w:val="22"/>
        </w:rPr>
        <w:t xml:space="preserve"> </w:t>
      </w:r>
      <w:r w:rsidR="002154FC" w:rsidRPr="000D1C0C">
        <w:rPr>
          <w:spacing w:val="-1"/>
          <w:sz w:val="22"/>
          <w:szCs w:val="22"/>
        </w:rPr>
        <w:t>surveys</w:t>
      </w:r>
      <w:r w:rsidR="002154FC" w:rsidRPr="000D1C0C">
        <w:rPr>
          <w:spacing w:val="-4"/>
          <w:sz w:val="22"/>
          <w:szCs w:val="22"/>
        </w:rPr>
        <w:t xml:space="preserve"> </w:t>
      </w:r>
      <w:r w:rsidR="002154FC" w:rsidRPr="000D1C0C">
        <w:rPr>
          <w:spacing w:val="-1"/>
          <w:sz w:val="22"/>
          <w:szCs w:val="22"/>
        </w:rPr>
        <w:t>in</w:t>
      </w:r>
      <w:r w:rsidR="002154FC" w:rsidRPr="000D1C0C">
        <w:rPr>
          <w:spacing w:val="-7"/>
          <w:sz w:val="22"/>
          <w:szCs w:val="22"/>
        </w:rPr>
        <w:t xml:space="preserve"> </w:t>
      </w:r>
      <w:r w:rsidR="002154FC" w:rsidRPr="000D1C0C">
        <w:rPr>
          <w:sz w:val="22"/>
          <w:szCs w:val="22"/>
        </w:rPr>
        <w:t>202</w:t>
      </w:r>
      <w:r w:rsidR="002154FC">
        <w:rPr>
          <w:sz w:val="22"/>
          <w:szCs w:val="22"/>
        </w:rPr>
        <w:t>1</w:t>
      </w:r>
      <w:r w:rsidR="002154FC" w:rsidRPr="000D1C0C">
        <w:rPr>
          <w:sz w:val="22"/>
          <w:szCs w:val="22"/>
        </w:rPr>
        <w:t>.</w:t>
      </w:r>
    </w:p>
    <w:tbl>
      <w:tblPr>
        <w:tblW w:w="5025" w:type="pct"/>
        <w:tblLayout w:type="fixed"/>
        <w:tblCellMar>
          <w:left w:w="0" w:type="dxa"/>
          <w:right w:w="0" w:type="dxa"/>
        </w:tblCellMar>
        <w:tblLook w:val="0000" w:firstRow="0" w:lastRow="0" w:firstColumn="0" w:lastColumn="0" w:noHBand="0" w:noVBand="0"/>
      </w:tblPr>
      <w:tblGrid>
        <w:gridCol w:w="1639"/>
        <w:gridCol w:w="1469"/>
        <w:gridCol w:w="1285"/>
        <w:gridCol w:w="1289"/>
        <w:gridCol w:w="1516"/>
        <w:gridCol w:w="2209"/>
      </w:tblGrid>
      <w:tr w:rsidR="00C42E24" w:rsidRPr="00A006B4" w14:paraId="2B53B5C2" w14:textId="77777777" w:rsidTr="00B74F02">
        <w:trPr>
          <w:trHeight w:hRule="exact" w:val="258"/>
        </w:trPr>
        <w:tc>
          <w:tcPr>
            <w:tcW w:w="871" w:type="pct"/>
            <w:tcBorders>
              <w:top w:val="single" w:sz="6" w:space="0" w:color="auto"/>
              <w:left w:val="nil"/>
              <w:right w:val="single" w:sz="4" w:space="0" w:color="000000"/>
            </w:tcBorders>
            <w:shd w:val="clear" w:color="auto" w:fill="FFFFFF" w:themeFill="background1"/>
          </w:tcPr>
          <w:p w14:paraId="338F592B" w14:textId="77777777" w:rsidR="00C42E24" w:rsidRPr="00650C46" w:rsidRDefault="00C42E24" w:rsidP="00B74F02">
            <w:pPr>
              <w:pStyle w:val="TableParagraph"/>
              <w:kinsoku w:val="0"/>
              <w:overflowPunct w:val="0"/>
              <w:spacing w:before="28"/>
              <w:rPr>
                <w:b/>
                <w:bCs/>
                <w:spacing w:val="-1"/>
                <w:sz w:val="22"/>
                <w:szCs w:val="22"/>
              </w:rPr>
            </w:pPr>
          </w:p>
        </w:tc>
        <w:tc>
          <w:tcPr>
            <w:tcW w:w="781" w:type="pct"/>
            <w:tcBorders>
              <w:top w:val="single" w:sz="6" w:space="0" w:color="auto"/>
              <w:left w:val="single" w:sz="4" w:space="0" w:color="000000"/>
              <w:right w:val="nil"/>
            </w:tcBorders>
            <w:shd w:val="clear" w:color="auto" w:fill="FFFFFF" w:themeFill="background1"/>
          </w:tcPr>
          <w:p w14:paraId="1D5CA40F" w14:textId="77777777" w:rsidR="00C42E24" w:rsidRPr="00650C46" w:rsidRDefault="00C42E24" w:rsidP="00B74F02">
            <w:pPr>
              <w:pStyle w:val="TableParagraph"/>
              <w:kinsoku w:val="0"/>
              <w:overflowPunct w:val="0"/>
              <w:spacing w:before="28"/>
              <w:ind w:right="1"/>
              <w:jc w:val="center"/>
              <w:rPr>
                <w:sz w:val="22"/>
                <w:szCs w:val="22"/>
              </w:rPr>
            </w:pPr>
          </w:p>
        </w:tc>
        <w:tc>
          <w:tcPr>
            <w:tcW w:w="683" w:type="pct"/>
            <w:tcBorders>
              <w:top w:val="single" w:sz="6" w:space="0" w:color="auto"/>
              <w:left w:val="nil"/>
              <w:right w:val="nil"/>
            </w:tcBorders>
            <w:shd w:val="clear" w:color="auto" w:fill="FFFFFF" w:themeFill="background1"/>
          </w:tcPr>
          <w:p w14:paraId="060E9A56" w14:textId="77777777" w:rsidR="00C42E24" w:rsidRPr="00650C46" w:rsidRDefault="00C42E24" w:rsidP="00B74F02">
            <w:pPr>
              <w:pStyle w:val="TableParagraph"/>
              <w:kinsoku w:val="0"/>
              <w:overflowPunct w:val="0"/>
              <w:spacing w:before="28"/>
              <w:jc w:val="center"/>
              <w:rPr>
                <w:sz w:val="22"/>
                <w:szCs w:val="22"/>
              </w:rPr>
            </w:pPr>
          </w:p>
        </w:tc>
        <w:tc>
          <w:tcPr>
            <w:tcW w:w="685" w:type="pct"/>
            <w:tcBorders>
              <w:top w:val="single" w:sz="6" w:space="0" w:color="auto"/>
              <w:left w:val="nil"/>
              <w:right w:val="nil"/>
            </w:tcBorders>
            <w:shd w:val="clear" w:color="auto" w:fill="FFFFFF" w:themeFill="background1"/>
          </w:tcPr>
          <w:p w14:paraId="79438245" w14:textId="77777777" w:rsidR="00C42E24" w:rsidRPr="00650C46" w:rsidRDefault="00C42E24" w:rsidP="00B74F02">
            <w:pPr>
              <w:pStyle w:val="TableParagraph"/>
              <w:kinsoku w:val="0"/>
              <w:overflowPunct w:val="0"/>
              <w:spacing w:before="28"/>
              <w:ind w:right="8"/>
              <w:jc w:val="center"/>
              <w:rPr>
                <w:b/>
                <w:bCs/>
                <w:sz w:val="22"/>
                <w:szCs w:val="22"/>
              </w:rPr>
            </w:pPr>
            <w:r w:rsidRPr="00650C46">
              <w:rPr>
                <w:b/>
                <w:bCs/>
                <w:sz w:val="22"/>
                <w:szCs w:val="22"/>
              </w:rPr>
              <w:t>Least Terns</w:t>
            </w:r>
          </w:p>
        </w:tc>
        <w:tc>
          <w:tcPr>
            <w:tcW w:w="806" w:type="pct"/>
            <w:tcBorders>
              <w:top w:val="single" w:sz="6" w:space="0" w:color="auto"/>
              <w:left w:val="nil"/>
              <w:right w:val="nil"/>
            </w:tcBorders>
            <w:shd w:val="clear" w:color="auto" w:fill="FFFFFF" w:themeFill="background1"/>
          </w:tcPr>
          <w:p w14:paraId="2DE997A4" w14:textId="77777777" w:rsidR="00C42E24" w:rsidRPr="00650C46" w:rsidRDefault="00C42E24" w:rsidP="00B74F02">
            <w:pPr>
              <w:pStyle w:val="TableParagraph"/>
              <w:kinsoku w:val="0"/>
              <w:overflowPunct w:val="0"/>
              <w:spacing w:before="28"/>
              <w:ind w:right="10"/>
              <w:jc w:val="center"/>
              <w:rPr>
                <w:sz w:val="22"/>
                <w:szCs w:val="22"/>
              </w:rPr>
            </w:pPr>
          </w:p>
        </w:tc>
        <w:tc>
          <w:tcPr>
            <w:tcW w:w="1175" w:type="pct"/>
            <w:tcBorders>
              <w:top w:val="single" w:sz="6" w:space="0" w:color="auto"/>
              <w:left w:val="nil"/>
            </w:tcBorders>
            <w:shd w:val="clear" w:color="auto" w:fill="FFFFFF" w:themeFill="background1"/>
          </w:tcPr>
          <w:p w14:paraId="756B2ABE" w14:textId="77777777" w:rsidR="00C42E24" w:rsidRPr="00650C46" w:rsidRDefault="00C42E24" w:rsidP="00B74F02">
            <w:pPr>
              <w:pStyle w:val="TableParagraph"/>
              <w:kinsoku w:val="0"/>
              <w:overflowPunct w:val="0"/>
              <w:spacing w:before="28"/>
              <w:jc w:val="center"/>
              <w:rPr>
                <w:sz w:val="22"/>
                <w:szCs w:val="22"/>
              </w:rPr>
            </w:pPr>
          </w:p>
        </w:tc>
      </w:tr>
      <w:tr w:rsidR="00C42E24" w:rsidRPr="00A006B4" w14:paraId="3446A016" w14:textId="77777777" w:rsidTr="00B74F02">
        <w:trPr>
          <w:trHeight w:hRule="exact" w:val="380"/>
        </w:trPr>
        <w:tc>
          <w:tcPr>
            <w:tcW w:w="871" w:type="pct"/>
            <w:tcBorders>
              <w:left w:val="nil"/>
              <w:bottom w:val="single" w:sz="6" w:space="0" w:color="auto"/>
              <w:right w:val="single" w:sz="4" w:space="0" w:color="000000"/>
            </w:tcBorders>
            <w:shd w:val="clear" w:color="auto" w:fill="FFFFFF" w:themeFill="background1"/>
            <w:vAlign w:val="center"/>
          </w:tcPr>
          <w:p w14:paraId="45709B55" w14:textId="77777777" w:rsidR="00C42E24" w:rsidRPr="00C42E24" w:rsidRDefault="00C42E24" w:rsidP="00B74F02">
            <w:pPr>
              <w:pStyle w:val="TableParagraph"/>
              <w:kinsoku w:val="0"/>
              <w:overflowPunct w:val="0"/>
              <w:spacing w:before="28"/>
              <w:jc w:val="center"/>
              <w:rPr>
                <w:b/>
                <w:bCs/>
                <w:spacing w:val="-1"/>
                <w:sz w:val="20"/>
                <w:szCs w:val="20"/>
              </w:rPr>
            </w:pPr>
            <w:r w:rsidRPr="00C42E24">
              <w:rPr>
                <w:b/>
                <w:bCs/>
                <w:color w:val="000000"/>
                <w:spacing w:val="-1"/>
                <w:sz w:val="20"/>
                <w:szCs w:val="20"/>
              </w:rPr>
              <w:t>Survey</w:t>
            </w:r>
          </w:p>
        </w:tc>
        <w:tc>
          <w:tcPr>
            <w:tcW w:w="781" w:type="pct"/>
            <w:tcBorders>
              <w:left w:val="single" w:sz="4" w:space="0" w:color="000000"/>
              <w:bottom w:val="single" w:sz="6" w:space="0" w:color="auto"/>
              <w:right w:val="nil"/>
            </w:tcBorders>
            <w:shd w:val="clear" w:color="auto" w:fill="FFFFFF" w:themeFill="background1"/>
            <w:vAlign w:val="center"/>
          </w:tcPr>
          <w:p w14:paraId="0C03ED24" w14:textId="77777777" w:rsidR="00C42E24" w:rsidRPr="00C42E24" w:rsidRDefault="00C42E24" w:rsidP="00B74F02">
            <w:pPr>
              <w:pStyle w:val="TableParagraph"/>
              <w:kinsoku w:val="0"/>
              <w:overflowPunct w:val="0"/>
              <w:spacing w:before="28"/>
              <w:ind w:right="1"/>
              <w:jc w:val="center"/>
              <w:rPr>
                <w:sz w:val="20"/>
                <w:szCs w:val="20"/>
              </w:rPr>
            </w:pPr>
            <w:r w:rsidRPr="00C42E24">
              <w:rPr>
                <w:b/>
                <w:bCs/>
                <w:color w:val="000000"/>
                <w:spacing w:val="-1"/>
                <w:sz w:val="20"/>
                <w:szCs w:val="20"/>
              </w:rPr>
              <w:t>Adults</w:t>
            </w:r>
          </w:p>
        </w:tc>
        <w:tc>
          <w:tcPr>
            <w:tcW w:w="683" w:type="pct"/>
            <w:tcBorders>
              <w:left w:val="nil"/>
              <w:bottom w:val="single" w:sz="6" w:space="0" w:color="auto"/>
              <w:right w:val="nil"/>
            </w:tcBorders>
            <w:shd w:val="clear" w:color="auto" w:fill="FFFFFF" w:themeFill="background1"/>
            <w:vAlign w:val="center"/>
          </w:tcPr>
          <w:p w14:paraId="0DAD28B7" w14:textId="77777777" w:rsidR="00C42E24" w:rsidRPr="00C42E24" w:rsidRDefault="00C42E24" w:rsidP="00B74F02">
            <w:pPr>
              <w:pStyle w:val="TableParagraph"/>
              <w:kinsoku w:val="0"/>
              <w:overflowPunct w:val="0"/>
              <w:spacing w:before="28"/>
              <w:jc w:val="center"/>
              <w:rPr>
                <w:sz w:val="20"/>
                <w:szCs w:val="20"/>
              </w:rPr>
            </w:pPr>
            <w:r w:rsidRPr="00C42E24">
              <w:rPr>
                <w:b/>
                <w:bCs/>
                <w:color w:val="000000"/>
                <w:w w:val="95"/>
                <w:sz w:val="20"/>
                <w:szCs w:val="20"/>
              </w:rPr>
              <w:t>BPE</w:t>
            </w:r>
            <w:r w:rsidRPr="00C42E24">
              <w:rPr>
                <w:b/>
                <w:bCs/>
                <w:color w:val="000000"/>
                <w:w w:val="95"/>
                <w:sz w:val="20"/>
                <w:szCs w:val="20"/>
                <w:vertAlign w:val="superscript"/>
              </w:rPr>
              <w:t>A</w:t>
            </w:r>
            <w:r w:rsidRPr="00C42E24">
              <w:rPr>
                <w:b/>
                <w:bCs/>
                <w:color w:val="000000"/>
                <w:w w:val="95"/>
                <w:sz w:val="20"/>
                <w:szCs w:val="20"/>
              </w:rPr>
              <w:t xml:space="preserve"> </w:t>
            </w:r>
          </w:p>
        </w:tc>
        <w:tc>
          <w:tcPr>
            <w:tcW w:w="685" w:type="pct"/>
            <w:tcBorders>
              <w:left w:val="nil"/>
              <w:bottom w:val="single" w:sz="6" w:space="0" w:color="auto"/>
              <w:right w:val="nil"/>
            </w:tcBorders>
            <w:shd w:val="clear" w:color="auto" w:fill="FFFFFF" w:themeFill="background1"/>
            <w:vAlign w:val="center"/>
          </w:tcPr>
          <w:p w14:paraId="46FFB585" w14:textId="77777777" w:rsidR="00C42E24" w:rsidRPr="00C42E24" w:rsidRDefault="00C42E24" w:rsidP="00B74F02">
            <w:pPr>
              <w:pStyle w:val="TableParagraph"/>
              <w:kinsoku w:val="0"/>
              <w:overflowPunct w:val="0"/>
              <w:spacing w:before="28"/>
              <w:ind w:right="8"/>
              <w:jc w:val="center"/>
              <w:rPr>
                <w:sz w:val="20"/>
                <w:szCs w:val="20"/>
              </w:rPr>
            </w:pPr>
            <w:r w:rsidRPr="00C42E24">
              <w:rPr>
                <w:b/>
                <w:bCs/>
                <w:color w:val="000000"/>
                <w:sz w:val="20"/>
                <w:szCs w:val="20"/>
              </w:rPr>
              <w:t>Nests</w:t>
            </w:r>
          </w:p>
        </w:tc>
        <w:tc>
          <w:tcPr>
            <w:tcW w:w="806" w:type="pct"/>
            <w:tcBorders>
              <w:left w:val="nil"/>
              <w:bottom w:val="single" w:sz="6" w:space="0" w:color="auto"/>
              <w:right w:val="nil"/>
            </w:tcBorders>
            <w:shd w:val="clear" w:color="auto" w:fill="FFFFFF" w:themeFill="background1"/>
            <w:vAlign w:val="center"/>
          </w:tcPr>
          <w:p w14:paraId="5AE37C44" w14:textId="77777777" w:rsidR="00C42E24" w:rsidRPr="00C42E24" w:rsidRDefault="00C42E24" w:rsidP="00B74F02">
            <w:pPr>
              <w:pStyle w:val="TableParagraph"/>
              <w:kinsoku w:val="0"/>
              <w:overflowPunct w:val="0"/>
              <w:spacing w:before="28"/>
              <w:ind w:right="10"/>
              <w:jc w:val="center"/>
              <w:rPr>
                <w:sz w:val="20"/>
                <w:szCs w:val="20"/>
              </w:rPr>
            </w:pPr>
            <w:r w:rsidRPr="00C42E24">
              <w:rPr>
                <w:b/>
                <w:bCs/>
                <w:color w:val="000000"/>
                <w:spacing w:val="-1"/>
                <w:sz w:val="20"/>
                <w:szCs w:val="20"/>
              </w:rPr>
              <w:t>Chicks</w:t>
            </w:r>
          </w:p>
        </w:tc>
        <w:tc>
          <w:tcPr>
            <w:tcW w:w="1175" w:type="pct"/>
            <w:tcBorders>
              <w:left w:val="nil"/>
              <w:bottom w:val="single" w:sz="6" w:space="0" w:color="auto"/>
            </w:tcBorders>
            <w:shd w:val="clear" w:color="auto" w:fill="FFFFFF" w:themeFill="background1"/>
            <w:vAlign w:val="center"/>
          </w:tcPr>
          <w:p w14:paraId="64232B72" w14:textId="77777777" w:rsidR="00C42E24" w:rsidRPr="00C42E24" w:rsidRDefault="00C42E24" w:rsidP="00B74F02">
            <w:pPr>
              <w:pStyle w:val="TableParagraph"/>
              <w:kinsoku w:val="0"/>
              <w:overflowPunct w:val="0"/>
              <w:spacing w:before="28"/>
              <w:jc w:val="center"/>
              <w:rPr>
                <w:sz w:val="20"/>
                <w:szCs w:val="20"/>
              </w:rPr>
            </w:pPr>
            <w:r w:rsidRPr="00C42E24">
              <w:rPr>
                <w:b/>
                <w:bCs/>
                <w:color w:val="000000"/>
                <w:sz w:val="20"/>
                <w:szCs w:val="20"/>
              </w:rPr>
              <w:t>Fledglings</w:t>
            </w:r>
          </w:p>
        </w:tc>
      </w:tr>
      <w:tr w:rsidR="00C42E24" w:rsidRPr="00A006B4" w14:paraId="3BB2AB70" w14:textId="77777777" w:rsidTr="00B74F02">
        <w:trPr>
          <w:trHeight w:hRule="exact" w:val="258"/>
        </w:trPr>
        <w:tc>
          <w:tcPr>
            <w:tcW w:w="871" w:type="pct"/>
            <w:tcBorders>
              <w:top w:val="single" w:sz="6" w:space="0" w:color="auto"/>
              <w:left w:val="nil"/>
              <w:bottom w:val="nil"/>
              <w:right w:val="single" w:sz="4" w:space="0" w:color="000000"/>
            </w:tcBorders>
            <w:shd w:val="clear" w:color="auto" w:fill="F2F2F2"/>
          </w:tcPr>
          <w:p w14:paraId="14784682" w14:textId="77777777" w:rsidR="00C42E24" w:rsidRPr="00C42E24" w:rsidRDefault="00C42E24" w:rsidP="00B74F02">
            <w:pPr>
              <w:pStyle w:val="TableParagraph"/>
              <w:kinsoku w:val="0"/>
              <w:overflowPunct w:val="0"/>
              <w:spacing w:before="28"/>
              <w:jc w:val="center"/>
              <w:rPr>
                <w:sz w:val="20"/>
                <w:szCs w:val="20"/>
              </w:rPr>
            </w:pPr>
            <w:r w:rsidRPr="00C42E24">
              <w:rPr>
                <w:b/>
                <w:bCs/>
                <w:spacing w:val="-1"/>
                <w:sz w:val="20"/>
                <w:szCs w:val="20"/>
              </w:rPr>
              <w:t>1-May</w:t>
            </w:r>
          </w:p>
        </w:tc>
        <w:tc>
          <w:tcPr>
            <w:tcW w:w="781" w:type="pct"/>
            <w:tcBorders>
              <w:top w:val="single" w:sz="6" w:space="0" w:color="auto"/>
              <w:left w:val="single" w:sz="4" w:space="0" w:color="000000"/>
              <w:bottom w:val="nil"/>
              <w:right w:val="nil"/>
            </w:tcBorders>
            <w:shd w:val="clear" w:color="auto" w:fill="F2F2F2"/>
          </w:tcPr>
          <w:p w14:paraId="6535ACE3" w14:textId="77777777" w:rsidR="00C42E24" w:rsidRPr="00C42E24" w:rsidRDefault="00C42E24" w:rsidP="00B74F02">
            <w:pPr>
              <w:pStyle w:val="TableParagraph"/>
              <w:kinsoku w:val="0"/>
              <w:overflowPunct w:val="0"/>
              <w:spacing w:before="28"/>
              <w:ind w:right="1"/>
              <w:jc w:val="center"/>
              <w:rPr>
                <w:sz w:val="20"/>
                <w:szCs w:val="20"/>
              </w:rPr>
            </w:pPr>
            <w:r w:rsidRPr="00C42E24">
              <w:rPr>
                <w:sz w:val="20"/>
                <w:szCs w:val="20"/>
              </w:rPr>
              <w:t>0</w:t>
            </w:r>
          </w:p>
        </w:tc>
        <w:tc>
          <w:tcPr>
            <w:tcW w:w="683" w:type="pct"/>
            <w:tcBorders>
              <w:top w:val="single" w:sz="6" w:space="0" w:color="auto"/>
              <w:left w:val="nil"/>
              <w:bottom w:val="nil"/>
              <w:right w:val="nil"/>
            </w:tcBorders>
            <w:shd w:val="clear" w:color="auto" w:fill="F2F2F2"/>
          </w:tcPr>
          <w:p w14:paraId="57365B21" w14:textId="77777777" w:rsidR="00C42E24" w:rsidRPr="00C42E24" w:rsidRDefault="00C42E24" w:rsidP="00B74F02">
            <w:pPr>
              <w:pStyle w:val="TableParagraph"/>
              <w:kinsoku w:val="0"/>
              <w:overflowPunct w:val="0"/>
              <w:spacing w:before="28"/>
              <w:jc w:val="center"/>
              <w:rPr>
                <w:sz w:val="20"/>
                <w:szCs w:val="20"/>
              </w:rPr>
            </w:pPr>
            <w:r w:rsidRPr="00C42E24">
              <w:rPr>
                <w:sz w:val="20"/>
                <w:szCs w:val="20"/>
              </w:rPr>
              <w:t>0</w:t>
            </w:r>
          </w:p>
        </w:tc>
        <w:tc>
          <w:tcPr>
            <w:tcW w:w="685" w:type="pct"/>
            <w:tcBorders>
              <w:top w:val="single" w:sz="6" w:space="0" w:color="auto"/>
              <w:left w:val="nil"/>
              <w:bottom w:val="nil"/>
              <w:right w:val="nil"/>
            </w:tcBorders>
            <w:shd w:val="clear" w:color="auto" w:fill="F2F2F2"/>
          </w:tcPr>
          <w:p w14:paraId="5B52D295" w14:textId="77777777" w:rsidR="00C42E24" w:rsidRPr="00C42E24" w:rsidRDefault="00C42E24" w:rsidP="00B74F02">
            <w:pPr>
              <w:pStyle w:val="TableParagraph"/>
              <w:kinsoku w:val="0"/>
              <w:overflowPunct w:val="0"/>
              <w:spacing w:before="28"/>
              <w:ind w:right="8"/>
              <w:jc w:val="center"/>
              <w:rPr>
                <w:sz w:val="20"/>
                <w:szCs w:val="20"/>
              </w:rPr>
            </w:pPr>
            <w:r w:rsidRPr="00C42E24">
              <w:rPr>
                <w:sz w:val="20"/>
                <w:szCs w:val="20"/>
              </w:rPr>
              <w:t>0</w:t>
            </w:r>
          </w:p>
        </w:tc>
        <w:tc>
          <w:tcPr>
            <w:tcW w:w="806" w:type="pct"/>
            <w:tcBorders>
              <w:top w:val="single" w:sz="6" w:space="0" w:color="auto"/>
              <w:left w:val="nil"/>
              <w:bottom w:val="nil"/>
              <w:right w:val="nil"/>
            </w:tcBorders>
            <w:shd w:val="clear" w:color="auto" w:fill="F2F2F2"/>
          </w:tcPr>
          <w:p w14:paraId="136596EB" w14:textId="77777777" w:rsidR="00C42E24" w:rsidRPr="00C42E24" w:rsidRDefault="00C42E24" w:rsidP="00B74F02">
            <w:pPr>
              <w:pStyle w:val="TableParagraph"/>
              <w:kinsoku w:val="0"/>
              <w:overflowPunct w:val="0"/>
              <w:spacing w:before="28"/>
              <w:ind w:right="10"/>
              <w:jc w:val="center"/>
              <w:rPr>
                <w:sz w:val="20"/>
                <w:szCs w:val="20"/>
              </w:rPr>
            </w:pPr>
            <w:r w:rsidRPr="00C42E24">
              <w:rPr>
                <w:sz w:val="20"/>
                <w:szCs w:val="20"/>
              </w:rPr>
              <w:t>0</w:t>
            </w:r>
          </w:p>
        </w:tc>
        <w:tc>
          <w:tcPr>
            <w:tcW w:w="1175" w:type="pct"/>
            <w:tcBorders>
              <w:top w:val="single" w:sz="6" w:space="0" w:color="auto"/>
              <w:left w:val="nil"/>
              <w:bottom w:val="nil"/>
            </w:tcBorders>
            <w:shd w:val="clear" w:color="auto" w:fill="F2F2F2"/>
          </w:tcPr>
          <w:p w14:paraId="3B5B615B" w14:textId="77777777" w:rsidR="00C42E24" w:rsidRPr="00C42E24" w:rsidRDefault="00C42E24" w:rsidP="00B74F02">
            <w:pPr>
              <w:pStyle w:val="TableParagraph"/>
              <w:kinsoku w:val="0"/>
              <w:overflowPunct w:val="0"/>
              <w:spacing w:before="28"/>
              <w:jc w:val="center"/>
              <w:rPr>
                <w:sz w:val="20"/>
                <w:szCs w:val="20"/>
              </w:rPr>
            </w:pPr>
            <w:r w:rsidRPr="00C42E24">
              <w:rPr>
                <w:sz w:val="20"/>
                <w:szCs w:val="20"/>
              </w:rPr>
              <w:t>0</w:t>
            </w:r>
          </w:p>
        </w:tc>
      </w:tr>
      <w:tr w:rsidR="00C42E24" w:rsidRPr="00A006B4" w14:paraId="1926091E" w14:textId="77777777" w:rsidTr="00B74F02">
        <w:trPr>
          <w:trHeight w:hRule="exact" w:val="250"/>
        </w:trPr>
        <w:tc>
          <w:tcPr>
            <w:tcW w:w="871" w:type="pct"/>
            <w:tcBorders>
              <w:top w:val="nil"/>
              <w:left w:val="nil"/>
              <w:bottom w:val="nil"/>
              <w:right w:val="single" w:sz="4" w:space="0" w:color="000000"/>
            </w:tcBorders>
          </w:tcPr>
          <w:p w14:paraId="5067B730" w14:textId="77777777" w:rsidR="00C42E24" w:rsidRPr="00C42E24" w:rsidRDefault="00C42E24" w:rsidP="00B74F02">
            <w:pPr>
              <w:pStyle w:val="TableParagraph"/>
              <w:kinsoku w:val="0"/>
              <w:overflowPunct w:val="0"/>
              <w:spacing w:before="29"/>
              <w:jc w:val="center"/>
              <w:rPr>
                <w:sz w:val="20"/>
                <w:szCs w:val="20"/>
              </w:rPr>
            </w:pPr>
            <w:r w:rsidRPr="00C42E24">
              <w:rPr>
                <w:b/>
                <w:bCs/>
                <w:sz w:val="20"/>
                <w:szCs w:val="20"/>
              </w:rPr>
              <w:t>15-May</w:t>
            </w:r>
          </w:p>
        </w:tc>
        <w:tc>
          <w:tcPr>
            <w:tcW w:w="781" w:type="pct"/>
            <w:tcBorders>
              <w:top w:val="nil"/>
              <w:left w:val="single" w:sz="4" w:space="0" w:color="000000"/>
              <w:bottom w:val="nil"/>
              <w:right w:val="nil"/>
            </w:tcBorders>
          </w:tcPr>
          <w:p w14:paraId="35EB7B90" w14:textId="77777777" w:rsidR="00C42E24" w:rsidRPr="00C42E24" w:rsidRDefault="00C42E24" w:rsidP="00B74F02">
            <w:pPr>
              <w:pStyle w:val="TableParagraph"/>
              <w:kinsoku w:val="0"/>
              <w:overflowPunct w:val="0"/>
              <w:spacing w:before="29"/>
              <w:ind w:right="1"/>
              <w:jc w:val="center"/>
              <w:rPr>
                <w:sz w:val="20"/>
                <w:szCs w:val="20"/>
              </w:rPr>
            </w:pPr>
            <w:r w:rsidRPr="00C42E24">
              <w:rPr>
                <w:sz w:val="20"/>
                <w:szCs w:val="20"/>
              </w:rPr>
              <w:t>4</w:t>
            </w:r>
          </w:p>
        </w:tc>
        <w:tc>
          <w:tcPr>
            <w:tcW w:w="683" w:type="pct"/>
            <w:tcBorders>
              <w:top w:val="nil"/>
              <w:left w:val="nil"/>
              <w:bottom w:val="nil"/>
              <w:right w:val="nil"/>
            </w:tcBorders>
          </w:tcPr>
          <w:p w14:paraId="25F015F6" w14:textId="77777777" w:rsidR="00C42E24" w:rsidRPr="00C42E24" w:rsidRDefault="00C42E24" w:rsidP="00B74F02">
            <w:pPr>
              <w:pStyle w:val="TableParagraph"/>
              <w:kinsoku w:val="0"/>
              <w:overflowPunct w:val="0"/>
              <w:spacing w:before="29"/>
              <w:jc w:val="center"/>
              <w:rPr>
                <w:sz w:val="20"/>
                <w:szCs w:val="20"/>
              </w:rPr>
            </w:pPr>
            <w:r w:rsidRPr="00C42E24">
              <w:rPr>
                <w:sz w:val="20"/>
                <w:szCs w:val="20"/>
              </w:rPr>
              <w:t>0</w:t>
            </w:r>
          </w:p>
        </w:tc>
        <w:tc>
          <w:tcPr>
            <w:tcW w:w="685" w:type="pct"/>
            <w:tcBorders>
              <w:top w:val="nil"/>
              <w:left w:val="nil"/>
              <w:bottom w:val="nil"/>
              <w:right w:val="nil"/>
            </w:tcBorders>
          </w:tcPr>
          <w:p w14:paraId="06873F42" w14:textId="77777777" w:rsidR="00C42E24" w:rsidRPr="00C42E24" w:rsidRDefault="00C42E24" w:rsidP="00B74F02">
            <w:pPr>
              <w:pStyle w:val="TableParagraph"/>
              <w:kinsoku w:val="0"/>
              <w:overflowPunct w:val="0"/>
              <w:spacing w:before="29"/>
              <w:ind w:right="8"/>
              <w:jc w:val="center"/>
              <w:rPr>
                <w:sz w:val="20"/>
                <w:szCs w:val="20"/>
              </w:rPr>
            </w:pPr>
            <w:r w:rsidRPr="00C42E24">
              <w:rPr>
                <w:sz w:val="20"/>
                <w:szCs w:val="20"/>
              </w:rPr>
              <w:t>0</w:t>
            </w:r>
          </w:p>
        </w:tc>
        <w:tc>
          <w:tcPr>
            <w:tcW w:w="806" w:type="pct"/>
            <w:tcBorders>
              <w:top w:val="nil"/>
              <w:left w:val="nil"/>
              <w:bottom w:val="nil"/>
              <w:right w:val="nil"/>
            </w:tcBorders>
          </w:tcPr>
          <w:p w14:paraId="0D9285FF" w14:textId="77777777" w:rsidR="00C42E24" w:rsidRPr="00C42E24" w:rsidRDefault="00C42E24" w:rsidP="00B74F02">
            <w:pPr>
              <w:pStyle w:val="TableParagraph"/>
              <w:kinsoku w:val="0"/>
              <w:overflowPunct w:val="0"/>
              <w:spacing w:before="29"/>
              <w:ind w:right="10"/>
              <w:jc w:val="center"/>
              <w:rPr>
                <w:sz w:val="20"/>
                <w:szCs w:val="20"/>
              </w:rPr>
            </w:pPr>
            <w:r w:rsidRPr="00C42E24">
              <w:rPr>
                <w:sz w:val="20"/>
                <w:szCs w:val="20"/>
              </w:rPr>
              <w:t>0</w:t>
            </w:r>
          </w:p>
        </w:tc>
        <w:tc>
          <w:tcPr>
            <w:tcW w:w="1175" w:type="pct"/>
            <w:tcBorders>
              <w:top w:val="nil"/>
              <w:left w:val="nil"/>
              <w:bottom w:val="nil"/>
            </w:tcBorders>
          </w:tcPr>
          <w:p w14:paraId="492B31E5" w14:textId="77777777" w:rsidR="00C42E24" w:rsidRPr="00C42E24" w:rsidRDefault="00C42E24" w:rsidP="00B74F02">
            <w:pPr>
              <w:pStyle w:val="TableParagraph"/>
              <w:kinsoku w:val="0"/>
              <w:overflowPunct w:val="0"/>
              <w:spacing w:before="29"/>
              <w:jc w:val="center"/>
              <w:rPr>
                <w:sz w:val="20"/>
                <w:szCs w:val="20"/>
              </w:rPr>
            </w:pPr>
            <w:r w:rsidRPr="00C42E24">
              <w:rPr>
                <w:sz w:val="20"/>
                <w:szCs w:val="20"/>
              </w:rPr>
              <w:t>0</w:t>
            </w:r>
          </w:p>
        </w:tc>
      </w:tr>
      <w:tr w:rsidR="00C42E24" w:rsidRPr="00D571DE" w14:paraId="478E0088" w14:textId="77777777" w:rsidTr="00B74F02">
        <w:trPr>
          <w:trHeight w:hRule="exact" w:val="250"/>
        </w:trPr>
        <w:tc>
          <w:tcPr>
            <w:tcW w:w="871" w:type="pct"/>
            <w:tcBorders>
              <w:top w:val="nil"/>
              <w:left w:val="nil"/>
              <w:bottom w:val="nil"/>
              <w:right w:val="single" w:sz="4" w:space="0" w:color="000000"/>
            </w:tcBorders>
            <w:shd w:val="clear" w:color="auto" w:fill="F2F2F2"/>
          </w:tcPr>
          <w:p w14:paraId="63387F17" w14:textId="77777777" w:rsidR="00C42E24" w:rsidRPr="00C42E24" w:rsidRDefault="00C42E24" w:rsidP="00B74F02">
            <w:pPr>
              <w:pStyle w:val="TableParagraph"/>
              <w:kinsoku w:val="0"/>
              <w:overflowPunct w:val="0"/>
              <w:spacing w:before="29"/>
              <w:jc w:val="center"/>
              <w:rPr>
                <w:sz w:val="20"/>
                <w:szCs w:val="20"/>
              </w:rPr>
            </w:pPr>
            <w:r w:rsidRPr="00C42E24">
              <w:rPr>
                <w:b/>
                <w:bCs/>
                <w:sz w:val="20"/>
                <w:szCs w:val="20"/>
              </w:rPr>
              <w:t>1-Jun</w:t>
            </w:r>
          </w:p>
        </w:tc>
        <w:tc>
          <w:tcPr>
            <w:tcW w:w="781" w:type="pct"/>
            <w:tcBorders>
              <w:top w:val="nil"/>
              <w:left w:val="single" w:sz="4" w:space="0" w:color="000000"/>
              <w:bottom w:val="nil"/>
              <w:right w:val="nil"/>
            </w:tcBorders>
            <w:shd w:val="clear" w:color="auto" w:fill="F2F2F2"/>
          </w:tcPr>
          <w:p w14:paraId="0970823B" w14:textId="77777777" w:rsidR="00C42E24" w:rsidRPr="00C42E24" w:rsidRDefault="00C42E24" w:rsidP="00B74F02">
            <w:pPr>
              <w:pStyle w:val="TableParagraph"/>
              <w:kinsoku w:val="0"/>
              <w:overflowPunct w:val="0"/>
              <w:spacing w:before="29"/>
              <w:jc w:val="center"/>
              <w:rPr>
                <w:sz w:val="20"/>
                <w:szCs w:val="20"/>
              </w:rPr>
            </w:pPr>
            <w:r w:rsidRPr="00C42E24">
              <w:rPr>
                <w:sz w:val="20"/>
                <w:szCs w:val="20"/>
              </w:rPr>
              <w:t>96</w:t>
            </w:r>
          </w:p>
        </w:tc>
        <w:tc>
          <w:tcPr>
            <w:tcW w:w="683" w:type="pct"/>
            <w:tcBorders>
              <w:top w:val="nil"/>
              <w:left w:val="nil"/>
              <w:bottom w:val="nil"/>
              <w:right w:val="nil"/>
            </w:tcBorders>
            <w:shd w:val="clear" w:color="auto" w:fill="F2F2F2"/>
          </w:tcPr>
          <w:p w14:paraId="3C40C1FD" w14:textId="77777777" w:rsidR="00C42E24" w:rsidRPr="00C42E24" w:rsidRDefault="00C42E24" w:rsidP="00B74F02">
            <w:pPr>
              <w:pStyle w:val="TableParagraph"/>
              <w:kinsoku w:val="0"/>
              <w:overflowPunct w:val="0"/>
              <w:spacing w:before="29"/>
              <w:jc w:val="center"/>
              <w:rPr>
                <w:sz w:val="20"/>
                <w:szCs w:val="20"/>
              </w:rPr>
            </w:pPr>
            <w:r w:rsidRPr="00C42E24">
              <w:rPr>
                <w:sz w:val="20"/>
                <w:szCs w:val="20"/>
              </w:rPr>
              <w:t>53</w:t>
            </w:r>
          </w:p>
        </w:tc>
        <w:tc>
          <w:tcPr>
            <w:tcW w:w="685" w:type="pct"/>
            <w:tcBorders>
              <w:top w:val="nil"/>
              <w:left w:val="nil"/>
              <w:bottom w:val="nil"/>
              <w:right w:val="nil"/>
            </w:tcBorders>
            <w:shd w:val="clear" w:color="auto" w:fill="F2F2F2"/>
          </w:tcPr>
          <w:p w14:paraId="1B5ED55D" w14:textId="77777777" w:rsidR="00C42E24" w:rsidRPr="00C42E24" w:rsidRDefault="00C42E24" w:rsidP="00B74F02">
            <w:pPr>
              <w:pStyle w:val="TableParagraph"/>
              <w:kinsoku w:val="0"/>
              <w:overflowPunct w:val="0"/>
              <w:spacing w:before="29"/>
              <w:ind w:right="2"/>
              <w:jc w:val="center"/>
              <w:rPr>
                <w:sz w:val="20"/>
                <w:szCs w:val="20"/>
              </w:rPr>
            </w:pPr>
            <w:r w:rsidRPr="00C42E24">
              <w:rPr>
                <w:sz w:val="20"/>
                <w:szCs w:val="20"/>
              </w:rPr>
              <w:t>42</w:t>
            </w:r>
          </w:p>
        </w:tc>
        <w:tc>
          <w:tcPr>
            <w:tcW w:w="806" w:type="pct"/>
            <w:tcBorders>
              <w:top w:val="nil"/>
              <w:left w:val="nil"/>
              <w:bottom w:val="nil"/>
              <w:right w:val="nil"/>
            </w:tcBorders>
            <w:shd w:val="clear" w:color="auto" w:fill="F2F2F2"/>
          </w:tcPr>
          <w:p w14:paraId="202C0B15" w14:textId="77777777" w:rsidR="00C42E24" w:rsidRPr="00C42E24" w:rsidRDefault="00C42E24" w:rsidP="00B74F02">
            <w:pPr>
              <w:pStyle w:val="TableParagraph"/>
              <w:kinsoku w:val="0"/>
              <w:overflowPunct w:val="0"/>
              <w:spacing w:before="29"/>
              <w:ind w:right="10"/>
              <w:jc w:val="center"/>
              <w:rPr>
                <w:sz w:val="20"/>
                <w:szCs w:val="20"/>
              </w:rPr>
            </w:pPr>
            <w:r w:rsidRPr="00C42E24">
              <w:rPr>
                <w:sz w:val="20"/>
                <w:szCs w:val="20"/>
              </w:rPr>
              <w:t>0</w:t>
            </w:r>
          </w:p>
        </w:tc>
        <w:tc>
          <w:tcPr>
            <w:tcW w:w="1175" w:type="pct"/>
            <w:tcBorders>
              <w:top w:val="nil"/>
              <w:left w:val="nil"/>
              <w:bottom w:val="nil"/>
            </w:tcBorders>
            <w:shd w:val="clear" w:color="auto" w:fill="F2F2F2"/>
          </w:tcPr>
          <w:p w14:paraId="54B1E43E" w14:textId="77777777" w:rsidR="00C42E24" w:rsidRPr="00C42E24" w:rsidRDefault="00C42E24" w:rsidP="00B74F02">
            <w:pPr>
              <w:pStyle w:val="TableParagraph"/>
              <w:kinsoku w:val="0"/>
              <w:overflowPunct w:val="0"/>
              <w:spacing w:before="29"/>
              <w:jc w:val="center"/>
              <w:rPr>
                <w:sz w:val="20"/>
                <w:szCs w:val="20"/>
              </w:rPr>
            </w:pPr>
            <w:r w:rsidRPr="00C42E24">
              <w:rPr>
                <w:sz w:val="20"/>
                <w:szCs w:val="20"/>
              </w:rPr>
              <w:t>0</w:t>
            </w:r>
          </w:p>
        </w:tc>
      </w:tr>
      <w:tr w:rsidR="00C42E24" w:rsidRPr="00D571DE" w14:paraId="1169C087" w14:textId="77777777" w:rsidTr="00B74F02">
        <w:trPr>
          <w:trHeight w:hRule="exact" w:val="250"/>
        </w:trPr>
        <w:tc>
          <w:tcPr>
            <w:tcW w:w="871" w:type="pct"/>
            <w:tcBorders>
              <w:top w:val="nil"/>
              <w:left w:val="nil"/>
              <w:bottom w:val="nil"/>
              <w:right w:val="single" w:sz="4" w:space="0" w:color="000000"/>
            </w:tcBorders>
          </w:tcPr>
          <w:p w14:paraId="2DB72B5D" w14:textId="77777777" w:rsidR="00C42E24" w:rsidRPr="00C42E24" w:rsidRDefault="00C42E24" w:rsidP="00B74F02">
            <w:pPr>
              <w:pStyle w:val="TableParagraph"/>
              <w:kinsoku w:val="0"/>
              <w:overflowPunct w:val="0"/>
              <w:spacing w:before="29"/>
              <w:jc w:val="center"/>
              <w:rPr>
                <w:sz w:val="20"/>
                <w:szCs w:val="20"/>
              </w:rPr>
            </w:pPr>
            <w:r w:rsidRPr="00C42E24">
              <w:rPr>
                <w:b/>
                <w:bCs/>
                <w:sz w:val="20"/>
                <w:szCs w:val="20"/>
              </w:rPr>
              <w:t>15-Jun</w:t>
            </w:r>
          </w:p>
        </w:tc>
        <w:tc>
          <w:tcPr>
            <w:tcW w:w="781" w:type="pct"/>
            <w:tcBorders>
              <w:top w:val="nil"/>
              <w:left w:val="single" w:sz="4" w:space="0" w:color="000000"/>
              <w:bottom w:val="nil"/>
              <w:right w:val="nil"/>
            </w:tcBorders>
          </w:tcPr>
          <w:p w14:paraId="67074CF9" w14:textId="77777777" w:rsidR="00C42E24" w:rsidRPr="00C42E24" w:rsidRDefault="00C42E24" w:rsidP="00B74F02">
            <w:pPr>
              <w:pStyle w:val="TableParagraph"/>
              <w:kinsoku w:val="0"/>
              <w:overflowPunct w:val="0"/>
              <w:spacing w:before="29"/>
              <w:jc w:val="center"/>
              <w:rPr>
                <w:sz w:val="20"/>
                <w:szCs w:val="20"/>
              </w:rPr>
            </w:pPr>
            <w:r w:rsidRPr="00C42E24">
              <w:rPr>
                <w:sz w:val="20"/>
                <w:szCs w:val="20"/>
              </w:rPr>
              <w:t>128</w:t>
            </w:r>
          </w:p>
        </w:tc>
        <w:tc>
          <w:tcPr>
            <w:tcW w:w="683" w:type="pct"/>
            <w:tcBorders>
              <w:top w:val="nil"/>
              <w:left w:val="nil"/>
              <w:bottom w:val="nil"/>
              <w:right w:val="nil"/>
            </w:tcBorders>
          </w:tcPr>
          <w:p w14:paraId="1E20E385" w14:textId="77777777" w:rsidR="00C42E24" w:rsidRPr="00C42E24" w:rsidRDefault="00C42E24" w:rsidP="00B74F02">
            <w:pPr>
              <w:pStyle w:val="TableParagraph"/>
              <w:kinsoku w:val="0"/>
              <w:overflowPunct w:val="0"/>
              <w:spacing w:before="29"/>
              <w:jc w:val="center"/>
              <w:rPr>
                <w:sz w:val="20"/>
                <w:szCs w:val="20"/>
              </w:rPr>
            </w:pPr>
            <w:r w:rsidRPr="00C42E24">
              <w:rPr>
                <w:sz w:val="20"/>
                <w:szCs w:val="20"/>
              </w:rPr>
              <w:t>80</w:t>
            </w:r>
          </w:p>
        </w:tc>
        <w:tc>
          <w:tcPr>
            <w:tcW w:w="685" w:type="pct"/>
            <w:tcBorders>
              <w:top w:val="nil"/>
              <w:left w:val="nil"/>
              <w:bottom w:val="nil"/>
              <w:right w:val="nil"/>
            </w:tcBorders>
          </w:tcPr>
          <w:p w14:paraId="6EC530D7" w14:textId="77777777" w:rsidR="00C42E24" w:rsidRPr="00C42E24" w:rsidRDefault="00C42E24" w:rsidP="00B74F02">
            <w:pPr>
              <w:pStyle w:val="TableParagraph"/>
              <w:kinsoku w:val="0"/>
              <w:overflowPunct w:val="0"/>
              <w:spacing w:before="29"/>
              <w:ind w:right="2"/>
              <w:jc w:val="center"/>
              <w:rPr>
                <w:sz w:val="20"/>
                <w:szCs w:val="20"/>
              </w:rPr>
            </w:pPr>
            <w:r w:rsidRPr="00C42E24">
              <w:rPr>
                <w:sz w:val="20"/>
                <w:szCs w:val="20"/>
              </w:rPr>
              <w:t>73</w:t>
            </w:r>
          </w:p>
        </w:tc>
        <w:tc>
          <w:tcPr>
            <w:tcW w:w="806" w:type="pct"/>
            <w:tcBorders>
              <w:top w:val="nil"/>
              <w:left w:val="nil"/>
              <w:bottom w:val="nil"/>
              <w:right w:val="nil"/>
            </w:tcBorders>
          </w:tcPr>
          <w:p w14:paraId="1DEFABE8" w14:textId="77777777" w:rsidR="00C42E24" w:rsidRPr="00C42E24" w:rsidRDefault="00C42E24" w:rsidP="00B74F02">
            <w:pPr>
              <w:pStyle w:val="TableParagraph"/>
              <w:kinsoku w:val="0"/>
              <w:overflowPunct w:val="0"/>
              <w:spacing w:before="29"/>
              <w:ind w:right="10"/>
              <w:jc w:val="center"/>
              <w:rPr>
                <w:sz w:val="20"/>
                <w:szCs w:val="20"/>
              </w:rPr>
            </w:pPr>
            <w:r w:rsidRPr="00C42E24">
              <w:rPr>
                <w:sz w:val="20"/>
                <w:szCs w:val="20"/>
              </w:rPr>
              <w:t>6</w:t>
            </w:r>
          </w:p>
        </w:tc>
        <w:tc>
          <w:tcPr>
            <w:tcW w:w="1175" w:type="pct"/>
            <w:tcBorders>
              <w:top w:val="nil"/>
              <w:left w:val="nil"/>
              <w:bottom w:val="nil"/>
            </w:tcBorders>
          </w:tcPr>
          <w:p w14:paraId="0EA2AA3E" w14:textId="77777777" w:rsidR="00C42E24" w:rsidRPr="00C42E24" w:rsidRDefault="00C42E24" w:rsidP="00B74F02">
            <w:pPr>
              <w:pStyle w:val="TableParagraph"/>
              <w:kinsoku w:val="0"/>
              <w:overflowPunct w:val="0"/>
              <w:spacing w:before="29"/>
              <w:jc w:val="center"/>
              <w:rPr>
                <w:sz w:val="20"/>
                <w:szCs w:val="20"/>
              </w:rPr>
            </w:pPr>
            <w:r w:rsidRPr="00C42E24">
              <w:rPr>
                <w:sz w:val="20"/>
                <w:szCs w:val="20"/>
              </w:rPr>
              <w:t>0</w:t>
            </w:r>
          </w:p>
        </w:tc>
      </w:tr>
      <w:tr w:rsidR="00C42E24" w:rsidRPr="00D571DE" w14:paraId="774AA7DD" w14:textId="77777777" w:rsidTr="00B74F02">
        <w:trPr>
          <w:trHeight w:hRule="exact" w:val="250"/>
        </w:trPr>
        <w:tc>
          <w:tcPr>
            <w:tcW w:w="871" w:type="pct"/>
            <w:tcBorders>
              <w:top w:val="nil"/>
              <w:left w:val="nil"/>
              <w:bottom w:val="nil"/>
              <w:right w:val="single" w:sz="4" w:space="0" w:color="000000"/>
            </w:tcBorders>
            <w:shd w:val="clear" w:color="auto" w:fill="F2F2F2"/>
          </w:tcPr>
          <w:p w14:paraId="210BB0C5" w14:textId="77777777" w:rsidR="00C42E24" w:rsidRPr="00C42E24" w:rsidRDefault="00C42E24" w:rsidP="00B74F02">
            <w:pPr>
              <w:pStyle w:val="TableParagraph"/>
              <w:kinsoku w:val="0"/>
              <w:overflowPunct w:val="0"/>
              <w:spacing w:before="29"/>
              <w:jc w:val="center"/>
              <w:rPr>
                <w:sz w:val="20"/>
                <w:szCs w:val="20"/>
              </w:rPr>
            </w:pPr>
            <w:r w:rsidRPr="00C42E24">
              <w:rPr>
                <w:b/>
                <w:bCs/>
                <w:sz w:val="20"/>
                <w:szCs w:val="20"/>
              </w:rPr>
              <w:t>1-Jul</w:t>
            </w:r>
          </w:p>
        </w:tc>
        <w:tc>
          <w:tcPr>
            <w:tcW w:w="781" w:type="pct"/>
            <w:tcBorders>
              <w:top w:val="nil"/>
              <w:left w:val="single" w:sz="4" w:space="0" w:color="000000"/>
              <w:bottom w:val="nil"/>
              <w:right w:val="nil"/>
            </w:tcBorders>
            <w:shd w:val="clear" w:color="auto" w:fill="F2F2F2"/>
          </w:tcPr>
          <w:p w14:paraId="5889321B" w14:textId="77777777" w:rsidR="00C42E24" w:rsidRPr="00C42E24" w:rsidRDefault="00C42E24" w:rsidP="00B74F02">
            <w:pPr>
              <w:pStyle w:val="TableParagraph"/>
              <w:kinsoku w:val="0"/>
              <w:overflowPunct w:val="0"/>
              <w:spacing w:before="29"/>
              <w:jc w:val="center"/>
              <w:rPr>
                <w:sz w:val="20"/>
                <w:szCs w:val="20"/>
              </w:rPr>
            </w:pPr>
            <w:r w:rsidRPr="00C42E24">
              <w:rPr>
                <w:sz w:val="20"/>
                <w:szCs w:val="20"/>
              </w:rPr>
              <w:t>106</w:t>
            </w:r>
          </w:p>
        </w:tc>
        <w:tc>
          <w:tcPr>
            <w:tcW w:w="683" w:type="pct"/>
            <w:tcBorders>
              <w:top w:val="nil"/>
              <w:left w:val="nil"/>
              <w:bottom w:val="nil"/>
              <w:right w:val="nil"/>
            </w:tcBorders>
            <w:shd w:val="clear" w:color="auto" w:fill="F2F2F2"/>
          </w:tcPr>
          <w:p w14:paraId="22542D06" w14:textId="77777777" w:rsidR="00C42E24" w:rsidRPr="00C42E24" w:rsidRDefault="00C42E24" w:rsidP="00B74F02">
            <w:pPr>
              <w:pStyle w:val="TableParagraph"/>
              <w:kinsoku w:val="0"/>
              <w:overflowPunct w:val="0"/>
              <w:spacing w:before="29"/>
              <w:jc w:val="center"/>
              <w:rPr>
                <w:sz w:val="20"/>
                <w:szCs w:val="20"/>
              </w:rPr>
            </w:pPr>
            <w:r w:rsidRPr="00C42E24">
              <w:rPr>
                <w:sz w:val="20"/>
                <w:szCs w:val="20"/>
              </w:rPr>
              <w:t>73</w:t>
            </w:r>
          </w:p>
        </w:tc>
        <w:tc>
          <w:tcPr>
            <w:tcW w:w="685" w:type="pct"/>
            <w:tcBorders>
              <w:top w:val="nil"/>
              <w:left w:val="nil"/>
              <w:bottom w:val="nil"/>
              <w:right w:val="nil"/>
            </w:tcBorders>
            <w:shd w:val="clear" w:color="auto" w:fill="F2F2F2"/>
          </w:tcPr>
          <w:p w14:paraId="124FF249" w14:textId="77777777" w:rsidR="00C42E24" w:rsidRPr="00C42E24" w:rsidRDefault="00C42E24" w:rsidP="00B74F02">
            <w:pPr>
              <w:pStyle w:val="TableParagraph"/>
              <w:kinsoku w:val="0"/>
              <w:overflowPunct w:val="0"/>
              <w:spacing w:before="29"/>
              <w:ind w:right="2"/>
              <w:jc w:val="center"/>
              <w:rPr>
                <w:sz w:val="20"/>
                <w:szCs w:val="20"/>
              </w:rPr>
            </w:pPr>
            <w:r w:rsidRPr="00C42E24">
              <w:rPr>
                <w:sz w:val="20"/>
                <w:szCs w:val="20"/>
              </w:rPr>
              <w:t>14</w:t>
            </w:r>
          </w:p>
        </w:tc>
        <w:tc>
          <w:tcPr>
            <w:tcW w:w="806" w:type="pct"/>
            <w:tcBorders>
              <w:top w:val="nil"/>
              <w:left w:val="nil"/>
              <w:bottom w:val="nil"/>
              <w:right w:val="nil"/>
            </w:tcBorders>
            <w:shd w:val="clear" w:color="auto" w:fill="F2F2F2"/>
          </w:tcPr>
          <w:p w14:paraId="200E895A" w14:textId="77777777" w:rsidR="00C42E24" w:rsidRPr="00C42E24" w:rsidRDefault="00C42E24" w:rsidP="00B74F02">
            <w:pPr>
              <w:pStyle w:val="TableParagraph"/>
              <w:kinsoku w:val="0"/>
              <w:overflowPunct w:val="0"/>
              <w:spacing w:before="29"/>
              <w:jc w:val="center"/>
              <w:rPr>
                <w:sz w:val="20"/>
                <w:szCs w:val="20"/>
              </w:rPr>
            </w:pPr>
            <w:r w:rsidRPr="00C42E24">
              <w:rPr>
                <w:sz w:val="20"/>
                <w:szCs w:val="20"/>
              </w:rPr>
              <w:t>82</w:t>
            </w:r>
          </w:p>
        </w:tc>
        <w:tc>
          <w:tcPr>
            <w:tcW w:w="1175" w:type="pct"/>
            <w:tcBorders>
              <w:top w:val="nil"/>
              <w:left w:val="nil"/>
              <w:bottom w:val="nil"/>
            </w:tcBorders>
            <w:shd w:val="clear" w:color="auto" w:fill="F2F2F2"/>
          </w:tcPr>
          <w:p w14:paraId="68B80953" w14:textId="77777777" w:rsidR="00C42E24" w:rsidRPr="00C42E24" w:rsidRDefault="00C42E24" w:rsidP="00B74F02">
            <w:pPr>
              <w:pStyle w:val="TableParagraph"/>
              <w:kinsoku w:val="0"/>
              <w:overflowPunct w:val="0"/>
              <w:spacing w:before="29"/>
              <w:jc w:val="center"/>
              <w:rPr>
                <w:sz w:val="20"/>
                <w:szCs w:val="20"/>
              </w:rPr>
            </w:pPr>
            <w:r w:rsidRPr="00C42E24">
              <w:rPr>
                <w:sz w:val="20"/>
                <w:szCs w:val="20"/>
              </w:rPr>
              <w:t>0</w:t>
            </w:r>
          </w:p>
        </w:tc>
      </w:tr>
      <w:tr w:rsidR="00C42E24" w:rsidRPr="00D571DE" w14:paraId="29957C6B" w14:textId="77777777" w:rsidTr="00B74F02">
        <w:trPr>
          <w:trHeight w:hRule="exact" w:val="250"/>
        </w:trPr>
        <w:tc>
          <w:tcPr>
            <w:tcW w:w="871" w:type="pct"/>
            <w:tcBorders>
              <w:top w:val="nil"/>
              <w:left w:val="nil"/>
              <w:bottom w:val="nil"/>
              <w:right w:val="single" w:sz="4" w:space="0" w:color="000000"/>
            </w:tcBorders>
          </w:tcPr>
          <w:p w14:paraId="0616CD03" w14:textId="77777777" w:rsidR="00C42E24" w:rsidRPr="00C42E24" w:rsidRDefault="00C42E24" w:rsidP="00B74F02">
            <w:pPr>
              <w:pStyle w:val="TableParagraph"/>
              <w:kinsoku w:val="0"/>
              <w:overflowPunct w:val="0"/>
              <w:spacing w:before="29"/>
              <w:jc w:val="center"/>
              <w:rPr>
                <w:sz w:val="20"/>
                <w:szCs w:val="20"/>
              </w:rPr>
            </w:pPr>
            <w:r w:rsidRPr="00C42E24">
              <w:rPr>
                <w:b/>
                <w:bCs/>
                <w:sz w:val="20"/>
                <w:szCs w:val="20"/>
              </w:rPr>
              <w:t>15-Jul</w:t>
            </w:r>
          </w:p>
        </w:tc>
        <w:tc>
          <w:tcPr>
            <w:tcW w:w="781" w:type="pct"/>
            <w:tcBorders>
              <w:top w:val="nil"/>
              <w:left w:val="single" w:sz="4" w:space="0" w:color="000000"/>
              <w:bottom w:val="nil"/>
              <w:right w:val="nil"/>
            </w:tcBorders>
          </w:tcPr>
          <w:p w14:paraId="33C3AC28" w14:textId="77777777" w:rsidR="00C42E24" w:rsidRPr="00C42E24" w:rsidRDefault="00C42E24" w:rsidP="00B74F02">
            <w:pPr>
              <w:pStyle w:val="TableParagraph"/>
              <w:kinsoku w:val="0"/>
              <w:overflowPunct w:val="0"/>
              <w:spacing w:before="29"/>
              <w:jc w:val="center"/>
              <w:rPr>
                <w:sz w:val="20"/>
                <w:szCs w:val="20"/>
              </w:rPr>
            </w:pPr>
            <w:r w:rsidRPr="00C42E24">
              <w:rPr>
                <w:sz w:val="20"/>
                <w:szCs w:val="20"/>
              </w:rPr>
              <w:t>72</w:t>
            </w:r>
          </w:p>
        </w:tc>
        <w:tc>
          <w:tcPr>
            <w:tcW w:w="683" w:type="pct"/>
            <w:tcBorders>
              <w:top w:val="nil"/>
              <w:left w:val="nil"/>
              <w:bottom w:val="nil"/>
              <w:right w:val="nil"/>
            </w:tcBorders>
          </w:tcPr>
          <w:p w14:paraId="74B0399E" w14:textId="77777777" w:rsidR="00C42E24" w:rsidRPr="00C42E24" w:rsidRDefault="00C42E24" w:rsidP="00B74F02">
            <w:pPr>
              <w:pStyle w:val="TableParagraph"/>
              <w:kinsoku w:val="0"/>
              <w:overflowPunct w:val="0"/>
              <w:spacing w:before="29"/>
              <w:jc w:val="center"/>
              <w:rPr>
                <w:sz w:val="20"/>
                <w:szCs w:val="20"/>
              </w:rPr>
            </w:pPr>
            <w:r w:rsidRPr="00C42E24">
              <w:rPr>
                <w:sz w:val="20"/>
                <w:szCs w:val="20"/>
              </w:rPr>
              <w:t>61</w:t>
            </w:r>
          </w:p>
        </w:tc>
        <w:tc>
          <w:tcPr>
            <w:tcW w:w="685" w:type="pct"/>
            <w:tcBorders>
              <w:top w:val="nil"/>
              <w:left w:val="nil"/>
              <w:bottom w:val="nil"/>
              <w:right w:val="nil"/>
            </w:tcBorders>
          </w:tcPr>
          <w:p w14:paraId="279F605B" w14:textId="77777777" w:rsidR="00C42E24" w:rsidRPr="00C42E24" w:rsidRDefault="00C42E24" w:rsidP="00B74F02">
            <w:pPr>
              <w:pStyle w:val="TableParagraph"/>
              <w:kinsoku w:val="0"/>
              <w:overflowPunct w:val="0"/>
              <w:spacing w:before="29"/>
              <w:ind w:right="9"/>
              <w:jc w:val="center"/>
              <w:rPr>
                <w:sz w:val="20"/>
                <w:szCs w:val="20"/>
              </w:rPr>
            </w:pPr>
            <w:r w:rsidRPr="00C42E24">
              <w:rPr>
                <w:sz w:val="20"/>
                <w:szCs w:val="20"/>
              </w:rPr>
              <w:t>4</w:t>
            </w:r>
          </w:p>
        </w:tc>
        <w:tc>
          <w:tcPr>
            <w:tcW w:w="806" w:type="pct"/>
            <w:tcBorders>
              <w:top w:val="nil"/>
              <w:left w:val="nil"/>
              <w:bottom w:val="nil"/>
              <w:right w:val="nil"/>
            </w:tcBorders>
          </w:tcPr>
          <w:p w14:paraId="28404393" w14:textId="77777777" w:rsidR="00C42E24" w:rsidRPr="00C42E24" w:rsidRDefault="00C42E24" w:rsidP="00B74F02">
            <w:pPr>
              <w:pStyle w:val="TableParagraph"/>
              <w:kinsoku w:val="0"/>
              <w:overflowPunct w:val="0"/>
              <w:spacing w:before="29"/>
              <w:ind w:right="10"/>
              <w:jc w:val="center"/>
              <w:rPr>
                <w:sz w:val="20"/>
                <w:szCs w:val="20"/>
              </w:rPr>
            </w:pPr>
            <w:r w:rsidRPr="00C42E24">
              <w:rPr>
                <w:sz w:val="20"/>
                <w:szCs w:val="20"/>
              </w:rPr>
              <w:t>17</w:t>
            </w:r>
          </w:p>
        </w:tc>
        <w:tc>
          <w:tcPr>
            <w:tcW w:w="1175" w:type="pct"/>
            <w:tcBorders>
              <w:top w:val="nil"/>
              <w:left w:val="nil"/>
              <w:bottom w:val="nil"/>
            </w:tcBorders>
          </w:tcPr>
          <w:p w14:paraId="446D20F0" w14:textId="77777777" w:rsidR="00C42E24" w:rsidRPr="00C42E24" w:rsidRDefault="00C42E24" w:rsidP="00B74F02">
            <w:pPr>
              <w:pStyle w:val="TableParagraph"/>
              <w:kinsoku w:val="0"/>
              <w:overflowPunct w:val="0"/>
              <w:spacing w:before="29"/>
              <w:jc w:val="center"/>
              <w:rPr>
                <w:sz w:val="20"/>
                <w:szCs w:val="20"/>
              </w:rPr>
            </w:pPr>
            <w:r w:rsidRPr="00C42E24">
              <w:rPr>
                <w:sz w:val="20"/>
                <w:szCs w:val="20"/>
              </w:rPr>
              <w:t>27</w:t>
            </w:r>
          </w:p>
        </w:tc>
      </w:tr>
      <w:tr w:rsidR="00C42E24" w:rsidRPr="00D571DE" w14:paraId="14E80809" w14:textId="77777777" w:rsidTr="00B74F02">
        <w:trPr>
          <w:trHeight w:hRule="exact" w:val="273"/>
        </w:trPr>
        <w:tc>
          <w:tcPr>
            <w:tcW w:w="871" w:type="pct"/>
            <w:tcBorders>
              <w:top w:val="nil"/>
              <w:left w:val="nil"/>
              <w:bottom w:val="single" w:sz="8" w:space="0" w:color="000000"/>
              <w:right w:val="single" w:sz="4" w:space="0" w:color="000000"/>
            </w:tcBorders>
            <w:shd w:val="clear" w:color="auto" w:fill="F2F2F2"/>
          </w:tcPr>
          <w:p w14:paraId="66D2D78E" w14:textId="77777777" w:rsidR="00C42E24" w:rsidRPr="00C42E24" w:rsidRDefault="00C42E24" w:rsidP="00B74F02">
            <w:pPr>
              <w:pStyle w:val="TableParagraph"/>
              <w:kinsoku w:val="0"/>
              <w:overflowPunct w:val="0"/>
              <w:spacing w:before="36"/>
              <w:jc w:val="center"/>
              <w:rPr>
                <w:sz w:val="20"/>
                <w:szCs w:val="20"/>
              </w:rPr>
            </w:pPr>
            <w:r w:rsidRPr="00C42E24">
              <w:rPr>
                <w:b/>
                <w:bCs/>
                <w:spacing w:val="-1"/>
                <w:sz w:val="20"/>
                <w:szCs w:val="20"/>
              </w:rPr>
              <w:t>1-Aug</w:t>
            </w:r>
          </w:p>
        </w:tc>
        <w:tc>
          <w:tcPr>
            <w:tcW w:w="781" w:type="pct"/>
            <w:tcBorders>
              <w:top w:val="nil"/>
              <w:left w:val="single" w:sz="4" w:space="0" w:color="000000"/>
              <w:bottom w:val="single" w:sz="8" w:space="0" w:color="000000"/>
              <w:right w:val="nil"/>
            </w:tcBorders>
            <w:shd w:val="clear" w:color="auto" w:fill="F2F2F2"/>
          </w:tcPr>
          <w:p w14:paraId="41A455C0" w14:textId="77777777" w:rsidR="00C42E24" w:rsidRPr="00C42E24" w:rsidRDefault="00C42E24" w:rsidP="00B74F02">
            <w:pPr>
              <w:pStyle w:val="TableParagraph"/>
              <w:kinsoku w:val="0"/>
              <w:overflowPunct w:val="0"/>
              <w:spacing w:before="36"/>
              <w:jc w:val="center"/>
              <w:rPr>
                <w:sz w:val="20"/>
                <w:szCs w:val="20"/>
              </w:rPr>
            </w:pPr>
            <w:r w:rsidRPr="00C42E24">
              <w:rPr>
                <w:sz w:val="20"/>
                <w:szCs w:val="20"/>
              </w:rPr>
              <w:t>10</w:t>
            </w:r>
          </w:p>
        </w:tc>
        <w:tc>
          <w:tcPr>
            <w:tcW w:w="683" w:type="pct"/>
            <w:tcBorders>
              <w:top w:val="nil"/>
              <w:left w:val="nil"/>
              <w:bottom w:val="single" w:sz="8" w:space="0" w:color="000000"/>
              <w:right w:val="nil"/>
            </w:tcBorders>
            <w:shd w:val="clear" w:color="auto" w:fill="F2F2F2"/>
          </w:tcPr>
          <w:p w14:paraId="587A878E" w14:textId="77777777" w:rsidR="00C42E24" w:rsidRPr="00C42E24" w:rsidRDefault="00C42E24" w:rsidP="00B74F02">
            <w:pPr>
              <w:pStyle w:val="TableParagraph"/>
              <w:kinsoku w:val="0"/>
              <w:overflowPunct w:val="0"/>
              <w:spacing w:before="36"/>
              <w:jc w:val="center"/>
              <w:rPr>
                <w:sz w:val="20"/>
                <w:szCs w:val="20"/>
              </w:rPr>
            </w:pPr>
            <w:r w:rsidRPr="00C42E24">
              <w:rPr>
                <w:sz w:val="20"/>
                <w:szCs w:val="20"/>
              </w:rPr>
              <w:t>54</w:t>
            </w:r>
          </w:p>
        </w:tc>
        <w:tc>
          <w:tcPr>
            <w:tcW w:w="685" w:type="pct"/>
            <w:tcBorders>
              <w:top w:val="nil"/>
              <w:left w:val="nil"/>
              <w:bottom w:val="single" w:sz="8" w:space="0" w:color="000000"/>
              <w:right w:val="nil"/>
            </w:tcBorders>
            <w:shd w:val="clear" w:color="auto" w:fill="F2F2F2"/>
          </w:tcPr>
          <w:p w14:paraId="6FAF467F" w14:textId="77777777" w:rsidR="00C42E24" w:rsidRPr="00C42E24" w:rsidRDefault="00C42E24" w:rsidP="00B74F02">
            <w:pPr>
              <w:pStyle w:val="TableParagraph"/>
              <w:kinsoku w:val="0"/>
              <w:overflowPunct w:val="0"/>
              <w:spacing w:before="36"/>
              <w:ind w:right="8"/>
              <w:jc w:val="center"/>
              <w:rPr>
                <w:sz w:val="20"/>
                <w:szCs w:val="20"/>
              </w:rPr>
            </w:pPr>
            <w:r w:rsidRPr="00C42E24">
              <w:rPr>
                <w:sz w:val="20"/>
                <w:szCs w:val="20"/>
              </w:rPr>
              <w:t>0</w:t>
            </w:r>
          </w:p>
        </w:tc>
        <w:tc>
          <w:tcPr>
            <w:tcW w:w="806" w:type="pct"/>
            <w:tcBorders>
              <w:top w:val="nil"/>
              <w:left w:val="nil"/>
              <w:bottom w:val="single" w:sz="8" w:space="0" w:color="000000"/>
              <w:right w:val="nil"/>
            </w:tcBorders>
            <w:shd w:val="clear" w:color="auto" w:fill="F2F2F2"/>
          </w:tcPr>
          <w:p w14:paraId="32307644" w14:textId="77777777" w:rsidR="00C42E24" w:rsidRPr="00C42E24" w:rsidRDefault="00C42E24" w:rsidP="00B74F02">
            <w:pPr>
              <w:pStyle w:val="TableParagraph"/>
              <w:kinsoku w:val="0"/>
              <w:overflowPunct w:val="0"/>
              <w:spacing w:before="36"/>
              <w:ind w:right="10"/>
              <w:jc w:val="center"/>
              <w:rPr>
                <w:sz w:val="20"/>
                <w:szCs w:val="20"/>
              </w:rPr>
            </w:pPr>
            <w:r w:rsidRPr="00C42E24">
              <w:rPr>
                <w:sz w:val="20"/>
                <w:szCs w:val="20"/>
              </w:rPr>
              <w:t>2</w:t>
            </w:r>
          </w:p>
        </w:tc>
        <w:tc>
          <w:tcPr>
            <w:tcW w:w="1175" w:type="pct"/>
            <w:tcBorders>
              <w:top w:val="nil"/>
              <w:left w:val="nil"/>
              <w:bottom w:val="single" w:sz="8" w:space="0" w:color="000000"/>
            </w:tcBorders>
            <w:shd w:val="clear" w:color="auto" w:fill="F2F2F2"/>
          </w:tcPr>
          <w:p w14:paraId="0835D98F" w14:textId="77777777" w:rsidR="00C42E24" w:rsidRPr="00C42E24" w:rsidRDefault="00C42E24" w:rsidP="00B74F02">
            <w:pPr>
              <w:pStyle w:val="TableParagraph"/>
              <w:kinsoku w:val="0"/>
              <w:overflowPunct w:val="0"/>
              <w:spacing w:before="36"/>
              <w:jc w:val="center"/>
              <w:rPr>
                <w:sz w:val="20"/>
                <w:szCs w:val="20"/>
              </w:rPr>
            </w:pPr>
            <w:r w:rsidRPr="00C42E24">
              <w:rPr>
                <w:sz w:val="20"/>
                <w:szCs w:val="20"/>
              </w:rPr>
              <w:t>5</w:t>
            </w:r>
          </w:p>
        </w:tc>
      </w:tr>
    </w:tbl>
    <w:p w14:paraId="248906E1" w14:textId="55CCDE4E" w:rsidR="00C42E24" w:rsidRDefault="00C42E24" w:rsidP="00C42E24">
      <w:pPr>
        <w:pStyle w:val="TableParagraph"/>
        <w:kinsoku w:val="0"/>
        <w:overflowPunct w:val="0"/>
        <w:spacing w:before="22"/>
        <w:ind w:left="90" w:hanging="90"/>
        <w:jc w:val="both"/>
        <w:rPr>
          <w:color w:val="1C1C1C"/>
          <w:spacing w:val="-1"/>
          <w:sz w:val="18"/>
          <w:szCs w:val="18"/>
        </w:rPr>
      </w:pPr>
      <w:r w:rsidRPr="00337425">
        <w:rPr>
          <w:sz w:val="18"/>
          <w:szCs w:val="18"/>
          <w:vertAlign w:val="superscript"/>
        </w:rPr>
        <w:t>A</w:t>
      </w:r>
      <w:r w:rsidRPr="00337425">
        <w:rPr>
          <w:sz w:val="18"/>
          <w:szCs w:val="18"/>
        </w:rPr>
        <w:t xml:space="preserve"> </w:t>
      </w:r>
      <w:r w:rsidRPr="00337425">
        <w:rPr>
          <w:color w:val="1C1C1C"/>
          <w:spacing w:val="-1"/>
          <w:sz w:val="18"/>
          <w:szCs w:val="18"/>
        </w:rPr>
        <w:t>BPE represents the number of breeding pairs present on sandpits and river islands on 1 and 15 May, June, and July, and 1 August. Breeding pair counts were obtained using the Program’s BPE calculator (</w:t>
      </w:r>
      <w:hyperlink w:anchor="_BREEDING_PAIR_ESTIMATION" w:history="1">
        <w:r w:rsidR="00585897" w:rsidRPr="00585897">
          <w:rPr>
            <w:rStyle w:val="Hyperlink"/>
            <w:sz w:val="18"/>
            <w:szCs w:val="18"/>
          </w:rPr>
          <w:t>pg. 16</w:t>
        </w:r>
      </w:hyperlink>
      <w:r w:rsidRPr="00337425">
        <w:rPr>
          <w:sz w:val="18"/>
          <w:szCs w:val="18"/>
        </w:rPr>
        <w:t>).</w:t>
      </w:r>
      <w:r w:rsidRPr="00337425">
        <w:rPr>
          <w:color w:val="1C1C1C"/>
          <w:spacing w:val="-1"/>
          <w:sz w:val="18"/>
          <w:szCs w:val="18"/>
        </w:rPr>
        <w:t xml:space="preserve"> Quantities of nests may be different from breeding pairs because semi-monthly surveys occurred over several days and breeding pair counts were determined on the 1st or 15th of the month.</w:t>
      </w:r>
    </w:p>
    <w:p w14:paraId="1B76E5DF" w14:textId="7A28C211" w:rsidR="00C42E24" w:rsidRDefault="00C42E24" w:rsidP="006037AF">
      <w:pPr>
        <w:jc w:val="both"/>
        <w:rPr>
          <w:rFonts w:ascii="Times New Roman" w:hAnsi="Times New Roman" w:cs="Times New Roman"/>
          <w:sz w:val="24"/>
          <w:szCs w:val="24"/>
          <w:u w:val="single"/>
        </w:rPr>
      </w:pPr>
    </w:p>
    <w:p w14:paraId="606FCDA4" w14:textId="0A5CA9BA" w:rsidR="004021FF" w:rsidRPr="00EC0840" w:rsidRDefault="004021FF" w:rsidP="004021FF">
      <w:pPr>
        <w:pStyle w:val="BodyText"/>
        <w:kinsoku w:val="0"/>
        <w:overflowPunct w:val="0"/>
        <w:spacing w:before="121"/>
        <w:ind w:left="0"/>
        <w:jc w:val="both"/>
        <w:rPr>
          <w:sz w:val="22"/>
          <w:szCs w:val="22"/>
        </w:rPr>
      </w:pPr>
      <w:r>
        <w:rPr>
          <w:b/>
          <w:bCs/>
          <w:spacing w:val="-1"/>
          <w:sz w:val="22"/>
          <w:szCs w:val="22"/>
        </w:rPr>
        <w:t>Ta</w:t>
      </w:r>
      <w:r w:rsidRPr="00EC0840">
        <w:rPr>
          <w:b/>
          <w:bCs/>
          <w:spacing w:val="-1"/>
          <w:sz w:val="22"/>
          <w:szCs w:val="22"/>
        </w:rPr>
        <w:t>ble</w:t>
      </w:r>
      <w:r w:rsidRPr="00EC0840">
        <w:rPr>
          <w:b/>
          <w:bCs/>
          <w:spacing w:val="41"/>
          <w:sz w:val="22"/>
          <w:szCs w:val="22"/>
        </w:rPr>
        <w:t xml:space="preserve"> </w:t>
      </w:r>
      <w:r w:rsidR="00294811">
        <w:rPr>
          <w:b/>
          <w:bCs/>
          <w:sz w:val="22"/>
          <w:szCs w:val="22"/>
        </w:rPr>
        <w:t>18</w:t>
      </w:r>
      <w:r w:rsidRPr="00EC0840">
        <w:rPr>
          <w:b/>
          <w:bCs/>
          <w:sz w:val="22"/>
          <w:szCs w:val="22"/>
        </w:rPr>
        <w:t>.</w:t>
      </w:r>
      <w:r w:rsidRPr="00EC0840">
        <w:rPr>
          <w:b/>
          <w:bCs/>
          <w:spacing w:val="42"/>
          <w:sz w:val="22"/>
          <w:szCs w:val="22"/>
        </w:rPr>
        <w:t xml:space="preserve"> </w:t>
      </w:r>
      <w:r w:rsidRPr="00EC0840">
        <w:rPr>
          <w:sz w:val="22"/>
          <w:szCs w:val="22"/>
        </w:rPr>
        <w:t>Number</w:t>
      </w:r>
      <w:r w:rsidRPr="00EC0840">
        <w:rPr>
          <w:spacing w:val="41"/>
          <w:sz w:val="22"/>
          <w:szCs w:val="22"/>
        </w:rPr>
        <w:t xml:space="preserve"> </w:t>
      </w:r>
      <w:r w:rsidRPr="00EC0840">
        <w:rPr>
          <w:sz w:val="22"/>
          <w:szCs w:val="22"/>
        </w:rPr>
        <w:t>of</w:t>
      </w:r>
      <w:r w:rsidRPr="00EC0840">
        <w:rPr>
          <w:spacing w:val="44"/>
          <w:sz w:val="22"/>
          <w:szCs w:val="22"/>
        </w:rPr>
        <w:t xml:space="preserve"> </w:t>
      </w:r>
      <w:r>
        <w:rPr>
          <w:spacing w:val="-1"/>
          <w:sz w:val="22"/>
          <w:szCs w:val="22"/>
        </w:rPr>
        <w:t>l</w:t>
      </w:r>
      <w:r w:rsidRPr="00EC0840">
        <w:rPr>
          <w:spacing w:val="-1"/>
          <w:sz w:val="22"/>
          <w:szCs w:val="22"/>
        </w:rPr>
        <w:t>east</w:t>
      </w:r>
      <w:r w:rsidRPr="00EC0840">
        <w:rPr>
          <w:spacing w:val="44"/>
          <w:sz w:val="22"/>
          <w:szCs w:val="22"/>
        </w:rPr>
        <w:t xml:space="preserve"> </w:t>
      </w:r>
      <w:r>
        <w:rPr>
          <w:sz w:val="22"/>
          <w:szCs w:val="22"/>
        </w:rPr>
        <w:t>t</w:t>
      </w:r>
      <w:r w:rsidRPr="00EC0840">
        <w:rPr>
          <w:sz w:val="22"/>
          <w:szCs w:val="22"/>
        </w:rPr>
        <w:t>ern</w:t>
      </w:r>
      <w:r w:rsidRPr="00EC0840">
        <w:rPr>
          <w:spacing w:val="39"/>
          <w:sz w:val="22"/>
          <w:szCs w:val="22"/>
        </w:rPr>
        <w:t xml:space="preserve"> </w:t>
      </w:r>
      <w:r w:rsidR="002154FC">
        <w:rPr>
          <w:spacing w:val="-1"/>
          <w:sz w:val="22"/>
          <w:szCs w:val="22"/>
        </w:rPr>
        <w:t>adults</w:t>
      </w:r>
      <w:r w:rsidRPr="00EC0840">
        <w:rPr>
          <w:spacing w:val="-1"/>
          <w:sz w:val="22"/>
          <w:szCs w:val="22"/>
        </w:rPr>
        <w:t>,</w:t>
      </w:r>
      <w:r w:rsidRPr="00EC0840">
        <w:rPr>
          <w:spacing w:val="42"/>
          <w:sz w:val="22"/>
          <w:szCs w:val="22"/>
        </w:rPr>
        <w:t xml:space="preserve"> </w:t>
      </w:r>
      <w:r w:rsidR="002154FC" w:rsidRPr="002154FC">
        <w:rPr>
          <w:sz w:val="22"/>
          <w:szCs w:val="22"/>
        </w:rPr>
        <w:t>estimated</w:t>
      </w:r>
      <w:r w:rsidR="002154FC" w:rsidRPr="00EC0840">
        <w:rPr>
          <w:spacing w:val="-1"/>
          <w:sz w:val="22"/>
          <w:szCs w:val="22"/>
        </w:rPr>
        <w:t xml:space="preserve"> breeding</w:t>
      </w:r>
      <w:r w:rsidRPr="00EC0840">
        <w:rPr>
          <w:spacing w:val="39"/>
          <w:sz w:val="22"/>
          <w:szCs w:val="22"/>
        </w:rPr>
        <w:t xml:space="preserve"> </w:t>
      </w:r>
      <w:r w:rsidRPr="00EC0840">
        <w:rPr>
          <w:sz w:val="22"/>
          <w:szCs w:val="22"/>
        </w:rPr>
        <w:t>pairs</w:t>
      </w:r>
      <w:r w:rsidRPr="00EC0840">
        <w:rPr>
          <w:spacing w:val="43"/>
          <w:sz w:val="22"/>
          <w:szCs w:val="22"/>
        </w:rPr>
        <w:t xml:space="preserve"> </w:t>
      </w:r>
      <w:r w:rsidRPr="00EC0840">
        <w:rPr>
          <w:sz w:val="22"/>
          <w:szCs w:val="22"/>
        </w:rPr>
        <w:t>(</w:t>
      </w:r>
      <w:r>
        <w:rPr>
          <w:sz w:val="22"/>
          <w:szCs w:val="22"/>
        </w:rPr>
        <w:t>BPE</w:t>
      </w:r>
      <w:r w:rsidRPr="00EC0840">
        <w:rPr>
          <w:sz w:val="22"/>
          <w:szCs w:val="22"/>
        </w:rPr>
        <w:t>),</w:t>
      </w:r>
      <w:r w:rsidRPr="00EC0840">
        <w:rPr>
          <w:spacing w:val="41"/>
          <w:sz w:val="22"/>
          <w:szCs w:val="22"/>
        </w:rPr>
        <w:t xml:space="preserve"> </w:t>
      </w:r>
      <w:r w:rsidRPr="00EC0840">
        <w:rPr>
          <w:spacing w:val="-1"/>
          <w:sz w:val="22"/>
          <w:szCs w:val="22"/>
        </w:rPr>
        <w:t>nests,</w:t>
      </w:r>
      <w:r w:rsidRPr="00EC0840">
        <w:rPr>
          <w:spacing w:val="42"/>
          <w:sz w:val="22"/>
          <w:szCs w:val="22"/>
        </w:rPr>
        <w:t xml:space="preserve"> </w:t>
      </w:r>
      <w:r w:rsidRPr="00EC0840">
        <w:rPr>
          <w:spacing w:val="-1"/>
          <w:sz w:val="22"/>
          <w:szCs w:val="22"/>
        </w:rPr>
        <w:t>chicks,</w:t>
      </w:r>
      <w:r w:rsidRPr="00EC0840">
        <w:rPr>
          <w:spacing w:val="41"/>
          <w:sz w:val="22"/>
          <w:szCs w:val="22"/>
        </w:rPr>
        <w:t xml:space="preserve"> </w:t>
      </w:r>
      <w:r w:rsidRPr="00EC0840">
        <w:rPr>
          <w:spacing w:val="-1"/>
          <w:sz w:val="22"/>
          <w:szCs w:val="22"/>
        </w:rPr>
        <w:t>and</w:t>
      </w:r>
      <w:r w:rsidRPr="00EC0840">
        <w:rPr>
          <w:spacing w:val="45"/>
          <w:sz w:val="22"/>
          <w:szCs w:val="22"/>
        </w:rPr>
        <w:t xml:space="preserve"> </w:t>
      </w:r>
      <w:r w:rsidRPr="00EC0840">
        <w:rPr>
          <w:sz w:val="22"/>
          <w:szCs w:val="22"/>
        </w:rPr>
        <w:t>fledglings</w:t>
      </w:r>
      <w:r w:rsidRPr="00EC0840">
        <w:rPr>
          <w:spacing w:val="80"/>
          <w:w w:val="99"/>
          <w:sz w:val="22"/>
          <w:szCs w:val="22"/>
        </w:rPr>
        <w:t xml:space="preserve"> </w:t>
      </w:r>
      <w:r w:rsidRPr="00EC0840">
        <w:rPr>
          <w:spacing w:val="-1"/>
          <w:sz w:val="22"/>
          <w:szCs w:val="22"/>
        </w:rPr>
        <w:t>observed</w:t>
      </w:r>
      <w:r w:rsidRPr="00EC0840">
        <w:rPr>
          <w:spacing w:val="14"/>
          <w:sz w:val="22"/>
          <w:szCs w:val="22"/>
        </w:rPr>
        <w:t xml:space="preserve"> </w:t>
      </w:r>
      <w:r w:rsidRPr="00EC0840">
        <w:rPr>
          <w:spacing w:val="-1"/>
          <w:sz w:val="22"/>
          <w:szCs w:val="22"/>
        </w:rPr>
        <w:t>during</w:t>
      </w:r>
      <w:r w:rsidRPr="00EC0840">
        <w:rPr>
          <w:spacing w:val="15"/>
          <w:sz w:val="22"/>
          <w:szCs w:val="22"/>
        </w:rPr>
        <w:t xml:space="preserve"> </w:t>
      </w:r>
      <w:r w:rsidRPr="00EC0840">
        <w:rPr>
          <w:sz w:val="22"/>
          <w:szCs w:val="22"/>
        </w:rPr>
        <w:t>semi-monthly</w:t>
      </w:r>
      <w:r w:rsidRPr="00EC0840">
        <w:rPr>
          <w:spacing w:val="13"/>
          <w:sz w:val="22"/>
          <w:szCs w:val="22"/>
        </w:rPr>
        <w:t xml:space="preserve"> </w:t>
      </w:r>
      <w:r w:rsidRPr="00EC0840">
        <w:rPr>
          <w:sz w:val="22"/>
          <w:szCs w:val="22"/>
        </w:rPr>
        <w:t xml:space="preserve">airboat </w:t>
      </w:r>
      <w:r w:rsidRPr="00EC0840">
        <w:rPr>
          <w:spacing w:val="-1"/>
          <w:sz w:val="22"/>
          <w:szCs w:val="22"/>
        </w:rPr>
        <w:t>surveys</w:t>
      </w:r>
      <w:r w:rsidRPr="00EC0840">
        <w:rPr>
          <w:spacing w:val="12"/>
          <w:sz w:val="22"/>
          <w:szCs w:val="22"/>
        </w:rPr>
        <w:t xml:space="preserve"> </w:t>
      </w:r>
      <w:r w:rsidRPr="00EC0840">
        <w:rPr>
          <w:sz w:val="22"/>
          <w:szCs w:val="22"/>
        </w:rPr>
        <w:t>of</w:t>
      </w:r>
      <w:r w:rsidRPr="00EC0840">
        <w:rPr>
          <w:spacing w:val="13"/>
          <w:sz w:val="22"/>
          <w:szCs w:val="22"/>
        </w:rPr>
        <w:t xml:space="preserve"> </w:t>
      </w:r>
      <w:r w:rsidRPr="00EC0840">
        <w:rPr>
          <w:sz w:val="22"/>
          <w:szCs w:val="22"/>
        </w:rPr>
        <w:t>the</w:t>
      </w:r>
      <w:r w:rsidRPr="00EC0840">
        <w:rPr>
          <w:spacing w:val="14"/>
          <w:sz w:val="22"/>
          <w:szCs w:val="22"/>
        </w:rPr>
        <w:t xml:space="preserve"> </w:t>
      </w:r>
      <w:r w:rsidRPr="00EC0840">
        <w:rPr>
          <w:sz w:val="22"/>
          <w:szCs w:val="22"/>
        </w:rPr>
        <w:t>Platte</w:t>
      </w:r>
      <w:r w:rsidRPr="00EC0840">
        <w:rPr>
          <w:spacing w:val="14"/>
          <w:sz w:val="22"/>
          <w:szCs w:val="22"/>
        </w:rPr>
        <w:t xml:space="preserve"> </w:t>
      </w:r>
      <w:r w:rsidRPr="00EC0840">
        <w:rPr>
          <w:spacing w:val="-1"/>
          <w:sz w:val="22"/>
          <w:szCs w:val="22"/>
        </w:rPr>
        <w:t>River</w:t>
      </w:r>
      <w:r w:rsidRPr="00EC0840">
        <w:rPr>
          <w:spacing w:val="14"/>
          <w:sz w:val="22"/>
          <w:szCs w:val="22"/>
        </w:rPr>
        <w:t xml:space="preserve"> </w:t>
      </w:r>
      <w:r w:rsidRPr="00EC0840">
        <w:rPr>
          <w:sz w:val="22"/>
          <w:szCs w:val="22"/>
        </w:rPr>
        <w:t>between</w:t>
      </w:r>
      <w:r w:rsidRPr="00EC0840">
        <w:rPr>
          <w:spacing w:val="16"/>
          <w:sz w:val="22"/>
          <w:szCs w:val="22"/>
        </w:rPr>
        <w:t xml:space="preserve"> </w:t>
      </w:r>
      <w:r w:rsidRPr="00EC0840">
        <w:rPr>
          <w:spacing w:val="-1"/>
          <w:sz w:val="22"/>
          <w:szCs w:val="22"/>
        </w:rPr>
        <w:t>Lexington</w:t>
      </w:r>
      <w:r w:rsidRPr="00EC0840">
        <w:rPr>
          <w:spacing w:val="13"/>
          <w:sz w:val="22"/>
          <w:szCs w:val="22"/>
        </w:rPr>
        <w:t xml:space="preserve"> </w:t>
      </w:r>
      <w:r w:rsidRPr="00EC0840">
        <w:rPr>
          <w:sz w:val="22"/>
          <w:szCs w:val="22"/>
        </w:rPr>
        <w:t>and</w:t>
      </w:r>
      <w:r w:rsidRPr="00EC0840">
        <w:rPr>
          <w:spacing w:val="15"/>
          <w:sz w:val="22"/>
          <w:szCs w:val="22"/>
        </w:rPr>
        <w:t xml:space="preserve"> </w:t>
      </w:r>
      <w:r w:rsidRPr="00EC0840">
        <w:rPr>
          <w:spacing w:val="-1"/>
          <w:sz w:val="22"/>
          <w:szCs w:val="22"/>
        </w:rPr>
        <w:t>Chapman,</w:t>
      </w:r>
      <w:r w:rsidRPr="00EC0840">
        <w:rPr>
          <w:spacing w:val="14"/>
          <w:sz w:val="22"/>
          <w:szCs w:val="22"/>
        </w:rPr>
        <w:t xml:space="preserve"> </w:t>
      </w:r>
      <w:r w:rsidRPr="00EC0840">
        <w:rPr>
          <w:spacing w:val="-1"/>
          <w:sz w:val="22"/>
          <w:szCs w:val="22"/>
        </w:rPr>
        <w:t>Nebraska,</w:t>
      </w:r>
      <w:r w:rsidRPr="00EC0840">
        <w:rPr>
          <w:spacing w:val="15"/>
          <w:sz w:val="22"/>
          <w:szCs w:val="22"/>
        </w:rPr>
        <w:t xml:space="preserve"> </w:t>
      </w:r>
      <w:r w:rsidRPr="00EC0840">
        <w:rPr>
          <w:spacing w:val="1"/>
          <w:sz w:val="22"/>
          <w:szCs w:val="22"/>
        </w:rPr>
        <w:t>in</w:t>
      </w:r>
      <w:r w:rsidRPr="00EC0840">
        <w:rPr>
          <w:spacing w:val="81"/>
          <w:w w:val="99"/>
          <w:sz w:val="22"/>
          <w:szCs w:val="22"/>
        </w:rPr>
        <w:t xml:space="preserve"> </w:t>
      </w:r>
      <w:r w:rsidRPr="00EC0840">
        <w:rPr>
          <w:sz w:val="22"/>
          <w:szCs w:val="22"/>
        </w:rPr>
        <w:t>202</w:t>
      </w:r>
      <w:r>
        <w:rPr>
          <w:sz w:val="22"/>
          <w:szCs w:val="22"/>
        </w:rPr>
        <w:t>1</w:t>
      </w:r>
      <w:r w:rsidRPr="00EC0840">
        <w:rPr>
          <w:sz w:val="22"/>
          <w:szCs w:val="22"/>
        </w:rPr>
        <w:t>.</w:t>
      </w:r>
    </w:p>
    <w:tbl>
      <w:tblPr>
        <w:tblW w:w="9449" w:type="dxa"/>
        <w:tblLook w:val="04A0" w:firstRow="1" w:lastRow="0" w:firstColumn="1" w:lastColumn="0" w:noHBand="0" w:noVBand="1"/>
      </w:tblPr>
      <w:tblGrid>
        <w:gridCol w:w="981"/>
        <w:gridCol w:w="973"/>
        <w:gridCol w:w="720"/>
        <w:gridCol w:w="1221"/>
        <w:gridCol w:w="472"/>
        <w:gridCol w:w="1694"/>
        <w:gridCol w:w="239"/>
        <w:gridCol w:w="1454"/>
        <w:gridCol w:w="1695"/>
      </w:tblGrid>
      <w:tr w:rsidR="004021FF" w:rsidRPr="004021FF" w14:paraId="43B441F2" w14:textId="77777777" w:rsidTr="00B74F02">
        <w:trPr>
          <w:trHeight w:val="316"/>
        </w:trPr>
        <w:tc>
          <w:tcPr>
            <w:tcW w:w="1954" w:type="dxa"/>
            <w:gridSpan w:val="2"/>
            <w:tcBorders>
              <w:top w:val="single" w:sz="6" w:space="0" w:color="auto"/>
              <w:left w:val="nil"/>
              <w:bottom w:val="nil"/>
              <w:right w:val="nil"/>
            </w:tcBorders>
            <w:shd w:val="clear" w:color="auto" w:fill="auto"/>
            <w:vAlign w:val="center"/>
            <w:hideMark/>
          </w:tcPr>
          <w:p w14:paraId="3C310883" w14:textId="77777777" w:rsidR="004021FF" w:rsidRPr="004021FF" w:rsidRDefault="004021FF" w:rsidP="00B74F02">
            <w:pPr>
              <w:rPr>
                <w:rFonts w:ascii="Times New Roman" w:hAnsi="Times New Roman" w:cs="Times New Roman"/>
                <w:b/>
                <w:bCs/>
                <w:color w:val="000000"/>
              </w:rPr>
            </w:pPr>
            <w:r w:rsidRPr="004021FF">
              <w:rPr>
                <w:rFonts w:ascii="Times New Roman" w:hAnsi="Times New Roman" w:cs="Times New Roman"/>
                <w:b/>
                <w:bCs/>
                <w:color w:val="000000"/>
              </w:rPr>
              <w:t> </w:t>
            </w:r>
          </w:p>
        </w:tc>
        <w:tc>
          <w:tcPr>
            <w:tcW w:w="1941" w:type="dxa"/>
            <w:gridSpan w:val="2"/>
            <w:tcBorders>
              <w:top w:val="single" w:sz="6" w:space="0" w:color="auto"/>
              <w:left w:val="nil"/>
              <w:bottom w:val="nil"/>
              <w:right w:val="nil"/>
            </w:tcBorders>
            <w:shd w:val="clear" w:color="auto" w:fill="auto"/>
            <w:vAlign w:val="center"/>
            <w:hideMark/>
          </w:tcPr>
          <w:p w14:paraId="40204DB3" w14:textId="77777777" w:rsidR="004021FF" w:rsidRPr="004021FF" w:rsidRDefault="004021FF" w:rsidP="00B74F02">
            <w:pPr>
              <w:jc w:val="center"/>
              <w:rPr>
                <w:rFonts w:ascii="Times New Roman" w:hAnsi="Times New Roman" w:cs="Times New Roman"/>
                <w:b/>
                <w:bCs/>
                <w:color w:val="000000"/>
              </w:rPr>
            </w:pPr>
            <w:r w:rsidRPr="004021FF">
              <w:rPr>
                <w:rFonts w:ascii="Times New Roman" w:hAnsi="Times New Roman" w:cs="Times New Roman"/>
                <w:b/>
                <w:bCs/>
                <w:color w:val="000000"/>
              </w:rPr>
              <w:t> </w:t>
            </w:r>
          </w:p>
        </w:tc>
        <w:tc>
          <w:tcPr>
            <w:tcW w:w="2405" w:type="dxa"/>
            <w:gridSpan w:val="3"/>
            <w:tcBorders>
              <w:top w:val="single" w:sz="6" w:space="0" w:color="auto"/>
              <w:left w:val="nil"/>
              <w:bottom w:val="nil"/>
              <w:right w:val="nil"/>
            </w:tcBorders>
            <w:shd w:val="clear" w:color="auto" w:fill="auto"/>
            <w:vAlign w:val="center"/>
            <w:hideMark/>
          </w:tcPr>
          <w:p w14:paraId="3251AA23" w14:textId="77777777" w:rsidR="004021FF" w:rsidRPr="004021FF" w:rsidRDefault="004021FF" w:rsidP="00B74F02">
            <w:pPr>
              <w:jc w:val="center"/>
              <w:rPr>
                <w:rFonts w:ascii="Times New Roman" w:hAnsi="Times New Roman" w:cs="Times New Roman"/>
                <w:b/>
                <w:bCs/>
                <w:color w:val="000000"/>
              </w:rPr>
            </w:pPr>
            <w:r w:rsidRPr="004021FF">
              <w:rPr>
                <w:rFonts w:ascii="Times New Roman" w:hAnsi="Times New Roman" w:cs="Times New Roman"/>
                <w:b/>
                <w:bCs/>
                <w:color w:val="000000"/>
                <w:spacing w:val="-1"/>
              </w:rPr>
              <w:t>Least Tern</w:t>
            </w:r>
          </w:p>
        </w:tc>
        <w:tc>
          <w:tcPr>
            <w:tcW w:w="3149" w:type="dxa"/>
            <w:gridSpan w:val="2"/>
            <w:tcBorders>
              <w:top w:val="single" w:sz="6" w:space="0" w:color="auto"/>
              <w:left w:val="nil"/>
              <w:bottom w:val="nil"/>
              <w:right w:val="nil"/>
            </w:tcBorders>
            <w:shd w:val="clear" w:color="auto" w:fill="auto"/>
            <w:vAlign w:val="center"/>
            <w:hideMark/>
          </w:tcPr>
          <w:p w14:paraId="01F8DFF4" w14:textId="77777777" w:rsidR="004021FF" w:rsidRPr="004021FF" w:rsidRDefault="004021FF" w:rsidP="00B74F02">
            <w:pPr>
              <w:jc w:val="center"/>
              <w:rPr>
                <w:rFonts w:ascii="Times New Roman" w:hAnsi="Times New Roman" w:cs="Times New Roman"/>
                <w:b/>
                <w:bCs/>
                <w:color w:val="000000"/>
              </w:rPr>
            </w:pPr>
            <w:r w:rsidRPr="004021FF">
              <w:rPr>
                <w:rFonts w:ascii="Times New Roman" w:hAnsi="Times New Roman" w:cs="Times New Roman"/>
                <w:b/>
                <w:bCs/>
                <w:color w:val="000000"/>
              </w:rPr>
              <w:t> </w:t>
            </w:r>
          </w:p>
        </w:tc>
      </w:tr>
      <w:tr w:rsidR="004021FF" w:rsidRPr="004021FF" w14:paraId="4326B941" w14:textId="77777777" w:rsidTr="00B74F02">
        <w:trPr>
          <w:trHeight w:val="256"/>
        </w:trPr>
        <w:tc>
          <w:tcPr>
            <w:tcW w:w="981" w:type="dxa"/>
            <w:tcBorders>
              <w:top w:val="nil"/>
              <w:left w:val="nil"/>
              <w:bottom w:val="single" w:sz="6" w:space="0" w:color="auto"/>
              <w:right w:val="single" w:sz="6" w:space="0" w:color="auto"/>
            </w:tcBorders>
            <w:shd w:val="clear" w:color="auto" w:fill="auto"/>
            <w:vAlign w:val="center"/>
            <w:hideMark/>
          </w:tcPr>
          <w:p w14:paraId="7552C47E" w14:textId="77777777" w:rsidR="004021FF" w:rsidRPr="004021FF" w:rsidRDefault="004021FF" w:rsidP="00B74F02">
            <w:pPr>
              <w:rPr>
                <w:rFonts w:ascii="Times New Roman" w:hAnsi="Times New Roman" w:cs="Times New Roman"/>
                <w:b/>
                <w:bCs/>
                <w:color w:val="000000"/>
                <w:sz w:val="20"/>
                <w:szCs w:val="20"/>
              </w:rPr>
            </w:pPr>
            <w:r w:rsidRPr="004021FF">
              <w:rPr>
                <w:rFonts w:ascii="Times New Roman" w:hAnsi="Times New Roman" w:cs="Times New Roman"/>
                <w:b/>
                <w:bCs/>
                <w:color w:val="000000"/>
                <w:spacing w:val="-1"/>
                <w:sz w:val="20"/>
                <w:szCs w:val="20"/>
              </w:rPr>
              <w:t>Survey</w:t>
            </w:r>
          </w:p>
        </w:tc>
        <w:tc>
          <w:tcPr>
            <w:tcW w:w="1693" w:type="dxa"/>
            <w:gridSpan w:val="2"/>
            <w:tcBorders>
              <w:top w:val="nil"/>
              <w:left w:val="single" w:sz="6" w:space="0" w:color="auto"/>
              <w:bottom w:val="single" w:sz="6" w:space="0" w:color="auto"/>
              <w:right w:val="nil"/>
            </w:tcBorders>
            <w:shd w:val="clear" w:color="auto" w:fill="auto"/>
            <w:vAlign w:val="center"/>
            <w:hideMark/>
          </w:tcPr>
          <w:p w14:paraId="034915FB" w14:textId="77777777" w:rsidR="004021FF" w:rsidRPr="004021FF" w:rsidRDefault="004021FF" w:rsidP="00B74F02">
            <w:pPr>
              <w:jc w:val="center"/>
              <w:rPr>
                <w:rFonts w:ascii="Times New Roman" w:hAnsi="Times New Roman" w:cs="Times New Roman"/>
                <w:b/>
                <w:bCs/>
                <w:color w:val="000000"/>
                <w:sz w:val="20"/>
                <w:szCs w:val="20"/>
              </w:rPr>
            </w:pPr>
            <w:r w:rsidRPr="004021FF">
              <w:rPr>
                <w:rFonts w:ascii="Times New Roman" w:hAnsi="Times New Roman" w:cs="Times New Roman"/>
                <w:b/>
                <w:bCs/>
                <w:color w:val="000000"/>
                <w:spacing w:val="-1"/>
                <w:sz w:val="20"/>
                <w:szCs w:val="20"/>
              </w:rPr>
              <w:t>Adults</w:t>
            </w:r>
          </w:p>
        </w:tc>
        <w:tc>
          <w:tcPr>
            <w:tcW w:w="1693" w:type="dxa"/>
            <w:gridSpan w:val="2"/>
            <w:tcBorders>
              <w:top w:val="nil"/>
              <w:left w:val="nil"/>
              <w:bottom w:val="single" w:sz="6" w:space="0" w:color="auto"/>
              <w:right w:val="nil"/>
            </w:tcBorders>
            <w:shd w:val="clear" w:color="auto" w:fill="auto"/>
            <w:vAlign w:val="center"/>
            <w:hideMark/>
          </w:tcPr>
          <w:p w14:paraId="25DCE992" w14:textId="77777777" w:rsidR="004021FF" w:rsidRPr="004021FF" w:rsidRDefault="004021FF" w:rsidP="00B74F02">
            <w:pPr>
              <w:jc w:val="center"/>
              <w:rPr>
                <w:rFonts w:ascii="Times New Roman" w:hAnsi="Times New Roman" w:cs="Times New Roman"/>
                <w:b/>
                <w:bCs/>
                <w:color w:val="000000"/>
                <w:sz w:val="20"/>
                <w:szCs w:val="20"/>
              </w:rPr>
            </w:pPr>
            <w:r w:rsidRPr="004021FF">
              <w:rPr>
                <w:rFonts w:ascii="Times New Roman" w:hAnsi="Times New Roman" w:cs="Times New Roman"/>
                <w:b/>
                <w:bCs/>
                <w:color w:val="000000"/>
                <w:w w:val="95"/>
                <w:sz w:val="20"/>
                <w:szCs w:val="20"/>
              </w:rPr>
              <w:t>BPE</w:t>
            </w:r>
            <w:r w:rsidRPr="004021FF">
              <w:rPr>
                <w:rFonts w:ascii="Times New Roman" w:hAnsi="Times New Roman" w:cs="Times New Roman"/>
                <w:b/>
                <w:bCs/>
                <w:color w:val="000000"/>
                <w:w w:val="95"/>
                <w:sz w:val="20"/>
                <w:szCs w:val="20"/>
                <w:vertAlign w:val="superscript"/>
              </w:rPr>
              <w:t>A</w:t>
            </w:r>
            <w:r w:rsidRPr="004021FF">
              <w:rPr>
                <w:rFonts w:ascii="Times New Roman" w:hAnsi="Times New Roman" w:cs="Times New Roman"/>
                <w:b/>
                <w:bCs/>
                <w:color w:val="000000"/>
                <w:w w:val="95"/>
                <w:sz w:val="20"/>
                <w:szCs w:val="20"/>
              </w:rPr>
              <w:t xml:space="preserve"> </w:t>
            </w:r>
          </w:p>
        </w:tc>
        <w:tc>
          <w:tcPr>
            <w:tcW w:w="1694" w:type="dxa"/>
            <w:tcBorders>
              <w:top w:val="nil"/>
              <w:left w:val="nil"/>
              <w:bottom w:val="single" w:sz="6" w:space="0" w:color="auto"/>
              <w:right w:val="nil"/>
            </w:tcBorders>
            <w:shd w:val="clear" w:color="auto" w:fill="auto"/>
            <w:vAlign w:val="center"/>
            <w:hideMark/>
          </w:tcPr>
          <w:p w14:paraId="26F9400A" w14:textId="77777777" w:rsidR="004021FF" w:rsidRPr="004021FF" w:rsidRDefault="004021FF" w:rsidP="00B74F02">
            <w:pPr>
              <w:jc w:val="center"/>
              <w:rPr>
                <w:rFonts w:ascii="Times New Roman" w:hAnsi="Times New Roman" w:cs="Times New Roman"/>
                <w:b/>
                <w:bCs/>
                <w:color w:val="000000"/>
                <w:sz w:val="20"/>
                <w:szCs w:val="20"/>
              </w:rPr>
            </w:pPr>
            <w:r w:rsidRPr="004021FF">
              <w:rPr>
                <w:rFonts w:ascii="Times New Roman" w:hAnsi="Times New Roman" w:cs="Times New Roman"/>
                <w:b/>
                <w:bCs/>
                <w:color w:val="000000"/>
                <w:sz w:val="20"/>
                <w:szCs w:val="20"/>
              </w:rPr>
              <w:t>Nests</w:t>
            </w:r>
          </w:p>
        </w:tc>
        <w:tc>
          <w:tcPr>
            <w:tcW w:w="1693" w:type="dxa"/>
            <w:gridSpan w:val="2"/>
            <w:tcBorders>
              <w:top w:val="nil"/>
              <w:left w:val="nil"/>
              <w:bottom w:val="single" w:sz="6" w:space="0" w:color="auto"/>
              <w:right w:val="nil"/>
            </w:tcBorders>
            <w:shd w:val="clear" w:color="auto" w:fill="auto"/>
            <w:vAlign w:val="center"/>
            <w:hideMark/>
          </w:tcPr>
          <w:p w14:paraId="431A7A60" w14:textId="77777777" w:rsidR="004021FF" w:rsidRPr="004021FF" w:rsidRDefault="004021FF" w:rsidP="00B74F02">
            <w:pPr>
              <w:ind w:right="-60" w:firstLine="419"/>
              <w:rPr>
                <w:rFonts w:ascii="Times New Roman" w:hAnsi="Times New Roman" w:cs="Times New Roman"/>
                <w:b/>
                <w:bCs/>
                <w:color w:val="000000"/>
                <w:sz w:val="20"/>
                <w:szCs w:val="20"/>
              </w:rPr>
            </w:pPr>
            <w:r w:rsidRPr="004021FF">
              <w:rPr>
                <w:rFonts w:ascii="Times New Roman" w:hAnsi="Times New Roman" w:cs="Times New Roman"/>
                <w:b/>
                <w:bCs/>
                <w:color w:val="000000"/>
                <w:spacing w:val="-1"/>
                <w:sz w:val="20"/>
                <w:szCs w:val="20"/>
              </w:rPr>
              <w:t>Chicks</w:t>
            </w:r>
          </w:p>
        </w:tc>
        <w:tc>
          <w:tcPr>
            <w:tcW w:w="1694" w:type="dxa"/>
            <w:tcBorders>
              <w:top w:val="nil"/>
              <w:left w:val="nil"/>
              <w:bottom w:val="single" w:sz="6" w:space="0" w:color="auto"/>
              <w:right w:val="nil"/>
            </w:tcBorders>
            <w:shd w:val="clear" w:color="auto" w:fill="auto"/>
            <w:vAlign w:val="center"/>
            <w:hideMark/>
          </w:tcPr>
          <w:p w14:paraId="69D59E4C" w14:textId="77777777" w:rsidR="004021FF" w:rsidRPr="004021FF" w:rsidRDefault="004021FF" w:rsidP="00B74F02">
            <w:pPr>
              <w:jc w:val="center"/>
              <w:rPr>
                <w:rFonts w:ascii="Times New Roman" w:hAnsi="Times New Roman" w:cs="Times New Roman"/>
                <w:b/>
                <w:bCs/>
                <w:color w:val="000000"/>
                <w:sz w:val="20"/>
                <w:szCs w:val="20"/>
              </w:rPr>
            </w:pPr>
            <w:r w:rsidRPr="004021FF">
              <w:rPr>
                <w:rFonts w:ascii="Times New Roman" w:hAnsi="Times New Roman" w:cs="Times New Roman"/>
                <w:b/>
                <w:bCs/>
                <w:color w:val="000000"/>
                <w:sz w:val="20"/>
                <w:szCs w:val="20"/>
              </w:rPr>
              <w:t>Fledglings</w:t>
            </w:r>
          </w:p>
        </w:tc>
      </w:tr>
      <w:tr w:rsidR="004021FF" w:rsidRPr="004021FF" w14:paraId="3FE08369" w14:textId="77777777" w:rsidTr="00B74F02">
        <w:trPr>
          <w:trHeight w:hRule="exact" w:val="247"/>
        </w:trPr>
        <w:tc>
          <w:tcPr>
            <w:tcW w:w="981" w:type="dxa"/>
            <w:tcBorders>
              <w:top w:val="single" w:sz="6" w:space="0" w:color="auto"/>
              <w:left w:val="nil"/>
              <w:bottom w:val="nil"/>
              <w:right w:val="single" w:sz="6" w:space="0" w:color="auto"/>
            </w:tcBorders>
            <w:shd w:val="clear" w:color="000000" w:fill="F2F2F2"/>
            <w:vAlign w:val="center"/>
            <w:hideMark/>
          </w:tcPr>
          <w:p w14:paraId="3F9DBED1" w14:textId="77777777" w:rsidR="004021FF" w:rsidRPr="004021FF" w:rsidRDefault="004021FF" w:rsidP="00B74F02">
            <w:pPr>
              <w:jc w:val="center"/>
              <w:rPr>
                <w:rFonts w:ascii="Times New Roman" w:hAnsi="Times New Roman" w:cs="Times New Roman"/>
                <w:b/>
                <w:bCs/>
                <w:color w:val="000000"/>
                <w:sz w:val="20"/>
                <w:szCs w:val="20"/>
              </w:rPr>
            </w:pPr>
            <w:r w:rsidRPr="004021FF">
              <w:rPr>
                <w:rFonts w:ascii="Times New Roman" w:hAnsi="Times New Roman" w:cs="Times New Roman"/>
                <w:b/>
                <w:bCs/>
                <w:spacing w:val="-1"/>
                <w:sz w:val="20"/>
                <w:szCs w:val="20"/>
              </w:rPr>
              <w:t>1-May</w:t>
            </w:r>
          </w:p>
        </w:tc>
        <w:tc>
          <w:tcPr>
            <w:tcW w:w="1693" w:type="dxa"/>
            <w:gridSpan w:val="2"/>
            <w:tcBorders>
              <w:top w:val="single" w:sz="6" w:space="0" w:color="auto"/>
              <w:left w:val="single" w:sz="6" w:space="0" w:color="auto"/>
              <w:bottom w:val="nil"/>
              <w:right w:val="nil"/>
            </w:tcBorders>
            <w:shd w:val="clear" w:color="000000" w:fill="F2F2F2"/>
            <w:vAlign w:val="center"/>
            <w:hideMark/>
          </w:tcPr>
          <w:p w14:paraId="21AE275A"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sz w:val="20"/>
                <w:szCs w:val="20"/>
              </w:rPr>
              <w:t>0</w:t>
            </w:r>
          </w:p>
        </w:tc>
        <w:tc>
          <w:tcPr>
            <w:tcW w:w="1693" w:type="dxa"/>
            <w:gridSpan w:val="2"/>
            <w:tcBorders>
              <w:top w:val="single" w:sz="6" w:space="0" w:color="auto"/>
              <w:left w:val="nil"/>
              <w:bottom w:val="nil"/>
              <w:right w:val="nil"/>
            </w:tcBorders>
            <w:shd w:val="clear" w:color="000000" w:fill="F2F2F2"/>
            <w:vAlign w:val="center"/>
            <w:hideMark/>
          </w:tcPr>
          <w:p w14:paraId="31286FDA"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sz w:val="20"/>
                <w:szCs w:val="20"/>
              </w:rPr>
              <w:t>0</w:t>
            </w:r>
          </w:p>
        </w:tc>
        <w:tc>
          <w:tcPr>
            <w:tcW w:w="1694" w:type="dxa"/>
            <w:tcBorders>
              <w:top w:val="single" w:sz="6" w:space="0" w:color="auto"/>
              <w:left w:val="nil"/>
              <w:bottom w:val="nil"/>
              <w:right w:val="nil"/>
            </w:tcBorders>
            <w:shd w:val="clear" w:color="000000" w:fill="F2F2F2"/>
            <w:vAlign w:val="center"/>
            <w:hideMark/>
          </w:tcPr>
          <w:p w14:paraId="7757D4F6"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sz w:val="20"/>
                <w:szCs w:val="20"/>
              </w:rPr>
              <w:t>0</w:t>
            </w:r>
          </w:p>
        </w:tc>
        <w:tc>
          <w:tcPr>
            <w:tcW w:w="1693" w:type="dxa"/>
            <w:gridSpan w:val="2"/>
            <w:tcBorders>
              <w:top w:val="single" w:sz="6" w:space="0" w:color="auto"/>
              <w:left w:val="nil"/>
              <w:bottom w:val="nil"/>
              <w:right w:val="nil"/>
            </w:tcBorders>
            <w:shd w:val="clear" w:color="000000" w:fill="F2F2F2"/>
            <w:vAlign w:val="center"/>
            <w:hideMark/>
          </w:tcPr>
          <w:p w14:paraId="7F91C83D"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sz w:val="20"/>
                <w:szCs w:val="20"/>
              </w:rPr>
              <w:t>0</w:t>
            </w:r>
          </w:p>
        </w:tc>
        <w:tc>
          <w:tcPr>
            <w:tcW w:w="1694" w:type="dxa"/>
            <w:tcBorders>
              <w:top w:val="single" w:sz="6" w:space="0" w:color="auto"/>
              <w:left w:val="nil"/>
              <w:bottom w:val="nil"/>
              <w:right w:val="nil"/>
            </w:tcBorders>
            <w:shd w:val="clear" w:color="000000" w:fill="F2F2F2"/>
            <w:vAlign w:val="center"/>
            <w:hideMark/>
          </w:tcPr>
          <w:p w14:paraId="16BBDB80"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sz w:val="20"/>
                <w:szCs w:val="20"/>
              </w:rPr>
              <w:t>0</w:t>
            </w:r>
          </w:p>
        </w:tc>
      </w:tr>
      <w:tr w:rsidR="004021FF" w:rsidRPr="004021FF" w14:paraId="70900CC1" w14:textId="77777777" w:rsidTr="00B74F02">
        <w:trPr>
          <w:trHeight w:hRule="exact" w:val="247"/>
        </w:trPr>
        <w:tc>
          <w:tcPr>
            <w:tcW w:w="981" w:type="dxa"/>
            <w:tcBorders>
              <w:top w:val="nil"/>
              <w:left w:val="nil"/>
              <w:bottom w:val="nil"/>
              <w:right w:val="single" w:sz="6" w:space="0" w:color="auto"/>
            </w:tcBorders>
            <w:shd w:val="clear" w:color="auto" w:fill="auto"/>
            <w:vAlign w:val="center"/>
            <w:hideMark/>
          </w:tcPr>
          <w:p w14:paraId="231E18AE" w14:textId="77777777" w:rsidR="004021FF" w:rsidRPr="004021FF" w:rsidRDefault="004021FF" w:rsidP="00B74F02">
            <w:pPr>
              <w:jc w:val="center"/>
              <w:rPr>
                <w:rFonts w:ascii="Times New Roman" w:hAnsi="Times New Roman" w:cs="Times New Roman"/>
                <w:b/>
                <w:bCs/>
                <w:color w:val="000000"/>
                <w:sz w:val="20"/>
                <w:szCs w:val="20"/>
              </w:rPr>
            </w:pPr>
            <w:r w:rsidRPr="004021FF">
              <w:rPr>
                <w:rFonts w:ascii="Times New Roman" w:hAnsi="Times New Roman" w:cs="Times New Roman"/>
                <w:b/>
                <w:bCs/>
                <w:color w:val="000000"/>
                <w:sz w:val="20"/>
                <w:szCs w:val="20"/>
              </w:rPr>
              <w:t>15-May</w:t>
            </w:r>
          </w:p>
        </w:tc>
        <w:tc>
          <w:tcPr>
            <w:tcW w:w="1693" w:type="dxa"/>
            <w:gridSpan w:val="2"/>
            <w:tcBorders>
              <w:top w:val="nil"/>
              <w:left w:val="single" w:sz="6" w:space="0" w:color="auto"/>
              <w:bottom w:val="nil"/>
              <w:right w:val="nil"/>
            </w:tcBorders>
            <w:shd w:val="clear" w:color="auto" w:fill="auto"/>
            <w:vAlign w:val="center"/>
            <w:hideMark/>
          </w:tcPr>
          <w:p w14:paraId="54A59444"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color w:val="000000"/>
                <w:sz w:val="20"/>
                <w:szCs w:val="20"/>
              </w:rPr>
              <w:t>14</w:t>
            </w:r>
          </w:p>
        </w:tc>
        <w:tc>
          <w:tcPr>
            <w:tcW w:w="1693" w:type="dxa"/>
            <w:gridSpan w:val="2"/>
            <w:tcBorders>
              <w:top w:val="nil"/>
              <w:left w:val="nil"/>
              <w:bottom w:val="nil"/>
              <w:right w:val="nil"/>
            </w:tcBorders>
            <w:shd w:val="clear" w:color="auto" w:fill="auto"/>
            <w:vAlign w:val="center"/>
            <w:hideMark/>
          </w:tcPr>
          <w:p w14:paraId="6F35D25C"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color w:val="000000"/>
                <w:sz w:val="20"/>
                <w:szCs w:val="20"/>
              </w:rPr>
              <w:t>0</w:t>
            </w:r>
          </w:p>
        </w:tc>
        <w:tc>
          <w:tcPr>
            <w:tcW w:w="1694" w:type="dxa"/>
            <w:tcBorders>
              <w:top w:val="nil"/>
              <w:left w:val="nil"/>
              <w:bottom w:val="nil"/>
              <w:right w:val="nil"/>
            </w:tcBorders>
            <w:shd w:val="clear" w:color="auto" w:fill="auto"/>
            <w:vAlign w:val="center"/>
            <w:hideMark/>
          </w:tcPr>
          <w:p w14:paraId="7ED41592"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color w:val="000000"/>
                <w:sz w:val="20"/>
                <w:szCs w:val="20"/>
              </w:rPr>
              <w:t>0</w:t>
            </w:r>
          </w:p>
        </w:tc>
        <w:tc>
          <w:tcPr>
            <w:tcW w:w="1693" w:type="dxa"/>
            <w:gridSpan w:val="2"/>
            <w:tcBorders>
              <w:top w:val="nil"/>
              <w:left w:val="nil"/>
              <w:bottom w:val="nil"/>
              <w:right w:val="nil"/>
            </w:tcBorders>
            <w:shd w:val="clear" w:color="auto" w:fill="auto"/>
            <w:vAlign w:val="center"/>
            <w:hideMark/>
          </w:tcPr>
          <w:p w14:paraId="294C6F83"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color w:val="000000"/>
                <w:sz w:val="20"/>
                <w:szCs w:val="20"/>
              </w:rPr>
              <w:t>0</w:t>
            </w:r>
          </w:p>
        </w:tc>
        <w:tc>
          <w:tcPr>
            <w:tcW w:w="1694" w:type="dxa"/>
            <w:tcBorders>
              <w:top w:val="nil"/>
              <w:left w:val="nil"/>
              <w:bottom w:val="nil"/>
              <w:right w:val="nil"/>
            </w:tcBorders>
            <w:shd w:val="clear" w:color="auto" w:fill="auto"/>
            <w:vAlign w:val="center"/>
            <w:hideMark/>
          </w:tcPr>
          <w:p w14:paraId="745EB699"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color w:val="000000"/>
                <w:sz w:val="20"/>
                <w:szCs w:val="20"/>
              </w:rPr>
              <w:t>0</w:t>
            </w:r>
          </w:p>
        </w:tc>
      </w:tr>
      <w:tr w:rsidR="004021FF" w:rsidRPr="004021FF" w14:paraId="371636CD" w14:textId="77777777" w:rsidTr="00B74F02">
        <w:trPr>
          <w:trHeight w:hRule="exact" w:val="247"/>
        </w:trPr>
        <w:tc>
          <w:tcPr>
            <w:tcW w:w="981" w:type="dxa"/>
            <w:tcBorders>
              <w:top w:val="nil"/>
              <w:left w:val="nil"/>
              <w:bottom w:val="nil"/>
              <w:right w:val="single" w:sz="6" w:space="0" w:color="auto"/>
            </w:tcBorders>
            <w:shd w:val="clear" w:color="000000" w:fill="F2F2F2"/>
            <w:vAlign w:val="center"/>
            <w:hideMark/>
          </w:tcPr>
          <w:p w14:paraId="61464E02" w14:textId="77777777" w:rsidR="004021FF" w:rsidRPr="004021FF" w:rsidRDefault="004021FF" w:rsidP="00B74F02">
            <w:pPr>
              <w:jc w:val="center"/>
              <w:rPr>
                <w:rFonts w:ascii="Times New Roman" w:hAnsi="Times New Roman" w:cs="Times New Roman"/>
                <w:b/>
                <w:bCs/>
                <w:color w:val="000000"/>
                <w:sz w:val="20"/>
                <w:szCs w:val="20"/>
              </w:rPr>
            </w:pPr>
            <w:r w:rsidRPr="004021FF">
              <w:rPr>
                <w:rFonts w:ascii="Times New Roman" w:hAnsi="Times New Roman" w:cs="Times New Roman"/>
                <w:b/>
                <w:bCs/>
                <w:sz w:val="20"/>
                <w:szCs w:val="20"/>
              </w:rPr>
              <w:t>1-Jun</w:t>
            </w:r>
          </w:p>
        </w:tc>
        <w:tc>
          <w:tcPr>
            <w:tcW w:w="1693" w:type="dxa"/>
            <w:gridSpan w:val="2"/>
            <w:tcBorders>
              <w:top w:val="nil"/>
              <w:left w:val="single" w:sz="6" w:space="0" w:color="auto"/>
              <w:bottom w:val="nil"/>
              <w:right w:val="nil"/>
            </w:tcBorders>
            <w:shd w:val="clear" w:color="000000" w:fill="F2F2F2"/>
            <w:vAlign w:val="center"/>
            <w:hideMark/>
          </w:tcPr>
          <w:p w14:paraId="612B9358"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sz w:val="20"/>
                <w:szCs w:val="20"/>
              </w:rPr>
              <w:t>19</w:t>
            </w:r>
          </w:p>
        </w:tc>
        <w:tc>
          <w:tcPr>
            <w:tcW w:w="1693" w:type="dxa"/>
            <w:gridSpan w:val="2"/>
            <w:tcBorders>
              <w:top w:val="nil"/>
              <w:left w:val="nil"/>
              <w:bottom w:val="nil"/>
              <w:right w:val="nil"/>
            </w:tcBorders>
            <w:shd w:val="clear" w:color="000000" w:fill="F2F2F2"/>
            <w:vAlign w:val="center"/>
            <w:hideMark/>
          </w:tcPr>
          <w:p w14:paraId="5FC07108"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sz w:val="20"/>
                <w:szCs w:val="20"/>
              </w:rPr>
              <w:t>0</w:t>
            </w:r>
          </w:p>
        </w:tc>
        <w:tc>
          <w:tcPr>
            <w:tcW w:w="1694" w:type="dxa"/>
            <w:tcBorders>
              <w:top w:val="nil"/>
              <w:left w:val="nil"/>
              <w:bottom w:val="nil"/>
              <w:right w:val="nil"/>
            </w:tcBorders>
            <w:shd w:val="clear" w:color="000000" w:fill="F2F2F2"/>
            <w:vAlign w:val="center"/>
            <w:hideMark/>
          </w:tcPr>
          <w:p w14:paraId="74BD267B"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sz w:val="20"/>
                <w:szCs w:val="20"/>
              </w:rPr>
              <w:t>0</w:t>
            </w:r>
          </w:p>
        </w:tc>
        <w:tc>
          <w:tcPr>
            <w:tcW w:w="1693" w:type="dxa"/>
            <w:gridSpan w:val="2"/>
            <w:tcBorders>
              <w:top w:val="nil"/>
              <w:left w:val="nil"/>
              <w:bottom w:val="nil"/>
              <w:right w:val="nil"/>
            </w:tcBorders>
            <w:shd w:val="clear" w:color="000000" w:fill="F2F2F2"/>
            <w:vAlign w:val="center"/>
            <w:hideMark/>
          </w:tcPr>
          <w:p w14:paraId="177A3013"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sz w:val="20"/>
                <w:szCs w:val="20"/>
              </w:rPr>
              <w:t>0</w:t>
            </w:r>
          </w:p>
        </w:tc>
        <w:tc>
          <w:tcPr>
            <w:tcW w:w="1694" w:type="dxa"/>
            <w:tcBorders>
              <w:top w:val="nil"/>
              <w:left w:val="nil"/>
              <w:bottom w:val="nil"/>
              <w:right w:val="nil"/>
            </w:tcBorders>
            <w:shd w:val="clear" w:color="000000" w:fill="F2F2F2"/>
            <w:vAlign w:val="center"/>
            <w:hideMark/>
          </w:tcPr>
          <w:p w14:paraId="45931840"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sz w:val="20"/>
                <w:szCs w:val="20"/>
              </w:rPr>
              <w:t>0</w:t>
            </w:r>
          </w:p>
        </w:tc>
      </w:tr>
      <w:tr w:rsidR="004021FF" w:rsidRPr="004021FF" w14:paraId="18244239" w14:textId="77777777" w:rsidTr="00B74F02">
        <w:trPr>
          <w:trHeight w:hRule="exact" w:val="247"/>
        </w:trPr>
        <w:tc>
          <w:tcPr>
            <w:tcW w:w="981" w:type="dxa"/>
            <w:tcBorders>
              <w:top w:val="nil"/>
              <w:left w:val="nil"/>
              <w:bottom w:val="nil"/>
              <w:right w:val="single" w:sz="6" w:space="0" w:color="auto"/>
            </w:tcBorders>
            <w:shd w:val="clear" w:color="auto" w:fill="auto"/>
            <w:vAlign w:val="center"/>
            <w:hideMark/>
          </w:tcPr>
          <w:p w14:paraId="6A41315C" w14:textId="77777777" w:rsidR="004021FF" w:rsidRPr="004021FF" w:rsidRDefault="004021FF" w:rsidP="00B74F02">
            <w:pPr>
              <w:jc w:val="center"/>
              <w:rPr>
                <w:rFonts w:ascii="Times New Roman" w:hAnsi="Times New Roman" w:cs="Times New Roman"/>
                <w:b/>
                <w:bCs/>
                <w:color w:val="000000"/>
                <w:sz w:val="20"/>
                <w:szCs w:val="20"/>
              </w:rPr>
            </w:pPr>
            <w:r w:rsidRPr="004021FF">
              <w:rPr>
                <w:rFonts w:ascii="Times New Roman" w:hAnsi="Times New Roman" w:cs="Times New Roman"/>
                <w:b/>
                <w:bCs/>
                <w:color w:val="000000"/>
                <w:sz w:val="20"/>
                <w:szCs w:val="20"/>
              </w:rPr>
              <w:t>15-Jun</w:t>
            </w:r>
          </w:p>
        </w:tc>
        <w:tc>
          <w:tcPr>
            <w:tcW w:w="1693" w:type="dxa"/>
            <w:gridSpan w:val="2"/>
            <w:tcBorders>
              <w:top w:val="nil"/>
              <w:left w:val="single" w:sz="6" w:space="0" w:color="auto"/>
              <w:bottom w:val="nil"/>
              <w:right w:val="nil"/>
            </w:tcBorders>
            <w:shd w:val="clear" w:color="auto" w:fill="auto"/>
            <w:vAlign w:val="center"/>
            <w:hideMark/>
          </w:tcPr>
          <w:p w14:paraId="620F7CEC"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color w:val="000000"/>
                <w:sz w:val="20"/>
                <w:szCs w:val="20"/>
              </w:rPr>
              <w:t>5</w:t>
            </w:r>
          </w:p>
        </w:tc>
        <w:tc>
          <w:tcPr>
            <w:tcW w:w="1693" w:type="dxa"/>
            <w:gridSpan w:val="2"/>
            <w:tcBorders>
              <w:top w:val="nil"/>
              <w:left w:val="nil"/>
              <w:bottom w:val="nil"/>
              <w:right w:val="nil"/>
            </w:tcBorders>
            <w:shd w:val="clear" w:color="auto" w:fill="auto"/>
            <w:vAlign w:val="center"/>
            <w:hideMark/>
          </w:tcPr>
          <w:p w14:paraId="07385629"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color w:val="000000"/>
                <w:sz w:val="20"/>
                <w:szCs w:val="20"/>
              </w:rPr>
              <w:t>0</w:t>
            </w:r>
          </w:p>
        </w:tc>
        <w:tc>
          <w:tcPr>
            <w:tcW w:w="1694" w:type="dxa"/>
            <w:tcBorders>
              <w:top w:val="nil"/>
              <w:left w:val="nil"/>
              <w:bottom w:val="nil"/>
              <w:right w:val="nil"/>
            </w:tcBorders>
            <w:shd w:val="clear" w:color="auto" w:fill="auto"/>
            <w:vAlign w:val="center"/>
            <w:hideMark/>
          </w:tcPr>
          <w:p w14:paraId="174E1001"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color w:val="000000"/>
                <w:sz w:val="20"/>
                <w:szCs w:val="20"/>
              </w:rPr>
              <w:t>0</w:t>
            </w:r>
          </w:p>
        </w:tc>
        <w:tc>
          <w:tcPr>
            <w:tcW w:w="1693" w:type="dxa"/>
            <w:gridSpan w:val="2"/>
            <w:tcBorders>
              <w:top w:val="nil"/>
              <w:left w:val="nil"/>
              <w:bottom w:val="nil"/>
              <w:right w:val="nil"/>
            </w:tcBorders>
            <w:shd w:val="clear" w:color="auto" w:fill="auto"/>
            <w:vAlign w:val="center"/>
            <w:hideMark/>
          </w:tcPr>
          <w:p w14:paraId="28C8B72E"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color w:val="000000"/>
                <w:sz w:val="20"/>
                <w:szCs w:val="20"/>
              </w:rPr>
              <w:t>0</w:t>
            </w:r>
          </w:p>
        </w:tc>
        <w:tc>
          <w:tcPr>
            <w:tcW w:w="1694" w:type="dxa"/>
            <w:tcBorders>
              <w:top w:val="nil"/>
              <w:left w:val="nil"/>
              <w:bottom w:val="nil"/>
              <w:right w:val="nil"/>
            </w:tcBorders>
            <w:shd w:val="clear" w:color="auto" w:fill="auto"/>
            <w:vAlign w:val="center"/>
            <w:hideMark/>
          </w:tcPr>
          <w:p w14:paraId="372817C2"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color w:val="000000"/>
                <w:sz w:val="20"/>
                <w:szCs w:val="20"/>
              </w:rPr>
              <w:t>0</w:t>
            </w:r>
          </w:p>
        </w:tc>
      </w:tr>
      <w:tr w:rsidR="004021FF" w:rsidRPr="004021FF" w14:paraId="38421748" w14:textId="77777777" w:rsidTr="00B74F02">
        <w:trPr>
          <w:trHeight w:hRule="exact" w:val="247"/>
        </w:trPr>
        <w:tc>
          <w:tcPr>
            <w:tcW w:w="981" w:type="dxa"/>
            <w:tcBorders>
              <w:top w:val="nil"/>
              <w:left w:val="nil"/>
              <w:bottom w:val="nil"/>
              <w:right w:val="single" w:sz="6" w:space="0" w:color="auto"/>
            </w:tcBorders>
            <w:shd w:val="clear" w:color="000000" w:fill="F2F2F2"/>
            <w:vAlign w:val="center"/>
            <w:hideMark/>
          </w:tcPr>
          <w:p w14:paraId="420D48E4" w14:textId="77777777" w:rsidR="004021FF" w:rsidRPr="004021FF" w:rsidRDefault="004021FF" w:rsidP="00B74F02">
            <w:pPr>
              <w:jc w:val="center"/>
              <w:rPr>
                <w:rFonts w:ascii="Times New Roman" w:hAnsi="Times New Roman" w:cs="Times New Roman"/>
                <w:b/>
                <w:bCs/>
                <w:color w:val="000000"/>
                <w:sz w:val="20"/>
                <w:szCs w:val="20"/>
              </w:rPr>
            </w:pPr>
            <w:r w:rsidRPr="004021FF">
              <w:rPr>
                <w:rFonts w:ascii="Times New Roman" w:hAnsi="Times New Roman" w:cs="Times New Roman"/>
                <w:b/>
                <w:bCs/>
                <w:sz w:val="20"/>
                <w:szCs w:val="20"/>
              </w:rPr>
              <w:t>1-Jul</w:t>
            </w:r>
          </w:p>
        </w:tc>
        <w:tc>
          <w:tcPr>
            <w:tcW w:w="1693" w:type="dxa"/>
            <w:gridSpan w:val="2"/>
            <w:tcBorders>
              <w:top w:val="nil"/>
              <w:left w:val="single" w:sz="6" w:space="0" w:color="auto"/>
              <w:bottom w:val="nil"/>
              <w:right w:val="nil"/>
            </w:tcBorders>
            <w:shd w:val="clear" w:color="000000" w:fill="F2F2F2"/>
            <w:vAlign w:val="center"/>
            <w:hideMark/>
          </w:tcPr>
          <w:p w14:paraId="12B237E9"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sz w:val="20"/>
                <w:szCs w:val="20"/>
              </w:rPr>
              <w:t>13</w:t>
            </w:r>
          </w:p>
        </w:tc>
        <w:tc>
          <w:tcPr>
            <w:tcW w:w="1693" w:type="dxa"/>
            <w:gridSpan w:val="2"/>
            <w:tcBorders>
              <w:top w:val="nil"/>
              <w:left w:val="nil"/>
              <w:bottom w:val="nil"/>
              <w:right w:val="nil"/>
            </w:tcBorders>
            <w:shd w:val="clear" w:color="000000" w:fill="F2F2F2"/>
            <w:vAlign w:val="center"/>
            <w:hideMark/>
          </w:tcPr>
          <w:p w14:paraId="5A179A65"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sz w:val="20"/>
                <w:szCs w:val="20"/>
              </w:rPr>
              <w:t>0</w:t>
            </w:r>
          </w:p>
        </w:tc>
        <w:tc>
          <w:tcPr>
            <w:tcW w:w="1694" w:type="dxa"/>
            <w:tcBorders>
              <w:top w:val="nil"/>
              <w:left w:val="nil"/>
              <w:bottom w:val="nil"/>
              <w:right w:val="nil"/>
            </w:tcBorders>
            <w:shd w:val="clear" w:color="000000" w:fill="F2F2F2"/>
            <w:vAlign w:val="center"/>
            <w:hideMark/>
          </w:tcPr>
          <w:p w14:paraId="568AE9BC"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sz w:val="20"/>
                <w:szCs w:val="20"/>
              </w:rPr>
              <w:t>0</w:t>
            </w:r>
          </w:p>
        </w:tc>
        <w:tc>
          <w:tcPr>
            <w:tcW w:w="1693" w:type="dxa"/>
            <w:gridSpan w:val="2"/>
            <w:tcBorders>
              <w:top w:val="nil"/>
              <w:left w:val="nil"/>
              <w:bottom w:val="nil"/>
              <w:right w:val="nil"/>
            </w:tcBorders>
            <w:shd w:val="clear" w:color="000000" w:fill="F2F2F2"/>
            <w:vAlign w:val="center"/>
            <w:hideMark/>
          </w:tcPr>
          <w:p w14:paraId="2A35B15B"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sz w:val="20"/>
                <w:szCs w:val="20"/>
              </w:rPr>
              <w:t>0</w:t>
            </w:r>
          </w:p>
        </w:tc>
        <w:tc>
          <w:tcPr>
            <w:tcW w:w="1694" w:type="dxa"/>
            <w:tcBorders>
              <w:top w:val="nil"/>
              <w:left w:val="nil"/>
              <w:bottom w:val="nil"/>
              <w:right w:val="nil"/>
            </w:tcBorders>
            <w:shd w:val="clear" w:color="000000" w:fill="F2F2F2"/>
            <w:vAlign w:val="center"/>
            <w:hideMark/>
          </w:tcPr>
          <w:p w14:paraId="68E1C4A7"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sz w:val="20"/>
                <w:szCs w:val="20"/>
              </w:rPr>
              <w:t>0</w:t>
            </w:r>
          </w:p>
        </w:tc>
      </w:tr>
      <w:tr w:rsidR="004021FF" w:rsidRPr="004021FF" w14:paraId="47F3F839" w14:textId="77777777" w:rsidTr="00B74F02">
        <w:trPr>
          <w:trHeight w:hRule="exact" w:val="247"/>
        </w:trPr>
        <w:tc>
          <w:tcPr>
            <w:tcW w:w="981" w:type="dxa"/>
            <w:tcBorders>
              <w:top w:val="nil"/>
              <w:left w:val="nil"/>
              <w:bottom w:val="nil"/>
              <w:right w:val="single" w:sz="6" w:space="0" w:color="auto"/>
            </w:tcBorders>
            <w:shd w:val="clear" w:color="auto" w:fill="auto"/>
            <w:vAlign w:val="center"/>
            <w:hideMark/>
          </w:tcPr>
          <w:p w14:paraId="5A83EC1D" w14:textId="77777777" w:rsidR="004021FF" w:rsidRPr="004021FF" w:rsidRDefault="004021FF" w:rsidP="00B74F02">
            <w:pPr>
              <w:jc w:val="center"/>
              <w:rPr>
                <w:rFonts w:ascii="Times New Roman" w:hAnsi="Times New Roman" w:cs="Times New Roman"/>
                <w:b/>
                <w:bCs/>
                <w:color w:val="000000"/>
                <w:sz w:val="20"/>
                <w:szCs w:val="20"/>
              </w:rPr>
            </w:pPr>
            <w:r w:rsidRPr="004021FF">
              <w:rPr>
                <w:rFonts w:ascii="Times New Roman" w:hAnsi="Times New Roman" w:cs="Times New Roman"/>
                <w:b/>
                <w:bCs/>
                <w:color w:val="000000"/>
                <w:sz w:val="20"/>
                <w:szCs w:val="20"/>
              </w:rPr>
              <w:t>15-Jul</w:t>
            </w:r>
          </w:p>
        </w:tc>
        <w:tc>
          <w:tcPr>
            <w:tcW w:w="1693" w:type="dxa"/>
            <w:gridSpan w:val="2"/>
            <w:tcBorders>
              <w:top w:val="nil"/>
              <w:left w:val="single" w:sz="6" w:space="0" w:color="auto"/>
              <w:bottom w:val="nil"/>
              <w:right w:val="nil"/>
            </w:tcBorders>
            <w:shd w:val="clear" w:color="auto" w:fill="auto"/>
            <w:vAlign w:val="center"/>
            <w:hideMark/>
          </w:tcPr>
          <w:p w14:paraId="1205EEE7"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color w:val="000000"/>
                <w:sz w:val="20"/>
                <w:szCs w:val="20"/>
              </w:rPr>
              <w:t>51</w:t>
            </w:r>
          </w:p>
        </w:tc>
        <w:tc>
          <w:tcPr>
            <w:tcW w:w="1693" w:type="dxa"/>
            <w:gridSpan w:val="2"/>
            <w:tcBorders>
              <w:top w:val="nil"/>
              <w:left w:val="nil"/>
              <w:bottom w:val="nil"/>
              <w:right w:val="nil"/>
            </w:tcBorders>
            <w:shd w:val="clear" w:color="auto" w:fill="auto"/>
            <w:vAlign w:val="center"/>
            <w:hideMark/>
          </w:tcPr>
          <w:p w14:paraId="08AAC9A5"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color w:val="000000"/>
                <w:sz w:val="20"/>
                <w:szCs w:val="20"/>
              </w:rPr>
              <w:t>0</w:t>
            </w:r>
          </w:p>
        </w:tc>
        <w:tc>
          <w:tcPr>
            <w:tcW w:w="1694" w:type="dxa"/>
            <w:tcBorders>
              <w:top w:val="nil"/>
              <w:left w:val="nil"/>
              <w:bottom w:val="nil"/>
              <w:right w:val="nil"/>
            </w:tcBorders>
            <w:shd w:val="clear" w:color="auto" w:fill="auto"/>
            <w:vAlign w:val="center"/>
            <w:hideMark/>
          </w:tcPr>
          <w:p w14:paraId="1B067B7C"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color w:val="000000"/>
                <w:sz w:val="20"/>
                <w:szCs w:val="20"/>
              </w:rPr>
              <w:t>0</w:t>
            </w:r>
          </w:p>
        </w:tc>
        <w:tc>
          <w:tcPr>
            <w:tcW w:w="1693" w:type="dxa"/>
            <w:gridSpan w:val="2"/>
            <w:tcBorders>
              <w:top w:val="nil"/>
              <w:left w:val="nil"/>
              <w:bottom w:val="nil"/>
              <w:right w:val="nil"/>
            </w:tcBorders>
            <w:shd w:val="clear" w:color="auto" w:fill="auto"/>
            <w:vAlign w:val="center"/>
            <w:hideMark/>
          </w:tcPr>
          <w:p w14:paraId="62BC14E5"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color w:val="000000"/>
                <w:sz w:val="20"/>
                <w:szCs w:val="20"/>
              </w:rPr>
              <w:t>0</w:t>
            </w:r>
          </w:p>
        </w:tc>
        <w:tc>
          <w:tcPr>
            <w:tcW w:w="1694" w:type="dxa"/>
            <w:tcBorders>
              <w:top w:val="nil"/>
              <w:left w:val="nil"/>
              <w:bottom w:val="nil"/>
              <w:right w:val="nil"/>
            </w:tcBorders>
            <w:shd w:val="clear" w:color="auto" w:fill="auto"/>
            <w:vAlign w:val="center"/>
            <w:hideMark/>
          </w:tcPr>
          <w:p w14:paraId="647A6EA7"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color w:val="000000"/>
                <w:sz w:val="20"/>
                <w:szCs w:val="20"/>
              </w:rPr>
              <w:t>31</w:t>
            </w:r>
          </w:p>
        </w:tc>
      </w:tr>
      <w:tr w:rsidR="004021FF" w:rsidRPr="004021FF" w14:paraId="67DE869D" w14:textId="77777777" w:rsidTr="00B74F02">
        <w:trPr>
          <w:trHeight w:hRule="exact" w:val="264"/>
        </w:trPr>
        <w:tc>
          <w:tcPr>
            <w:tcW w:w="981" w:type="dxa"/>
            <w:tcBorders>
              <w:top w:val="nil"/>
              <w:left w:val="nil"/>
              <w:bottom w:val="single" w:sz="6" w:space="0" w:color="auto"/>
              <w:right w:val="single" w:sz="6" w:space="0" w:color="auto"/>
            </w:tcBorders>
            <w:shd w:val="clear" w:color="000000" w:fill="F2F2F2"/>
            <w:vAlign w:val="center"/>
            <w:hideMark/>
          </w:tcPr>
          <w:p w14:paraId="758690B3" w14:textId="77777777" w:rsidR="004021FF" w:rsidRPr="004021FF" w:rsidRDefault="004021FF" w:rsidP="00B74F02">
            <w:pPr>
              <w:jc w:val="center"/>
              <w:rPr>
                <w:rFonts w:ascii="Times New Roman" w:hAnsi="Times New Roman" w:cs="Times New Roman"/>
                <w:b/>
                <w:bCs/>
                <w:color w:val="000000"/>
                <w:sz w:val="20"/>
                <w:szCs w:val="20"/>
              </w:rPr>
            </w:pPr>
            <w:r w:rsidRPr="004021FF">
              <w:rPr>
                <w:rFonts w:ascii="Times New Roman" w:hAnsi="Times New Roman" w:cs="Times New Roman"/>
                <w:b/>
                <w:bCs/>
                <w:spacing w:val="-1"/>
                <w:sz w:val="20"/>
                <w:szCs w:val="20"/>
              </w:rPr>
              <w:t>1-Aug</w:t>
            </w:r>
            <w:r w:rsidRPr="004021FF">
              <w:rPr>
                <w:rFonts w:ascii="Times New Roman" w:hAnsi="Times New Roman" w:cs="Times New Roman"/>
                <w:b/>
                <w:bCs/>
                <w:color w:val="000000"/>
                <w:spacing w:val="-1"/>
                <w:sz w:val="20"/>
                <w:szCs w:val="20"/>
                <w:vertAlign w:val="superscript"/>
              </w:rPr>
              <w:t>B</w:t>
            </w:r>
          </w:p>
        </w:tc>
        <w:tc>
          <w:tcPr>
            <w:tcW w:w="1693" w:type="dxa"/>
            <w:gridSpan w:val="2"/>
            <w:tcBorders>
              <w:top w:val="nil"/>
              <w:left w:val="single" w:sz="6" w:space="0" w:color="auto"/>
              <w:bottom w:val="single" w:sz="6" w:space="0" w:color="auto"/>
              <w:right w:val="nil"/>
            </w:tcBorders>
            <w:shd w:val="clear" w:color="000000" w:fill="F2F2F2"/>
            <w:vAlign w:val="center"/>
            <w:hideMark/>
          </w:tcPr>
          <w:p w14:paraId="466A15BE"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sz w:val="20"/>
                <w:szCs w:val="20"/>
              </w:rPr>
              <w:t>18</w:t>
            </w:r>
          </w:p>
        </w:tc>
        <w:tc>
          <w:tcPr>
            <w:tcW w:w="1693" w:type="dxa"/>
            <w:gridSpan w:val="2"/>
            <w:tcBorders>
              <w:top w:val="nil"/>
              <w:left w:val="nil"/>
              <w:bottom w:val="single" w:sz="6" w:space="0" w:color="auto"/>
              <w:right w:val="nil"/>
            </w:tcBorders>
            <w:shd w:val="clear" w:color="000000" w:fill="F2F2F2"/>
            <w:vAlign w:val="center"/>
            <w:hideMark/>
          </w:tcPr>
          <w:p w14:paraId="6ED0F775"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sz w:val="20"/>
                <w:szCs w:val="20"/>
              </w:rPr>
              <w:t>0</w:t>
            </w:r>
          </w:p>
        </w:tc>
        <w:tc>
          <w:tcPr>
            <w:tcW w:w="1694" w:type="dxa"/>
            <w:tcBorders>
              <w:top w:val="nil"/>
              <w:left w:val="nil"/>
              <w:bottom w:val="single" w:sz="6" w:space="0" w:color="auto"/>
              <w:right w:val="nil"/>
            </w:tcBorders>
            <w:shd w:val="clear" w:color="000000" w:fill="F2F2F2"/>
            <w:vAlign w:val="center"/>
            <w:hideMark/>
          </w:tcPr>
          <w:p w14:paraId="61B230BF"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sz w:val="20"/>
                <w:szCs w:val="20"/>
              </w:rPr>
              <w:t>0</w:t>
            </w:r>
          </w:p>
        </w:tc>
        <w:tc>
          <w:tcPr>
            <w:tcW w:w="1693" w:type="dxa"/>
            <w:gridSpan w:val="2"/>
            <w:tcBorders>
              <w:top w:val="nil"/>
              <w:left w:val="nil"/>
              <w:bottom w:val="single" w:sz="6" w:space="0" w:color="auto"/>
              <w:right w:val="nil"/>
            </w:tcBorders>
            <w:shd w:val="clear" w:color="000000" w:fill="F2F2F2"/>
            <w:vAlign w:val="center"/>
            <w:hideMark/>
          </w:tcPr>
          <w:p w14:paraId="0C05094C"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sz w:val="20"/>
                <w:szCs w:val="20"/>
              </w:rPr>
              <w:t>0</w:t>
            </w:r>
          </w:p>
        </w:tc>
        <w:tc>
          <w:tcPr>
            <w:tcW w:w="1694" w:type="dxa"/>
            <w:tcBorders>
              <w:top w:val="nil"/>
              <w:left w:val="nil"/>
              <w:bottom w:val="single" w:sz="6" w:space="0" w:color="auto"/>
              <w:right w:val="nil"/>
            </w:tcBorders>
            <w:shd w:val="clear" w:color="000000" w:fill="F2F2F2"/>
            <w:vAlign w:val="center"/>
            <w:hideMark/>
          </w:tcPr>
          <w:p w14:paraId="38427064" w14:textId="77777777" w:rsidR="004021FF" w:rsidRPr="004021FF" w:rsidRDefault="004021FF" w:rsidP="00B74F02">
            <w:pPr>
              <w:jc w:val="center"/>
              <w:rPr>
                <w:rFonts w:ascii="Times New Roman" w:hAnsi="Times New Roman" w:cs="Times New Roman"/>
                <w:color w:val="000000"/>
                <w:sz w:val="20"/>
                <w:szCs w:val="20"/>
              </w:rPr>
            </w:pPr>
            <w:r w:rsidRPr="004021FF">
              <w:rPr>
                <w:rFonts w:ascii="Times New Roman" w:hAnsi="Times New Roman" w:cs="Times New Roman"/>
                <w:sz w:val="20"/>
                <w:szCs w:val="20"/>
              </w:rPr>
              <w:t>15</w:t>
            </w:r>
          </w:p>
        </w:tc>
      </w:tr>
    </w:tbl>
    <w:p w14:paraId="5EDF3084" w14:textId="39FAF994" w:rsidR="004021FF" w:rsidRPr="002C5F6A" w:rsidRDefault="004021FF" w:rsidP="004021FF">
      <w:pPr>
        <w:pStyle w:val="TableParagraph"/>
        <w:kinsoku w:val="0"/>
        <w:overflowPunct w:val="0"/>
        <w:spacing w:before="22"/>
        <w:ind w:left="90" w:hanging="90"/>
        <w:jc w:val="both"/>
        <w:rPr>
          <w:color w:val="000000"/>
          <w:sz w:val="18"/>
          <w:szCs w:val="18"/>
        </w:rPr>
      </w:pPr>
      <w:r w:rsidRPr="002C5F6A">
        <w:rPr>
          <w:sz w:val="18"/>
          <w:szCs w:val="18"/>
          <w:vertAlign w:val="superscript"/>
        </w:rPr>
        <w:t>A</w:t>
      </w:r>
      <w:r w:rsidRPr="002C5F6A">
        <w:rPr>
          <w:sz w:val="18"/>
          <w:szCs w:val="18"/>
        </w:rPr>
        <w:t xml:space="preserve"> </w:t>
      </w:r>
      <w:r w:rsidRPr="002C5F6A">
        <w:rPr>
          <w:color w:val="1C1C1C"/>
          <w:spacing w:val="-1"/>
          <w:sz w:val="18"/>
          <w:szCs w:val="18"/>
        </w:rPr>
        <w:t xml:space="preserve">BPE represents the number of breeding pairs present on </w:t>
      </w:r>
      <w:r w:rsidR="0094282E">
        <w:rPr>
          <w:color w:val="1C1C1C"/>
          <w:spacing w:val="-1"/>
          <w:sz w:val="18"/>
          <w:szCs w:val="18"/>
        </w:rPr>
        <w:t>OCSW sites</w:t>
      </w:r>
      <w:r w:rsidRPr="002C5F6A">
        <w:rPr>
          <w:color w:val="1C1C1C"/>
          <w:spacing w:val="-1"/>
          <w:sz w:val="18"/>
          <w:szCs w:val="18"/>
        </w:rPr>
        <w:t xml:space="preserve"> and river islands on 1 and 15 May, June, and July, and 1 August. Breeding pair counts were obtained using the Program’s BPE calculator (</w:t>
      </w:r>
      <w:hyperlink w:anchor="_BREEDING_PAIR_ESTIMATION" w:history="1">
        <w:r w:rsidR="00585897" w:rsidRPr="00585897">
          <w:rPr>
            <w:rStyle w:val="Hyperlink"/>
            <w:sz w:val="18"/>
            <w:szCs w:val="18"/>
          </w:rPr>
          <w:t>pg. 16</w:t>
        </w:r>
      </w:hyperlink>
      <w:r w:rsidRPr="002C5F6A">
        <w:rPr>
          <w:sz w:val="16"/>
          <w:szCs w:val="16"/>
        </w:rPr>
        <w:t>)</w:t>
      </w:r>
      <w:r w:rsidRPr="002C5F6A">
        <w:rPr>
          <w:color w:val="1C1C1C"/>
          <w:spacing w:val="-1"/>
          <w:sz w:val="18"/>
          <w:szCs w:val="18"/>
        </w:rPr>
        <w:t>. Quantities of nests may be different from breeding pairs because semi-monthly surveys occurred over several days and breeding pair counts were determined on the 1st or 15th of the month.</w:t>
      </w:r>
    </w:p>
    <w:p w14:paraId="33551EFB" w14:textId="77777777" w:rsidR="004021FF" w:rsidRDefault="004021FF" w:rsidP="004021FF">
      <w:pPr>
        <w:pStyle w:val="BodyText"/>
        <w:kinsoku w:val="0"/>
        <w:overflowPunct w:val="0"/>
        <w:spacing w:before="11" w:line="238" w:lineRule="auto"/>
        <w:ind w:left="180" w:hanging="180"/>
        <w:jc w:val="both"/>
        <w:rPr>
          <w:color w:val="1C1C1C"/>
          <w:spacing w:val="-1"/>
          <w:sz w:val="20"/>
          <w:szCs w:val="20"/>
        </w:rPr>
      </w:pPr>
      <w:r w:rsidRPr="002C5F6A">
        <w:rPr>
          <w:color w:val="1C1C1C"/>
          <w:spacing w:val="-1"/>
          <w:sz w:val="18"/>
          <w:szCs w:val="18"/>
          <w:vertAlign w:val="superscript"/>
        </w:rPr>
        <w:t>B</w:t>
      </w:r>
      <w:r w:rsidRPr="002C5F6A">
        <w:rPr>
          <w:color w:val="1C1C1C"/>
          <w:spacing w:val="-1"/>
          <w:sz w:val="18"/>
          <w:szCs w:val="18"/>
        </w:rPr>
        <w:t xml:space="preserve"> Some river sections not completed due to lack of flow in the channel that limited monitoring accessibility and habitat availability for terns and plovers</w:t>
      </w:r>
      <w:r>
        <w:rPr>
          <w:color w:val="1C1C1C"/>
          <w:spacing w:val="-1"/>
          <w:sz w:val="20"/>
          <w:szCs w:val="20"/>
        </w:rPr>
        <w:t>.</w:t>
      </w:r>
    </w:p>
    <w:p w14:paraId="4234E79A" w14:textId="77777777" w:rsidR="00FF5C66" w:rsidRDefault="00FF5C66" w:rsidP="006037AF">
      <w:pPr>
        <w:jc w:val="both"/>
        <w:rPr>
          <w:rFonts w:ascii="Times New Roman" w:hAnsi="Times New Roman" w:cs="Times New Roman"/>
          <w:sz w:val="24"/>
          <w:szCs w:val="24"/>
          <w:u w:val="single"/>
        </w:rPr>
        <w:sectPr w:rsidR="00FF5C66" w:rsidSect="001459FB">
          <w:pgSz w:w="12240" w:h="15840"/>
          <w:pgMar w:top="1440" w:right="1440" w:bottom="1440" w:left="1440" w:header="720" w:footer="720" w:gutter="0"/>
          <w:lnNumType w:countBy="1"/>
          <w:cols w:space="720"/>
          <w:docGrid w:linePitch="360"/>
        </w:sectPr>
      </w:pPr>
    </w:p>
    <w:p w14:paraId="17A8182D" w14:textId="75AA77E6" w:rsidR="00FF5C66" w:rsidRPr="00FF5C66" w:rsidRDefault="00FF5C66" w:rsidP="00FF5C66">
      <w:pPr>
        <w:rPr>
          <w:rFonts w:ascii="Times New Roman" w:hAnsi="Times New Roman" w:cs="Times New Roman"/>
          <w:spacing w:val="-1"/>
        </w:rPr>
      </w:pPr>
      <w:r w:rsidRPr="00FF5C66">
        <w:rPr>
          <w:rFonts w:ascii="Times New Roman" w:hAnsi="Times New Roman" w:cs="Times New Roman"/>
          <w:b/>
          <w:bCs/>
          <w:spacing w:val="-1"/>
        </w:rPr>
        <w:lastRenderedPageBreak/>
        <w:t xml:space="preserve">Table </w:t>
      </w:r>
      <w:r w:rsidR="00294811">
        <w:rPr>
          <w:rFonts w:ascii="Times New Roman" w:hAnsi="Times New Roman" w:cs="Times New Roman"/>
          <w:b/>
          <w:bCs/>
          <w:spacing w:val="-3"/>
        </w:rPr>
        <w:t>19.</w:t>
      </w:r>
      <w:r w:rsidRPr="00FF5C66">
        <w:rPr>
          <w:rFonts w:ascii="Times New Roman" w:hAnsi="Times New Roman" w:cs="Times New Roman"/>
          <w:b/>
          <w:bCs/>
        </w:rPr>
        <w:t xml:space="preserve"> </w:t>
      </w:r>
      <w:r w:rsidRPr="00FF5C66">
        <w:rPr>
          <w:rFonts w:ascii="Times New Roman" w:hAnsi="Times New Roman" w:cs="Times New Roman"/>
        </w:rPr>
        <w:t>Daily</w:t>
      </w:r>
      <w:r w:rsidRPr="00FF5C66">
        <w:rPr>
          <w:rFonts w:ascii="Times New Roman" w:hAnsi="Times New Roman" w:cs="Times New Roman"/>
          <w:spacing w:val="-3"/>
        </w:rPr>
        <w:t xml:space="preserve"> </w:t>
      </w:r>
      <w:r w:rsidRPr="00FF5C66">
        <w:rPr>
          <w:rFonts w:ascii="Times New Roman" w:hAnsi="Times New Roman" w:cs="Times New Roman"/>
        </w:rPr>
        <w:t>and</w:t>
      </w:r>
      <w:r w:rsidRPr="00FF5C66">
        <w:rPr>
          <w:rFonts w:ascii="Times New Roman" w:hAnsi="Times New Roman" w:cs="Times New Roman"/>
          <w:spacing w:val="-3"/>
        </w:rPr>
        <w:t xml:space="preserve"> </w:t>
      </w:r>
      <w:r w:rsidRPr="00FF5C66">
        <w:rPr>
          <w:rFonts w:ascii="Times New Roman" w:hAnsi="Times New Roman" w:cs="Times New Roman"/>
          <w:spacing w:val="-1"/>
        </w:rPr>
        <w:t>incubation-period</w:t>
      </w:r>
      <w:r w:rsidRPr="00FF5C66">
        <w:rPr>
          <w:rFonts w:ascii="Times New Roman" w:hAnsi="Times New Roman" w:cs="Times New Roman"/>
          <w:spacing w:val="-3"/>
        </w:rPr>
        <w:t xml:space="preserve"> </w:t>
      </w:r>
      <w:r w:rsidRPr="00FF5C66">
        <w:rPr>
          <w:rFonts w:ascii="Times New Roman" w:hAnsi="Times New Roman" w:cs="Times New Roman"/>
          <w:spacing w:val="-1"/>
        </w:rPr>
        <w:t>survival</w:t>
      </w:r>
      <w:r w:rsidRPr="00FF5C66">
        <w:rPr>
          <w:rFonts w:ascii="Times New Roman" w:hAnsi="Times New Roman" w:cs="Times New Roman"/>
          <w:spacing w:val="-2"/>
        </w:rPr>
        <w:t xml:space="preserve"> </w:t>
      </w:r>
      <w:r w:rsidRPr="00FF5C66">
        <w:rPr>
          <w:rFonts w:ascii="Times New Roman" w:hAnsi="Times New Roman" w:cs="Times New Roman"/>
          <w:spacing w:val="-1"/>
        </w:rPr>
        <w:t>rates</w:t>
      </w:r>
      <w:r w:rsidRPr="00FF5C66">
        <w:rPr>
          <w:rFonts w:ascii="Times New Roman" w:hAnsi="Times New Roman" w:cs="Times New Roman"/>
        </w:rPr>
        <w:t xml:space="preserve"> (RMark estimates) </w:t>
      </w:r>
      <w:r w:rsidRPr="00FF5C66">
        <w:rPr>
          <w:rFonts w:ascii="Times New Roman" w:hAnsi="Times New Roman" w:cs="Times New Roman"/>
          <w:spacing w:val="-1"/>
        </w:rPr>
        <w:t>for</w:t>
      </w:r>
      <w:r w:rsidRPr="00FF5C66">
        <w:rPr>
          <w:rFonts w:ascii="Times New Roman" w:hAnsi="Times New Roman" w:cs="Times New Roman"/>
          <w:spacing w:val="1"/>
        </w:rPr>
        <w:t xml:space="preserve"> </w:t>
      </w:r>
      <w:r w:rsidRPr="00FF5C66">
        <w:rPr>
          <w:rFonts w:ascii="Times New Roman" w:hAnsi="Times New Roman" w:cs="Times New Roman"/>
          <w:spacing w:val="-1"/>
        </w:rPr>
        <w:t>least</w:t>
      </w:r>
      <w:r w:rsidRPr="00FF5C66">
        <w:rPr>
          <w:rFonts w:ascii="Times New Roman" w:hAnsi="Times New Roman" w:cs="Times New Roman"/>
          <w:spacing w:val="1"/>
        </w:rPr>
        <w:t xml:space="preserve"> </w:t>
      </w:r>
      <w:r w:rsidRPr="00FF5C66">
        <w:rPr>
          <w:rFonts w:ascii="Times New Roman" w:hAnsi="Times New Roman" w:cs="Times New Roman"/>
          <w:spacing w:val="-1"/>
        </w:rPr>
        <w:t>tern</w:t>
      </w:r>
      <w:r w:rsidRPr="00FF5C66">
        <w:rPr>
          <w:rFonts w:ascii="Times New Roman" w:hAnsi="Times New Roman" w:cs="Times New Roman"/>
        </w:rPr>
        <w:t xml:space="preserve"> </w:t>
      </w:r>
      <w:r w:rsidRPr="00FF5C66">
        <w:rPr>
          <w:rFonts w:ascii="Times New Roman" w:hAnsi="Times New Roman" w:cs="Times New Roman"/>
          <w:spacing w:val="-1"/>
        </w:rPr>
        <w:t>nests</w:t>
      </w:r>
      <w:r w:rsidRPr="00FF5C66">
        <w:rPr>
          <w:rFonts w:ascii="Times New Roman" w:hAnsi="Times New Roman" w:cs="Times New Roman"/>
        </w:rPr>
        <w:t xml:space="preserve"> </w:t>
      </w:r>
      <w:r w:rsidRPr="00FF5C66">
        <w:rPr>
          <w:rFonts w:ascii="Times New Roman" w:hAnsi="Times New Roman" w:cs="Times New Roman"/>
          <w:spacing w:val="-1"/>
        </w:rPr>
        <w:t>monitored</w:t>
      </w:r>
      <w:r w:rsidRPr="00FF5C66">
        <w:rPr>
          <w:rFonts w:ascii="Times New Roman" w:hAnsi="Times New Roman" w:cs="Times New Roman"/>
        </w:rPr>
        <w:t xml:space="preserve"> on</w:t>
      </w:r>
      <w:r w:rsidRPr="00FF5C66">
        <w:rPr>
          <w:rFonts w:ascii="Times New Roman" w:hAnsi="Times New Roman" w:cs="Times New Roman"/>
          <w:spacing w:val="-3"/>
        </w:rPr>
        <w:t xml:space="preserve"> </w:t>
      </w:r>
      <w:r w:rsidRPr="00FF5C66">
        <w:rPr>
          <w:rFonts w:ascii="Times New Roman" w:hAnsi="Times New Roman" w:cs="Times New Roman"/>
          <w:spacing w:val="-1"/>
        </w:rPr>
        <w:t>OCSW</w:t>
      </w:r>
      <w:r w:rsidRPr="00FF5C66">
        <w:rPr>
          <w:rFonts w:ascii="Times New Roman" w:hAnsi="Times New Roman" w:cs="Times New Roman"/>
          <w:spacing w:val="1"/>
        </w:rPr>
        <w:t xml:space="preserve"> </w:t>
      </w:r>
      <w:r w:rsidRPr="00FF5C66">
        <w:rPr>
          <w:rFonts w:ascii="Times New Roman" w:hAnsi="Times New Roman" w:cs="Times New Roman"/>
          <w:spacing w:val="-1"/>
        </w:rPr>
        <w:t>sites</w:t>
      </w:r>
      <w:r w:rsidRPr="00FF5C66">
        <w:rPr>
          <w:rFonts w:ascii="Times New Roman" w:hAnsi="Times New Roman" w:cs="Times New Roman"/>
        </w:rPr>
        <w:t xml:space="preserve"> </w:t>
      </w:r>
      <w:r w:rsidRPr="00FF5C66">
        <w:rPr>
          <w:rFonts w:ascii="Times New Roman" w:hAnsi="Times New Roman" w:cs="Times New Roman"/>
          <w:spacing w:val="-1"/>
        </w:rPr>
        <w:t>during</w:t>
      </w:r>
      <w:r w:rsidRPr="00FF5C66">
        <w:rPr>
          <w:rFonts w:ascii="Times New Roman" w:hAnsi="Times New Roman" w:cs="Times New Roman"/>
          <w:spacing w:val="-5"/>
        </w:rPr>
        <w:t xml:space="preserve"> </w:t>
      </w:r>
      <w:r w:rsidRPr="00FF5C66">
        <w:rPr>
          <w:rFonts w:ascii="Times New Roman" w:hAnsi="Times New Roman" w:cs="Times New Roman"/>
        </w:rPr>
        <w:t>2021</w:t>
      </w:r>
      <w:r w:rsidRPr="00FF5C66">
        <w:rPr>
          <w:rFonts w:ascii="Times New Roman" w:hAnsi="Times New Roman" w:cs="Times New Roman"/>
          <w:spacing w:val="-1"/>
        </w:rPr>
        <w:t>. Incubation-period</w:t>
      </w:r>
      <w:r w:rsidRPr="00FF5C66">
        <w:rPr>
          <w:rFonts w:ascii="Times New Roman" w:hAnsi="Times New Roman" w:cs="Times New Roman"/>
        </w:rPr>
        <w:t xml:space="preserve"> </w:t>
      </w:r>
      <w:r w:rsidRPr="00FF5C66">
        <w:rPr>
          <w:rFonts w:ascii="Times New Roman" w:hAnsi="Times New Roman" w:cs="Times New Roman"/>
          <w:spacing w:val="-2"/>
        </w:rPr>
        <w:t>nest</w:t>
      </w:r>
      <w:r w:rsidRPr="00FF5C66">
        <w:rPr>
          <w:rFonts w:ascii="Times New Roman" w:hAnsi="Times New Roman" w:cs="Times New Roman"/>
          <w:spacing w:val="1"/>
        </w:rPr>
        <w:t xml:space="preserve"> </w:t>
      </w:r>
      <w:r w:rsidRPr="00FF5C66">
        <w:rPr>
          <w:rFonts w:ascii="Times New Roman" w:hAnsi="Times New Roman" w:cs="Times New Roman"/>
          <w:spacing w:val="-1"/>
        </w:rPr>
        <w:t>survival</w:t>
      </w:r>
      <w:r w:rsidRPr="00FF5C66">
        <w:rPr>
          <w:rFonts w:ascii="Times New Roman" w:hAnsi="Times New Roman" w:cs="Times New Roman"/>
          <w:spacing w:val="93"/>
        </w:rPr>
        <w:t xml:space="preserve"> </w:t>
      </w:r>
      <w:r w:rsidRPr="00FF5C66">
        <w:rPr>
          <w:rFonts w:ascii="Times New Roman" w:hAnsi="Times New Roman" w:cs="Times New Roman"/>
          <w:spacing w:val="-1"/>
        </w:rPr>
        <w:t xml:space="preserve">rate </w:t>
      </w:r>
      <w:r w:rsidRPr="00FF5C66">
        <w:rPr>
          <w:rFonts w:ascii="Times New Roman" w:hAnsi="Times New Roman" w:cs="Times New Roman"/>
        </w:rPr>
        <w:t>=</w:t>
      </w:r>
      <w:r w:rsidRPr="00FF5C66">
        <w:rPr>
          <w:rFonts w:ascii="Times New Roman" w:hAnsi="Times New Roman" w:cs="Times New Roman"/>
          <w:spacing w:val="-2"/>
        </w:rPr>
        <w:t xml:space="preserve"> </w:t>
      </w:r>
      <w:r w:rsidRPr="00FF5C66">
        <w:rPr>
          <w:rFonts w:ascii="Times New Roman" w:hAnsi="Times New Roman" w:cs="Times New Roman"/>
          <w:spacing w:val="-1"/>
        </w:rPr>
        <w:t>(daily</w:t>
      </w:r>
      <w:r w:rsidRPr="00FF5C66">
        <w:rPr>
          <w:rFonts w:ascii="Times New Roman" w:hAnsi="Times New Roman" w:cs="Times New Roman"/>
          <w:spacing w:val="-3"/>
        </w:rPr>
        <w:t xml:space="preserve"> </w:t>
      </w:r>
      <w:r w:rsidRPr="00FF5C66">
        <w:rPr>
          <w:rFonts w:ascii="Times New Roman" w:hAnsi="Times New Roman" w:cs="Times New Roman"/>
          <w:spacing w:val="-1"/>
        </w:rPr>
        <w:t>nest</w:t>
      </w:r>
      <w:r w:rsidRPr="00FF5C66">
        <w:rPr>
          <w:rFonts w:ascii="Times New Roman" w:hAnsi="Times New Roman" w:cs="Times New Roman"/>
        </w:rPr>
        <w:t xml:space="preserve"> </w:t>
      </w:r>
      <w:r w:rsidRPr="00FF5C66">
        <w:rPr>
          <w:rFonts w:ascii="Times New Roman" w:hAnsi="Times New Roman" w:cs="Times New Roman"/>
          <w:spacing w:val="-1"/>
        </w:rPr>
        <w:t>survival</w:t>
      </w:r>
      <w:r w:rsidRPr="00FF5C66">
        <w:rPr>
          <w:rFonts w:ascii="Times New Roman" w:hAnsi="Times New Roman" w:cs="Times New Roman"/>
          <w:spacing w:val="1"/>
        </w:rPr>
        <w:t xml:space="preserve"> </w:t>
      </w:r>
      <w:r w:rsidRPr="00FF5C66">
        <w:rPr>
          <w:rFonts w:ascii="Times New Roman" w:hAnsi="Times New Roman" w:cs="Times New Roman"/>
          <w:spacing w:val="-1"/>
        </w:rPr>
        <w:t xml:space="preserve">rate)^21. </w:t>
      </w:r>
    </w:p>
    <w:tbl>
      <w:tblPr>
        <w:tblW w:w="12850" w:type="dxa"/>
        <w:tblLook w:val="04A0" w:firstRow="1" w:lastRow="0" w:firstColumn="1" w:lastColumn="0" w:noHBand="0" w:noVBand="1"/>
      </w:tblPr>
      <w:tblGrid>
        <w:gridCol w:w="1980"/>
        <w:gridCol w:w="1432"/>
        <w:gridCol w:w="672"/>
        <w:gridCol w:w="672"/>
        <w:gridCol w:w="1104"/>
        <w:gridCol w:w="1030"/>
        <w:gridCol w:w="1030"/>
        <w:gridCol w:w="915"/>
        <w:gridCol w:w="1081"/>
        <w:gridCol w:w="1243"/>
        <w:gridCol w:w="915"/>
        <w:gridCol w:w="876"/>
      </w:tblGrid>
      <w:tr w:rsidR="00FF5C66" w14:paraId="1B28B0FD" w14:textId="77777777" w:rsidTr="00FF5C66">
        <w:trPr>
          <w:trHeight w:val="300"/>
        </w:trPr>
        <w:tc>
          <w:tcPr>
            <w:tcW w:w="1980" w:type="dxa"/>
            <w:vMerge w:val="restart"/>
            <w:tcBorders>
              <w:top w:val="single" w:sz="4" w:space="0" w:color="auto"/>
              <w:left w:val="nil"/>
              <w:bottom w:val="single" w:sz="4" w:space="0" w:color="auto"/>
              <w:right w:val="nil"/>
            </w:tcBorders>
            <w:noWrap/>
            <w:vAlign w:val="center"/>
            <w:hideMark/>
          </w:tcPr>
          <w:p w14:paraId="36AFA38E" w14:textId="77777777" w:rsidR="00FF5C66" w:rsidRPr="002944FF" w:rsidRDefault="00FF5C66" w:rsidP="00FF5C66">
            <w:pPr>
              <w:spacing w:after="0" w:line="240" w:lineRule="auto"/>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Site</w:t>
            </w:r>
          </w:p>
        </w:tc>
        <w:tc>
          <w:tcPr>
            <w:tcW w:w="1354" w:type="dxa"/>
            <w:vMerge w:val="restart"/>
            <w:tcBorders>
              <w:top w:val="single" w:sz="4" w:space="0" w:color="auto"/>
            </w:tcBorders>
            <w:vAlign w:val="center"/>
          </w:tcPr>
          <w:p w14:paraId="0B2248D8" w14:textId="7FDF10FA" w:rsidR="00FF5C66" w:rsidRPr="002944FF" w:rsidRDefault="00FF5C66" w:rsidP="00FF5C66">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Management</w:t>
            </w:r>
            <w:r w:rsidRPr="002944FF">
              <w:rPr>
                <w:rFonts w:ascii="Times New Roman" w:eastAsia="Times New Roman" w:hAnsi="Times New Roman" w:cs="Times New Roman"/>
                <w:b/>
                <w:bCs/>
                <w:color w:val="000000"/>
                <w:sz w:val="20"/>
                <w:szCs w:val="20"/>
                <w:vertAlign w:val="superscript"/>
              </w:rPr>
              <w:t>A</w:t>
            </w:r>
          </w:p>
        </w:tc>
        <w:tc>
          <w:tcPr>
            <w:tcW w:w="661" w:type="dxa"/>
            <w:vMerge w:val="restart"/>
            <w:tcBorders>
              <w:top w:val="single" w:sz="4" w:space="0" w:color="auto"/>
              <w:left w:val="nil"/>
              <w:bottom w:val="single" w:sz="4" w:space="0" w:color="auto"/>
              <w:right w:val="nil"/>
            </w:tcBorders>
            <w:noWrap/>
            <w:vAlign w:val="center"/>
            <w:hideMark/>
          </w:tcPr>
          <w:p w14:paraId="3D5145A2" w14:textId="77777777" w:rsidR="00FF5C66" w:rsidRPr="002944FF" w:rsidRDefault="00FF5C66" w:rsidP="00FF5C66">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 Nests</w:t>
            </w:r>
          </w:p>
        </w:tc>
        <w:tc>
          <w:tcPr>
            <w:tcW w:w="661" w:type="dxa"/>
            <w:vMerge w:val="restart"/>
            <w:tcBorders>
              <w:top w:val="single" w:sz="4" w:space="0" w:color="auto"/>
              <w:left w:val="nil"/>
              <w:bottom w:val="single" w:sz="4" w:space="0" w:color="auto"/>
              <w:right w:val="nil"/>
            </w:tcBorders>
            <w:noWrap/>
            <w:vAlign w:val="center"/>
            <w:hideMark/>
          </w:tcPr>
          <w:p w14:paraId="71E93669" w14:textId="77777777" w:rsidR="00FF5C66" w:rsidRPr="002944FF" w:rsidRDefault="00FF5C66" w:rsidP="00FF5C66">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 Nests Lost</w:t>
            </w:r>
          </w:p>
        </w:tc>
        <w:tc>
          <w:tcPr>
            <w:tcW w:w="1104" w:type="dxa"/>
            <w:vMerge w:val="restart"/>
            <w:tcBorders>
              <w:top w:val="single" w:sz="4" w:space="0" w:color="auto"/>
              <w:left w:val="nil"/>
              <w:bottom w:val="single" w:sz="4" w:space="0" w:color="auto"/>
              <w:right w:val="nil"/>
            </w:tcBorders>
            <w:noWrap/>
            <w:vAlign w:val="center"/>
            <w:hideMark/>
          </w:tcPr>
          <w:p w14:paraId="1AD93CD4" w14:textId="77777777" w:rsidR="00FF5C66" w:rsidRPr="002944FF" w:rsidRDefault="00FF5C66" w:rsidP="00FF5C66">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Exposure Days</w:t>
            </w:r>
          </w:p>
        </w:tc>
        <w:tc>
          <w:tcPr>
            <w:tcW w:w="1030" w:type="dxa"/>
            <w:vMerge w:val="restart"/>
            <w:tcBorders>
              <w:top w:val="single" w:sz="4" w:space="0" w:color="auto"/>
              <w:left w:val="nil"/>
              <w:bottom w:val="single" w:sz="4" w:space="0" w:color="auto"/>
              <w:right w:val="nil"/>
            </w:tcBorders>
            <w:noWrap/>
            <w:vAlign w:val="center"/>
            <w:hideMark/>
          </w:tcPr>
          <w:p w14:paraId="1AFF4D09" w14:textId="77777777" w:rsidR="00FF5C66" w:rsidRPr="002944FF" w:rsidRDefault="00FF5C66" w:rsidP="00FF5C66">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Daily Nest Survival Rate*</w:t>
            </w:r>
          </w:p>
        </w:tc>
        <w:tc>
          <w:tcPr>
            <w:tcW w:w="1030" w:type="dxa"/>
            <w:vMerge w:val="restart"/>
            <w:tcBorders>
              <w:top w:val="single" w:sz="4" w:space="0" w:color="auto"/>
              <w:left w:val="nil"/>
              <w:bottom w:val="single" w:sz="4" w:space="0" w:color="auto"/>
              <w:right w:val="nil"/>
            </w:tcBorders>
            <w:noWrap/>
            <w:vAlign w:val="center"/>
            <w:hideMark/>
          </w:tcPr>
          <w:p w14:paraId="4F3B18B4" w14:textId="77777777" w:rsidR="00FF5C66" w:rsidRPr="002944FF" w:rsidRDefault="00FF5C66" w:rsidP="00FF5C66">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Daily Nest Survival SE</w:t>
            </w:r>
          </w:p>
        </w:tc>
        <w:tc>
          <w:tcPr>
            <w:tcW w:w="1996" w:type="dxa"/>
            <w:gridSpan w:val="2"/>
            <w:tcBorders>
              <w:top w:val="single" w:sz="4" w:space="0" w:color="auto"/>
              <w:left w:val="nil"/>
              <w:bottom w:val="single" w:sz="4" w:space="0" w:color="auto"/>
              <w:right w:val="nil"/>
            </w:tcBorders>
            <w:noWrap/>
            <w:vAlign w:val="center"/>
            <w:hideMark/>
          </w:tcPr>
          <w:p w14:paraId="292F8157" w14:textId="77777777" w:rsidR="00FF5C66" w:rsidRPr="002944FF" w:rsidRDefault="00FF5C66" w:rsidP="00FF5C66">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Daily Nest Survival Rate 95% CI</w:t>
            </w:r>
          </w:p>
        </w:tc>
        <w:tc>
          <w:tcPr>
            <w:tcW w:w="1243" w:type="dxa"/>
            <w:vMerge w:val="restart"/>
            <w:tcBorders>
              <w:top w:val="single" w:sz="4" w:space="0" w:color="auto"/>
              <w:left w:val="nil"/>
              <w:bottom w:val="single" w:sz="4" w:space="0" w:color="auto"/>
              <w:right w:val="nil"/>
            </w:tcBorders>
            <w:noWrap/>
            <w:vAlign w:val="center"/>
            <w:hideMark/>
          </w:tcPr>
          <w:p w14:paraId="1E81B92E" w14:textId="77777777" w:rsidR="00FF5C66" w:rsidRPr="002944FF" w:rsidRDefault="00FF5C66" w:rsidP="00FF5C66">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Incubation Period Survival Rate</w:t>
            </w:r>
          </w:p>
        </w:tc>
        <w:tc>
          <w:tcPr>
            <w:tcW w:w="1791" w:type="dxa"/>
            <w:gridSpan w:val="2"/>
            <w:tcBorders>
              <w:top w:val="single" w:sz="4" w:space="0" w:color="auto"/>
              <w:left w:val="nil"/>
              <w:bottom w:val="single" w:sz="4" w:space="0" w:color="auto"/>
              <w:right w:val="nil"/>
            </w:tcBorders>
            <w:noWrap/>
            <w:vAlign w:val="center"/>
            <w:hideMark/>
          </w:tcPr>
          <w:p w14:paraId="71A9D3A1" w14:textId="77777777" w:rsidR="00FF5C66" w:rsidRPr="002944FF" w:rsidRDefault="00FF5C66" w:rsidP="00FF5C66">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Incubation Period Survival Rate 95% CI</w:t>
            </w:r>
          </w:p>
        </w:tc>
      </w:tr>
      <w:tr w:rsidR="00FF5C66" w14:paraId="7DD2506F" w14:textId="77777777" w:rsidTr="00B74F02">
        <w:trPr>
          <w:trHeight w:val="300"/>
        </w:trPr>
        <w:tc>
          <w:tcPr>
            <w:tcW w:w="1980" w:type="dxa"/>
            <w:vMerge/>
            <w:tcBorders>
              <w:top w:val="nil"/>
              <w:left w:val="nil"/>
              <w:bottom w:val="single" w:sz="4" w:space="0" w:color="auto"/>
            </w:tcBorders>
            <w:vAlign w:val="center"/>
            <w:hideMark/>
          </w:tcPr>
          <w:p w14:paraId="031AAA2A" w14:textId="77777777" w:rsidR="00FF5C66" w:rsidRPr="002944FF" w:rsidRDefault="00FF5C66" w:rsidP="00FF5C66">
            <w:pPr>
              <w:spacing w:after="0" w:line="240" w:lineRule="auto"/>
              <w:rPr>
                <w:rFonts w:ascii="Times New Roman" w:eastAsia="Times New Roman" w:hAnsi="Times New Roman" w:cs="Times New Roman"/>
                <w:b/>
                <w:bCs/>
                <w:color w:val="000000"/>
                <w:sz w:val="20"/>
                <w:szCs w:val="20"/>
              </w:rPr>
            </w:pPr>
          </w:p>
        </w:tc>
        <w:tc>
          <w:tcPr>
            <w:tcW w:w="1354" w:type="dxa"/>
            <w:vMerge/>
            <w:tcBorders>
              <w:bottom w:val="single" w:sz="4" w:space="0" w:color="auto"/>
            </w:tcBorders>
            <w:hideMark/>
          </w:tcPr>
          <w:p w14:paraId="30FEAEFA" w14:textId="0160F68C" w:rsidR="00FF5C66" w:rsidRPr="002944FF" w:rsidRDefault="00FF5C66" w:rsidP="00FF5C66">
            <w:pPr>
              <w:spacing w:after="0" w:line="240" w:lineRule="auto"/>
              <w:jc w:val="center"/>
              <w:rPr>
                <w:rFonts w:ascii="Times New Roman" w:eastAsia="Times New Roman" w:hAnsi="Times New Roman" w:cs="Times New Roman"/>
                <w:b/>
                <w:bCs/>
                <w:color w:val="000000"/>
                <w:sz w:val="20"/>
                <w:szCs w:val="20"/>
              </w:rPr>
            </w:pPr>
          </w:p>
        </w:tc>
        <w:tc>
          <w:tcPr>
            <w:tcW w:w="661" w:type="dxa"/>
            <w:vMerge/>
            <w:tcBorders>
              <w:top w:val="nil"/>
              <w:bottom w:val="single" w:sz="4" w:space="0" w:color="auto"/>
              <w:right w:val="nil"/>
            </w:tcBorders>
            <w:vAlign w:val="center"/>
            <w:hideMark/>
          </w:tcPr>
          <w:p w14:paraId="358B7C9F" w14:textId="77777777" w:rsidR="00FF5C66" w:rsidRPr="002944FF" w:rsidRDefault="00FF5C66" w:rsidP="00FF5C66">
            <w:pPr>
              <w:spacing w:after="0" w:line="240" w:lineRule="auto"/>
              <w:jc w:val="center"/>
              <w:rPr>
                <w:rFonts w:ascii="Times New Roman" w:eastAsia="Times New Roman" w:hAnsi="Times New Roman" w:cs="Times New Roman"/>
                <w:b/>
                <w:bCs/>
                <w:color w:val="000000"/>
                <w:sz w:val="20"/>
                <w:szCs w:val="20"/>
              </w:rPr>
            </w:pPr>
          </w:p>
        </w:tc>
        <w:tc>
          <w:tcPr>
            <w:tcW w:w="661" w:type="dxa"/>
            <w:vMerge/>
            <w:tcBorders>
              <w:top w:val="nil"/>
              <w:left w:val="nil"/>
              <w:bottom w:val="single" w:sz="4" w:space="0" w:color="auto"/>
              <w:right w:val="nil"/>
            </w:tcBorders>
            <w:vAlign w:val="center"/>
            <w:hideMark/>
          </w:tcPr>
          <w:p w14:paraId="4338BB66" w14:textId="77777777" w:rsidR="00FF5C66" w:rsidRPr="002944FF" w:rsidRDefault="00FF5C66" w:rsidP="00FF5C66">
            <w:pPr>
              <w:spacing w:after="0" w:line="240" w:lineRule="auto"/>
              <w:jc w:val="center"/>
              <w:rPr>
                <w:rFonts w:ascii="Times New Roman" w:eastAsia="Times New Roman" w:hAnsi="Times New Roman" w:cs="Times New Roman"/>
                <w:b/>
                <w:bCs/>
                <w:color w:val="000000"/>
                <w:sz w:val="20"/>
                <w:szCs w:val="20"/>
              </w:rPr>
            </w:pPr>
          </w:p>
        </w:tc>
        <w:tc>
          <w:tcPr>
            <w:tcW w:w="1104" w:type="dxa"/>
            <w:vMerge/>
            <w:tcBorders>
              <w:top w:val="nil"/>
              <w:left w:val="nil"/>
              <w:bottom w:val="single" w:sz="4" w:space="0" w:color="auto"/>
              <w:right w:val="nil"/>
            </w:tcBorders>
            <w:vAlign w:val="center"/>
            <w:hideMark/>
          </w:tcPr>
          <w:p w14:paraId="727A1783" w14:textId="77777777" w:rsidR="00FF5C66" w:rsidRPr="002944FF" w:rsidRDefault="00FF5C66" w:rsidP="00FF5C66">
            <w:pPr>
              <w:spacing w:after="0" w:line="240" w:lineRule="auto"/>
              <w:jc w:val="center"/>
              <w:rPr>
                <w:rFonts w:ascii="Times New Roman" w:eastAsia="Times New Roman" w:hAnsi="Times New Roman" w:cs="Times New Roman"/>
                <w:b/>
                <w:bCs/>
                <w:color w:val="000000"/>
                <w:sz w:val="20"/>
                <w:szCs w:val="20"/>
              </w:rPr>
            </w:pPr>
          </w:p>
        </w:tc>
        <w:tc>
          <w:tcPr>
            <w:tcW w:w="0" w:type="auto"/>
            <w:vMerge/>
            <w:tcBorders>
              <w:top w:val="nil"/>
              <w:left w:val="nil"/>
              <w:bottom w:val="single" w:sz="4" w:space="0" w:color="auto"/>
              <w:right w:val="nil"/>
            </w:tcBorders>
            <w:vAlign w:val="center"/>
            <w:hideMark/>
          </w:tcPr>
          <w:p w14:paraId="50E4E62A" w14:textId="77777777" w:rsidR="00FF5C66" w:rsidRPr="002944FF" w:rsidRDefault="00FF5C66" w:rsidP="00FF5C66">
            <w:pPr>
              <w:spacing w:after="0" w:line="240" w:lineRule="auto"/>
              <w:jc w:val="center"/>
              <w:rPr>
                <w:rFonts w:ascii="Times New Roman" w:eastAsia="Times New Roman" w:hAnsi="Times New Roman" w:cs="Times New Roman"/>
                <w:b/>
                <w:bCs/>
                <w:color w:val="000000"/>
                <w:sz w:val="20"/>
                <w:szCs w:val="20"/>
              </w:rPr>
            </w:pPr>
          </w:p>
        </w:tc>
        <w:tc>
          <w:tcPr>
            <w:tcW w:w="0" w:type="auto"/>
            <w:vMerge/>
            <w:tcBorders>
              <w:top w:val="nil"/>
              <w:left w:val="nil"/>
              <w:bottom w:val="single" w:sz="4" w:space="0" w:color="auto"/>
              <w:right w:val="nil"/>
            </w:tcBorders>
            <w:vAlign w:val="center"/>
            <w:hideMark/>
          </w:tcPr>
          <w:p w14:paraId="785EB08C" w14:textId="77777777" w:rsidR="00FF5C66" w:rsidRPr="002944FF" w:rsidRDefault="00FF5C66" w:rsidP="00FF5C66">
            <w:pPr>
              <w:spacing w:after="0" w:line="240" w:lineRule="auto"/>
              <w:jc w:val="center"/>
              <w:rPr>
                <w:rFonts w:ascii="Times New Roman" w:eastAsia="Times New Roman" w:hAnsi="Times New Roman" w:cs="Times New Roman"/>
                <w:b/>
                <w:bCs/>
                <w:color w:val="000000"/>
                <w:sz w:val="20"/>
                <w:szCs w:val="20"/>
              </w:rPr>
            </w:pPr>
          </w:p>
        </w:tc>
        <w:tc>
          <w:tcPr>
            <w:tcW w:w="915" w:type="dxa"/>
            <w:tcBorders>
              <w:top w:val="single" w:sz="4" w:space="0" w:color="auto"/>
              <w:left w:val="nil"/>
              <w:bottom w:val="single" w:sz="4" w:space="0" w:color="auto"/>
              <w:right w:val="nil"/>
            </w:tcBorders>
            <w:noWrap/>
            <w:vAlign w:val="center"/>
            <w:hideMark/>
          </w:tcPr>
          <w:p w14:paraId="63A7DC26" w14:textId="77777777" w:rsidR="00FF5C66" w:rsidRPr="002944FF" w:rsidRDefault="00FF5C66" w:rsidP="00FF5C66">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Lower</w:t>
            </w:r>
          </w:p>
        </w:tc>
        <w:tc>
          <w:tcPr>
            <w:tcW w:w="1081" w:type="dxa"/>
            <w:tcBorders>
              <w:top w:val="single" w:sz="4" w:space="0" w:color="auto"/>
              <w:left w:val="nil"/>
              <w:bottom w:val="single" w:sz="4" w:space="0" w:color="auto"/>
              <w:right w:val="nil"/>
            </w:tcBorders>
            <w:noWrap/>
            <w:vAlign w:val="center"/>
            <w:hideMark/>
          </w:tcPr>
          <w:p w14:paraId="39B59039" w14:textId="77777777" w:rsidR="00FF5C66" w:rsidRPr="002944FF" w:rsidRDefault="00FF5C66" w:rsidP="00FF5C66">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Upper</w:t>
            </w:r>
          </w:p>
        </w:tc>
        <w:tc>
          <w:tcPr>
            <w:tcW w:w="0" w:type="auto"/>
            <w:vMerge/>
            <w:tcBorders>
              <w:top w:val="nil"/>
              <w:left w:val="nil"/>
              <w:bottom w:val="single" w:sz="4" w:space="0" w:color="auto"/>
              <w:right w:val="nil"/>
            </w:tcBorders>
            <w:vAlign w:val="center"/>
            <w:hideMark/>
          </w:tcPr>
          <w:p w14:paraId="056A9C33" w14:textId="77777777" w:rsidR="00FF5C66" w:rsidRPr="002944FF" w:rsidRDefault="00FF5C66" w:rsidP="00FF5C66">
            <w:pPr>
              <w:spacing w:after="0" w:line="240" w:lineRule="auto"/>
              <w:jc w:val="center"/>
              <w:rPr>
                <w:rFonts w:ascii="Times New Roman" w:eastAsia="Times New Roman" w:hAnsi="Times New Roman" w:cs="Times New Roman"/>
                <w:b/>
                <w:bCs/>
                <w:color w:val="000000"/>
                <w:sz w:val="20"/>
                <w:szCs w:val="20"/>
              </w:rPr>
            </w:pPr>
          </w:p>
        </w:tc>
        <w:tc>
          <w:tcPr>
            <w:tcW w:w="915" w:type="dxa"/>
            <w:tcBorders>
              <w:top w:val="single" w:sz="4" w:space="0" w:color="auto"/>
              <w:left w:val="nil"/>
              <w:bottom w:val="single" w:sz="4" w:space="0" w:color="auto"/>
              <w:right w:val="nil"/>
            </w:tcBorders>
            <w:noWrap/>
            <w:vAlign w:val="center"/>
            <w:hideMark/>
          </w:tcPr>
          <w:p w14:paraId="65F6FA8F" w14:textId="77777777" w:rsidR="00FF5C66" w:rsidRPr="002944FF" w:rsidRDefault="00FF5C66" w:rsidP="00FF5C66">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Lower</w:t>
            </w:r>
          </w:p>
        </w:tc>
        <w:tc>
          <w:tcPr>
            <w:tcW w:w="876" w:type="dxa"/>
            <w:tcBorders>
              <w:top w:val="single" w:sz="4" w:space="0" w:color="auto"/>
              <w:left w:val="nil"/>
              <w:bottom w:val="single" w:sz="4" w:space="0" w:color="auto"/>
              <w:right w:val="nil"/>
            </w:tcBorders>
            <w:noWrap/>
            <w:vAlign w:val="center"/>
            <w:hideMark/>
          </w:tcPr>
          <w:p w14:paraId="4EF73C54" w14:textId="77777777" w:rsidR="00FF5C66" w:rsidRPr="002944FF" w:rsidRDefault="00FF5C66" w:rsidP="00FF5C66">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Upper</w:t>
            </w:r>
          </w:p>
        </w:tc>
      </w:tr>
      <w:tr w:rsidR="00FF5C66" w14:paraId="1D48E4E5" w14:textId="77777777" w:rsidTr="00FF5C66">
        <w:trPr>
          <w:trHeight w:val="300"/>
        </w:trPr>
        <w:tc>
          <w:tcPr>
            <w:tcW w:w="1980" w:type="dxa"/>
            <w:tcBorders>
              <w:top w:val="single" w:sz="4" w:space="0" w:color="auto"/>
              <w:left w:val="nil"/>
              <w:bottom w:val="nil"/>
              <w:right w:val="nil"/>
            </w:tcBorders>
            <w:noWrap/>
            <w:vAlign w:val="bottom"/>
            <w:hideMark/>
          </w:tcPr>
          <w:p w14:paraId="08649E13" w14:textId="77777777" w:rsidR="00FF5C66" w:rsidRPr="00FF5C66" w:rsidRDefault="00FF5C66">
            <w:pPr>
              <w:spacing w:after="0" w:line="240" w:lineRule="auto"/>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 xml:space="preserve">OSG Lexington </w:t>
            </w:r>
          </w:p>
        </w:tc>
        <w:tc>
          <w:tcPr>
            <w:tcW w:w="1354" w:type="dxa"/>
            <w:tcBorders>
              <w:top w:val="single" w:sz="4" w:space="0" w:color="auto"/>
              <w:left w:val="nil"/>
              <w:bottom w:val="nil"/>
              <w:right w:val="nil"/>
            </w:tcBorders>
            <w:vAlign w:val="center"/>
            <w:hideMark/>
          </w:tcPr>
          <w:p w14:paraId="1710FA2C" w14:textId="77777777" w:rsidR="00FF5C66" w:rsidRPr="00FF5C66" w:rsidRDefault="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FPT</w:t>
            </w:r>
          </w:p>
        </w:tc>
        <w:tc>
          <w:tcPr>
            <w:tcW w:w="661" w:type="dxa"/>
            <w:tcBorders>
              <w:top w:val="single" w:sz="4" w:space="0" w:color="auto"/>
              <w:left w:val="nil"/>
              <w:bottom w:val="nil"/>
              <w:right w:val="nil"/>
            </w:tcBorders>
            <w:noWrap/>
            <w:vAlign w:val="bottom"/>
            <w:hideMark/>
          </w:tcPr>
          <w:p w14:paraId="015A3777"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1</w:t>
            </w:r>
          </w:p>
        </w:tc>
        <w:tc>
          <w:tcPr>
            <w:tcW w:w="661" w:type="dxa"/>
            <w:tcBorders>
              <w:top w:val="single" w:sz="4" w:space="0" w:color="auto"/>
              <w:left w:val="nil"/>
              <w:bottom w:val="nil"/>
              <w:right w:val="nil"/>
            </w:tcBorders>
            <w:noWrap/>
            <w:vAlign w:val="bottom"/>
            <w:hideMark/>
          </w:tcPr>
          <w:p w14:paraId="7D0E7CA9"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1</w:t>
            </w:r>
          </w:p>
        </w:tc>
        <w:tc>
          <w:tcPr>
            <w:tcW w:w="1104" w:type="dxa"/>
            <w:tcBorders>
              <w:top w:val="single" w:sz="4" w:space="0" w:color="auto"/>
              <w:left w:val="nil"/>
              <w:bottom w:val="nil"/>
              <w:right w:val="nil"/>
            </w:tcBorders>
            <w:noWrap/>
            <w:vAlign w:val="bottom"/>
            <w:hideMark/>
          </w:tcPr>
          <w:p w14:paraId="2FD15496" w14:textId="77777777" w:rsidR="00FF5C66" w:rsidRPr="00FF5C66" w:rsidRDefault="00FF5C66" w:rsidP="00DC1C8C">
            <w:pPr>
              <w:spacing w:after="0" w:line="240" w:lineRule="auto"/>
              <w:ind w:firstLine="69"/>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15.0</w:t>
            </w:r>
          </w:p>
        </w:tc>
        <w:tc>
          <w:tcPr>
            <w:tcW w:w="1030" w:type="dxa"/>
            <w:tcBorders>
              <w:top w:val="single" w:sz="4" w:space="0" w:color="auto"/>
              <w:left w:val="nil"/>
              <w:bottom w:val="nil"/>
              <w:right w:val="nil"/>
            </w:tcBorders>
            <w:noWrap/>
            <w:vAlign w:val="bottom"/>
            <w:hideMark/>
          </w:tcPr>
          <w:p w14:paraId="0CA6C0CF"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0.9351</w:t>
            </w:r>
          </w:p>
        </w:tc>
        <w:tc>
          <w:tcPr>
            <w:tcW w:w="1030" w:type="dxa"/>
            <w:tcBorders>
              <w:top w:val="single" w:sz="4" w:space="0" w:color="auto"/>
              <w:left w:val="nil"/>
              <w:bottom w:val="nil"/>
              <w:right w:val="nil"/>
            </w:tcBorders>
            <w:noWrap/>
            <w:vAlign w:val="bottom"/>
            <w:hideMark/>
          </w:tcPr>
          <w:p w14:paraId="743F6F28"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0.0629</w:t>
            </w:r>
          </w:p>
        </w:tc>
        <w:tc>
          <w:tcPr>
            <w:tcW w:w="915" w:type="dxa"/>
            <w:tcBorders>
              <w:top w:val="single" w:sz="4" w:space="0" w:color="auto"/>
              <w:left w:val="nil"/>
              <w:bottom w:val="nil"/>
              <w:right w:val="nil"/>
            </w:tcBorders>
            <w:noWrap/>
            <w:vAlign w:val="bottom"/>
            <w:hideMark/>
          </w:tcPr>
          <w:p w14:paraId="409846F2"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0.6538</w:t>
            </w:r>
          </w:p>
        </w:tc>
        <w:tc>
          <w:tcPr>
            <w:tcW w:w="1081" w:type="dxa"/>
            <w:tcBorders>
              <w:top w:val="single" w:sz="4" w:space="0" w:color="auto"/>
              <w:left w:val="nil"/>
              <w:bottom w:val="nil"/>
              <w:right w:val="nil"/>
            </w:tcBorders>
            <w:noWrap/>
            <w:vAlign w:val="bottom"/>
            <w:hideMark/>
          </w:tcPr>
          <w:p w14:paraId="2CE67DAB"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0.9910</w:t>
            </w:r>
          </w:p>
        </w:tc>
        <w:tc>
          <w:tcPr>
            <w:tcW w:w="1243" w:type="dxa"/>
            <w:tcBorders>
              <w:top w:val="single" w:sz="4" w:space="0" w:color="auto"/>
              <w:left w:val="nil"/>
              <w:bottom w:val="nil"/>
              <w:right w:val="nil"/>
            </w:tcBorders>
            <w:noWrap/>
            <w:vAlign w:val="bottom"/>
            <w:hideMark/>
          </w:tcPr>
          <w:p w14:paraId="216FD51A"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0.2445</w:t>
            </w:r>
          </w:p>
        </w:tc>
        <w:tc>
          <w:tcPr>
            <w:tcW w:w="915" w:type="dxa"/>
            <w:tcBorders>
              <w:top w:val="single" w:sz="4" w:space="0" w:color="auto"/>
              <w:left w:val="nil"/>
              <w:bottom w:val="nil"/>
              <w:right w:val="nil"/>
            </w:tcBorders>
            <w:noWrap/>
            <w:vAlign w:val="bottom"/>
            <w:hideMark/>
          </w:tcPr>
          <w:p w14:paraId="5A4F00F7"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0.0000</w:t>
            </w:r>
          </w:p>
        </w:tc>
        <w:tc>
          <w:tcPr>
            <w:tcW w:w="876" w:type="dxa"/>
            <w:tcBorders>
              <w:top w:val="single" w:sz="4" w:space="0" w:color="auto"/>
              <w:left w:val="nil"/>
              <w:bottom w:val="nil"/>
              <w:right w:val="nil"/>
            </w:tcBorders>
            <w:noWrap/>
            <w:vAlign w:val="bottom"/>
            <w:hideMark/>
          </w:tcPr>
          <w:p w14:paraId="23E4D840"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0.8270</w:t>
            </w:r>
          </w:p>
        </w:tc>
      </w:tr>
      <w:tr w:rsidR="00FF5C66" w14:paraId="38C26FAC" w14:textId="77777777" w:rsidTr="00FF5C66">
        <w:trPr>
          <w:trHeight w:val="300"/>
        </w:trPr>
        <w:tc>
          <w:tcPr>
            <w:tcW w:w="1980" w:type="dxa"/>
            <w:noWrap/>
            <w:vAlign w:val="bottom"/>
            <w:hideMark/>
          </w:tcPr>
          <w:p w14:paraId="1081F046" w14:textId="77777777" w:rsidR="00FF5C66" w:rsidRPr="00FF5C66" w:rsidRDefault="00FF5C66">
            <w:pPr>
              <w:spacing w:after="0" w:line="240" w:lineRule="auto"/>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NPPD Lexington</w:t>
            </w:r>
          </w:p>
        </w:tc>
        <w:tc>
          <w:tcPr>
            <w:tcW w:w="1354" w:type="dxa"/>
            <w:vAlign w:val="center"/>
            <w:hideMark/>
          </w:tcPr>
          <w:p w14:paraId="63EB610E" w14:textId="77777777" w:rsidR="00FF5C66" w:rsidRPr="00FF5C66" w:rsidRDefault="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FPT</w:t>
            </w:r>
          </w:p>
        </w:tc>
        <w:tc>
          <w:tcPr>
            <w:tcW w:w="661" w:type="dxa"/>
            <w:noWrap/>
            <w:vAlign w:val="bottom"/>
            <w:hideMark/>
          </w:tcPr>
          <w:p w14:paraId="57F735B1"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10</w:t>
            </w:r>
          </w:p>
        </w:tc>
        <w:tc>
          <w:tcPr>
            <w:tcW w:w="661" w:type="dxa"/>
            <w:noWrap/>
            <w:vAlign w:val="bottom"/>
            <w:hideMark/>
          </w:tcPr>
          <w:p w14:paraId="41D3BED0"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3</w:t>
            </w:r>
          </w:p>
        </w:tc>
        <w:tc>
          <w:tcPr>
            <w:tcW w:w="1104" w:type="dxa"/>
            <w:noWrap/>
            <w:vAlign w:val="bottom"/>
            <w:hideMark/>
          </w:tcPr>
          <w:p w14:paraId="734C0089"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179.5</w:t>
            </w:r>
          </w:p>
        </w:tc>
        <w:tc>
          <w:tcPr>
            <w:tcW w:w="1030" w:type="dxa"/>
            <w:noWrap/>
            <w:vAlign w:val="bottom"/>
            <w:hideMark/>
          </w:tcPr>
          <w:p w14:paraId="45BD72D8"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0.9834</w:t>
            </w:r>
          </w:p>
        </w:tc>
        <w:tc>
          <w:tcPr>
            <w:tcW w:w="1030" w:type="dxa"/>
            <w:noWrap/>
            <w:vAlign w:val="bottom"/>
            <w:hideMark/>
          </w:tcPr>
          <w:p w14:paraId="0FEB91AD"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0.0095</w:t>
            </w:r>
          </w:p>
        </w:tc>
        <w:tc>
          <w:tcPr>
            <w:tcW w:w="915" w:type="dxa"/>
            <w:noWrap/>
            <w:vAlign w:val="bottom"/>
            <w:hideMark/>
          </w:tcPr>
          <w:p w14:paraId="5B405F14"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0.9499</w:t>
            </w:r>
          </w:p>
        </w:tc>
        <w:tc>
          <w:tcPr>
            <w:tcW w:w="1081" w:type="dxa"/>
            <w:noWrap/>
            <w:vAlign w:val="bottom"/>
            <w:hideMark/>
          </w:tcPr>
          <w:p w14:paraId="4F8C7C2C"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0.9946</w:t>
            </w:r>
          </w:p>
        </w:tc>
        <w:tc>
          <w:tcPr>
            <w:tcW w:w="1243" w:type="dxa"/>
            <w:noWrap/>
            <w:vAlign w:val="bottom"/>
            <w:hideMark/>
          </w:tcPr>
          <w:p w14:paraId="5B849221"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0.7040</w:t>
            </w:r>
          </w:p>
        </w:tc>
        <w:tc>
          <w:tcPr>
            <w:tcW w:w="915" w:type="dxa"/>
            <w:noWrap/>
            <w:vAlign w:val="bottom"/>
            <w:hideMark/>
          </w:tcPr>
          <w:p w14:paraId="07E6D648"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0.3396</w:t>
            </w:r>
          </w:p>
        </w:tc>
        <w:tc>
          <w:tcPr>
            <w:tcW w:w="876" w:type="dxa"/>
            <w:noWrap/>
            <w:vAlign w:val="bottom"/>
            <w:hideMark/>
          </w:tcPr>
          <w:p w14:paraId="3DB736E9"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0.8934</w:t>
            </w:r>
          </w:p>
        </w:tc>
      </w:tr>
      <w:tr w:rsidR="00FF5C66" w14:paraId="21DBFAE6" w14:textId="77777777" w:rsidTr="00FF5C66">
        <w:trPr>
          <w:trHeight w:val="300"/>
        </w:trPr>
        <w:tc>
          <w:tcPr>
            <w:tcW w:w="1980" w:type="dxa"/>
            <w:noWrap/>
            <w:vAlign w:val="bottom"/>
            <w:hideMark/>
          </w:tcPr>
          <w:p w14:paraId="1642E9F6" w14:textId="77777777" w:rsidR="00FF5C66" w:rsidRPr="00FF5C66" w:rsidRDefault="00FF5C66">
            <w:pPr>
              <w:spacing w:after="0" w:line="240" w:lineRule="auto"/>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 xml:space="preserve">Dyer </w:t>
            </w:r>
          </w:p>
        </w:tc>
        <w:tc>
          <w:tcPr>
            <w:tcW w:w="1354" w:type="dxa"/>
            <w:vAlign w:val="center"/>
            <w:hideMark/>
          </w:tcPr>
          <w:p w14:paraId="201638FE" w14:textId="3CC891CE" w:rsidR="00FF5C66" w:rsidRPr="00FF5C66" w:rsidRDefault="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FHP</w:t>
            </w:r>
            <w:r w:rsidR="00EA4DE9">
              <w:rPr>
                <w:rFonts w:ascii="Times New Roman" w:eastAsia="Times New Roman" w:hAnsi="Times New Roman" w:cs="Times New Roman"/>
                <w:color w:val="000000"/>
                <w:sz w:val="20"/>
                <w:szCs w:val="20"/>
              </w:rPr>
              <w:t>T</w:t>
            </w:r>
          </w:p>
        </w:tc>
        <w:tc>
          <w:tcPr>
            <w:tcW w:w="661" w:type="dxa"/>
            <w:noWrap/>
            <w:vAlign w:val="bottom"/>
            <w:hideMark/>
          </w:tcPr>
          <w:p w14:paraId="0F952BB6"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19</w:t>
            </w:r>
          </w:p>
        </w:tc>
        <w:tc>
          <w:tcPr>
            <w:tcW w:w="661" w:type="dxa"/>
            <w:noWrap/>
            <w:vAlign w:val="bottom"/>
            <w:hideMark/>
          </w:tcPr>
          <w:p w14:paraId="68BAAAE0"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3</w:t>
            </w:r>
          </w:p>
        </w:tc>
        <w:tc>
          <w:tcPr>
            <w:tcW w:w="1104" w:type="dxa"/>
            <w:noWrap/>
            <w:vAlign w:val="bottom"/>
            <w:hideMark/>
          </w:tcPr>
          <w:p w14:paraId="5C3A3155"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355.0</w:t>
            </w:r>
          </w:p>
        </w:tc>
        <w:tc>
          <w:tcPr>
            <w:tcW w:w="1030" w:type="dxa"/>
            <w:noWrap/>
            <w:vAlign w:val="bottom"/>
            <w:hideMark/>
          </w:tcPr>
          <w:p w14:paraId="3F83818A"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0.9916</w:t>
            </w:r>
          </w:p>
        </w:tc>
        <w:tc>
          <w:tcPr>
            <w:tcW w:w="1030" w:type="dxa"/>
            <w:noWrap/>
            <w:vAlign w:val="bottom"/>
            <w:hideMark/>
          </w:tcPr>
          <w:p w14:paraId="330D680C"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0.0048</w:t>
            </w:r>
          </w:p>
        </w:tc>
        <w:tc>
          <w:tcPr>
            <w:tcW w:w="915" w:type="dxa"/>
            <w:noWrap/>
            <w:vAlign w:val="bottom"/>
            <w:hideMark/>
          </w:tcPr>
          <w:p w14:paraId="245D50D4"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0.9742</w:t>
            </w:r>
          </w:p>
        </w:tc>
        <w:tc>
          <w:tcPr>
            <w:tcW w:w="1081" w:type="dxa"/>
            <w:noWrap/>
            <w:vAlign w:val="bottom"/>
            <w:hideMark/>
          </w:tcPr>
          <w:p w14:paraId="2AF29EE6"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0.9973</w:t>
            </w:r>
          </w:p>
        </w:tc>
        <w:tc>
          <w:tcPr>
            <w:tcW w:w="1243" w:type="dxa"/>
            <w:noWrap/>
            <w:vAlign w:val="bottom"/>
            <w:hideMark/>
          </w:tcPr>
          <w:p w14:paraId="38C694C7"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0.8374</w:t>
            </w:r>
          </w:p>
        </w:tc>
        <w:tc>
          <w:tcPr>
            <w:tcW w:w="915" w:type="dxa"/>
            <w:noWrap/>
            <w:vAlign w:val="bottom"/>
            <w:hideMark/>
          </w:tcPr>
          <w:p w14:paraId="35466B1D"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0.5781</w:t>
            </w:r>
          </w:p>
        </w:tc>
        <w:tc>
          <w:tcPr>
            <w:tcW w:w="876" w:type="dxa"/>
            <w:noWrap/>
            <w:vAlign w:val="bottom"/>
            <w:hideMark/>
          </w:tcPr>
          <w:p w14:paraId="698802B0"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0.9445</w:t>
            </w:r>
          </w:p>
        </w:tc>
      </w:tr>
      <w:tr w:rsidR="00FF5C66" w14:paraId="3CD6257D" w14:textId="77777777" w:rsidTr="00FF5C66">
        <w:trPr>
          <w:trHeight w:val="300"/>
        </w:trPr>
        <w:tc>
          <w:tcPr>
            <w:tcW w:w="1980" w:type="dxa"/>
            <w:noWrap/>
            <w:vAlign w:val="bottom"/>
            <w:hideMark/>
          </w:tcPr>
          <w:p w14:paraId="0F34FEAF" w14:textId="77777777" w:rsidR="00FF5C66" w:rsidRPr="00FF5C66" w:rsidRDefault="00FF5C66">
            <w:pPr>
              <w:spacing w:after="0" w:line="240" w:lineRule="auto"/>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Blue Hole</w:t>
            </w:r>
          </w:p>
        </w:tc>
        <w:tc>
          <w:tcPr>
            <w:tcW w:w="1354" w:type="dxa"/>
            <w:vAlign w:val="center"/>
            <w:hideMark/>
          </w:tcPr>
          <w:p w14:paraId="7F1B2ABB" w14:textId="77777777" w:rsidR="00FF5C66" w:rsidRPr="00FF5C66" w:rsidRDefault="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FPT</w:t>
            </w:r>
          </w:p>
        </w:tc>
        <w:tc>
          <w:tcPr>
            <w:tcW w:w="661" w:type="dxa"/>
            <w:noWrap/>
            <w:vAlign w:val="bottom"/>
            <w:hideMark/>
          </w:tcPr>
          <w:p w14:paraId="504339C0"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10</w:t>
            </w:r>
          </w:p>
        </w:tc>
        <w:tc>
          <w:tcPr>
            <w:tcW w:w="661" w:type="dxa"/>
            <w:noWrap/>
            <w:vAlign w:val="bottom"/>
            <w:hideMark/>
          </w:tcPr>
          <w:p w14:paraId="3E0B514B"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6</w:t>
            </w:r>
          </w:p>
        </w:tc>
        <w:tc>
          <w:tcPr>
            <w:tcW w:w="1104" w:type="dxa"/>
            <w:noWrap/>
            <w:vAlign w:val="bottom"/>
            <w:hideMark/>
          </w:tcPr>
          <w:p w14:paraId="533A7C38"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133.0</w:t>
            </w:r>
          </w:p>
        </w:tc>
        <w:tc>
          <w:tcPr>
            <w:tcW w:w="1030" w:type="dxa"/>
            <w:noWrap/>
            <w:vAlign w:val="bottom"/>
            <w:hideMark/>
          </w:tcPr>
          <w:p w14:paraId="05BC3F3F"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0.9558</w:t>
            </w:r>
          </w:p>
        </w:tc>
        <w:tc>
          <w:tcPr>
            <w:tcW w:w="1030" w:type="dxa"/>
            <w:noWrap/>
            <w:vAlign w:val="bottom"/>
            <w:hideMark/>
          </w:tcPr>
          <w:p w14:paraId="21D311A1"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0.0176</w:t>
            </w:r>
          </w:p>
        </w:tc>
        <w:tc>
          <w:tcPr>
            <w:tcW w:w="915" w:type="dxa"/>
            <w:noWrap/>
            <w:vAlign w:val="bottom"/>
            <w:hideMark/>
          </w:tcPr>
          <w:p w14:paraId="39581ABD"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0.9051</w:t>
            </w:r>
          </w:p>
        </w:tc>
        <w:tc>
          <w:tcPr>
            <w:tcW w:w="1081" w:type="dxa"/>
            <w:noWrap/>
            <w:vAlign w:val="bottom"/>
            <w:hideMark/>
          </w:tcPr>
          <w:p w14:paraId="0406A8EB"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0.9800</w:t>
            </w:r>
          </w:p>
        </w:tc>
        <w:tc>
          <w:tcPr>
            <w:tcW w:w="1243" w:type="dxa"/>
            <w:noWrap/>
            <w:vAlign w:val="bottom"/>
            <w:hideMark/>
          </w:tcPr>
          <w:p w14:paraId="0E8AF433"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0.3873</w:t>
            </w:r>
          </w:p>
        </w:tc>
        <w:tc>
          <w:tcPr>
            <w:tcW w:w="915" w:type="dxa"/>
            <w:noWrap/>
            <w:vAlign w:val="bottom"/>
            <w:hideMark/>
          </w:tcPr>
          <w:p w14:paraId="03C6FE2E"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0.1233</w:t>
            </w:r>
          </w:p>
        </w:tc>
        <w:tc>
          <w:tcPr>
            <w:tcW w:w="876" w:type="dxa"/>
            <w:noWrap/>
            <w:vAlign w:val="bottom"/>
            <w:hideMark/>
          </w:tcPr>
          <w:p w14:paraId="0411E04A"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0.6547</w:t>
            </w:r>
          </w:p>
        </w:tc>
      </w:tr>
      <w:tr w:rsidR="00FF5C66" w14:paraId="3C3CBE2B" w14:textId="77777777" w:rsidTr="00550C52">
        <w:trPr>
          <w:trHeight w:val="300"/>
        </w:trPr>
        <w:tc>
          <w:tcPr>
            <w:tcW w:w="1980" w:type="dxa"/>
            <w:noWrap/>
            <w:vAlign w:val="bottom"/>
            <w:hideMark/>
          </w:tcPr>
          <w:p w14:paraId="7E69057F" w14:textId="70699726" w:rsidR="00FF5C66" w:rsidRPr="00FF5C66" w:rsidRDefault="00DA2613">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Broadfoot-South Kearney</w:t>
            </w:r>
          </w:p>
        </w:tc>
        <w:tc>
          <w:tcPr>
            <w:tcW w:w="1354" w:type="dxa"/>
            <w:vAlign w:val="center"/>
            <w:hideMark/>
          </w:tcPr>
          <w:p w14:paraId="1E04D838" w14:textId="77777777" w:rsidR="00FF5C66" w:rsidRPr="00FF5C66" w:rsidRDefault="00FF5C66" w:rsidP="00550C52">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FHILPT</w:t>
            </w:r>
          </w:p>
        </w:tc>
        <w:tc>
          <w:tcPr>
            <w:tcW w:w="661" w:type="dxa"/>
            <w:noWrap/>
            <w:vAlign w:val="center"/>
            <w:hideMark/>
          </w:tcPr>
          <w:p w14:paraId="3AE79238" w14:textId="77777777" w:rsidR="00FF5C66" w:rsidRPr="00FF5C66" w:rsidRDefault="00FF5C66" w:rsidP="00550C52">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20</w:t>
            </w:r>
          </w:p>
        </w:tc>
        <w:tc>
          <w:tcPr>
            <w:tcW w:w="661" w:type="dxa"/>
            <w:noWrap/>
            <w:vAlign w:val="center"/>
            <w:hideMark/>
          </w:tcPr>
          <w:p w14:paraId="60E138D2" w14:textId="77777777" w:rsidR="00FF5C66" w:rsidRPr="00FF5C66" w:rsidRDefault="00FF5C66" w:rsidP="00550C52">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13</w:t>
            </w:r>
          </w:p>
        </w:tc>
        <w:tc>
          <w:tcPr>
            <w:tcW w:w="1104" w:type="dxa"/>
            <w:noWrap/>
            <w:vAlign w:val="center"/>
            <w:hideMark/>
          </w:tcPr>
          <w:p w14:paraId="3B4DBF42" w14:textId="77777777" w:rsidR="00FF5C66" w:rsidRPr="00FF5C66" w:rsidRDefault="00FF5C66" w:rsidP="00550C52">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322.0</w:t>
            </w:r>
          </w:p>
        </w:tc>
        <w:tc>
          <w:tcPr>
            <w:tcW w:w="1030" w:type="dxa"/>
            <w:noWrap/>
            <w:vAlign w:val="center"/>
            <w:hideMark/>
          </w:tcPr>
          <w:p w14:paraId="30AF2131" w14:textId="77777777" w:rsidR="00FF5C66" w:rsidRPr="00FF5C66" w:rsidRDefault="00FF5C66" w:rsidP="00550C52">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0.9604</w:t>
            </w:r>
          </w:p>
        </w:tc>
        <w:tc>
          <w:tcPr>
            <w:tcW w:w="1030" w:type="dxa"/>
            <w:noWrap/>
            <w:vAlign w:val="center"/>
            <w:hideMark/>
          </w:tcPr>
          <w:p w14:paraId="499922F3" w14:textId="77777777" w:rsidR="00FF5C66" w:rsidRPr="00FF5C66" w:rsidRDefault="00FF5C66" w:rsidP="00550C52">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0.0108</w:t>
            </w:r>
          </w:p>
        </w:tc>
        <w:tc>
          <w:tcPr>
            <w:tcW w:w="915" w:type="dxa"/>
            <w:noWrap/>
            <w:vAlign w:val="center"/>
            <w:hideMark/>
          </w:tcPr>
          <w:p w14:paraId="12DEAF6E" w14:textId="77777777" w:rsidR="00FF5C66" w:rsidRPr="00FF5C66" w:rsidRDefault="00FF5C66" w:rsidP="00550C52">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0.9330</w:t>
            </w:r>
          </w:p>
        </w:tc>
        <w:tc>
          <w:tcPr>
            <w:tcW w:w="1081" w:type="dxa"/>
            <w:noWrap/>
            <w:vAlign w:val="center"/>
            <w:hideMark/>
          </w:tcPr>
          <w:p w14:paraId="03FCB8B3" w14:textId="77777777" w:rsidR="00FF5C66" w:rsidRPr="00FF5C66" w:rsidRDefault="00FF5C66" w:rsidP="00550C52">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0.9769</w:t>
            </w:r>
          </w:p>
        </w:tc>
        <w:tc>
          <w:tcPr>
            <w:tcW w:w="1243" w:type="dxa"/>
            <w:noWrap/>
            <w:vAlign w:val="center"/>
            <w:hideMark/>
          </w:tcPr>
          <w:p w14:paraId="1146652D" w14:textId="77777777" w:rsidR="00FF5C66" w:rsidRPr="00FF5C66" w:rsidRDefault="00FF5C66" w:rsidP="00550C52">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0.4280</w:t>
            </w:r>
          </w:p>
        </w:tc>
        <w:tc>
          <w:tcPr>
            <w:tcW w:w="915" w:type="dxa"/>
            <w:noWrap/>
            <w:vAlign w:val="center"/>
            <w:hideMark/>
          </w:tcPr>
          <w:p w14:paraId="54A42106" w14:textId="77777777" w:rsidR="00FF5C66" w:rsidRPr="00FF5C66" w:rsidRDefault="00FF5C66" w:rsidP="00550C52">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0.2330</w:t>
            </w:r>
          </w:p>
        </w:tc>
        <w:tc>
          <w:tcPr>
            <w:tcW w:w="876" w:type="dxa"/>
            <w:noWrap/>
            <w:vAlign w:val="center"/>
            <w:hideMark/>
          </w:tcPr>
          <w:p w14:paraId="3793CD6E" w14:textId="77777777" w:rsidR="00FF5C66" w:rsidRPr="00FF5C66" w:rsidRDefault="00FF5C66" w:rsidP="00550C52">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0.6118</w:t>
            </w:r>
          </w:p>
        </w:tc>
      </w:tr>
      <w:tr w:rsidR="00FF5C66" w14:paraId="00B32652" w14:textId="77777777" w:rsidTr="00FF5C66">
        <w:trPr>
          <w:trHeight w:val="300"/>
        </w:trPr>
        <w:tc>
          <w:tcPr>
            <w:tcW w:w="1980" w:type="dxa"/>
            <w:noWrap/>
            <w:vAlign w:val="bottom"/>
            <w:hideMark/>
          </w:tcPr>
          <w:p w14:paraId="01583CDC" w14:textId="77777777" w:rsidR="00FF5C66" w:rsidRPr="00FF5C66" w:rsidRDefault="00FF5C66">
            <w:pPr>
              <w:spacing w:after="0" w:line="240" w:lineRule="auto"/>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Newark West</w:t>
            </w:r>
          </w:p>
        </w:tc>
        <w:tc>
          <w:tcPr>
            <w:tcW w:w="1354" w:type="dxa"/>
            <w:vAlign w:val="center"/>
            <w:hideMark/>
          </w:tcPr>
          <w:p w14:paraId="3123711B" w14:textId="77777777" w:rsidR="00FF5C66" w:rsidRPr="00FF5C66" w:rsidRDefault="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EFHLPT</w:t>
            </w:r>
          </w:p>
        </w:tc>
        <w:tc>
          <w:tcPr>
            <w:tcW w:w="661" w:type="dxa"/>
            <w:noWrap/>
            <w:vAlign w:val="bottom"/>
            <w:hideMark/>
          </w:tcPr>
          <w:p w14:paraId="37B6E098"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9</w:t>
            </w:r>
          </w:p>
        </w:tc>
        <w:tc>
          <w:tcPr>
            <w:tcW w:w="661" w:type="dxa"/>
            <w:noWrap/>
            <w:vAlign w:val="bottom"/>
            <w:hideMark/>
          </w:tcPr>
          <w:p w14:paraId="7DD2E6A4"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3</w:t>
            </w:r>
          </w:p>
        </w:tc>
        <w:tc>
          <w:tcPr>
            <w:tcW w:w="1104" w:type="dxa"/>
            <w:noWrap/>
            <w:vAlign w:val="bottom"/>
            <w:hideMark/>
          </w:tcPr>
          <w:p w14:paraId="1EE72BC0"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176.0</w:t>
            </w:r>
          </w:p>
        </w:tc>
        <w:tc>
          <w:tcPr>
            <w:tcW w:w="1030" w:type="dxa"/>
            <w:noWrap/>
            <w:vAlign w:val="bottom"/>
            <w:hideMark/>
          </w:tcPr>
          <w:p w14:paraId="25861621"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0.9831</w:t>
            </w:r>
          </w:p>
        </w:tc>
        <w:tc>
          <w:tcPr>
            <w:tcW w:w="1030" w:type="dxa"/>
            <w:noWrap/>
            <w:vAlign w:val="bottom"/>
            <w:hideMark/>
          </w:tcPr>
          <w:p w14:paraId="240BBE5E"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0.0097</w:t>
            </w:r>
          </w:p>
        </w:tc>
        <w:tc>
          <w:tcPr>
            <w:tcW w:w="915" w:type="dxa"/>
            <w:noWrap/>
            <w:vAlign w:val="bottom"/>
            <w:hideMark/>
          </w:tcPr>
          <w:p w14:paraId="7192CF79"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0.9489</w:t>
            </w:r>
          </w:p>
        </w:tc>
        <w:tc>
          <w:tcPr>
            <w:tcW w:w="1081" w:type="dxa"/>
            <w:noWrap/>
            <w:vAlign w:val="bottom"/>
            <w:hideMark/>
          </w:tcPr>
          <w:p w14:paraId="282E3F0F"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0.9945</w:t>
            </w:r>
          </w:p>
        </w:tc>
        <w:tc>
          <w:tcPr>
            <w:tcW w:w="1243" w:type="dxa"/>
            <w:noWrap/>
            <w:vAlign w:val="bottom"/>
            <w:hideMark/>
          </w:tcPr>
          <w:p w14:paraId="1135DDB8"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0.6991</w:t>
            </w:r>
          </w:p>
        </w:tc>
        <w:tc>
          <w:tcPr>
            <w:tcW w:w="915" w:type="dxa"/>
            <w:noWrap/>
            <w:vAlign w:val="bottom"/>
            <w:hideMark/>
          </w:tcPr>
          <w:p w14:paraId="5A87A951"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0.3325</w:t>
            </w:r>
          </w:p>
        </w:tc>
        <w:tc>
          <w:tcPr>
            <w:tcW w:w="876" w:type="dxa"/>
            <w:noWrap/>
            <w:vAlign w:val="bottom"/>
            <w:hideMark/>
          </w:tcPr>
          <w:p w14:paraId="21778196"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0.8914</w:t>
            </w:r>
          </w:p>
        </w:tc>
      </w:tr>
      <w:tr w:rsidR="00FF5C66" w14:paraId="410C3F8A" w14:textId="77777777" w:rsidTr="00FF5C66">
        <w:trPr>
          <w:trHeight w:val="300"/>
        </w:trPr>
        <w:tc>
          <w:tcPr>
            <w:tcW w:w="1980" w:type="dxa"/>
            <w:noWrap/>
            <w:vAlign w:val="bottom"/>
            <w:hideMark/>
          </w:tcPr>
          <w:p w14:paraId="73D1CE8F" w14:textId="77777777" w:rsidR="00FF5C66" w:rsidRPr="00FF5C66" w:rsidRDefault="00FF5C66">
            <w:pPr>
              <w:spacing w:after="0" w:line="240" w:lineRule="auto"/>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Newark East</w:t>
            </w:r>
          </w:p>
        </w:tc>
        <w:tc>
          <w:tcPr>
            <w:tcW w:w="1354" w:type="dxa"/>
            <w:vAlign w:val="center"/>
            <w:hideMark/>
          </w:tcPr>
          <w:p w14:paraId="52EE3BAF" w14:textId="77777777" w:rsidR="00FF5C66" w:rsidRPr="00FF5C66" w:rsidRDefault="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FHPT</w:t>
            </w:r>
          </w:p>
        </w:tc>
        <w:tc>
          <w:tcPr>
            <w:tcW w:w="661" w:type="dxa"/>
            <w:noWrap/>
            <w:vAlign w:val="bottom"/>
            <w:hideMark/>
          </w:tcPr>
          <w:p w14:paraId="187497FF"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18</w:t>
            </w:r>
          </w:p>
        </w:tc>
        <w:tc>
          <w:tcPr>
            <w:tcW w:w="661" w:type="dxa"/>
            <w:noWrap/>
            <w:vAlign w:val="bottom"/>
            <w:hideMark/>
          </w:tcPr>
          <w:p w14:paraId="4BF7C8EF"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3</w:t>
            </w:r>
          </w:p>
        </w:tc>
        <w:tc>
          <w:tcPr>
            <w:tcW w:w="1104" w:type="dxa"/>
            <w:noWrap/>
            <w:vAlign w:val="bottom"/>
            <w:hideMark/>
          </w:tcPr>
          <w:p w14:paraId="7BE4549C"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310.5</w:t>
            </w:r>
          </w:p>
        </w:tc>
        <w:tc>
          <w:tcPr>
            <w:tcW w:w="1030" w:type="dxa"/>
            <w:noWrap/>
            <w:vAlign w:val="bottom"/>
            <w:hideMark/>
          </w:tcPr>
          <w:p w14:paraId="018ED212"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0.9904</w:t>
            </w:r>
          </w:p>
        </w:tc>
        <w:tc>
          <w:tcPr>
            <w:tcW w:w="1030" w:type="dxa"/>
            <w:noWrap/>
            <w:vAlign w:val="bottom"/>
            <w:hideMark/>
          </w:tcPr>
          <w:p w14:paraId="5F1DB782"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0.0055</w:t>
            </w:r>
          </w:p>
        </w:tc>
        <w:tc>
          <w:tcPr>
            <w:tcW w:w="915" w:type="dxa"/>
            <w:noWrap/>
            <w:vAlign w:val="bottom"/>
            <w:hideMark/>
          </w:tcPr>
          <w:p w14:paraId="1215CE32"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0.9706</w:t>
            </w:r>
          </w:p>
        </w:tc>
        <w:tc>
          <w:tcPr>
            <w:tcW w:w="1081" w:type="dxa"/>
            <w:noWrap/>
            <w:vAlign w:val="bottom"/>
            <w:hideMark/>
          </w:tcPr>
          <w:p w14:paraId="69941C8B"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0.9969</w:t>
            </w:r>
          </w:p>
        </w:tc>
        <w:tc>
          <w:tcPr>
            <w:tcW w:w="1243" w:type="dxa"/>
            <w:noWrap/>
            <w:vAlign w:val="bottom"/>
            <w:hideMark/>
          </w:tcPr>
          <w:p w14:paraId="7217EC2A"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0.8163</w:t>
            </w:r>
          </w:p>
        </w:tc>
        <w:tc>
          <w:tcPr>
            <w:tcW w:w="915" w:type="dxa"/>
            <w:noWrap/>
            <w:vAlign w:val="bottom"/>
            <w:hideMark/>
          </w:tcPr>
          <w:p w14:paraId="1ACC0823"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0.5346</w:t>
            </w:r>
          </w:p>
        </w:tc>
        <w:tc>
          <w:tcPr>
            <w:tcW w:w="876" w:type="dxa"/>
            <w:noWrap/>
            <w:vAlign w:val="bottom"/>
            <w:hideMark/>
          </w:tcPr>
          <w:p w14:paraId="2060EA61"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0.9368</w:t>
            </w:r>
          </w:p>
        </w:tc>
      </w:tr>
      <w:tr w:rsidR="00FF5C66" w14:paraId="7D3C8C8E" w14:textId="77777777" w:rsidTr="00473551">
        <w:trPr>
          <w:trHeight w:val="300"/>
        </w:trPr>
        <w:tc>
          <w:tcPr>
            <w:tcW w:w="1980" w:type="dxa"/>
            <w:tcBorders>
              <w:top w:val="nil"/>
              <w:left w:val="nil"/>
              <w:bottom w:val="single" w:sz="4" w:space="0" w:color="auto"/>
              <w:right w:val="nil"/>
            </w:tcBorders>
            <w:noWrap/>
            <w:vAlign w:val="bottom"/>
            <w:hideMark/>
          </w:tcPr>
          <w:p w14:paraId="0DEE62BC" w14:textId="35E758B1" w:rsidR="00FF5C66" w:rsidRPr="00FF5C66" w:rsidRDefault="00FF5C66">
            <w:pPr>
              <w:spacing w:after="0" w:line="240" w:lineRule="auto"/>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Hooker Brothers - South</w:t>
            </w:r>
            <w:r>
              <w:rPr>
                <w:rFonts w:ascii="Times New Roman" w:eastAsia="Times New Roman" w:hAnsi="Times New Roman" w:cs="Times New Roman"/>
                <w:color w:val="000000"/>
                <w:sz w:val="20"/>
                <w:szCs w:val="20"/>
              </w:rPr>
              <w:t>e</w:t>
            </w:r>
            <w:r w:rsidRPr="00FF5C66">
              <w:rPr>
                <w:rFonts w:ascii="Times New Roman" w:eastAsia="Times New Roman" w:hAnsi="Times New Roman" w:cs="Times New Roman"/>
                <w:color w:val="000000"/>
                <w:sz w:val="20"/>
                <w:szCs w:val="20"/>
              </w:rPr>
              <w:t>ast</w:t>
            </w:r>
          </w:p>
        </w:tc>
        <w:tc>
          <w:tcPr>
            <w:tcW w:w="1354" w:type="dxa"/>
            <w:tcBorders>
              <w:top w:val="nil"/>
              <w:left w:val="nil"/>
              <w:bottom w:val="single" w:sz="4" w:space="0" w:color="auto"/>
              <w:right w:val="nil"/>
            </w:tcBorders>
            <w:vAlign w:val="center"/>
            <w:hideMark/>
          </w:tcPr>
          <w:p w14:paraId="0D4E725C" w14:textId="77777777" w:rsidR="00FF5C66" w:rsidRPr="00FF5C66" w:rsidRDefault="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N</w:t>
            </w:r>
          </w:p>
        </w:tc>
        <w:tc>
          <w:tcPr>
            <w:tcW w:w="661" w:type="dxa"/>
            <w:tcBorders>
              <w:top w:val="nil"/>
              <w:left w:val="nil"/>
              <w:bottom w:val="single" w:sz="4" w:space="0" w:color="auto"/>
              <w:right w:val="nil"/>
            </w:tcBorders>
            <w:noWrap/>
            <w:vAlign w:val="center"/>
            <w:hideMark/>
          </w:tcPr>
          <w:p w14:paraId="1585DF68"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12</w:t>
            </w:r>
          </w:p>
        </w:tc>
        <w:tc>
          <w:tcPr>
            <w:tcW w:w="661" w:type="dxa"/>
            <w:tcBorders>
              <w:top w:val="nil"/>
              <w:left w:val="nil"/>
              <w:bottom w:val="single" w:sz="4" w:space="0" w:color="auto"/>
              <w:right w:val="nil"/>
            </w:tcBorders>
            <w:noWrap/>
            <w:vAlign w:val="center"/>
            <w:hideMark/>
          </w:tcPr>
          <w:p w14:paraId="4BD86429"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2</w:t>
            </w:r>
          </w:p>
        </w:tc>
        <w:tc>
          <w:tcPr>
            <w:tcW w:w="1104" w:type="dxa"/>
            <w:tcBorders>
              <w:top w:val="nil"/>
              <w:left w:val="nil"/>
              <w:bottom w:val="single" w:sz="4" w:space="0" w:color="auto"/>
              <w:right w:val="nil"/>
            </w:tcBorders>
            <w:noWrap/>
            <w:vAlign w:val="center"/>
            <w:hideMark/>
          </w:tcPr>
          <w:p w14:paraId="47874865"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196.0</w:t>
            </w:r>
          </w:p>
        </w:tc>
        <w:tc>
          <w:tcPr>
            <w:tcW w:w="1030" w:type="dxa"/>
            <w:tcBorders>
              <w:top w:val="nil"/>
              <w:left w:val="nil"/>
              <w:bottom w:val="single" w:sz="4" w:space="0" w:color="auto"/>
              <w:right w:val="nil"/>
            </w:tcBorders>
            <w:noWrap/>
            <w:vAlign w:val="center"/>
            <w:hideMark/>
          </w:tcPr>
          <w:p w14:paraId="2BF119D1"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0.9898</w:t>
            </w:r>
          </w:p>
        </w:tc>
        <w:tc>
          <w:tcPr>
            <w:tcW w:w="1030" w:type="dxa"/>
            <w:tcBorders>
              <w:top w:val="nil"/>
              <w:left w:val="nil"/>
              <w:bottom w:val="single" w:sz="4" w:space="0" w:color="auto"/>
              <w:right w:val="nil"/>
            </w:tcBorders>
            <w:noWrap/>
            <w:vAlign w:val="center"/>
            <w:hideMark/>
          </w:tcPr>
          <w:p w14:paraId="5B783992"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0.0071</w:t>
            </w:r>
          </w:p>
        </w:tc>
        <w:tc>
          <w:tcPr>
            <w:tcW w:w="915" w:type="dxa"/>
            <w:tcBorders>
              <w:top w:val="nil"/>
              <w:left w:val="nil"/>
              <w:bottom w:val="single" w:sz="4" w:space="0" w:color="auto"/>
              <w:right w:val="nil"/>
            </w:tcBorders>
            <w:noWrap/>
            <w:vAlign w:val="center"/>
            <w:hideMark/>
          </w:tcPr>
          <w:p w14:paraId="2E457D4B"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0.9603</w:t>
            </w:r>
          </w:p>
        </w:tc>
        <w:tc>
          <w:tcPr>
            <w:tcW w:w="1081" w:type="dxa"/>
            <w:tcBorders>
              <w:top w:val="nil"/>
              <w:left w:val="nil"/>
              <w:bottom w:val="single" w:sz="4" w:space="0" w:color="auto"/>
              <w:right w:val="nil"/>
            </w:tcBorders>
            <w:noWrap/>
            <w:vAlign w:val="center"/>
            <w:hideMark/>
          </w:tcPr>
          <w:p w14:paraId="3AE46543"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0.9975</w:t>
            </w:r>
          </w:p>
        </w:tc>
        <w:tc>
          <w:tcPr>
            <w:tcW w:w="1243" w:type="dxa"/>
            <w:tcBorders>
              <w:top w:val="nil"/>
              <w:left w:val="nil"/>
              <w:bottom w:val="single" w:sz="4" w:space="0" w:color="auto"/>
              <w:right w:val="nil"/>
            </w:tcBorders>
            <w:noWrap/>
            <w:vAlign w:val="center"/>
            <w:hideMark/>
          </w:tcPr>
          <w:p w14:paraId="670D8BF6"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0.8071</w:t>
            </w:r>
          </w:p>
        </w:tc>
        <w:tc>
          <w:tcPr>
            <w:tcW w:w="915" w:type="dxa"/>
            <w:tcBorders>
              <w:top w:val="nil"/>
              <w:left w:val="nil"/>
              <w:bottom w:val="single" w:sz="4" w:space="0" w:color="auto"/>
              <w:right w:val="nil"/>
            </w:tcBorders>
            <w:noWrap/>
            <w:vAlign w:val="center"/>
            <w:hideMark/>
          </w:tcPr>
          <w:p w14:paraId="0DBF474B"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0.4274</w:t>
            </w:r>
          </w:p>
        </w:tc>
        <w:tc>
          <w:tcPr>
            <w:tcW w:w="876" w:type="dxa"/>
            <w:tcBorders>
              <w:top w:val="nil"/>
              <w:left w:val="nil"/>
              <w:bottom w:val="single" w:sz="4" w:space="0" w:color="auto"/>
              <w:right w:val="nil"/>
            </w:tcBorders>
            <w:noWrap/>
            <w:vAlign w:val="center"/>
            <w:hideMark/>
          </w:tcPr>
          <w:p w14:paraId="7E1EC370"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0.9480</w:t>
            </w:r>
          </w:p>
        </w:tc>
      </w:tr>
      <w:tr w:rsidR="00FF5C66" w14:paraId="3008946E" w14:textId="77777777" w:rsidTr="00FF5C66">
        <w:trPr>
          <w:trHeight w:val="300"/>
        </w:trPr>
        <w:tc>
          <w:tcPr>
            <w:tcW w:w="1980" w:type="dxa"/>
            <w:tcBorders>
              <w:top w:val="single" w:sz="4" w:space="0" w:color="auto"/>
              <w:left w:val="nil"/>
              <w:bottom w:val="nil"/>
              <w:right w:val="nil"/>
            </w:tcBorders>
            <w:noWrap/>
            <w:vAlign w:val="bottom"/>
            <w:hideMark/>
          </w:tcPr>
          <w:p w14:paraId="16E920F2" w14:textId="77777777" w:rsidR="00FF5C66" w:rsidRPr="00FF5C66" w:rsidRDefault="00FF5C66">
            <w:pPr>
              <w:spacing w:after="0" w:line="240" w:lineRule="auto"/>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All Sites</w:t>
            </w:r>
          </w:p>
        </w:tc>
        <w:tc>
          <w:tcPr>
            <w:tcW w:w="1354" w:type="dxa"/>
            <w:tcBorders>
              <w:top w:val="single" w:sz="4" w:space="0" w:color="auto"/>
              <w:left w:val="nil"/>
              <w:bottom w:val="nil"/>
              <w:right w:val="nil"/>
            </w:tcBorders>
          </w:tcPr>
          <w:p w14:paraId="08A1930C" w14:textId="77777777" w:rsidR="00FF5C66" w:rsidRPr="00FF5C66" w:rsidRDefault="00FF5C66">
            <w:pPr>
              <w:spacing w:after="0" w:line="240" w:lineRule="auto"/>
              <w:jc w:val="center"/>
              <w:rPr>
                <w:rFonts w:ascii="Times New Roman" w:eastAsia="Times New Roman" w:hAnsi="Times New Roman" w:cs="Times New Roman"/>
                <w:color w:val="000000"/>
                <w:sz w:val="20"/>
                <w:szCs w:val="20"/>
              </w:rPr>
            </w:pPr>
          </w:p>
        </w:tc>
        <w:tc>
          <w:tcPr>
            <w:tcW w:w="661" w:type="dxa"/>
            <w:tcBorders>
              <w:top w:val="single" w:sz="4" w:space="0" w:color="auto"/>
              <w:left w:val="nil"/>
              <w:bottom w:val="nil"/>
              <w:right w:val="nil"/>
            </w:tcBorders>
            <w:noWrap/>
            <w:vAlign w:val="bottom"/>
            <w:hideMark/>
          </w:tcPr>
          <w:p w14:paraId="3992F080"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99</w:t>
            </w:r>
          </w:p>
        </w:tc>
        <w:tc>
          <w:tcPr>
            <w:tcW w:w="661" w:type="dxa"/>
            <w:tcBorders>
              <w:top w:val="single" w:sz="4" w:space="0" w:color="auto"/>
              <w:left w:val="nil"/>
              <w:bottom w:val="nil"/>
              <w:right w:val="nil"/>
            </w:tcBorders>
            <w:noWrap/>
            <w:vAlign w:val="bottom"/>
            <w:hideMark/>
          </w:tcPr>
          <w:p w14:paraId="552140BB" w14:textId="2F85AFCF"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3</w:t>
            </w:r>
            <w:r w:rsidR="004C5742">
              <w:rPr>
                <w:rFonts w:ascii="Times New Roman" w:eastAsia="Times New Roman" w:hAnsi="Times New Roman" w:cs="Times New Roman"/>
                <w:color w:val="000000"/>
                <w:sz w:val="20"/>
                <w:szCs w:val="20"/>
              </w:rPr>
              <w:t>4</w:t>
            </w:r>
          </w:p>
        </w:tc>
        <w:tc>
          <w:tcPr>
            <w:tcW w:w="1104" w:type="dxa"/>
            <w:tcBorders>
              <w:top w:val="single" w:sz="4" w:space="0" w:color="auto"/>
              <w:left w:val="nil"/>
              <w:bottom w:val="nil"/>
              <w:right w:val="nil"/>
            </w:tcBorders>
            <w:noWrap/>
            <w:vAlign w:val="bottom"/>
            <w:hideMark/>
          </w:tcPr>
          <w:p w14:paraId="77BD24CA"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1687.0</w:t>
            </w:r>
          </w:p>
        </w:tc>
        <w:tc>
          <w:tcPr>
            <w:tcW w:w="1030" w:type="dxa"/>
            <w:tcBorders>
              <w:top w:val="single" w:sz="4" w:space="0" w:color="auto"/>
              <w:left w:val="nil"/>
              <w:bottom w:val="nil"/>
              <w:right w:val="nil"/>
            </w:tcBorders>
            <w:noWrap/>
            <w:vAlign w:val="bottom"/>
            <w:hideMark/>
          </w:tcPr>
          <w:p w14:paraId="2E3957F0"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0.9800</w:t>
            </w:r>
          </w:p>
        </w:tc>
        <w:tc>
          <w:tcPr>
            <w:tcW w:w="1030" w:type="dxa"/>
            <w:tcBorders>
              <w:top w:val="single" w:sz="4" w:space="0" w:color="auto"/>
              <w:left w:val="nil"/>
              <w:bottom w:val="nil"/>
              <w:right w:val="nil"/>
            </w:tcBorders>
            <w:noWrap/>
            <w:vAlign w:val="bottom"/>
            <w:hideMark/>
          </w:tcPr>
          <w:p w14:paraId="68EF6415"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0.0034</w:t>
            </w:r>
          </w:p>
        </w:tc>
        <w:tc>
          <w:tcPr>
            <w:tcW w:w="915" w:type="dxa"/>
            <w:tcBorders>
              <w:top w:val="single" w:sz="4" w:space="0" w:color="auto"/>
              <w:left w:val="nil"/>
              <w:bottom w:val="nil"/>
              <w:right w:val="nil"/>
            </w:tcBorders>
            <w:noWrap/>
            <w:vAlign w:val="bottom"/>
            <w:hideMark/>
          </w:tcPr>
          <w:p w14:paraId="42DF67EC"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0.9722</w:t>
            </w:r>
          </w:p>
        </w:tc>
        <w:tc>
          <w:tcPr>
            <w:tcW w:w="1081" w:type="dxa"/>
            <w:tcBorders>
              <w:top w:val="single" w:sz="4" w:space="0" w:color="auto"/>
              <w:left w:val="nil"/>
              <w:bottom w:val="nil"/>
              <w:right w:val="nil"/>
            </w:tcBorders>
            <w:noWrap/>
            <w:vAlign w:val="bottom"/>
            <w:hideMark/>
          </w:tcPr>
          <w:p w14:paraId="0FA2B0F7"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0.9857</w:t>
            </w:r>
          </w:p>
        </w:tc>
        <w:tc>
          <w:tcPr>
            <w:tcW w:w="1243" w:type="dxa"/>
            <w:tcBorders>
              <w:top w:val="single" w:sz="4" w:space="0" w:color="auto"/>
              <w:left w:val="nil"/>
              <w:bottom w:val="nil"/>
              <w:right w:val="nil"/>
            </w:tcBorders>
            <w:noWrap/>
            <w:vAlign w:val="bottom"/>
            <w:hideMark/>
          </w:tcPr>
          <w:p w14:paraId="6F6B9A3E"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0.6548</w:t>
            </w:r>
          </w:p>
        </w:tc>
        <w:tc>
          <w:tcPr>
            <w:tcW w:w="915" w:type="dxa"/>
            <w:tcBorders>
              <w:top w:val="single" w:sz="4" w:space="0" w:color="auto"/>
              <w:left w:val="nil"/>
              <w:bottom w:val="nil"/>
              <w:right w:val="nil"/>
            </w:tcBorders>
            <w:noWrap/>
            <w:vAlign w:val="bottom"/>
            <w:hideMark/>
          </w:tcPr>
          <w:p w14:paraId="0E09244D"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0.5531</w:t>
            </w:r>
          </w:p>
        </w:tc>
        <w:tc>
          <w:tcPr>
            <w:tcW w:w="876" w:type="dxa"/>
            <w:tcBorders>
              <w:top w:val="single" w:sz="4" w:space="0" w:color="auto"/>
              <w:left w:val="nil"/>
              <w:bottom w:val="nil"/>
              <w:right w:val="nil"/>
            </w:tcBorders>
            <w:noWrap/>
            <w:vAlign w:val="bottom"/>
            <w:hideMark/>
          </w:tcPr>
          <w:p w14:paraId="0FC2677B" w14:textId="77777777" w:rsidR="00FF5C66" w:rsidRPr="00FF5C66" w:rsidRDefault="00FF5C66" w:rsidP="00FF5C66">
            <w:pPr>
              <w:spacing w:after="0" w:line="240" w:lineRule="auto"/>
              <w:jc w:val="center"/>
              <w:rPr>
                <w:rFonts w:ascii="Times New Roman" w:eastAsia="Times New Roman" w:hAnsi="Times New Roman" w:cs="Times New Roman"/>
                <w:color w:val="000000"/>
                <w:sz w:val="20"/>
                <w:szCs w:val="20"/>
              </w:rPr>
            </w:pPr>
            <w:r w:rsidRPr="00FF5C66">
              <w:rPr>
                <w:rFonts w:ascii="Times New Roman" w:eastAsia="Times New Roman" w:hAnsi="Times New Roman" w:cs="Times New Roman"/>
                <w:color w:val="000000"/>
                <w:sz w:val="20"/>
                <w:szCs w:val="20"/>
              </w:rPr>
              <w:t>0.7391</w:t>
            </w:r>
          </w:p>
        </w:tc>
      </w:tr>
    </w:tbl>
    <w:p w14:paraId="54330305" w14:textId="77777777" w:rsidR="00FF5C66" w:rsidRPr="00DC1C8C" w:rsidRDefault="00FF5C66" w:rsidP="00FF5C66">
      <w:pPr>
        <w:pStyle w:val="NoSpacing"/>
        <w:spacing w:before="120"/>
        <w:ind w:left="187" w:hanging="187"/>
        <w:jc w:val="both"/>
        <w:rPr>
          <w:rFonts w:ascii="Times New Roman" w:hAnsi="Times New Roman" w:cs="Times New Roman"/>
          <w:sz w:val="18"/>
          <w:szCs w:val="18"/>
        </w:rPr>
      </w:pPr>
      <w:r w:rsidRPr="00DC1C8C">
        <w:rPr>
          <w:rFonts w:ascii="Times New Roman" w:hAnsi="Times New Roman" w:cs="Times New Roman"/>
          <w:sz w:val="18"/>
          <w:szCs w:val="18"/>
          <w:vertAlign w:val="superscript"/>
        </w:rPr>
        <w:t xml:space="preserve">A </w:t>
      </w:r>
      <w:r w:rsidRPr="00DC1C8C">
        <w:rPr>
          <w:rFonts w:ascii="Times New Roman" w:hAnsi="Times New Roman" w:cs="Times New Roman"/>
          <w:sz w:val="18"/>
          <w:szCs w:val="18"/>
        </w:rPr>
        <w:t>Management</w:t>
      </w:r>
      <w:r w:rsidRPr="00DC1C8C">
        <w:rPr>
          <w:rFonts w:ascii="Times New Roman" w:hAnsi="Times New Roman" w:cs="Times New Roman"/>
          <w:spacing w:val="6"/>
          <w:sz w:val="18"/>
          <w:szCs w:val="18"/>
        </w:rPr>
        <w:t xml:space="preserve"> </w:t>
      </w:r>
      <w:r w:rsidRPr="00DC1C8C">
        <w:rPr>
          <w:rFonts w:ascii="Times New Roman" w:hAnsi="Times New Roman" w:cs="Times New Roman"/>
          <w:sz w:val="18"/>
          <w:szCs w:val="18"/>
        </w:rPr>
        <w:t>actions</w:t>
      </w:r>
      <w:r w:rsidRPr="00DC1C8C">
        <w:rPr>
          <w:rFonts w:ascii="Times New Roman" w:hAnsi="Times New Roman" w:cs="Times New Roman"/>
          <w:spacing w:val="6"/>
          <w:sz w:val="18"/>
          <w:szCs w:val="18"/>
        </w:rPr>
        <w:t xml:space="preserve"> </w:t>
      </w:r>
      <w:r w:rsidRPr="00DC1C8C">
        <w:rPr>
          <w:rFonts w:ascii="Times New Roman" w:hAnsi="Times New Roman" w:cs="Times New Roman"/>
          <w:sz w:val="18"/>
          <w:szCs w:val="18"/>
        </w:rPr>
        <w:t>applied</w:t>
      </w:r>
      <w:r w:rsidRPr="00DC1C8C">
        <w:rPr>
          <w:rFonts w:ascii="Times New Roman" w:hAnsi="Times New Roman" w:cs="Times New Roman"/>
          <w:spacing w:val="8"/>
          <w:sz w:val="18"/>
          <w:szCs w:val="18"/>
        </w:rPr>
        <w:t xml:space="preserve"> </w:t>
      </w:r>
      <w:r w:rsidRPr="00DC1C8C">
        <w:rPr>
          <w:rFonts w:ascii="Times New Roman" w:hAnsi="Times New Roman" w:cs="Times New Roman"/>
          <w:sz w:val="18"/>
          <w:szCs w:val="18"/>
        </w:rPr>
        <w:t>to</w:t>
      </w:r>
      <w:r w:rsidRPr="00DC1C8C">
        <w:rPr>
          <w:rFonts w:ascii="Times New Roman" w:hAnsi="Times New Roman" w:cs="Times New Roman"/>
          <w:spacing w:val="6"/>
          <w:sz w:val="18"/>
          <w:szCs w:val="18"/>
        </w:rPr>
        <w:t xml:space="preserve"> </w:t>
      </w:r>
      <w:r w:rsidRPr="00DC1C8C">
        <w:rPr>
          <w:rFonts w:ascii="Times New Roman" w:hAnsi="Times New Roman" w:cs="Times New Roman"/>
          <w:sz w:val="18"/>
          <w:szCs w:val="18"/>
        </w:rPr>
        <w:t>each</w:t>
      </w:r>
      <w:r w:rsidRPr="00DC1C8C">
        <w:rPr>
          <w:rFonts w:ascii="Times New Roman" w:hAnsi="Times New Roman" w:cs="Times New Roman"/>
          <w:spacing w:val="6"/>
          <w:sz w:val="18"/>
          <w:szCs w:val="18"/>
        </w:rPr>
        <w:t xml:space="preserve"> </w:t>
      </w:r>
      <w:r w:rsidRPr="00DC1C8C">
        <w:rPr>
          <w:rFonts w:ascii="Times New Roman" w:hAnsi="Times New Roman" w:cs="Times New Roman"/>
          <w:sz w:val="18"/>
          <w:szCs w:val="18"/>
        </w:rPr>
        <w:t>site:</w:t>
      </w:r>
      <w:r w:rsidRPr="00DC1C8C">
        <w:rPr>
          <w:rFonts w:ascii="Times New Roman" w:hAnsi="Times New Roman" w:cs="Times New Roman"/>
          <w:spacing w:val="9"/>
          <w:sz w:val="18"/>
          <w:szCs w:val="18"/>
        </w:rPr>
        <w:t xml:space="preserve"> </w:t>
      </w:r>
      <w:r w:rsidRPr="00DC1C8C">
        <w:rPr>
          <w:rFonts w:ascii="Times New Roman" w:hAnsi="Times New Roman" w:cs="Times New Roman"/>
          <w:spacing w:val="-2"/>
          <w:sz w:val="18"/>
          <w:szCs w:val="18"/>
        </w:rPr>
        <w:t xml:space="preserve">exterior predator fencing (E), </w:t>
      </w:r>
      <w:r w:rsidRPr="00DC1C8C">
        <w:rPr>
          <w:rFonts w:ascii="Times New Roman" w:hAnsi="Times New Roman" w:cs="Times New Roman"/>
          <w:spacing w:val="5"/>
          <w:sz w:val="18"/>
          <w:szCs w:val="18"/>
        </w:rPr>
        <w:t xml:space="preserve">peninsula entry </w:t>
      </w:r>
      <w:r w:rsidRPr="00DC1C8C">
        <w:rPr>
          <w:rFonts w:ascii="Times New Roman" w:hAnsi="Times New Roman" w:cs="Times New Roman"/>
          <w:spacing w:val="-2"/>
          <w:sz w:val="18"/>
          <w:szCs w:val="18"/>
        </w:rPr>
        <w:t xml:space="preserve">predator fencing (F), </w:t>
      </w:r>
      <w:r w:rsidRPr="00DC1C8C">
        <w:rPr>
          <w:rFonts w:ascii="Times New Roman" w:hAnsi="Times New Roman" w:cs="Times New Roman"/>
          <w:sz w:val="18"/>
          <w:szCs w:val="18"/>
        </w:rPr>
        <w:t>fall 2020</w:t>
      </w:r>
      <w:r w:rsidRPr="00DC1C8C">
        <w:rPr>
          <w:rFonts w:ascii="Times New Roman" w:hAnsi="Times New Roman" w:cs="Times New Roman"/>
          <w:spacing w:val="3"/>
          <w:sz w:val="18"/>
          <w:szCs w:val="18"/>
        </w:rPr>
        <w:t xml:space="preserve"> </w:t>
      </w:r>
      <w:r w:rsidRPr="00DC1C8C">
        <w:rPr>
          <w:rFonts w:ascii="Times New Roman" w:hAnsi="Times New Roman" w:cs="Times New Roman"/>
          <w:sz w:val="18"/>
          <w:szCs w:val="18"/>
        </w:rPr>
        <w:t>herbicide</w:t>
      </w:r>
      <w:r w:rsidRPr="00DC1C8C">
        <w:rPr>
          <w:rFonts w:ascii="Times New Roman" w:hAnsi="Times New Roman" w:cs="Times New Roman"/>
          <w:spacing w:val="3"/>
          <w:sz w:val="18"/>
          <w:szCs w:val="18"/>
        </w:rPr>
        <w:t xml:space="preserve"> </w:t>
      </w:r>
      <w:r w:rsidRPr="00DC1C8C">
        <w:rPr>
          <w:rFonts w:ascii="Times New Roman" w:hAnsi="Times New Roman" w:cs="Times New Roman"/>
          <w:sz w:val="18"/>
          <w:szCs w:val="18"/>
        </w:rPr>
        <w:t>(H),</w:t>
      </w:r>
      <w:r w:rsidRPr="00DC1C8C">
        <w:rPr>
          <w:rFonts w:ascii="Times New Roman" w:hAnsi="Times New Roman" w:cs="Times New Roman"/>
          <w:spacing w:val="4"/>
          <w:sz w:val="18"/>
          <w:szCs w:val="18"/>
        </w:rPr>
        <w:t xml:space="preserve"> </w:t>
      </w:r>
      <w:r w:rsidRPr="00DC1C8C">
        <w:rPr>
          <w:rFonts w:ascii="Times New Roman" w:hAnsi="Times New Roman" w:cs="Times New Roman"/>
          <w:spacing w:val="-2"/>
          <w:sz w:val="18"/>
          <w:szCs w:val="18"/>
        </w:rPr>
        <w:t xml:space="preserve">interior predator fencing (I), predator deterrent lights (L), </w:t>
      </w:r>
      <w:r w:rsidRPr="00DC1C8C">
        <w:rPr>
          <w:rFonts w:ascii="Times New Roman" w:hAnsi="Times New Roman" w:cs="Times New Roman"/>
          <w:sz w:val="18"/>
          <w:szCs w:val="18"/>
        </w:rPr>
        <w:t>no</w:t>
      </w:r>
      <w:r w:rsidRPr="00DC1C8C">
        <w:rPr>
          <w:rFonts w:ascii="Times New Roman" w:hAnsi="Times New Roman" w:cs="Times New Roman"/>
          <w:spacing w:val="11"/>
          <w:sz w:val="18"/>
          <w:szCs w:val="18"/>
        </w:rPr>
        <w:t xml:space="preserve"> </w:t>
      </w:r>
      <w:r w:rsidRPr="00DC1C8C">
        <w:rPr>
          <w:rFonts w:ascii="Times New Roman" w:hAnsi="Times New Roman" w:cs="Times New Roman"/>
          <w:sz w:val="18"/>
          <w:szCs w:val="18"/>
        </w:rPr>
        <w:t>management</w:t>
      </w:r>
      <w:r w:rsidRPr="00DC1C8C">
        <w:rPr>
          <w:rFonts w:ascii="Times New Roman" w:hAnsi="Times New Roman" w:cs="Times New Roman"/>
          <w:spacing w:val="8"/>
          <w:sz w:val="18"/>
          <w:szCs w:val="18"/>
        </w:rPr>
        <w:t xml:space="preserve"> </w:t>
      </w:r>
      <w:r w:rsidRPr="00DC1C8C">
        <w:rPr>
          <w:rFonts w:ascii="Times New Roman" w:hAnsi="Times New Roman" w:cs="Times New Roman"/>
          <w:sz w:val="18"/>
          <w:szCs w:val="18"/>
        </w:rPr>
        <w:t>(N), spring 2021 pre-emergent</w:t>
      </w:r>
      <w:r w:rsidRPr="00DC1C8C">
        <w:rPr>
          <w:rFonts w:ascii="Times New Roman" w:hAnsi="Times New Roman" w:cs="Times New Roman"/>
          <w:spacing w:val="3"/>
          <w:sz w:val="18"/>
          <w:szCs w:val="18"/>
        </w:rPr>
        <w:t xml:space="preserve"> </w:t>
      </w:r>
      <w:r w:rsidRPr="00DC1C8C">
        <w:rPr>
          <w:rFonts w:ascii="Times New Roman" w:hAnsi="Times New Roman" w:cs="Times New Roman"/>
          <w:sz w:val="18"/>
          <w:szCs w:val="18"/>
        </w:rPr>
        <w:t>herbicide</w:t>
      </w:r>
      <w:r w:rsidRPr="00DC1C8C">
        <w:rPr>
          <w:rFonts w:ascii="Times New Roman" w:hAnsi="Times New Roman" w:cs="Times New Roman"/>
          <w:spacing w:val="6"/>
          <w:sz w:val="18"/>
          <w:szCs w:val="18"/>
        </w:rPr>
        <w:t xml:space="preserve"> </w:t>
      </w:r>
      <w:r w:rsidRPr="00DC1C8C">
        <w:rPr>
          <w:rFonts w:ascii="Times New Roman" w:hAnsi="Times New Roman" w:cs="Times New Roman"/>
          <w:sz w:val="18"/>
          <w:szCs w:val="18"/>
        </w:rPr>
        <w:t>(P),</w:t>
      </w:r>
      <w:r w:rsidRPr="00DC1C8C">
        <w:rPr>
          <w:rFonts w:ascii="Times New Roman" w:hAnsi="Times New Roman" w:cs="Times New Roman"/>
          <w:spacing w:val="5"/>
          <w:sz w:val="18"/>
          <w:szCs w:val="18"/>
        </w:rPr>
        <w:t xml:space="preserve"> </w:t>
      </w:r>
      <w:r w:rsidRPr="00DC1C8C">
        <w:rPr>
          <w:rFonts w:ascii="Times New Roman" w:hAnsi="Times New Roman" w:cs="Times New Roman"/>
          <w:sz w:val="18"/>
          <w:szCs w:val="18"/>
        </w:rPr>
        <w:t>or predator</w:t>
      </w:r>
      <w:r w:rsidRPr="00DC1C8C">
        <w:rPr>
          <w:rFonts w:ascii="Times New Roman" w:hAnsi="Times New Roman" w:cs="Times New Roman"/>
          <w:spacing w:val="6"/>
          <w:sz w:val="18"/>
          <w:szCs w:val="18"/>
        </w:rPr>
        <w:t xml:space="preserve"> </w:t>
      </w:r>
      <w:r w:rsidRPr="00DC1C8C">
        <w:rPr>
          <w:rFonts w:ascii="Times New Roman" w:hAnsi="Times New Roman" w:cs="Times New Roman"/>
          <w:sz w:val="18"/>
          <w:szCs w:val="18"/>
        </w:rPr>
        <w:t>trapping</w:t>
      </w:r>
      <w:r w:rsidRPr="00DC1C8C">
        <w:rPr>
          <w:rFonts w:ascii="Times New Roman" w:hAnsi="Times New Roman" w:cs="Times New Roman"/>
          <w:spacing w:val="5"/>
          <w:sz w:val="18"/>
          <w:szCs w:val="18"/>
        </w:rPr>
        <w:t xml:space="preserve"> </w:t>
      </w:r>
      <w:r w:rsidRPr="00DC1C8C">
        <w:rPr>
          <w:rFonts w:ascii="Times New Roman" w:hAnsi="Times New Roman" w:cs="Times New Roman"/>
          <w:sz w:val="18"/>
          <w:szCs w:val="18"/>
        </w:rPr>
        <w:t>(T).</w:t>
      </w:r>
    </w:p>
    <w:p w14:paraId="4407C676" w14:textId="034373C2" w:rsidR="00FF5C66" w:rsidRDefault="00FF5C66" w:rsidP="00FF5C66">
      <w:pPr>
        <w:tabs>
          <w:tab w:val="left" w:pos="2955"/>
        </w:tabs>
        <w:rPr>
          <w:rFonts w:ascii="Times New Roman" w:hAnsi="Times New Roman" w:cs="Times New Roman"/>
          <w:sz w:val="18"/>
          <w:szCs w:val="18"/>
        </w:rPr>
      </w:pPr>
      <w:r w:rsidRPr="00DC1C8C">
        <w:rPr>
          <w:rFonts w:ascii="Times New Roman" w:hAnsi="Times New Roman" w:cs="Times New Roman"/>
          <w:spacing w:val="7"/>
          <w:sz w:val="18"/>
          <w:szCs w:val="18"/>
          <w:vertAlign w:val="superscript"/>
        </w:rPr>
        <w:t>*</w:t>
      </w:r>
      <w:r w:rsidRPr="00DC1C8C">
        <w:rPr>
          <w:rFonts w:ascii="Times New Roman" w:hAnsi="Times New Roman" w:cs="Times New Roman"/>
          <w:spacing w:val="7"/>
          <w:sz w:val="18"/>
          <w:szCs w:val="18"/>
        </w:rPr>
        <w:t xml:space="preserve">Significant difference in average daily nest survival was observed between at least </w:t>
      </w:r>
      <w:r w:rsidR="00EA4DE9">
        <w:rPr>
          <w:rFonts w:ascii="Times New Roman" w:hAnsi="Times New Roman" w:cs="Times New Roman"/>
          <w:spacing w:val="7"/>
          <w:sz w:val="18"/>
          <w:szCs w:val="18"/>
        </w:rPr>
        <w:t xml:space="preserve">two </w:t>
      </w:r>
      <w:r w:rsidRPr="00DC1C8C">
        <w:rPr>
          <w:rFonts w:ascii="Times New Roman" w:hAnsi="Times New Roman" w:cs="Times New Roman"/>
          <w:spacing w:val="7"/>
          <w:sz w:val="18"/>
          <w:szCs w:val="18"/>
        </w:rPr>
        <w:t xml:space="preserve">sites </w:t>
      </w:r>
      <w:r w:rsidRPr="00DC1C8C">
        <w:rPr>
          <w:rFonts w:ascii="Times New Roman" w:hAnsi="Times New Roman" w:cs="Times New Roman"/>
          <w:sz w:val="18"/>
          <w:szCs w:val="18"/>
        </w:rPr>
        <w:t>[χ2(7, N = 99) = 15.67; p = 0.03]</w:t>
      </w:r>
    </w:p>
    <w:p w14:paraId="197A9177" w14:textId="77777777" w:rsidR="00DC1C8C" w:rsidRPr="00DC1C8C" w:rsidRDefault="00DC1C8C" w:rsidP="00FF5C66">
      <w:pPr>
        <w:tabs>
          <w:tab w:val="left" w:pos="2955"/>
        </w:tabs>
        <w:rPr>
          <w:rFonts w:ascii="Times New Roman" w:hAnsi="Times New Roman" w:cs="Times New Roman"/>
          <w:spacing w:val="7"/>
          <w:sz w:val="18"/>
          <w:szCs w:val="18"/>
        </w:rPr>
      </w:pPr>
    </w:p>
    <w:p w14:paraId="2DF4D25C" w14:textId="6AC45929" w:rsidR="00DC1C8C" w:rsidRPr="00DC1C8C" w:rsidRDefault="00DC1C8C" w:rsidP="00DC1C8C">
      <w:pPr>
        <w:kinsoku w:val="0"/>
        <w:overflowPunct w:val="0"/>
        <w:spacing w:before="8"/>
        <w:ind w:right="540"/>
        <w:jc w:val="both"/>
        <w:rPr>
          <w:rFonts w:ascii="Times New Roman" w:hAnsi="Times New Roman" w:cs="Times New Roman"/>
        </w:rPr>
      </w:pPr>
      <w:r w:rsidRPr="00DC1C8C">
        <w:rPr>
          <w:rFonts w:ascii="Times New Roman" w:hAnsi="Times New Roman" w:cs="Times New Roman"/>
          <w:b/>
          <w:bCs/>
          <w:spacing w:val="-1"/>
        </w:rPr>
        <w:t>Table</w:t>
      </w:r>
      <w:r w:rsidRPr="00DC1C8C">
        <w:rPr>
          <w:rFonts w:ascii="Times New Roman" w:hAnsi="Times New Roman" w:cs="Times New Roman"/>
          <w:b/>
          <w:bCs/>
          <w:spacing w:val="-3"/>
        </w:rPr>
        <w:t xml:space="preserve"> </w:t>
      </w:r>
      <w:r w:rsidR="00294811">
        <w:rPr>
          <w:rFonts w:ascii="Times New Roman" w:hAnsi="Times New Roman" w:cs="Times New Roman"/>
          <w:b/>
          <w:bCs/>
          <w:spacing w:val="-3"/>
        </w:rPr>
        <w:t>20</w:t>
      </w:r>
      <w:r w:rsidRPr="00DC1C8C">
        <w:rPr>
          <w:rFonts w:ascii="Times New Roman" w:hAnsi="Times New Roman" w:cs="Times New Roman"/>
          <w:b/>
          <w:bCs/>
        </w:rPr>
        <w:t xml:space="preserve">. </w:t>
      </w:r>
      <w:r w:rsidRPr="00DC1C8C">
        <w:rPr>
          <w:rFonts w:ascii="Times New Roman" w:hAnsi="Times New Roman" w:cs="Times New Roman"/>
        </w:rPr>
        <w:t>Daily</w:t>
      </w:r>
      <w:r w:rsidRPr="00DC1C8C">
        <w:rPr>
          <w:rFonts w:ascii="Times New Roman" w:hAnsi="Times New Roman" w:cs="Times New Roman"/>
          <w:spacing w:val="-3"/>
        </w:rPr>
        <w:t xml:space="preserve"> </w:t>
      </w:r>
      <w:r w:rsidRPr="00DC1C8C">
        <w:rPr>
          <w:rFonts w:ascii="Times New Roman" w:hAnsi="Times New Roman" w:cs="Times New Roman"/>
        </w:rPr>
        <w:t>and</w:t>
      </w:r>
      <w:r w:rsidRPr="00DC1C8C">
        <w:rPr>
          <w:rFonts w:ascii="Times New Roman" w:hAnsi="Times New Roman" w:cs="Times New Roman"/>
          <w:spacing w:val="-3"/>
        </w:rPr>
        <w:t xml:space="preserve"> </w:t>
      </w:r>
      <w:r w:rsidRPr="00DC1C8C">
        <w:rPr>
          <w:rFonts w:ascii="Times New Roman" w:hAnsi="Times New Roman" w:cs="Times New Roman"/>
          <w:spacing w:val="-1"/>
        </w:rPr>
        <w:t>incubation-period</w:t>
      </w:r>
      <w:r w:rsidRPr="00DC1C8C">
        <w:rPr>
          <w:rFonts w:ascii="Times New Roman" w:hAnsi="Times New Roman" w:cs="Times New Roman"/>
          <w:spacing w:val="-3"/>
        </w:rPr>
        <w:t xml:space="preserve"> </w:t>
      </w:r>
      <w:r w:rsidRPr="00DC1C8C">
        <w:rPr>
          <w:rFonts w:ascii="Times New Roman" w:hAnsi="Times New Roman" w:cs="Times New Roman"/>
          <w:spacing w:val="-1"/>
        </w:rPr>
        <w:t>survival</w:t>
      </w:r>
      <w:r w:rsidRPr="00DC1C8C">
        <w:rPr>
          <w:rFonts w:ascii="Times New Roman" w:hAnsi="Times New Roman" w:cs="Times New Roman"/>
          <w:spacing w:val="-2"/>
        </w:rPr>
        <w:t xml:space="preserve"> </w:t>
      </w:r>
      <w:r w:rsidRPr="00DC1C8C">
        <w:rPr>
          <w:rFonts w:ascii="Times New Roman" w:hAnsi="Times New Roman" w:cs="Times New Roman"/>
          <w:spacing w:val="-1"/>
        </w:rPr>
        <w:t xml:space="preserve">rates </w:t>
      </w:r>
      <w:r w:rsidRPr="00DC1C8C">
        <w:rPr>
          <w:rFonts w:ascii="Times New Roman" w:hAnsi="Times New Roman" w:cs="Times New Roman"/>
          <w:spacing w:val="-2"/>
        </w:rPr>
        <w:t>(RMark estimates)</w:t>
      </w:r>
      <w:r w:rsidRPr="00DC1C8C">
        <w:rPr>
          <w:rFonts w:ascii="Times New Roman" w:hAnsi="Times New Roman" w:cs="Times New Roman"/>
        </w:rPr>
        <w:t xml:space="preserve"> </w:t>
      </w:r>
      <w:r w:rsidRPr="00DC1C8C">
        <w:rPr>
          <w:rFonts w:ascii="Times New Roman" w:hAnsi="Times New Roman" w:cs="Times New Roman"/>
          <w:spacing w:val="-1"/>
        </w:rPr>
        <w:t>for</w:t>
      </w:r>
      <w:r w:rsidRPr="00DC1C8C">
        <w:rPr>
          <w:rFonts w:ascii="Times New Roman" w:hAnsi="Times New Roman" w:cs="Times New Roman"/>
          <w:spacing w:val="1"/>
        </w:rPr>
        <w:t xml:space="preserve"> </w:t>
      </w:r>
      <w:r w:rsidRPr="00DC1C8C">
        <w:rPr>
          <w:rFonts w:ascii="Times New Roman" w:hAnsi="Times New Roman" w:cs="Times New Roman"/>
          <w:spacing w:val="-1"/>
        </w:rPr>
        <w:t>least</w:t>
      </w:r>
      <w:r w:rsidRPr="00DC1C8C">
        <w:rPr>
          <w:rFonts w:ascii="Times New Roman" w:hAnsi="Times New Roman" w:cs="Times New Roman"/>
          <w:spacing w:val="1"/>
        </w:rPr>
        <w:t xml:space="preserve"> </w:t>
      </w:r>
      <w:r w:rsidRPr="00DC1C8C">
        <w:rPr>
          <w:rFonts w:ascii="Times New Roman" w:hAnsi="Times New Roman" w:cs="Times New Roman"/>
          <w:spacing w:val="-1"/>
        </w:rPr>
        <w:t>tern</w:t>
      </w:r>
      <w:r w:rsidRPr="00DC1C8C">
        <w:rPr>
          <w:rFonts w:ascii="Times New Roman" w:hAnsi="Times New Roman" w:cs="Times New Roman"/>
        </w:rPr>
        <w:t xml:space="preserve"> </w:t>
      </w:r>
      <w:r w:rsidRPr="00DC1C8C">
        <w:rPr>
          <w:rFonts w:ascii="Times New Roman" w:hAnsi="Times New Roman" w:cs="Times New Roman"/>
          <w:spacing w:val="-1"/>
        </w:rPr>
        <w:t>nests</w:t>
      </w:r>
      <w:r w:rsidRPr="00DC1C8C">
        <w:rPr>
          <w:rFonts w:ascii="Times New Roman" w:hAnsi="Times New Roman" w:cs="Times New Roman"/>
        </w:rPr>
        <w:t xml:space="preserve"> </w:t>
      </w:r>
      <w:r w:rsidRPr="00DC1C8C">
        <w:rPr>
          <w:rFonts w:ascii="Times New Roman" w:hAnsi="Times New Roman" w:cs="Times New Roman"/>
          <w:spacing w:val="-1"/>
        </w:rPr>
        <w:t>monitored</w:t>
      </w:r>
      <w:r w:rsidRPr="00DC1C8C">
        <w:rPr>
          <w:rFonts w:ascii="Times New Roman" w:hAnsi="Times New Roman" w:cs="Times New Roman"/>
        </w:rPr>
        <w:t xml:space="preserve"> on </w:t>
      </w:r>
      <w:r w:rsidRPr="00DC1C8C">
        <w:rPr>
          <w:rFonts w:ascii="Times New Roman" w:hAnsi="Times New Roman" w:cs="Times New Roman"/>
          <w:spacing w:val="-1"/>
        </w:rPr>
        <w:t>Program</w:t>
      </w:r>
      <w:r w:rsidRPr="00DC1C8C">
        <w:rPr>
          <w:rFonts w:ascii="Times New Roman" w:hAnsi="Times New Roman" w:cs="Times New Roman"/>
          <w:spacing w:val="-4"/>
        </w:rPr>
        <w:t xml:space="preserve"> </w:t>
      </w:r>
      <w:r w:rsidRPr="00DC1C8C">
        <w:rPr>
          <w:rFonts w:ascii="Times New Roman" w:hAnsi="Times New Roman" w:cs="Times New Roman"/>
        </w:rPr>
        <w:t xml:space="preserve">and </w:t>
      </w:r>
      <w:r w:rsidRPr="00DC1C8C">
        <w:rPr>
          <w:rFonts w:ascii="Times New Roman" w:hAnsi="Times New Roman" w:cs="Times New Roman"/>
          <w:spacing w:val="-1"/>
        </w:rPr>
        <w:t>non-Program</w:t>
      </w:r>
      <w:r w:rsidRPr="00DC1C8C">
        <w:rPr>
          <w:rFonts w:ascii="Times New Roman" w:hAnsi="Times New Roman" w:cs="Times New Roman"/>
          <w:spacing w:val="-4"/>
        </w:rPr>
        <w:t xml:space="preserve"> </w:t>
      </w:r>
      <w:r w:rsidRPr="00DC1C8C">
        <w:rPr>
          <w:rFonts w:ascii="Times New Roman" w:hAnsi="Times New Roman" w:cs="Times New Roman"/>
        </w:rPr>
        <w:t xml:space="preserve">sites </w:t>
      </w:r>
      <w:r w:rsidRPr="00DC1C8C">
        <w:rPr>
          <w:rFonts w:ascii="Times New Roman" w:hAnsi="Times New Roman" w:cs="Times New Roman"/>
          <w:spacing w:val="-1"/>
        </w:rPr>
        <w:t>during</w:t>
      </w:r>
      <w:r w:rsidRPr="00DC1C8C">
        <w:rPr>
          <w:rFonts w:ascii="Times New Roman" w:hAnsi="Times New Roman" w:cs="Times New Roman"/>
          <w:spacing w:val="-3"/>
        </w:rPr>
        <w:t xml:space="preserve"> </w:t>
      </w:r>
      <w:r w:rsidRPr="00DC1C8C">
        <w:rPr>
          <w:rFonts w:ascii="Times New Roman" w:hAnsi="Times New Roman" w:cs="Times New Roman"/>
        </w:rPr>
        <w:t xml:space="preserve">2021. </w:t>
      </w:r>
      <w:r w:rsidRPr="00DC1C8C">
        <w:rPr>
          <w:rFonts w:ascii="Times New Roman" w:hAnsi="Times New Roman" w:cs="Times New Roman"/>
          <w:spacing w:val="-1"/>
        </w:rPr>
        <w:t>Incubation-period</w:t>
      </w:r>
      <w:r w:rsidRPr="00DC1C8C">
        <w:rPr>
          <w:rFonts w:ascii="Times New Roman" w:hAnsi="Times New Roman" w:cs="Times New Roman"/>
        </w:rPr>
        <w:t xml:space="preserve"> </w:t>
      </w:r>
      <w:r w:rsidRPr="00DC1C8C">
        <w:rPr>
          <w:rFonts w:ascii="Times New Roman" w:hAnsi="Times New Roman" w:cs="Times New Roman"/>
          <w:spacing w:val="-2"/>
        </w:rPr>
        <w:t>nest</w:t>
      </w:r>
      <w:r w:rsidRPr="00DC1C8C">
        <w:rPr>
          <w:rFonts w:ascii="Times New Roman" w:hAnsi="Times New Roman" w:cs="Times New Roman"/>
          <w:spacing w:val="1"/>
        </w:rPr>
        <w:t xml:space="preserve"> </w:t>
      </w:r>
      <w:r w:rsidRPr="00DC1C8C">
        <w:rPr>
          <w:rFonts w:ascii="Times New Roman" w:hAnsi="Times New Roman" w:cs="Times New Roman"/>
          <w:spacing w:val="-1"/>
        </w:rPr>
        <w:t>survival</w:t>
      </w:r>
      <w:r w:rsidRPr="00DC1C8C">
        <w:rPr>
          <w:rFonts w:ascii="Times New Roman" w:hAnsi="Times New Roman" w:cs="Times New Roman"/>
          <w:spacing w:val="93"/>
        </w:rPr>
        <w:t xml:space="preserve"> </w:t>
      </w:r>
      <w:r w:rsidRPr="00DC1C8C">
        <w:rPr>
          <w:rFonts w:ascii="Times New Roman" w:hAnsi="Times New Roman" w:cs="Times New Roman"/>
          <w:spacing w:val="-1"/>
        </w:rPr>
        <w:t xml:space="preserve">rate </w:t>
      </w:r>
      <w:r w:rsidRPr="00DC1C8C">
        <w:rPr>
          <w:rFonts w:ascii="Times New Roman" w:hAnsi="Times New Roman" w:cs="Times New Roman"/>
        </w:rPr>
        <w:t>=</w:t>
      </w:r>
      <w:r w:rsidRPr="00DC1C8C">
        <w:rPr>
          <w:rFonts w:ascii="Times New Roman" w:hAnsi="Times New Roman" w:cs="Times New Roman"/>
          <w:spacing w:val="-2"/>
        </w:rPr>
        <w:t xml:space="preserve"> </w:t>
      </w:r>
      <w:r w:rsidRPr="00DC1C8C">
        <w:rPr>
          <w:rFonts w:ascii="Times New Roman" w:hAnsi="Times New Roman" w:cs="Times New Roman"/>
          <w:spacing w:val="-1"/>
        </w:rPr>
        <w:t>(daily</w:t>
      </w:r>
      <w:r w:rsidRPr="00DC1C8C">
        <w:rPr>
          <w:rFonts w:ascii="Times New Roman" w:hAnsi="Times New Roman" w:cs="Times New Roman"/>
          <w:spacing w:val="-3"/>
        </w:rPr>
        <w:t xml:space="preserve"> </w:t>
      </w:r>
      <w:r w:rsidRPr="00DC1C8C">
        <w:rPr>
          <w:rFonts w:ascii="Times New Roman" w:hAnsi="Times New Roman" w:cs="Times New Roman"/>
          <w:spacing w:val="-1"/>
        </w:rPr>
        <w:t>nest</w:t>
      </w:r>
      <w:r w:rsidRPr="00DC1C8C">
        <w:rPr>
          <w:rFonts w:ascii="Times New Roman" w:hAnsi="Times New Roman" w:cs="Times New Roman"/>
        </w:rPr>
        <w:t xml:space="preserve"> </w:t>
      </w:r>
      <w:r w:rsidRPr="00DC1C8C">
        <w:rPr>
          <w:rFonts w:ascii="Times New Roman" w:hAnsi="Times New Roman" w:cs="Times New Roman"/>
          <w:spacing w:val="-1"/>
        </w:rPr>
        <w:t>survival</w:t>
      </w:r>
      <w:r w:rsidRPr="00DC1C8C">
        <w:rPr>
          <w:rFonts w:ascii="Times New Roman" w:hAnsi="Times New Roman" w:cs="Times New Roman"/>
          <w:spacing w:val="1"/>
        </w:rPr>
        <w:t xml:space="preserve"> </w:t>
      </w:r>
      <w:r w:rsidRPr="00DC1C8C">
        <w:rPr>
          <w:rFonts w:ascii="Times New Roman" w:hAnsi="Times New Roman" w:cs="Times New Roman"/>
          <w:spacing w:val="-1"/>
        </w:rPr>
        <w:t>rate)^21.</w:t>
      </w:r>
    </w:p>
    <w:tbl>
      <w:tblPr>
        <w:tblW w:w="12867" w:type="dxa"/>
        <w:tblLook w:val="04A0" w:firstRow="1" w:lastRow="0" w:firstColumn="1" w:lastColumn="0" w:noHBand="0" w:noVBand="1"/>
      </w:tblPr>
      <w:tblGrid>
        <w:gridCol w:w="2700"/>
        <w:gridCol w:w="952"/>
        <w:gridCol w:w="910"/>
        <w:gridCol w:w="1420"/>
        <w:gridCol w:w="1030"/>
        <w:gridCol w:w="1030"/>
        <w:gridCol w:w="915"/>
        <w:gridCol w:w="876"/>
        <w:gridCol w:w="1243"/>
        <w:gridCol w:w="915"/>
        <w:gridCol w:w="876"/>
      </w:tblGrid>
      <w:tr w:rsidR="00DC1C8C" w:rsidRPr="00CF129B" w14:paraId="23CBF5A3" w14:textId="77777777" w:rsidTr="00DC1C8C">
        <w:trPr>
          <w:trHeight w:val="300"/>
        </w:trPr>
        <w:tc>
          <w:tcPr>
            <w:tcW w:w="2700" w:type="dxa"/>
            <w:vMerge w:val="restart"/>
            <w:tcBorders>
              <w:top w:val="single" w:sz="4" w:space="0" w:color="auto"/>
              <w:left w:val="nil"/>
              <w:bottom w:val="single" w:sz="4" w:space="0" w:color="auto"/>
              <w:right w:val="nil"/>
            </w:tcBorders>
            <w:noWrap/>
            <w:vAlign w:val="center"/>
            <w:hideMark/>
          </w:tcPr>
          <w:p w14:paraId="2C687E4C" w14:textId="77777777" w:rsidR="00DC1C8C" w:rsidRPr="002944FF" w:rsidRDefault="00DC1C8C" w:rsidP="00DC1C8C">
            <w:pPr>
              <w:spacing w:after="0" w:line="240" w:lineRule="auto"/>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Site</w:t>
            </w:r>
          </w:p>
        </w:tc>
        <w:tc>
          <w:tcPr>
            <w:tcW w:w="952" w:type="dxa"/>
            <w:vMerge w:val="restart"/>
            <w:tcBorders>
              <w:top w:val="single" w:sz="4" w:space="0" w:color="auto"/>
              <w:left w:val="nil"/>
              <w:bottom w:val="single" w:sz="4" w:space="0" w:color="auto"/>
              <w:right w:val="nil"/>
            </w:tcBorders>
            <w:noWrap/>
            <w:vAlign w:val="center"/>
            <w:hideMark/>
          </w:tcPr>
          <w:p w14:paraId="3FC20087" w14:textId="77777777" w:rsidR="00DC1C8C" w:rsidRPr="002944FF" w:rsidRDefault="00DC1C8C" w:rsidP="00DC1C8C">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 Nests</w:t>
            </w:r>
          </w:p>
        </w:tc>
        <w:tc>
          <w:tcPr>
            <w:tcW w:w="910" w:type="dxa"/>
            <w:vMerge w:val="restart"/>
            <w:tcBorders>
              <w:top w:val="single" w:sz="4" w:space="0" w:color="auto"/>
              <w:left w:val="nil"/>
              <w:bottom w:val="single" w:sz="4" w:space="0" w:color="auto"/>
              <w:right w:val="nil"/>
            </w:tcBorders>
            <w:noWrap/>
            <w:vAlign w:val="center"/>
            <w:hideMark/>
          </w:tcPr>
          <w:p w14:paraId="109B097F" w14:textId="77777777" w:rsidR="00DC1C8C" w:rsidRPr="002944FF" w:rsidRDefault="00DC1C8C" w:rsidP="00DC1C8C">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 Nests Lost</w:t>
            </w:r>
          </w:p>
        </w:tc>
        <w:tc>
          <w:tcPr>
            <w:tcW w:w="1420" w:type="dxa"/>
            <w:vMerge w:val="restart"/>
            <w:tcBorders>
              <w:top w:val="single" w:sz="4" w:space="0" w:color="auto"/>
              <w:left w:val="nil"/>
              <w:bottom w:val="single" w:sz="4" w:space="0" w:color="auto"/>
              <w:right w:val="nil"/>
            </w:tcBorders>
            <w:noWrap/>
            <w:vAlign w:val="center"/>
            <w:hideMark/>
          </w:tcPr>
          <w:p w14:paraId="26C8076F" w14:textId="77777777" w:rsidR="00DC1C8C" w:rsidRPr="002944FF" w:rsidRDefault="00DC1C8C" w:rsidP="00DC1C8C">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Exposure Days</w:t>
            </w:r>
          </w:p>
        </w:tc>
        <w:tc>
          <w:tcPr>
            <w:tcW w:w="1030" w:type="dxa"/>
            <w:vMerge w:val="restart"/>
            <w:tcBorders>
              <w:top w:val="single" w:sz="4" w:space="0" w:color="auto"/>
              <w:left w:val="nil"/>
              <w:bottom w:val="single" w:sz="4" w:space="0" w:color="auto"/>
              <w:right w:val="nil"/>
            </w:tcBorders>
            <w:noWrap/>
            <w:vAlign w:val="center"/>
            <w:hideMark/>
          </w:tcPr>
          <w:p w14:paraId="62D1ECF0" w14:textId="77777777" w:rsidR="00DC1C8C" w:rsidRPr="002944FF" w:rsidRDefault="00DC1C8C" w:rsidP="00DC1C8C">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Daily Nest Survival Rate</w:t>
            </w:r>
          </w:p>
        </w:tc>
        <w:tc>
          <w:tcPr>
            <w:tcW w:w="1030" w:type="dxa"/>
            <w:vMerge w:val="restart"/>
            <w:tcBorders>
              <w:top w:val="single" w:sz="4" w:space="0" w:color="auto"/>
              <w:left w:val="nil"/>
              <w:bottom w:val="single" w:sz="4" w:space="0" w:color="auto"/>
              <w:right w:val="nil"/>
            </w:tcBorders>
            <w:noWrap/>
            <w:vAlign w:val="center"/>
            <w:hideMark/>
          </w:tcPr>
          <w:p w14:paraId="2A7B9532" w14:textId="77777777" w:rsidR="00DC1C8C" w:rsidRPr="002944FF" w:rsidRDefault="00DC1C8C" w:rsidP="00DC1C8C">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Daily Nest Survival SE</w:t>
            </w:r>
          </w:p>
        </w:tc>
        <w:tc>
          <w:tcPr>
            <w:tcW w:w="1791" w:type="dxa"/>
            <w:gridSpan w:val="2"/>
            <w:tcBorders>
              <w:top w:val="single" w:sz="4" w:space="0" w:color="auto"/>
              <w:left w:val="nil"/>
              <w:bottom w:val="single" w:sz="4" w:space="0" w:color="auto"/>
              <w:right w:val="nil"/>
            </w:tcBorders>
            <w:noWrap/>
            <w:vAlign w:val="center"/>
            <w:hideMark/>
          </w:tcPr>
          <w:p w14:paraId="6217691E" w14:textId="77777777" w:rsidR="00DC1C8C" w:rsidRPr="002944FF" w:rsidRDefault="00DC1C8C" w:rsidP="00DC1C8C">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Daily Nest Survival Rate 95% CI</w:t>
            </w:r>
          </w:p>
        </w:tc>
        <w:tc>
          <w:tcPr>
            <w:tcW w:w="1243" w:type="dxa"/>
            <w:vMerge w:val="restart"/>
            <w:tcBorders>
              <w:top w:val="single" w:sz="4" w:space="0" w:color="auto"/>
              <w:left w:val="nil"/>
              <w:bottom w:val="single" w:sz="4" w:space="0" w:color="auto"/>
              <w:right w:val="nil"/>
            </w:tcBorders>
            <w:noWrap/>
            <w:vAlign w:val="center"/>
            <w:hideMark/>
          </w:tcPr>
          <w:p w14:paraId="37288874" w14:textId="77777777" w:rsidR="00DC1C8C" w:rsidRPr="002944FF" w:rsidRDefault="00DC1C8C" w:rsidP="00DC1C8C">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Incubation Period Survival Rate</w:t>
            </w:r>
          </w:p>
        </w:tc>
        <w:tc>
          <w:tcPr>
            <w:tcW w:w="1791" w:type="dxa"/>
            <w:gridSpan w:val="2"/>
            <w:tcBorders>
              <w:top w:val="single" w:sz="4" w:space="0" w:color="auto"/>
              <w:left w:val="nil"/>
              <w:bottom w:val="single" w:sz="4" w:space="0" w:color="auto"/>
              <w:right w:val="nil"/>
            </w:tcBorders>
            <w:noWrap/>
            <w:vAlign w:val="center"/>
            <w:hideMark/>
          </w:tcPr>
          <w:p w14:paraId="29079AD7" w14:textId="77777777" w:rsidR="00DC1C8C" w:rsidRPr="002944FF" w:rsidRDefault="00DC1C8C" w:rsidP="00DC1C8C">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Incubation Period Survival Rate 95% CI</w:t>
            </w:r>
          </w:p>
        </w:tc>
      </w:tr>
      <w:tr w:rsidR="00DC1C8C" w:rsidRPr="00CF129B" w14:paraId="58995470" w14:textId="77777777" w:rsidTr="00DC1C8C">
        <w:trPr>
          <w:trHeight w:val="300"/>
        </w:trPr>
        <w:tc>
          <w:tcPr>
            <w:tcW w:w="2700" w:type="dxa"/>
            <w:vMerge/>
            <w:tcBorders>
              <w:top w:val="nil"/>
              <w:left w:val="nil"/>
              <w:bottom w:val="single" w:sz="4" w:space="0" w:color="auto"/>
              <w:right w:val="nil"/>
            </w:tcBorders>
            <w:vAlign w:val="center"/>
            <w:hideMark/>
          </w:tcPr>
          <w:p w14:paraId="629B2549" w14:textId="77777777" w:rsidR="00DC1C8C" w:rsidRPr="002944FF" w:rsidRDefault="00DC1C8C" w:rsidP="00DC1C8C">
            <w:pPr>
              <w:spacing w:after="0"/>
              <w:rPr>
                <w:rFonts w:ascii="Times New Roman" w:eastAsia="Times New Roman" w:hAnsi="Times New Roman" w:cs="Times New Roman"/>
                <w:b/>
                <w:bCs/>
                <w:color w:val="000000"/>
                <w:sz w:val="20"/>
                <w:szCs w:val="20"/>
              </w:rPr>
            </w:pPr>
          </w:p>
        </w:tc>
        <w:tc>
          <w:tcPr>
            <w:tcW w:w="0" w:type="auto"/>
            <w:vMerge/>
            <w:tcBorders>
              <w:top w:val="nil"/>
              <w:left w:val="nil"/>
              <w:bottom w:val="single" w:sz="4" w:space="0" w:color="auto"/>
              <w:right w:val="nil"/>
            </w:tcBorders>
            <w:vAlign w:val="center"/>
            <w:hideMark/>
          </w:tcPr>
          <w:p w14:paraId="74F24EC3" w14:textId="77777777" w:rsidR="00DC1C8C" w:rsidRPr="002944FF" w:rsidRDefault="00DC1C8C" w:rsidP="00DC1C8C">
            <w:pPr>
              <w:spacing w:after="0"/>
              <w:jc w:val="center"/>
              <w:rPr>
                <w:rFonts w:ascii="Times New Roman" w:eastAsia="Times New Roman" w:hAnsi="Times New Roman" w:cs="Times New Roman"/>
                <w:b/>
                <w:bCs/>
                <w:color w:val="000000"/>
                <w:sz w:val="20"/>
                <w:szCs w:val="20"/>
              </w:rPr>
            </w:pPr>
          </w:p>
        </w:tc>
        <w:tc>
          <w:tcPr>
            <w:tcW w:w="0" w:type="auto"/>
            <w:vMerge/>
            <w:tcBorders>
              <w:top w:val="nil"/>
              <w:left w:val="nil"/>
              <w:bottom w:val="single" w:sz="4" w:space="0" w:color="auto"/>
              <w:right w:val="nil"/>
            </w:tcBorders>
            <w:vAlign w:val="center"/>
            <w:hideMark/>
          </w:tcPr>
          <w:p w14:paraId="0EC4889A" w14:textId="77777777" w:rsidR="00DC1C8C" w:rsidRPr="002944FF" w:rsidRDefault="00DC1C8C" w:rsidP="00DC1C8C">
            <w:pPr>
              <w:spacing w:after="0"/>
              <w:jc w:val="center"/>
              <w:rPr>
                <w:rFonts w:ascii="Times New Roman" w:eastAsia="Times New Roman" w:hAnsi="Times New Roman" w:cs="Times New Roman"/>
                <w:b/>
                <w:bCs/>
                <w:color w:val="000000"/>
                <w:sz w:val="20"/>
                <w:szCs w:val="20"/>
              </w:rPr>
            </w:pPr>
          </w:p>
        </w:tc>
        <w:tc>
          <w:tcPr>
            <w:tcW w:w="0" w:type="auto"/>
            <w:vMerge/>
            <w:tcBorders>
              <w:top w:val="nil"/>
              <w:left w:val="nil"/>
              <w:bottom w:val="single" w:sz="4" w:space="0" w:color="auto"/>
              <w:right w:val="nil"/>
            </w:tcBorders>
            <w:vAlign w:val="center"/>
            <w:hideMark/>
          </w:tcPr>
          <w:p w14:paraId="24B935DE" w14:textId="77777777" w:rsidR="00DC1C8C" w:rsidRPr="002944FF" w:rsidRDefault="00DC1C8C" w:rsidP="00DC1C8C">
            <w:pPr>
              <w:spacing w:after="0"/>
              <w:jc w:val="center"/>
              <w:rPr>
                <w:rFonts w:ascii="Times New Roman" w:eastAsia="Times New Roman" w:hAnsi="Times New Roman" w:cs="Times New Roman"/>
                <w:b/>
                <w:bCs/>
                <w:color w:val="000000"/>
                <w:sz w:val="20"/>
                <w:szCs w:val="20"/>
              </w:rPr>
            </w:pPr>
          </w:p>
        </w:tc>
        <w:tc>
          <w:tcPr>
            <w:tcW w:w="0" w:type="auto"/>
            <w:vMerge/>
            <w:tcBorders>
              <w:top w:val="nil"/>
              <w:left w:val="nil"/>
              <w:bottom w:val="single" w:sz="4" w:space="0" w:color="auto"/>
              <w:right w:val="nil"/>
            </w:tcBorders>
            <w:vAlign w:val="center"/>
            <w:hideMark/>
          </w:tcPr>
          <w:p w14:paraId="705448C8" w14:textId="77777777" w:rsidR="00DC1C8C" w:rsidRPr="002944FF" w:rsidRDefault="00DC1C8C" w:rsidP="00DC1C8C">
            <w:pPr>
              <w:spacing w:after="0"/>
              <w:jc w:val="center"/>
              <w:rPr>
                <w:rFonts w:ascii="Times New Roman" w:eastAsia="Times New Roman" w:hAnsi="Times New Roman" w:cs="Times New Roman"/>
                <w:b/>
                <w:bCs/>
                <w:color w:val="000000"/>
                <w:sz w:val="20"/>
                <w:szCs w:val="20"/>
              </w:rPr>
            </w:pPr>
          </w:p>
        </w:tc>
        <w:tc>
          <w:tcPr>
            <w:tcW w:w="0" w:type="auto"/>
            <w:vMerge/>
            <w:tcBorders>
              <w:top w:val="nil"/>
              <w:left w:val="nil"/>
              <w:bottom w:val="single" w:sz="4" w:space="0" w:color="auto"/>
              <w:right w:val="nil"/>
            </w:tcBorders>
            <w:vAlign w:val="center"/>
            <w:hideMark/>
          </w:tcPr>
          <w:p w14:paraId="6C791744" w14:textId="77777777" w:rsidR="00DC1C8C" w:rsidRPr="002944FF" w:rsidRDefault="00DC1C8C" w:rsidP="00DC1C8C">
            <w:pPr>
              <w:spacing w:after="0"/>
              <w:jc w:val="center"/>
              <w:rPr>
                <w:rFonts w:ascii="Times New Roman" w:eastAsia="Times New Roman" w:hAnsi="Times New Roman" w:cs="Times New Roman"/>
                <w:b/>
                <w:bCs/>
                <w:color w:val="000000"/>
                <w:sz w:val="20"/>
                <w:szCs w:val="20"/>
              </w:rPr>
            </w:pPr>
          </w:p>
        </w:tc>
        <w:tc>
          <w:tcPr>
            <w:tcW w:w="915" w:type="dxa"/>
            <w:tcBorders>
              <w:top w:val="single" w:sz="4" w:space="0" w:color="auto"/>
              <w:left w:val="nil"/>
              <w:bottom w:val="single" w:sz="4" w:space="0" w:color="auto"/>
              <w:right w:val="nil"/>
            </w:tcBorders>
            <w:noWrap/>
            <w:vAlign w:val="center"/>
            <w:hideMark/>
          </w:tcPr>
          <w:p w14:paraId="7C7E7A38" w14:textId="77777777" w:rsidR="00DC1C8C" w:rsidRPr="002944FF" w:rsidRDefault="00DC1C8C" w:rsidP="00DC1C8C">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Lower</w:t>
            </w:r>
          </w:p>
        </w:tc>
        <w:tc>
          <w:tcPr>
            <w:tcW w:w="876" w:type="dxa"/>
            <w:tcBorders>
              <w:top w:val="single" w:sz="4" w:space="0" w:color="auto"/>
              <w:left w:val="nil"/>
              <w:bottom w:val="single" w:sz="4" w:space="0" w:color="auto"/>
              <w:right w:val="nil"/>
            </w:tcBorders>
            <w:noWrap/>
            <w:vAlign w:val="center"/>
            <w:hideMark/>
          </w:tcPr>
          <w:p w14:paraId="1B23B38D" w14:textId="77777777" w:rsidR="00DC1C8C" w:rsidRPr="002944FF" w:rsidRDefault="00DC1C8C" w:rsidP="00DC1C8C">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Upper</w:t>
            </w:r>
          </w:p>
        </w:tc>
        <w:tc>
          <w:tcPr>
            <w:tcW w:w="0" w:type="auto"/>
            <w:vMerge/>
            <w:tcBorders>
              <w:top w:val="nil"/>
              <w:left w:val="nil"/>
              <w:bottom w:val="single" w:sz="4" w:space="0" w:color="auto"/>
              <w:right w:val="nil"/>
            </w:tcBorders>
            <w:vAlign w:val="center"/>
            <w:hideMark/>
          </w:tcPr>
          <w:p w14:paraId="43ABEFC7" w14:textId="77777777" w:rsidR="00DC1C8C" w:rsidRPr="002944FF" w:rsidRDefault="00DC1C8C" w:rsidP="00DC1C8C">
            <w:pPr>
              <w:spacing w:after="0"/>
              <w:jc w:val="center"/>
              <w:rPr>
                <w:rFonts w:ascii="Times New Roman" w:eastAsia="Times New Roman" w:hAnsi="Times New Roman" w:cs="Times New Roman"/>
                <w:b/>
                <w:bCs/>
                <w:color w:val="000000"/>
                <w:sz w:val="20"/>
                <w:szCs w:val="20"/>
              </w:rPr>
            </w:pPr>
          </w:p>
        </w:tc>
        <w:tc>
          <w:tcPr>
            <w:tcW w:w="915" w:type="dxa"/>
            <w:tcBorders>
              <w:top w:val="single" w:sz="4" w:space="0" w:color="auto"/>
              <w:left w:val="nil"/>
              <w:bottom w:val="single" w:sz="4" w:space="0" w:color="auto"/>
              <w:right w:val="nil"/>
            </w:tcBorders>
            <w:noWrap/>
            <w:vAlign w:val="center"/>
            <w:hideMark/>
          </w:tcPr>
          <w:p w14:paraId="361A910A" w14:textId="77777777" w:rsidR="00DC1C8C" w:rsidRPr="002944FF" w:rsidRDefault="00DC1C8C" w:rsidP="00DC1C8C">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Lower</w:t>
            </w:r>
          </w:p>
        </w:tc>
        <w:tc>
          <w:tcPr>
            <w:tcW w:w="876" w:type="dxa"/>
            <w:tcBorders>
              <w:top w:val="single" w:sz="4" w:space="0" w:color="auto"/>
              <w:left w:val="nil"/>
              <w:bottom w:val="single" w:sz="4" w:space="0" w:color="auto"/>
              <w:right w:val="nil"/>
            </w:tcBorders>
            <w:noWrap/>
            <w:vAlign w:val="center"/>
            <w:hideMark/>
          </w:tcPr>
          <w:p w14:paraId="343B0E1E" w14:textId="77777777" w:rsidR="00DC1C8C" w:rsidRPr="002944FF" w:rsidRDefault="00DC1C8C" w:rsidP="00DC1C8C">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Upper</w:t>
            </w:r>
          </w:p>
        </w:tc>
      </w:tr>
      <w:tr w:rsidR="00DC1C8C" w:rsidRPr="00CF129B" w14:paraId="28380F04" w14:textId="77777777" w:rsidTr="00DC1C8C">
        <w:trPr>
          <w:trHeight w:val="300"/>
        </w:trPr>
        <w:tc>
          <w:tcPr>
            <w:tcW w:w="2700" w:type="dxa"/>
            <w:tcBorders>
              <w:top w:val="single" w:sz="4" w:space="0" w:color="auto"/>
              <w:left w:val="nil"/>
              <w:right w:val="nil"/>
            </w:tcBorders>
            <w:noWrap/>
            <w:vAlign w:val="bottom"/>
            <w:hideMark/>
          </w:tcPr>
          <w:p w14:paraId="0D4927BB" w14:textId="77777777" w:rsidR="00DC1C8C" w:rsidRPr="00CF129B" w:rsidRDefault="00DC1C8C" w:rsidP="00DC1C8C">
            <w:pPr>
              <w:spacing w:after="0" w:line="240" w:lineRule="auto"/>
              <w:rPr>
                <w:rFonts w:ascii="Times New Roman" w:eastAsia="Times New Roman" w:hAnsi="Times New Roman" w:cs="Times New Roman"/>
                <w:color w:val="000000"/>
                <w:sz w:val="20"/>
                <w:szCs w:val="20"/>
              </w:rPr>
            </w:pPr>
            <w:r w:rsidRPr="00CF129B">
              <w:rPr>
                <w:rFonts w:ascii="Times New Roman" w:eastAsia="Times New Roman" w:hAnsi="Times New Roman" w:cs="Times New Roman"/>
                <w:color w:val="000000"/>
                <w:sz w:val="20"/>
                <w:szCs w:val="20"/>
              </w:rPr>
              <w:t>Program</w:t>
            </w:r>
            <w:r w:rsidRPr="00CF129B">
              <w:rPr>
                <w:rFonts w:ascii="Times New Roman" w:eastAsia="Times New Roman" w:hAnsi="Times New Roman" w:cs="Times New Roman"/>
                <w:color w:val="000000"/>
                <w:sz w:val="20"/>
                <w:szCs w:val="20"/>
                <w:vertAlign w:val="superscript"/>
              </w:rPr>
              <w:t>A</w:t>
            </w:r>
          </w:p>
        </w:tc>
        <w:tc>
          <w:tcPr>
            <w:tcW w:w="952" w:type="dxa"/>
            <w:noWrap/>
            <w:vAlign w:val="bottom"/>
            <w:hideMark/>
          </w:tcPr>
          <w:p w14:paraId="4A85D8A5" w14:textId="77777777" w:rsidR="00DC1C8C" w:rsidRPr="00CF129B" w:rsidRDefault="00DC1C8C" w:rsidP="00DC1C8C">
            <w:pPr>
              <w:spacing w:after="0" w:line="240" w:lineRule="auto"/>
              <w:jc w:val="center"/>
              <w:rPr>
                <w:rFonts w:ascii="Times New Roman" w:hAnsi="Times New Roman" w:cs="Times New Roman"/>
                <w:color w:val="000000"/>
                <w:sz w:val="20"/>
                <w:szCs w:val="20"/>
              </w:rPr>
            </w:pPr>
            <w:r w:rsidRPr="00CF129B">
              <w:rPr>
                <w:rFonts w:ascii="Times New Roman" w:hAnsi="Times New Roman" w:cs="Times New Roman"/>
                <w:color w:val="000000"/>
                <w:sz w:val="20"/>
                <w:szCs w:val="20"/>
              </w:rPr>
              <w:t>67</w:t>
            </w:r>
          </w:p>
        </w:tc>
        <w:tc>
          <w:tcPr>
            <w:tcW w:w="910" w:type="dxa"/>
            <w:noWrap/>
            <w:vAlign w:val="bottom"/>
            <w:hideMark/>
          </w:tcPr>
          <w:p w14:paraId="0BD51620" w14:textId="77777777" w:rsidR="00DC1C8C" w:rsidRPr="00CF129B" w:rsidRDefault="00DC1C8C" w:rsidP="00DC1C8C">
            <w:pPr>
              <w:spacing w:after="0" w:line="240" w:lineRule="auto"/>
              <w:jc w:val="center"/>
              <w:rPr>
                <w:rFonts w:ascii="Times New Roman" w:hAnsi="Times New Roman" w:cs="Times New Roman"/>
                <w:color w:val="000000"/>
                <w:sz w:val="20"/>
                <w:szCs w:val="20"/>
              </w:rPr>
            </w:pPr>
            <w:r w:rsidRPr="00CF129B">
              <w:rPr>
                <w:rFonts w:ascii="Times New Roman" w:hAnsi="Times New Roman" w:cs="Times New Roman"/>
                <w:color w:val="000000"/>
                <w:sz w:val="20"/>
                <w:szCs w:val="20"/>
              </w:rPr>
              <w:t>23</w:t>
            </w:r>
          </w:p>
        </w:tc>
        <w:tc>
          <w:tcPr>
            <w:tcW w:w="1420" w:type="dxa"/>
            <w:noWrap/>
            <w:vAlign w:val="bottom"/>
            <w:hideMark/>
          </w:tcPr>
          <w:p w14:paraId="08BE777C" w14:textId="77777777" w:rsidR="00DC1C8C" w:rsidRPr="00CF129B" w:rsidRDefault="00DC1C8C" w:rsidP="00DC1C8C">
            <w:pPr>
              <w:spacing w:after="0" w:line="240" w:lineRule="auto"/>
              <w:jc w:val="center"/>
              <w:rPr>
                <w:rFonts w:ascii="Times New Roman" w:hAnsi="Times New Roman" w:cs="Times New Roman"/>
                <w:color w:val="000000"/>
                <w:sz w:val="20"/>
                <w:szCs w:val="20"/>
              </w:rPr>
            </w:pPr>
            <w:r w:rsidRPr="00CF129B">
              <w:rPr>
                <w:rFonts w:ascii="Times New Roman" w:hAnsi="Times New Roman" w:cs="Times New Roman"/>
                <w:color w:val="000000"/>
                <w:sz w:val="20"/>
                <w:szCs w:val="20"/>
              </w:rPr>
              <w:t>1178.5</w:t>
            </w:r>
          </w:p>
        </w:tc>
        <w:tc>
          <w:tcPr>
            <w:tcW w:w="1030" w:type="dxa"/>
            <w:noWrap/>
            <w:vAlign w:val="bottom"/>
            <w:hideMark/>
          </w:tcPr>
          <w:p w14:paraId="0DFA89D2" w14:textId="77777777" w:rsidR="00DC1C8C" w:rsidRPr="00CF129B" w:rsidRDefault="00DC1C8C" w:rsidP="00DC1C8C">
            <w:pPr>
              <w:spacing w:after="0" w:line="240" w:lineRule="auto"/>
              <w:jc w:val="center"/>
              <w:rPr>
                <w:rFonts w:ascii="Times New Roman" w:hAnsi="Times New Roman" w:cs="Times New Roman"/>
                <w:color w:val="000000"/>
                <w:sz w:val="20"/>
                <w:szCs w:val="20"/>
              </w:rPr>
            </w:pPr>
            <w:r w:rsidRPr="00CF129B">
              <w:rPr>
                <w:rFonts w:ascii="Times New Roman" w:hAnsi="Times New Roman" w:cs="Times New Roman"/>
                <w:color w:val="000000"/>
                <w:sz w:val="20"/>
                <w:szCs w:val="20"/>
              </w:rPr>
              <w:t>0.9807</w:t>
            </w:r>
          </w:p>
        </w:tc>
        <w:tc>
          <w:tcPr>
            <w:tcW w:w="1030" w:type="dxa"/>
            <w:noWrap/>
            <w:vAlign w:val="bottom"/>
            <w:hideMark/>
          </w:tcPr>
          <w:p w14:paraId="5F85F27D" w14:textId="77777777" w:rsidR="00DC1C8C" w:rsidRPr="00CF129B" w:rsidRDefault="00DC1C8C" w:rsidP="00DC1C8C">
            <w:pPr>
              <w:spacing w:after="0" w:line="240" w:lineRule="auto"/>
              <w:jc w:val="center"/>
              <w:rPr>
                <w:rFonts w:ascii="Times New Roman" w:hAnsi="Times New Roman" w:cs="Times New Roman"/>
                <w:color w:val="000000"/>
                <w:sz w:val="20"/>
                <w:szCs w:val="20"/>
              </w:rPr>
            </w:pPr>
            <w:r w:rsidRPr="00CF129B">
              <w:rPr>
                <w:rFonts w:ascii="Times New Roman" w:hAnsi="Times New Roman" w:cs="Times New Roman"/>
                <w:color w:val="000000"/>
                <w:sz w:val="20"/>
                <w:szCs w:val="20"/>
              </w:rPr>
              <w:t>0.0040</w:t>
            </w:r>
          </w:p>
        </w:tc>
        <w:tc>
          <w:tcPr>
            <w:tcW w:w="915" w:type="dxa"/>
            <w:noWrap/>
            <w:vAlign w:val="bottom"/>
            <w:hideMark/>
          </w:tcPr>
          <w:p w14:paraId="30B47DE7" w14:textId="77777777" w:rsidR="00DC1C8C" w:rsidRPr="00CF129B" w:rsidRDefault="00DC1C8C" w:rsidP="00DC1C8C">
            <w:pPr>
              <w:spacing w:after="0" w:line="240" w:lineRule="auto"/>
              <w:jc w:val="center"/>
              <w:rPr>
                <w:rFonts w:ascii="Times New Roman" w:hAnsi="Times New Roman" w:cs="Times New Roman"/>
                <w:color w:val="000000"/>
                <w:sz w:val="20"/>
                <w:szCs w:val="20"/>
              </w:rPr>
            </w:pPr>
            <w:r w:rsidRPr="00CF129B">
              <w:rPr>
                <w:rFonts w:ascii="Times New Roman" w:hAnsi="Times New Roman" w:cs="Times New Roman"/>
                <w:color w:val="000000"/>
                <w:sz w:val="20"/>
                <w:szCs w:val="20"/>
              </w:rPr>
              <w:t>0.9711</w:t>
            </w:r>
          </w:p>
        </w:tc>
        <w:tc>
          <w:tcPr>
            <w:tcW w:w="876" w:type="dxa"/>
            <w:noWrap/>
            <w:vAlign w:val="bottom"/>
            <w:hideMark/>
          </w:tcPr>
          <w:p w14:paraId="174ECE41" w14:textId="77777777" w:rsidR="00DC1C8C" w:rsidRPr="00CF129B" w:rsidRDefault="00DC1C8C" w:rsidP="00DC1C8C">
            <w:pPr>
              <w:spacing w:after="0" w:line="240" w:lineRule="auto"/>
              <w:jc w:val="center"/>
              <w:rPr>
                <w:rFonts w:ascii="Times New Roman" w:hAnsi="Times New Roman" w:cs="Times New Roman"/>
                <w:color w:val="000000"/>
                <w:sz w:val="20"/>
                <w:szCs w:val="20"/>
              </w:rPr>
            </w:pPr>
            <w:r w:rsidRPr="00CF129B">
              <w:rPr>
                <w:rFonts w:ascii="Times New Roman" w:hAnsi="Times New Roman" w:cs="Times New Roman"/>
                <w:color w:val="000000"/>
                <w:sz w:val="20"/>
                <w:szCs w:val="20"/>
              </w:rPr>
              <w:t>0.9871</w:t>
            </w:r>
          </w:p>
        </w:tc>
        <w:tc>
          <w:tcPr>
            <w:tcW w:w="1243" w:type="dxa"/>
            <w:noWrap/>
            <w:vAlign w:val="bottom"/>
            <w:hideMark/>
          </w:tcPr>
          <w:p w14:paraId="454B4418" w14:textId="77777777" w:rsidR="00DC1C8C" w:rsidRPr="00CF129B" w:rsidRDefault="00DC1C8C" w:rsidP="00DC1C8C">
            <w:pPr>
              <w:spacing w:after="0" w:line="240" w:lineRule="auto"/>
              <w:jc w:val="center"/>
              <w:rPr>
                <w:rFonts w:ascii="Times New Roman" w:hAnsi="Times New Roman" w:cs="Times New Roman"/>
                <w:color w:val="000000"/>
                <w:sz w:val="20"/>
                <w:szCs w:val="20"/>
              </w:rPr>
            </w:pPr>
            <w:r w:rsidRPr="00CF129B">
              <w:rPr>
                <w:rFonts w:ascii="Times New Roman" w:hAnsi="Times New Roman" w:cs="Times New Roman"/>
                <w:color w:val="000000"/>
                <w:sz w:val="20"/>
                <w:szCs w:val="20"/>
              </w:rPr>
              <w:t>0.6637</w:t>
            </w:r>
          </w:p>
        </w:tc>
        <w:tc>
          <w:tcPr>
            <w:tcW w:w="915" w:type="dxa"/>
            <w:noWrap/>
            <w:vAlign w:val="bottom"/>
            <w:hideMark/>
          </w:tcPr>
          <w:p w14:paraId="73801433" w14:textId="77777777" w:rsidR="00DC1C8C" w:rsidRPr="00CF129B" w:rsidRDefault="00DC1C8C" w:rsidP="00DC1C8C">
            <w:pPr>
              <w:spacing w:after="0" w:line="240" w:lineRule="auto"/>
              <w:jc w:val="center"/>
              <w:rPr>
                <w:rFonts w:ascii="Times New Roman" w:hAnsi="Times New Roman" w:cs="Times New Roman"/>
                <w:color w:val="000000"/>
                <w:sz w:val="20"/>
                <w:szCs w:val="20"/>
              </w:rPr>
            </w:pPr>
            <w:r w:rsidRPr="00CF129B">
              <w:rPr>
                <w:rFonts w:ascii="Times New Roman" w:hAnsi="Times New Roman" w:cs="Times New Roman"/>
                <w:color w:val="000000"/>
                <w:sz w:val="20"/>
                <w:szCs w:val="20"/>
              </w:rPr>
              <w:t>0.5399</w:t>
            </w:r>
          </w:p>
        </w:tc>
        <w:tc>
          <w:tcPr>
            <w:tcW w:w="876" w:type="dxa"/>
            <w:noWrap/>
            <w:vAlign w:val="bottom"/>
            <w:hideMark/>
          </w:tcPr>
          <w:p w14:paraId="1393CD4F" w14:textId="77777777" w:rsidR="00DC1C8C" w:rsidRPr="00CF129B" w:rsidRDefault="00DC1C8C" w:rsidP="00DC1C8C">
            <w:pPr>
              <w:spacing w:after="0" w:line="240" w:lineRule="auto"/>
              <w:jc w:val="center"/>
              <w:rPr>
                <w:rFonts w:ascii="Times New Roman" w:hAnsi="Times New Roman" w:cs="Times New Roman"/>
                <w:color w:val="000000"/>
                <w:sz w:val="20"/>
                <w:szCs w:val="20"/>
              </w:rPr>
            </w:pPr>
            <w:r w:rsidRPr="00CF129B">
              <w:rPr>
                <w:rFonts w:ascii="Times New Roman" w:hAnsi="Times New Roman" w:cs="Times New Roman"/>
                <w:color w:val="000000"/>
                <w:sz w:val="20"/>
                <w:szCs w:val="20"/>
              </w:rPr>
              <w:t>0.7617</w:t>
            </w:r>
          </w:p>
        </w:tc>
      </w:tr>
      <w:tr w:rsidR="00DC1C8C" w:rsidRPr="00CF129B" w14:paraId="2482BBB9" w14:textId="77777777" w:rsidTr="00DC1C8C">
        <w:trPr>
          <w:trHeight w:val="300"/>
        </w:trPr>
        <w:tc>
          <w:tcPr>
            <w:tcW w:w="2700" w:type="dxa"/>
            <w:tcBorders>
              <w:left w:val="nil"/>
              <w:bottom w:val="single" w:sz="4" w:space="0" w:color="auto"/>
              <w:right w:val="nil"/>
            </w:tcBorders>
            <w:noWrap/>
            <w:vAlign w:val="bottom"/>
            <w:hideMark/>
          </w:tcPr>
          <w:p w14:paraId="09A4D297" w14:textId="77777777" w:rsidR="00DC1C8C" w:rsidRPr="00CF129B" w:rsidRDefault="00DC1C8C" w:rsidP="00DC1C8C">
            <w:pPr>
              <w:spacing w:after="0" w:line="240" w:lineRule="auto"/>
              <w:rPr>
                <w:rFonts w:ascii="Times New Roman" w:eastAsia="Times New Roman" w:hAnsi="Times New Roman" w:cs="Times New Roman"/>
                <w:color w:val="000000"/>
                <w:sz w:val="20"/>
                <w:szCs w:val="20"/>
              </w:rPr>
            </w:pPr>
            <w:r w:rsidRPr="00CF129B">
              <w:rPr>
                <w:rFonts w:ascii="Times New Roman" w:eastAsia="Times New Roman" w:hAnsi="Times New Roman" w:cs="Times New Roman"/>
                <w:color w:val="000000"/>
                <w:sz w:val="20"/>
                <w:szCs w:val="20"/>
              </w:rPr>
              <w:t>Non-Program</w:t>
            </w:r>
            <w:r w:rsidRPr="00CF129B">
              <w:rPr>
                <w:rFonts w:ascii="Times New Roman" w:eastAsia="Times New Roman" w:hAnsi="Times New Roman" w:cs="Times New Roman"/>
                <w:color w:val="000000"/>
                <w:sz w:val="20"/>
                <w:szCs w:val="20"/>
                <w:vertAlign w:val="superscript"/>
              </w:rPr>
              <w:t>B</w:t>
            </w:r>
          </w:p>
        </w:tc>
        <w:tc>
          <w:tcPr>
            <w:tcW w:w="952" w:type="dxa"/>
            <w:noWrap/>
            <w:vAlign w:val="bottom"/>
            <w:hideMark/>
          </w:tcPr>
          <w:p w14:paraId="132F9EEF" w14:textId="77777777" w:rsidR="00DC1C8C" w:rsidRPr="00CF129B" w:rsidRDefault="00DC1C8C" w:rsidP="00DC1C8C">
            <w:pPr>
              <w:spacing w:after="0" w:line="240" w:lineRule="auto"/>
              <w:jc w:val="center"/>
              <w:rPr>
                <w:rFonts w:ascii="Times New Roman" w:eastAsia="Times New Roman" w:hAnsi="Times New Roman" w:cs="Times New Roman"/>
                <w:color w:val="000000"/>
                <w:sz w:val="20"/>
                <w:szCs w:val="20"/>
              </w:rPr>
            </w:pPr>
            <w:r w:rsidRPr="00CF129B">
              <w:rPr>
                <w:rFonts w:ascii="Times New Roman" w:hAnsi="Times New Roman" w:cs="Times New Roman"/>
                <w:color w:val="000000"/>
                <w:sz w:val="20"/>
                <w:szCs w:val="20"/>
              </w:rPr>
              <w:t>32</w:t>
            </w:r>
          </w:p>
        </w:tc>
        <w:tc>
          <w:tcPr>
            <w:tcW w:w="910" w:type="dxa"/>
            <w:noWrap/>
            <w:vAlign w:val="bottom"/>
            <w:hideMark/>
          </w:tcPr>
          <w:p w14:paraId="24F0F385" w14:textId="77777777" w:rsidR="00DC1C8C" w:rsidRPr="00CF129B" w:rsidRDefault="00DC1C8C" w:rsidP="00DC1C8C">
            <w:pPr>
              <w:spacing w:after="0" w:line="240" w:lineRule="auto"/>
              <w:jc w:val="center"/>
              <w:rPr>
                <w:rFonts w:ascii="Times New Roman" w:eastAsia="Times New Roman" w:hAnsi="Times New Roman" w:cs="Times New Roman"/>
                <w:color w:val="000000"/>
                <w:sz w:val="20"/>
                <w:szCs w:val="20"/>
              </w:rPr>
            </w:pPr>
            <w:r w:rsidRPr="00CF129B">
              <w:rPr>
                <w:rFonts w:ascii="Times New Roman" w:hAnsi="Times New Roman" w:cs="Times New Roman"/>
                <w:color w:val="000000"/>
                <w:sz w:val="20"/>
                <w:szCs w:val="20"/>
              </w:rPr>
              <w:t>11</w:t>
            </w:r>
          </w:p>
        </w:tc>
        <w:tc>
          <w:tcPr>
            <w:tcW w:w="1420" w:type="dxa"/>
            <w:noWrap/>
            <w:vAlign w:val="bottom"/>
            <w:hideMark/>
          </w:tcPr>
          <w:p w14:paraId="4ABAEDBD" w14:textId="77777777" w:rsidR="00DC1C8C" w:rsidRPr="00CF129B" w:rsidRDefault="00DC1C8C" w:rsidP="00DC1C8C">
            <w:pPr>
              <w:spacing w:after="0" w:line="240" w:lineRule="auto"/>
              <w:ind w:firstLine="99"/>
              <w:jc w:val="center"/>
              <w:rPr>
                <w:rFonts w:ascii="Times New Roman" w:eastAsia="Times New Roman" w:hAnsi="Times New Roman" w:cs="Times New Roman"/>
                <w:color w:val="000000"/>
                <w:sz w:val="20"/>
                <w:szCs w:val="20"/>
              </w:rPr>
            </w:pPr>
            <w:r w:rsidRPr="00CF129B">
              <w:rPr>
                <w:rFonts w:ascii="Times New Roman" w:hAnsi="Times New Roman" w:cs="Times New Roman"/>
                <w:color w:val="000000"/>
                <w:sz w:val="20"/>
                <w:szCs w:val="20"/>
              </w:rPr>
              <w:t>508.5</w:t>
            </w:r>
          </w:p>
        </w:tc>
        <w:tc>
          <w:tcPr>
            <w:tcW w:w="1030" w:type="dxa"/>
            <w:noWrap/>
            <w:vAlign w:val="bottom"/>
            <w:hideMark/>
          </w:tcPr>
          <w:p w14:paraId="003F3CE3" w14:textId="77777777" w:rsidR="00DC1C8C" w:rsidRPr="00CF129B" w:rsidRDefault="00DC1C8C" w:rsidP="00DC1C8C">
            <w:pPr>
              <w:spacing w:after="0" w:line="240" w:lineRule="auto"/>
              <w:jc w:val="center"/>
              <w:rPr>
                <w:rFonts w:ascii="Times New Roman" w:eastAsia="Times New Roman" w:hAnsi="Times New Roman" w:cs="Times New Roman"/>
                <w:color w:val="000000"/>
                <w:sz w:val="20"/>
                <w:szCs w:val="20"/>
              </w:rPr>
            </w:pPr>
            <w:r w:rsidRPr="00CF129B">
              <w:rPr>
                <w:rFonts w:ascii="Times New Roman" w:hAnsi="Times New Roman" w:cs="Times New Roman"/>
                <w:color w:val="000000"/>
                <w:sz w:val="20"/>
                <w:szCs w:val="20"/>
              </w:rPr>
              <w:t>0.9786</w:t>
            </w:r>
          </w:p>
        </w:tc>
        <w:tc>
          <w:tcPr>
            <w:tcW w:w="1030" w:type="dxa"/>
            <w:noWrap/>
            <w:vAlign w:val="bottom"/>
            <w:hideMark/>
          </w:tcPr>
          <w:p w14:paraId="150F800C" w14:textId="77777777" w:rsidR="00DC1C8C" w:rsidRPr="00CF129B" w:rsidRDefault="00DC1C8C" w:rsidP="00DC1C8C">
            <w:pPr>
              <w:spacing w:after="0" w:line="240" w:lineRule="auto"/>
              <w:jc w:val="center"/>
              <w:rPr>
                <w:rFonts w:ascii="Times New Roman" w:eastAsia="Times New Roman" w:hAnsi="Times New Roman" w:cs="Times New Roman"/>
                <w:color w:val="000000"/>
                <w:sz w:val="20"/>
                <w:szCs w:val="20"/>
              </w:rPr>
            </w:pPr>
            <w:r w:rsidRPr="00CF129B">
              <w:rPr>
                <w:rFonts w:ascii="Times New Roman" w:hAnsi="Times New Roman" w:cs="Times New Roman"/>
                <w:color w:val="000000"/>
                <w:sz w:val="20"/>
                <w:szCs w:val="20"/>
              </w:rPr>
              <w:t>0.0064</w:t>
            </w:r>
          </w:p>
        </w:tc>
        <w:tc>
          <w:tcPr>
            <w:tcW w:w="915" w:type="dxa"/>
            <w:noWrap/>
            <w:vAlign w:val="bottom"/>
            <w:hideMark/>
          </w:tcPr>
          <w:p w14:paraId="0EB00CF4" w14:textId="77777777" w:rsidR="00DC1C8C" w:rsidRPr="00CF129B" w:rsidRDefault="00DC1C8C" w:rsidP="00DC1C8C">
            <w:pPr>
              <w:spacing w:after="0" w:line="240" w:lineRule="auto"/>
              <w:jc w:val="center"/>
              <w:rPr>
                <w:rFonts w:ascii="Times New Roman" w:eastAsia="Times New Roman" w:hAnsi="Times New Roman" w:cs="Times New Roman"/>
                <w:color w:val="000000"/>
                <w:sz w:val="20"/>
                <w:szCs w:val="20"/>
              </w:rPr>
            </w:pPr>
            <w:r w:rsidRPr="00CF129B">
              <w:rPr>
                <w:rFonts w:ascii="Times New Roman" w:hAnsi="Times New Roman" w:cs="Times New Roman"/>
                <w:color w:val="000000"/>
                <w:sz w:val="20"/>
                <w:szCs w:val="20"/>
              </w:rPr>
              <w:t>0.9618</w:t>
            </w:r>
          </w:p>
        </w:tc>
        <w:tc>
          <w:tcPr>
            <w:tcW w:w="876" w:type="dxa"/>
            <w:noWrap/>
            <w:vAlign w:val="bottom"/>
            <w:hideMark/>
          </w:tcPr>
          <w:p w14:paraId="12ED9E27" w14:textId="77777777" w:rsidR="00DC1C8C" w:rsidRPr="00CF129B" w:rsidRDefault="00DC1C8C" w:rsidP="00DC1C8C">
            <w:pPr>
              <w:spacing w:after="0" w:line="240" w:lineRule="auto"/>
              <w:jc w:val="center"/>
              <w:rPr>
                <w:rFonts w:ascii="Times New Roman" w:eastAsia="Times New Roman" w:hAnsi="Times New Roman" w:cs="Times New Roman"/>
                <w:color w:val="000000"/>
                <w:sz w:val="20"/>
                <w:szCs w:val="20"/>
              </w:rPr>
            </w:pPr>
            <w:r w:rsidRPr="00CF129B">
              <w:rPr>
                <w:rFonts w:ascii="Times New Roman" w:hAnsi="Times New Roman" w:cs="Times New Roman"/>
                <w:color w:val="000000"/>
                <w:sz w:val="20"/>
                <w:szCs w:val="20"/>
              </w:rPr>
              <w:t>0.9881</w:t>
            </w:r>
          </w:p>
        </w:tc>
        <w:tc>
          <w:tcPr>
            <w:tcW w:w="1243" w:type="dxa"/>
            <w:noWrap/>
            <w:vAlign w:val="bottom"/>
            <w:hideMark/>
          </w:tcPr>
          <w:p w14:paraId="40D8FBF7" w14:textId="77777777" w:rsidR="00DC1C8C" w:rsidRPr="00CF129B" w:rsidRDefault="00DC1C8C" w:rsidP="00DC1C8C">
            <w:pPr>
              <w:spacing w:after="0" w:line="240" w:lineRule="auto"/>
              <w:jc w:val="center"/>
              <w:rPr>
                <w:rFonts w:ascii="Times New Roman" w:eastAsia="Times New Roman" w:hAnsi="Times New Roman" w:cs="Times New Roman"/>
                <w:color w:val="000000"/>
                <w:sz w:val="20"/>
                <w:szCs w:val="20"/>
              </w:rPr>
            </w:pPr>
            <w:r w:rsidRPr="00CF129B">
              <w:rPr>
                <w:rFonts w:ascii="Times New Roman" w:hAnsi="Times New Roman" w:cs="Times New Roman"/>
                <w:color w:val="000000"/>
                <w:sz w:val="20"/>
                <w:szCs w:val="20"/>
              </w:rPr>
              <w:t>0.6348</w:t>
            </w:r>
          </w:p>
        </w:tc>
        <w:tc>
          <w:tcPr>
            <w:tcW w:w="915" w:type="dxa"/>
            <w:noWrap/>
            <w:vAlign w:val="bottom"/>
            <w:hideMark/>
          </w:tcPr>
          <w:p w14:paraId="5F470ECC" w14:textId="77777777" w:rsidR="00DC1C8C" w:rsidRPr="00CF129B" w:rsidRDefault="00DC1C8C" w:rsidP="00DC1C8C">
            <w:pPr>
              <w:spacing w:after="0" w:line="240" w:lineRule="auto"/>
              <w:jc w:val="center"/>
              <w:rPr>
                <w:rFonts w:ascii="Times New Roman" w:eastAsia="Times New Roman" w:hAnsi="Times New Roman" w:cs="Times New Roman"/>
                <w:color w:val="000000"/>
                <w:sz w:val="20"/>
                <w:szCs w:val="20"/>
              </w:rPr>
            </w:pPr>
            <w:r w:rsidRPr="00CF129B">
              <w:rPr>
                <w:rFonts w:ascii="Times New Roman" w:hAnsi="Times New Roman" w:cs="Times New Roman"/>
                <w:color w:val="000000"/>
                <w:sz w:val="20"/>
                <w:szCs w:val="20"/>
              </w:rPr>
              <w:t>0.4410</w:t>
            </w:r>
          </w:p>
        </w:tc>
        <w:tc>
          <w:tcPr>
            <w:tcW w:w="876" w:type="dxa"/>
            <w:noWrap/>
            <w:vAlign w:val="bottom"/>
            <w:hideMark/>
          </w:tcPr>
          <w:p w14:paraId="440F92E2" w14:textId="77777777" w:rsidR="00DC1C8C" w:rsidRPr="00CF129B" w:rsidRDefault="00DC1C8C" w:rsidP="00DC1C8C">
            <w:pPr>
              <w:spacing w:after="0" w:line="240" w:lineRule="auto"/>
              <w:jc w:val="center"/>
              <w:rPr>
                <w:rFonts w:ascii="Times New Roman" w:eastAsia="Times New Roman" w:hAnsi="Times New Roman" w:cs="Times New Roman"/>
                <w:color w:val="000000"/>
                <w:sz w:val="20"/>
                <w:szCs w:val="20"/>
              </w:rPr>
            </w:pPr>
            <w:r w:rsidRPr="00CF129B">
              <w:rPr>
                <w:rFonts w:ascii="Times New Roman" w:hAnsi="Times New Roman" w:cs="Times New Roman"/>
                <w:color w:val="000000"/>
                <w:sz w:val="20"/>
                <w:szCs w:val="20"/>
              </w:rPr>
              <w:t>0.7778</w:t>
            </w:r>
          </w:p>
        </w:tc>
      </w:tr>
      <w:tr w:rsidR="00DC1C8C" w:rsidRPr="00CF129B" w14:paraId="58A509E4" w14:textId="77777777" w:rsidTr="00DC1C8C">
        <w:trPr>
          <w:trHeight w:val="300"/>
        </w:trPr>
        <w:tc>
          <w:tcPr>
            <w:tcW w:w="2700" w:type="dxa"/>
            <w:tcBorders>
              <w:top w:val="single" w:sz="4" w:space="0" w:color="auto"/>
              <w:left w:val="nil"/>
              <w:bottom w:val="nil"/>
              <w:right w:val="nil"/>
            </w:tcBorders>
            <w:noWrap/>
            <w:vAlign w:val="bottom"/>
            <w:hideMark/>
          </w:tcPr>
          <w:p w14:paraId="466876F5" w14:textId="77777777" w:rsidR="00DC1C8C" w:rsidRPr="00CF129B" w:rsidRDefault="00DC1C8C" w:rsidP="00DC1C8C">
            <w:pPr>
              <w:spacing w:after="0" w:line="240" w:lineRule="auto"/>
              <w:rPr>
                <w:rFonts w:ascii="Times New Roman" w:eastAsia="Times New Roman" w:hAnsi="Times New Roman" w:cs="Times New Roman"/>
                <w:color w:val="000000"/>
                <w:sz w:val="20"/>
                <w:szCs w:val="20"/>
              </w:rPr>
            </w:pPr>
            <w:r w:rsidRPr="00CF129B">
              <w:rPr>
                <w:rFonts w:ascii="Times New Roman" w:eastAsia="Times New Roman" w:hAnsi="Times New Roman" w:cs="Times New Roman"/>
                <w:color w:val="000000"/>
                <w:sz w:val="20"/>
                <w:szCs w:val="20"/>
              </w:rPr>
              <w:t>All Sites</w:t>
            </w:r>
          </w:p>
        </w:tc>
        <w:tc>
          <w:tcPr>
            <w:tcW w:w="952" w:type="dxa"/>
            <w:tcBorders>
              <w:top w:val="single" w:sz="4" w:space="0" w:color="auto"/>
              <w:left w:val="nil"/>
              <w:bottom w:val="nil"/>
              <w:right w:val="nil"/>
            </w:tcBorders>
            <w:noWrap/>
            <w:vAlign w:val="bottom"/>
            <w:hideMark/>
          </w:tcPr>
          <w:p w14:paraId="30A86B2C" w14:textId="77777777" w:rsidR="00DC1C8C" w:rsidRPr="00CF129B" w:rsidRDefault="00DC1C8C" w:rsidP="00DC1C8C">
            <w:pPr>
              <w:spacing w:after="0" w:line="240" w:lineRule="auto"/>
              <w:jc w:val="center"/>
              <w:rPr>
                <w:rFonts w:ascii="Times New Roman" w:eastAsia="Times New Roman" w:hAnsi="Times New Roman" w:cs="Times New Roman"/>
                <w:color w:val="000000"/>
                <w:sz w:val="20"/>
                <w:szCs w:val="20"/>
              </w:rPr>
            </w:pPr>
            <w:r w:rsidRPr="00CF129B">
              <w:rPr>
                <w:rFonts w:ascii="Times New Roman" w:hAnsi="Times New Roman" w:cs="Times New Roman"/>
                <w:color w:val="000000"/>
                <w:sz w:val="20"/>
                <w:szCs w:val="20"/>
              </w:rPr>
              <w:t>99</w:t>
            </w:r>
          </w:p>
        </w:tc>
        <w:tc>
          <w:tcPr>
            <w:tcW w:w="910" w:type="dxa"/>
            <w:tcBorders>
              <w:top w:val="single" w:sz="4" w:space="0" w:color="auto"/>
              <w:left w:val="nil"/>
              <w:bottom w:val="nil"/>
              <w:right w:val="nil"/>
            </w:tcBorders>
            <w:noWrap/>
            <w:vAlign w:val="bottom"/>
            <w:hideMark/>
          </w:tcPr>
          <w:p w14:paraId="48244C7A" w14:textId="20B5C6AD" w:rsidR="00DC1C8C" w:rsidRPr="00CF129B" w:rsidRDefault="00DC1C8C" w:rsidP="00DC1C8C">
            <w:pPr>
              <w:spacing w:after="0" w:line="240" w:lineRule="auto"/>
              <w:jc w:val="center"/>
              <w:rPr>
                <w:rFonts w:ascii="Times New Roman" w:eastAsia="Times New Roman" w:hAnsi="Times New Roman" w:cs="Times New Roman"/>
                <w:color w:val="000000"/>
                <w:sz w:val="20"/>
                <w:szCs w:val="20"/>
              </w:rPr>
            </w:pPr>
            <w:r w:rsidRPr="00CF129B">
              <w:rPr>
                <w:rFonts w:ascii="Times New Roman" w:hAnsi="Times New Roman" w:cs="Times New Roman"/>
                <w:color w:val="000000"/>
                <w:sz w:val="20"/>
                <w:szCs w:val="20"/>
              </w:rPr>
              <w:t>3</w:t>
            </w:r>
            <w:r w:rsidR="004C5742">
              <w:rPr>
                <w:rFonts w:ascii="Times New Roman" w:hAnsi="Times New Roman" w:cs="Times New Roman"/>
                <w:color w:val="000000"/>
                <w:sz w:val="20"/>
                <w:szCs w:val="20"/>
              </w:rPr>
              <w:t>4</w:t>
            </w:r>
          </w:p>
        </w:tc>
        <w:tc>
          <w:tcPr>
            <w:tcW w:w="1420" w:type="dxa"/>
            <w:tcBorders>
              <w:top w:val="single" w:sz="4" w:space="0" w:color="auto"/>
              <w:left w:val="nil"/>
              <w:bottom w:val="nil"/>
              <w:right w:val="nil"/>
            </w:tcBorders>
            <w:noWrap/>
            <w:vAlign w:val="bottom"/>
            <w:hideMark/>
          </w:tcPr>
          <w:p w14:paraId="3396C7D3" w14:textId="77777777" w:rsidR="00DC1C8C" w:rsidRPr="00CF129B" w:rsidRDefault="00DC1C8C" w:rsidP="00DC1C8C">
            <w:pPr>
              <w:spacing w:after="0" w:line="240" w:lineRule="auto"/>
              <w:jc w:val="center"/>
              <w:rPr>
                <w:rFonts w:ascii="Times New Roman" w:eastAsia="Times New Roman" w:hAnsi="Times New Roman" w:cs="Times New Roman"/>
                <w:color w:val="000000"/>
                <w:sz w:val="20"/>
                <w:szCs w:val="20"/>
              </w:rPr>
            </w:pPr>
            <w:r w:rsidRPr="00CF129B">
              <w:rPr>
                <w:rFonts w:ascii="Times New Roman" w:hAnsi="Times New Roman" w:cs="Times New Roman"/>
                <w:color w:val="000000"/>
                <w:sz w:val="20"/>
                <w:szCs w:val="20"/>
              </w:rPr>
              <w:t>1687.0</w:t>
            </w:r>
          </w:p>
        </w:tc>
        <w:tc>
          <w:tcPr>
            <w:tcW w:w="1030" w:type="dxa"/>
            <w:tcBorders>
              <w:top w:val="single" w:sz="4" w:space="0" w:color="auto"/>
              <w:left w:val="nil"/>
              <w:bottom w:val="nil"/>
              <w:right w:val="nil"/>
            </w:tcBorders>
            <w:noWrap/>
            <w:vAlign w:val="bottom"/>
            <w:hideMark/>
          </w:tcPr>
          <w:p w14:paraId="3A7CCBE2" w14:textId="77777777" w:rsidR="00DC1C8C" w:rsidRPr="00CF129B" w:rsidRDefault="00DC1C8C" w:rsidP="00DC1C8C">
            <w:pPr>
              <w:spacing w:after="0" w:line="240" w:lineRule="auto"/>
              <w:jc w:val="center"/>
              <w:rPr>
                <w:rFonts w:ascii="Times New Roman" w:eastAsia="Times New Roman" w:hAnsi="Times New Roman" w:cs="Times New Roman"/>
                <w:color w:val="000000"/>
                <w:sz w:val="20"/>
                <w:szCs w:val="20"/>
              </w:rPr>
            </w:pPr>
            <w:r w:rsidRPr="00CF129B">
              <w:rPr>
                <w:rFonts w:ascii="Times New Roman" w:hAnsi="Times New Roman" w:cs="Times New Roman"/>
                <w:color w:val="000000"/>
                <w:sz w:val="20"/>
                <w:szCs w:val="20"/>
              </w:rPr>
              <w:t>0.9800</w:t>
            </w:r>
          </w:p>
        </w:tc>
        <w:tc>
          <w:tcPr>
            <w:tcW w:w="1030" w:type="dxa"/>
            <w:tcBorders>
              <w:top w:val="single" w:sz="4" w:space="0" w:color="auto"/>
              <w:left w:val="nil"/>
              <w:bottom w:val="nil"/>
              <w:right w:val="nil"/>
            </w:tcBorders>
            <w:noWrap/>
            <w:vAlign w:val="bottom"/>
            <w:hideMark/>
          </w:tcPr>
          <w:p w14:paraId="60A67BF6" w14:textId="77777777" w:rsidR="00DC1C8C" w:rsidRPr="00CF129B" w:rsidRDefault="00DC1C8C" w:rsidP="00DC1C8C">
            <w:pPr>
              <w:spacing w:after="0" w:line="240" w:lineRule="auto"/>
              <w:jc w:val="center"/>
              <w:rPr>
                <w:rFonts w:ascii="Times New Roman" w:eastAsia="Times New Roman" w:hAnsi="Times New Roman" w:cs="Times New Roman"/>
                <w:color w:val="000000"/>
                <w:sz w:val="20"/>
                <w:szCs w:val="20"/>
              </w:rPr>
            </w:pPr>
            <w:r w:rsidRPr="00CF129B">
              <w:rPr>
                <w:rFonts w:ascii="Times New Roman" w:hAnsi="Times New Roman" w:cs="Times New Roman"/>
                <w:color w:val="000000"/>
                <w:sz w:val="20"/>
                <w:szCs w:val="20"/>
              </w:rPr>
              <w:t>0.0034</w:t>
            </w:r>
          </w:p>
        </w:tc>
        <w:tc>
          <w:tcPr>
            <w:tcW w:w="915" w:type="dxa"/>
            <w:tcBorders>
              <w:top w:val="single" w:sz="4" w:space="0" w:color="auto"/>
              <w:left w:val="nil"/>
              <w:bottom w:val="nil"/>
              <w:right w:val="nil"/>
            </w:tcBorders>
            <w:noWrap/>
            <w:vAlign w:val="bottom"/>
            <w:hideMark/>
          </w:tcPr>
          <w:p w14:paraId="6DEE648E" w14:textId="77777777" w:rsidR="00DC1C8C" w:rsidRPr="00CF129B" w:rsidRDefault="00DC1C8C" w:rsidP="00DC1C8C">
            <w:pPr>
              <w:spacing w:after="0" w:line="240" w:lineRule="auto"/>
              <w:jc w:val="center"/>
              <w:rPr>
                <w:rFonts w:ascii="Times New Roman" w:eastAsia="Times New Roman" w:hAnsi="Times New Roman" w:cs="Times New Roman"/>
                <w:color w:val="000000"/>
                <w:sz w:val="20"/>
                <w:szCs w:val="20"/>
              </w:rPr>
            </w:pPr>
            <w:r w:rsidRPr="00CF129B">
              <w:rPr>
                <w:rFonts w:ascii="Times New Roman" w:hAnsi="Times New Roman" w:cs="Times New Roman"/>
                <w:color w:val="000000"/>
                <w:sz w:val="20"/>
                <w:szCs w:val="20"/>
              </w:rPr>
              <w:t>0.9722</w:t>
            </w:r>
          </w:p>
        </w:tc>
        <w:tc>
          <w:tcPr>
            <w:tcW w:w="876" w:type="dxa"/>
            <w:tcBorders>
              <w:top w:val="single" w:sz="4" w:space="0" w:color="auto"/>
              <w:left w:val="nil"/>
              <w:bottom w:val="nil"/>
              <w:right w:val="nil"/>
            </w:tcBorders>
            <w:noWrap/>
            <w:vAlign w:val="bottom"/>
            <w:hideMark/>
          </w:tcPr>
          <w:p w14:paraId="6D9493C5" w14:textId="77777777" w:rsidR="00DC1C8C" w:rsidRPr="00CF129B" w:rsidRDefault="00DC1C8C" w:rsidP="00DC1C8C">
            <w:pPr>
              <w:spacing w:after="0" w:line="240" w:lineRule="auto"/>
              <w:jc w:val="center"/>
              <w:rPr>
                <w:rFonts w:ascii="Times New Roman" w:eastAsia="Times New Roman" w:hAnsi="Times New Roman" w:cs="Times New Roman"/>
                <w:color w:val="000000"/>
                <w:sz w:val="20"/>
                <w:szCs w:val="20"/>
              </w:rPr>
            </w:pPr>
            <w:r w:rsidRPr="00CF129B">
              <w:rPr>
                <w:rFonts w:ascii="Times New Roman" w:hAnsi="Times New Roman" w:cs="Times New Roman"/>
                <w:color w:val="000000"/>
                <w:sz w:val="20"/>
                <w:szCs w:val="20"/>
              </w:rPr>
              <w:t>0.9857</w:t>
            </w:r>
          </w:p>
        </w:tc>
        <w:tc>
          <w:tcPr>
            <w:tcW w:w="1243" w:type="dxa"/>
            <w:tcBorders>
              <w:top w:val="single" w:sz="4" w:space="0" w:color="auto"/>
              <w:left w:val="nil"/>
              <w:bottom w:val="nil"/>
              <w:right w:val="nil"/>
            </w:tcBorders>
            <w:noWrap/>
            <w:vAlign w:val="bottom"/>
            <w:hideMark/>
          </w:tcPr>
          <w:p w14:paraId="77F5D3E4" w14:textId="77777777" w:rsidR="00DC1C8C" w:rsidRPr="00CF129B" w:rsidRDefault="00DC1C8C" w:rsidP="00DC1C8C">
            <w:pPr>
              <w:spacing w:after="0" w:line="240" w:lineRule="auto"/>
              <w:jc w:val="center"/>
              <w:rPr>
                <w:rFonts w:ascii="Times New Roman" w:eastAsia="Times New Roman" w:hAnsi="Times New Roman" w:cs="Times New Roman"/>
                <w:color w:val="000000"/>
                <w:sz w:val="20"/>
                <w:szCs w:val="20"/>
              </w:rPr>
            </w:pPr>
            <w:r w:rsidRPr="00CF129B">
              <w:rPr>
                <w:rFonts w:ascii="Times New Roman" w:hAnsi="Times New Roman" w:cs="Times New Roman"/>
                <w:color w:val="000000"/>
                <w:sz w:val="20"/>
                <w:szCs w:val="20"/>
              </w:rPr>
              <w:t>0.6548</w:t>
            </w:r>
          </w:p>
        </w:tc>
        <w:tc>
          <w:tcPr>
            <w:tcW w:w="915" w:type="dxa"/>
            <w:tcBorders>
              <w:top w:val="single" w:sz="4" w:space="0" w:color="auto"/>
              <w:left w:val="nil"/>
              <w:bottom w:val="nil"/>
              <w:right w:val="nil"/>
            </w:tcBorders>
            <w:noWrap/>
            <w:vAlign w:val="bottom"/>
            <w:hideMark/>
          </w:tcPr>
          <w:p w14:paraId="2CCEBE40" w14:textId="77777777" w:rsidR="00DC1C8C" w:rsidRPr="00CF129B" w:rsidRDefault="00DC1C8C" w:rsidP="00DC1C8C">
            <w:pPr>
              <w:spacing w:after="0" w:line="240" w:lineRule="auto"/>
              <w:jc w:val="center"/>
              <w:rPr>
                <w:rFonts w:ascii="Times New Roman" w:eastAsia="Times New Roman" w:hAnsi="Times New Roman" w:cs="Times New Roman"/>
                <w:color w:val="000000"/>
                <w:sz w:val="20"/>
                <w:szCs w:val="20"/>
              </w:rPr>
            </w:pPr>
            <w:r w:rsidRPr="00CF129B">
              <w:rPr>
                <w:rFonts w:ascii="Times New Roman" w:hAnsi="Times New Roman" w:cs="Times New Roman"/>
                <w:color w:val="000000"/>
                <w:sz w:val="20"/>
                <w:szCs w:val="20"/>
              </w:rPr>
              <w:t>0.5531</w:t>
            </w:r>
          </w:p>
        </w:tc>
        <w:tc>
          <w:tcPr>
            <w:tcW w:w="876" w:type="dxa"/>
            <w:tcBorders>
              <w:top w:val="single" w:sz="4" w:space="0" w:color="auto"/>
              <w:left w:val="nil"/>
              <w:bottom w:val="nil"/>
              <w:right w:val="nil"/>
            </w:tcBorders>
            <w:noWrap/>
            <w:vAlign w:val="bottom"/>
            <w:hideMark/>
          </w:tcPr>
          <w:p w14:paraId="126570CC" w14:textId="77777777" w:rsidR="00DC1C8C" w:rsidRPr="00CF129B" w:rsidRDefault="00DC1C8C" w:rsidP="00DC1C8C">
            <w:pPr>
              <w:spacing w:after="0" w:line="240" w:lineRule="auto"/>
              <w:jc w:val="center"/>
              <w:rPr>
                <w:rFonts w:ascii="Times New Roman" w:eastAsia="Times New Roman" w:hAnsi="Times New Roman" w:cs="Times New Roman"/>
                <w:color w:val="000000"/>
                <w:sz w:val="20"/>
                <w:szCs w:val="20"/>
              </w:rPr>
            </w:pPr>
            <w:r w:rsidRPr="00CF129B">
              <w:rPr>
                <w:rFonts w:ascii="Times New Roman" w:hAnsi="Times New Roman" w:cs="Times New Roman"/>
                <w:color w:val="000000"/>
                <w:sz w:val="20"/>
                <w:szCs w:val="20"/>
              </w:rPr>
              <w:t>0.7391</w:t>
            </w:r>
          </w:p>
        </w:tc>
      </w:tr>
    </w:tbl>
    <w:p w14:paraId="4E794A1E" w14:textId="01B0D54F" w:rsidR="00DC1C8C" w:rsidRPr="00DC1C8C" w:rsidRDefault="00DC1C8C" w:rsidP="00DC1C8C">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rPr>
      </w:pPr>
      <w:r w:rsidRPr="00DC1C8C">
        <w:rPr>
          <w:rFonts w:ascii="Times New Roman" w:eastAsia="Times New Roman" w:hAnsi="Times New Roman" w:cs="Times New Roman"/>
          <w:spacing w:val="-1"/>
          <w:sz w:val="18"/>
          <w:szCs w:val="18"/>
          <w:vertAlign w:val="superscript"/>
        </w:rPr>
        <w:t>A</w:t>
      </w:r>
      <w:r w:rsidRPr="00DC1C8C">
        <w:rPr>
          <w:rFonts w:ascii="Times New Roman" w:eastAsia="Times New Roman" w:hAnsi="Times New Roman" w:cs="Times New Roman"/>
          <w:spacing w:val="-1"/>
          <w:sz w:val="18"/>
          <w:szCs w:val="18"/>
        </w:rPr>
        <w:t xml:space="preserve">Program sites: OSG Lexington, Dyer, Broadfoot – </w:t>
      </w:r>
      <w:r w:rsidR="0063401A" w:rsidRPr="00DC1C8C">
        <w:rPr>
          <w:rFonts w:ascii="Times New Roman" w:eastAsia="Times New Roman" w:hAnsi="Times New Roman" w:cs="Times New Roman"/>
          <w:spacing w:val="-1"/>
          <w:sz w:val="18"/>
          <w:szCs w:val="18"/>
        </w:rPr>
        <w:t xml:space="preserve">South </w:t>
      </w:r>
      <w:r w:rsidRPr="00DC1C8C">
        <w:rPr>
          <w:rFonts w:ascii="Times New Roman" w:eastAsia="Times New Roman" w:hAnsi="Times New Roman" w:cs="Times New Roman"/>
          <w:spacing w:val="-1"/>
          <w:sz w:val="18"/>
          <w:szCs w:val="18"/>
        </w:rPr>
        <w:t>Kearney, Newark West, Newark East</w:t>
      </w:r>
    </w:p>
    <w:p w14:paraId="1E1D3605" w14:textId="38A24C85" w:rsidR="00DC1C8C" w:rsidRPr="00DC1C8C" w:rsidRDefault="00DC1C8C" w:rsidP="00DC1C8C">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rPr>
      </w:pPr>
      <w:r w:rsidRPr="00DC1C8C">
        <w:rPr>
          <w:rFonts w:ascii="Times New Roman" w:eastAsia="Times New Roman" w:hAnsi="Times New Roman" w:cs="Times New Roman"/>
          <w:spacing w:val="-1"/>
          <w:sz w:val="18"/>
          <w:szCs w:val="18"/>
          <w:vertAlign w:val="superscript"/>
        </w:rPr>
        <w:t>B</w:t>
      </w:r>
      <w:r w:rsidRPr="00DC1C8C">
        <w:rPr>
          <w:rFonts w:ascii="Times New Roman" w:eastAsia="Times New Roman" w:hAnsi="Times New Roman" w:cs="Times New Roman"/>
          <w:spacing w:val="-1"/>
          <w:sz w:val="18"/>
          <w:szCs w:val="18"/>
        </w:rPr>
        <w:t>Non-Program sites: NPPD Lexington, Blue Hole, Hooker Brothers – Southeast</w:t>
      </w:r>
    </w:p>
    <w:p w14:paraId="0F292087" w14:textId="1C54C26C" w:rsidR="00194046" w:rsidRDefault="00194046" w:rsidP="00194046">
      <w:pPr>
        <w:tabs>
          <w:tab w:val="left" w:pos="6030"/>
        </w:tabs>
        <w:rPr>
          <w:spacing w:val="-1"/>
        </w:rPr>
      </w:pPr>
      <w:r w:rsidRPr="00194046">
        <w:rPr>
          <w:rFonts w:ascii="Times New Roman" w:hAnsi="Times New Roman" w:cs="Times New Roman"/>
          <w:b/>
          <w:bCs/>
          <w:spacing w:val="-1"/>
        </w:rPr>
        <w:lastRenderedPageBreak/>
        <w:t>Table</w:t>
      </w:r>
      <w:r w:rsidRPr="00194046">
        <w:rPr>
          <w:rFonts w:ascii="Times New Roman" w:hAnsi="Times New Roman" w:cs="Times New Roman"/>
          <w:b/>
          <w:bCs/>
          <w:spacing w:val="-3"/>
        </w:rPr>
        <w:t xml:space="preserve"> </w:t>
      </w:r>
      <w:r w:rsidR="00294811">
        <w:rPr>
          <w:rFonts w:ascii="Times New Roman" w:hAnsi="Times New Roman" w:cs="Times New Roman"/>
          <w:b/>
          <w:bCs/>
        </w:rPr>
        <w:t>21.</w:t>
      </w:r>
      <w:r w:rsidRPr="00194046">
        <w:rPr>
          <w:rFonts w:ascii="Times New Roman" w:hAnsi="Times New Roman" w:cs="Times New Roman"/>
          <w:b/>
          <w:bCs/>
        </w:rPr>
        <w:t xml:space="preserve"> </w:t>
      </w:r>
      <w:r w:rsidRPr="00194046">
        <w:rPr>
          <w:rFonts w:ascii="Times New Roman" w:hAnsi="Times New Roman" w:cs="Times New Roman"/>
        </w:rPr>
        <w:t>Daily</w:t>
      </w:r>
      <w:r w:rsidRPr="00194046">
        <w:rPr>
          <w:rFonts w:ascii="Times New Roman" w:hAnsi="Times New Roman" w:cs="Times New Roman"/>
          <w:spacing w:val="-3"/>
        </w:rPr>
        <w:t xml:space="preserve"> </w:t>
      </w:r>
      <w:r w:rsidRPr="00194046">
        <w:rPr>
          <w:rFonts w:ascii="Times New Roman" w:hAnsi="Times New Roman" w:cs="Times New Roman"/>
        </w:rPr>
        <w:t>and</w:t>
      </w:r>
      <w:r w:rsidRPr="00194046">
        <w:rPr>
          <w:rFonts w:ascii="Times New Roman" w:hAnsi="Times New Roman" w:cs="Times New Roman"/>
          <w:spacing w:val="-3"/>
        </w:rPr>
        <w:t xml:space="preserve"> </w:t>
      </w:r>
      <w:r w:rsidRPr="00194046">
        <w:rPr>
          <w:rFonts w:ascii="Times New Roman" w:hAnsi="Times New Roman" w:cs="Times New Roman"/>
          <w:spacing w:val="-1"/>
        </w:rPr>
        <w:t>brooding-period</w:t>
      </w:r>
      <w:r w:rsidRPr="00194046">
        <w:rPr>
          <w:rFonts w:ascii="Times New Roman" w:hAnsi="Times New Roman" w:cs="Times New Roman"/>
        </w:rPr>
        <w:t xml:space="preserve"> </w:t>
      </w:r>
      <w:r w:rsidRPr="00194046">
        <w:rPr>
          <w:rFonts w:ascii="Times New Roman" w:hAnsi="Times New Roman" w:cs="Times New Roman"/>
          <w:spacing w:val="-1"/>
        </w:rPr>
        <w:t>survival</w:t>
      </w:r>
      <w:r w:rsidRPr="00194046">
        <w:rPr>
          <w:rFonts w:ascii="Times New Roman" w:hAnsi="Times New Roman" w:cs="Times New Roman"/>
          <w:spacing w:val="-2"/>
        </w:rPr>
        <w:t xml:space="preserve"> </w:t>
      </w:r>
      <w:r w:rsidRPr="00194046">
        <w:rPr>
          <w:rFonts w:ascii="Times New Roman" w:hAnsi="Times New Roman" w:cs="Times New Roman"/>
          <w:spacing w:val="-1"/>
        </w:rPr>
        <w:t>rates</w:t>
      </w:r>
      <w:r w:rsidRPr="00194046">
        <w:rPr>
          <w:rFonts w:ascii="Times New Roman" w:hAnsi="Times New Roman" w:cs="Times New Roman"/>
          <w:spacing w:val="-2"/>
        </w:rPr>
        <w:t xml:space="preserve"> (RMark estimates) </w:t>
      </w:r>
      <w:r w:rsidRPr="00194046">
        <w:rPr>
          <w:rFonts w:ascii="Times New Roman" w:hAnsi="Times New Roman" w:cs="Times New Roman"/>
        </w:rPr>
        <w:t>for</w:t>
      </w:r>
      <w:r w:rsidRPr="00194046">
        <w:rPr>
          <w:rFonts w:ascii="Times New Roman" w:hAnsi="Times New Roman" w:cs="Times New Roman"/>
          <w:spacing w:val="1"/>
        </w:rPr>
        <w:t xml:space="preserve"> </w:t>
      </w:r>
      <w:r w:rsidRPr="00194046">
        <w:rPr>
          <w:rFonts w:ascii="Times New Roman" w:hAnsi="Times New Roman" w:cs="Times New Roman"/>
          <w:spacing w:val="-2"/>
        </w:rPr>
        <w:t>observed</w:t>
      </w:r>
      <w:r w:rsidRPr="00194046">
        <w:rPr>
          <w:rFonts w:ascii="Times New Roman" w:hAnsi="Times New Roman" w:cs="Times New Roman"/>
        </w:rPr>
        <w:t xml:space="preserve"> </w:t>
      </w:r>
      <w:r w:rsidRPr="00194046">
        <w:rPr>
          <w:rFonts w:ascii="Times New Roman" w:hAnsi="Times New Roman" w:cs="Times New Roman"/>
          <w:spacing w:val="-1"/>
        </w:rPr>
        <w:t>least</w:t>
      </w:r>
      <w:r w:rsidRPr="00194046">
        <w:rPr>
          <w:rFonts w:ascii="Times New Roman" w:hAnsi="Times New Roman" w:cs="Times New Roman"/>
          <w:spacing w:val="-2"/>
        </w:rPr>
        <w:t xml:space="preserve"> </w:t>
      </w:r>
      <w:r w:rsidRPr="00194046">
        <w:rPr>
          <w:rFonts w:ascii="Times New Roman" w:hAnsi="Times New Roman" w:cs="Times New Roman"/>
          <w:spacing w:val="-1"/>
        </w:rPr>
        <w:t>tern</w:t>
      </w:r>
      <w:r w:rsidRPr="00194046">
        <w:rPr>
          <w:rFonts w:ascii="Times New Roman" w:hAnsi="Times New Roman" w:cs="Times New Roman"/>
        </w:rPr>
        <w:t xml:space="preserve"> </w:t>
      </w:r>
      <w:r w:rsidRPr="00194046">
        <w:rPr>
          <w:rFonts w:ascii="Times New Roman" w:hAnsi="Times New Roman" w:cs="Times New Roman"/>
          <w:spacing w:val="-1"/>
        </w:rPr>
        <w:t>broods</w:t>
      </w:r>
      <w:r w:rsidRPr="00194046">
        <w:rPr>
          <w:rFonts w:ascii="Times New Roman" w:hAnsi="Times New Roman" w:cs="Times New Roman"/>
        </w:rPr>
        <w:t xml:space="preserve"> (1 </w:t>
      </w:r>
      <w:r w:rsidRPr="00194046">
        <w:rPr>
          <w:rFonts w:ascii="Times New Roman" w:hAnsi="Times New Roman" w:cs="Times New Roman"/>
          <w:spacing w:val="-2"/>
        </w:rPr>
        <w:t>or</w:t>
      </w:r>
      <w:r w:rsidRPr="00194046">
        <w:rPr>
          <w:rFonts w:ascii="Times New Roman" w:hAnsi="Times New Roman" w:cs="Times New Roman"/>
          <w:spacing w:val="1"/>
        </w:rPr>
        <w:t xml:space="preserve"> </w:t>
      </w:r>
      <w:r w:rsidRPr="00194046">
        <w:rPr>
          <w:rFonts w:ascii="Times New Roman" w:hAnsi="Times New Roman" w:cs="Times New Roman"/>
          <w:spacing w:val="-1"/>
        </w:rPr>
        <w:t>more</w:t>
      </w:r>
      <w:r w:rsidRPr="00194046">
        <w:rPr>
          <w:rFonts w:ascii="Times New Roman" w:hAnsi="Times New Roman" w:cs="Times New Roman"/>
        </w:rPr>
        <w:t xml:space="preserve"> </w:t>
      </w:r>
      <w:r w:rsidRPr="00194046">
        <w:rPr>
          <w:rFonts w:ascii="Times New Roman" w:hAnsi="Times New Roman" w:cs="Times New Roman"/>
          <w:spacing w:val="-1"/>
        </w:rPr>
        <w:t>chicks)</w:t>
      </w:r>
      <w:r w:rsidRPr="00194046">
        <w:rPr>
          <w:rFonts w:ascii="Times New Roman" w:hAnsi="Times New Roman" w:cs="Times New Roman"/>
          <w:spacing w:val="1"/>
        </w:rPr>
        <w:t xml:space="preserve"> </w:t>
      </w:r>
      <w:r w:rsidRPr="00194046">
        <w:rPr>
          <w:rFonts w:ascii="Times New Roman" w:hAnsi="Times New Roman" w:cs="Times New Roman"/>
          <w:spacing w:val="-1"/>
        </w:rPr>
        <w:t>monitored</w:t>
      </w:r>
      <w:r w:rsidRPr="00194046">
        <w:rPr>
          <w:rFonts w:ascii="Times New Roman" w:hAnsi="Times New Roman" w:cs="Times New Roman"/>
        </w:rPr>
        <w:t xml:space="preserve"> </w:t>
      </w:r>
      <w:r w:rsidRPr="00194046">
        <w:rPr>
          <w:rFonts w:ascii="Times New Roman" w:hAnsi="Times New Roman" w:cs="Times New Roman"/>
          <w:spacing w:val="-2"/>
        </w:rPr>
        <w:t>on</w:t>
      </w:r>
      <w:r w:rsidRPr="00194046">
        <w:rPr>
          <w:rFonts w:ascii="Times New Roman" w:hAnsi="Times New Roman" w:cs="Times New Roman"/>
        </w:rPr>
        <w:t xml:space="preserve"> </w:t>
      </w:r>
      <w:r w:rsidRPr="00194046">
        <w:rPr>
          <w:rFonts w:ascii="Times New Roman" w:hAnsi="Times New Roman" w:cs="Times New Roman"/>
          <w:spacing w:val="-1"/>
        </w:rPr>
        <w:t>OCSW</w:t>
      </w:r>
      <w:r w:rsidRPr="00194046">
        <w:rPr>
          <w:rFonts w:ascii="Times New Roman" w:hAnsi="Times New Roman" w:cs="Times New Roman"/>
          <w:spacing w:val="1"/>
        </w:rPr>
        <w:t xml:space="preserve"> </w:t>
      </w:r>
      <w:r w:rsidRPr="00194046">
        <w:rPr>
          <w:rFonts w:ascii="Times New Roman" w:hAnsi="Times New Roman" w:cs="Times New Roman"/>
          <w:spacing w:val="-1"/>
        </w:rPr>
        <w:t>sites</w:t>
      </w:r>
      <w:r w:rsidRPr="00194046">
        <w:rPr>
          <w:rFonts w:ascii="Times New Roman" w:hAnsi="Times New Roman" w:cs="Times New Roman"/>
        </w:rPr>
        <w:t xml:space="preserve"> </w:t>
      </w:r>
      <w:r w:rsidRPr="00194046">
        <w:rPr>
          <w:rFonts w:ascii="Times New Roman" w:hAnsi="Times New Roman" w:cs="Times New Roman"/>
          <w:spacing w:val="-1"/>
        </w:rPr>
        <w:t>during</w:t>
      </w:r>
      <w:r w:rsidRPr="00194046">
        <w:rPr>
          <w:rFonts w:ascii="Times New Roman" w:hAnsi="Times New Roman" w:cs="Times New Roman"/>
          <w:spacing w:val="-5"/>
        </w:rPr>
        <w:t xml:space="preserve"> </w:t>
      </w:r>
      <w:r w:rsidRPr="00194046">
        <w:rPr>
          <w:rFonts w:ascii="Times New Roman" w:hAnsi="Times New Roman" w:cs="Times New Roman"/>
        </w:rPr>
        <w:t xml:space="preserve">2021. </w:t>
      </w:r>
      <w:r w:rsidRPr="00194046">
        <w:rPr>
          <w:rFonts w:ascii="Times New Roman" w:hAnsi="Times New Roman" w:cs="Times New Roman"/>
          <w:spacing w:val="-1"/>
        </w:rPr>
        <w:t>Brooding-period brood</w:t>
      </w:r>
      <w:r w:rsidRPr="00194046">
        <w:rPr>
          <w:rFonts w:ascii="Times New Roman" w:hAnsi="Times New Roman" w:cs="Times New Roman"/>
          <w:spacing w:val="-3"/>
        </w:rPr>
        <w:t xml:space="preserve"> </w:t>
      </w:r>
      <w:r w:rsidRPr="00194046">
        <w:rPr>
          <w:rFonts w:ascii="Times New Roman" w:hAnsi="Times New Roman" w:cs="Times New Roman"/>
          <w:spacing w:val="-1"/>
        </w:rPr>
        <w:t>survival</w:t>
      </w:r>
      <w:r w:rsidRPr="00194046">
        <w:rPr>
          <w:rFonts w:ascii="Times New Roman" w:hAnsi="Times New Roman" w:cs="Times New Roman"/>
          <w:spacing w:val="1"/>
        </w:rPr>
        <w:t xml:space="preserve"> </w:t>
      </w:r>
      <w:r w:rsidRPr="00194046">
        <w:rPr>
          <w:rFonts w:ascii="Times New Roman" w:hAnsi="Times New Roman" w:cs="Times New Roman"/>
        </w:rPr>
        <w:t>rate</w:t>
      </w:r>
      <w:r w:rsidRPr="00194046">
        <w:rPr>
          <w:rFonts w:ascii="Times New Roman" w:hAnsi="Times New Roman" w:cs="Times New Roman"/>
          <w:spacing w:val="-2"/>
        </w:rPr>
        <w:t xml:space="preserve"> </w:t>
      </w:r>
      <w:r w:rsidRPr="00194046">
        <w:rPr>
          <w:rFonts w:ascii="Times New Roman" w:hAnsi="Times New Roman" w:cs="Times New Roman"/>
        </w:rPr>
        <w:t xml:space="preserve">= </w:t>
      </w:r>
      <w:r w:rsidRPr="00194046">
        <w:rPr>
          <w:rFonts w:ascii="Times New Roman" w:hAnsi="Times New Roman" w:cs="Times New Roman"/>
          <w:spacing w:val="-1"/>
        </w:rPr>
        <w:t>(daily</w:t>
      </w:r>
      <w:r w:rsidRPr="00194046">
        <w:rPr>
          <w:rFonts w:ascii="Times New Roman" w:hAnsi="Times New Roman" w:cs="Times New Roman"/>
          <w:spacing w:val="-4"/>
        </w:rPr>
        <w:t xml:space="preserve"> </w:t>
      </w:r>
      <w:r w:rsidRPr="00194046">
        <w:rPr>
          <w:rFonts w:ascii="Times New Roman" w:hAnsi="Times New Roman" w:cs="Times New Roman"/>
        </w:rPr>
        <w:t>brood</w:t>
      </w:r>
      <w:r w:rsidRPr="00194046">
        <w:rPr>
          <w:rFonts w:ascii="Times New Roman" w:hAnsi="Times New Roman" w:cs="Times New Roman"/>
          <w:spacing w:val="-3"/>
        </w:rPr>
        <w:t xml:space="preserve"> </w:t>
      </w:r>
      <w:r w:rsidRPr="00194046">
        <w:rPr>
          <w:rFonts w:ascii="Times New Roman" w:hAnsi="Times New Roman" w:cs="Times New Roman"/>
          <w:spacing w:val="-1"/>
        </w:rPr>
        <w:t>survival</w:t>
      </w:r>
      <w:r w:rsidRPr="00194046">
        <w:rPr>
          <w:rFonts w:ascii="Times New Roman" w:hAnsi="Times New Roman" w:cs="Times New Roman"/>
          <w:spacing w:val="1"/>
        </w:rPr>
        <w:t xml:space="preserve"> </w:t>
      </w:r>
      <w:r w:rsidRPr="00194046">
        <w:rPr>
          <w:rFonts w:ascii="Times New Roman" w:hAnsi="Times New Roman" w:cs="Times New Roman"/>
          <w:spacing w:val="-1"/>
        </w:rPr>
        <w:t>rate)^21</w:t>
      </w:r>
      <w:r w:rsidRPr="00D13732">
        <w:rPr>
          <w:spacing w:val="-1"/>
        </w:rPr>
        <w:t>.</w:t>
      </w:r>
    </w:p>
    <w:tbl>
      <w:tblPr>
        <w:tblW w:w="12645" w:type="dxa"/>
        <w:tblLook w:val="04A0" w:firstRow="1" w:lastRow="0" w:firstColumn="1" w:lastColumn="0" w:noHBand="0" w:noVBand="1"/>
      </w:tblPr>
      <w:tblGrid>
        <w:gridCol w:w="1890"/>
        <w:gridCol w:w="1432"/>
        <w:gridCol w:w="828"/>
        <w:gridCol w:w="828"/>
        <w:gridCol w:w="1028"/>
        <w:gridCol w:w="1030"/>
        <w:gridCol w:w="1030"/>
        <w:gridCol w:w="915"/>
        <w:gridCol w:w="876"/>
        <w:gridCol w:w="1243"/>
        <w:gridCol w:w="915"/>
        <w:gridCol w:w="876"/>
      </w:tblGrid>
      <w:tr w:rsidR="00194046" w14:paraId="0A36A82A" w14:textId="77777777" w:rsidTr="0047329C">
        <w:trPr>
          <w:trHeight w:val="300"/>
        </w:trPr>
        <w:tc>
          <w:tcPr>
            <w:tcW w:w="1890" w:type="dxa"/>
            <w:vMerge w:val="restart"/>
            <w:tcBorders>
              <w:top w:val="single" w:sz="4" w:space="0" w:color="auto"/>
              <w:left w:val="nil"/>
              <w:bottom w:val="single" w:sz="4" w:space="0" w:color="auto"/>
              <w:right w:val="nil"/>
            </w:tcBorders>
            <w:noWrap/>
            <w:vAlign w:val="center"/>
            <w:hideMark/>
          </w:tcPr>
          <w:p w14:paraId="63C292A8" w14:textId="77777777" w:rsidR="00194046" w:rsidRPr="002944FF" w:rsidRDefault="00194046" w:rsidP="00194046">
            <w:pPr>
              <w:spacing w:after="0" w:line="240" w:lineRule="auto"/>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Site</w:t>
            </w:r>
          </w:p>
        </w:tc>
        <w:tc>
          <w:tcPr>
            <w:tcW w:w="1354" w:type="dxa"/>
            <w:vMerge w:val="restart"/>
            <w:tcBorders>
              <w:top w:val="single" w:sz="4" w:space="0" w:color="auto"/>
            </w:tcBorders>
            <w:vAlign w:val="center"/>
          </w:tcPr>
          <w:p w14:paraId="3A812481" w14:textId="08170AFE" w:rsidR="00194046" w:rsidRPr="002944FF" w:rsidRDefault="00194046" w:rsidP="0047329C">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Management</w:t>
            </w:r>
            <w:r w:rsidRPr="002944FF">
              <w:rPr>
                <w:rFonts w:ascii="Times New Roman" w:eastAsia="Times New Roman" w:hAnsi="Times New Roman" w:cs="Times New Roman"/>
                <w:b/>
                <w:bCs/>
                <w:color w:val="000000"/>
                <w:sz w:val="20"/>
                <w:szCs w:val="20"/>
                <w:vertAlign w:val="superscript"/>
              </w:rPr>
              <w:t>A</w:t>
            </w:r>
          </w:p>
        </w:tc>
        <w:tc>
          <w:tcPr>
            <w:tcW w:w="794" w:type="dxa"/>
            <w:vMerge w:val="restart"/>
            <w:tcBorders>
              <w:top w:val="single" w:sz="4" w:space="0" w:color="auto"/>
              <w:left w:val="nil"/>
              <w:bottom w:val="single" w:sz="4" w:space="0" w:color="auto"/>
              <w:right w:val="nil"/>
            </w:tcBorders>
            <w:noWrap/>
            <w:vAlign w:val="center"/>
            <w:hideMark/>
          </w:tcPr>
          <w:p w14:paraId="07622ACE" w14:textId="77777777" w:rsidR="00194046" w:rsidRPr="002944FF" w:rsidRDefault="00194046" w:rsidP="00194046">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 Broods</w:t>
            </w:r>
          </w:p>
        </w:tc>
        <w:tc>
          <w:tcPr>
            <w:tcW w:w="794" w:type="dxa"/>
            <w:vMerge w:val="restart"/>
            <w:tcBorders>
              <w:top w:val="single" w:sz="4" w:space="0" w:color="auto"/>
              <w:left w:val="nil"/>
              <w:bottom w:val="single" w:sz="4" w:space="0" w:color="auto"/>
              <w:right w:val="nil"/>
            </w:tcBorders>
            <w:noWrap/>
            <w:vAlign w:val="center"/>
            <w:hideMark/>
          </w:tcPr>
          <w:p w14:paraId="5C10CE51" w14:textId="77777777" w:rsidR="00194046" w:rsidRPr="002944FF" w:rsidRDefault="00194046" w:rsidP="00194046">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 Broods Lost</w:t>
            </w:r>
          </w:p>
        </w:tc>
        <w:tc>
          <w:tcPr>
            <w:tcW w:w="928" w:type="dxa"/>
            <w:vMerge w:val="restart"/>
            <w:tcBorders>
              <w:top w:val="single" w:sz="4" w:space="0" w:color="auto"/>
              <w:left w:val="nil"/>
              <w:bottom w:val="single" w:sz="4" w:space="0" w:color="auto"/>
              <w:right w:val="nil"/>
            </w:tcBorders>
            <w:noWrap/>
            <w:vAlign w:val="center"/>
            <w:hideMark/>
          </w:tcPr>
          <w:p w14:paraId="0BC7DD15" w14:textId="77777777" w:rsidR="00194046" w:rsidRPr="002944FF" w:rsidRDefault="00194046" w:rsidP="00194046">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Exposure Days</w:t>
            </w:r>
          </w:p>
        </w:tc>
        <w:tc>
          <w:tcPr>
            <w:tcW w:w="1030" w:type="dxa"/>
            <w:vMerge w:val="restart"/>
            <w:tcBorders>
              <w:top w:val="single" w:sz="4" w:space="0" w:color="auto"/>
              <w:left w:val="nil"/>
              <w:bottom w:val="single" w:sz="4" w:space="0" w:color="auto"/>
              <w:right w:val="nil"/>
            </w:tcBorders>
            <w:noWrap/>
            <w:vAlign w:val="center"/>
            <w:hideMark/>
          </w:tcPr>
          <w:p w14:paraId="0D793870" w14:textId="77777777" w:rsidR="00194046" w:rsidRPr="002944FF" w:rsidRDefault="00194046" w:rsidP="00194046">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Daily Brood Survival Rate*</w:t>
            </w:r>
          </w:p>
        </w:tc>
        <w:tc>
          <w:tcPr>
            <w:tcW w:w="1030" w:type="dxa"/>
            <w:vMerge w:val="restart"/>
            <w:tcBorders>
              <w:top w:val="single" w:sz="4" w:space="0" w:color="auto"/>
              <w:left w:val="nil"/>
              <w:bottom w:val="single" w:sz="4" w:space="0" w:color="auto"/>
              <w:right w:val="nil"/>
            </w:tcBorders>
            <w:noWrap/>
            <w:vAlign w:val="center"/>
            <w:hideMark/>
          </w:tcPr>
          <w:p w14:paraId="7E76D0F0" w14:textId="77777777" w:rsidR="00194046" w:rsidRPr="002944FF" w:rsidRDefault="00194046" w:rsidP="00194046">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Daily Brood Survival SE</w:t>
            </w:r>
          </w:p>
        </w:tc>
        <w:tc>
          <w:tcPr>
            <w:tcW w:w="1791" w:type="dxa"/>
            <w:gridSpan w:val="2"/>
            <w:tcBorders>
              <w:top w:val="single" w:sz="4" w:space="0" w:color="auto"/>
              <w:left w:val="nil"/>
              <w:bottom w:val="single" w:sz="4" w:space="0" w:color="auto"/>
              <w:right w:val="nil"/>
            </w:tcBorders>
            <w:noWrap/>
            <w:vAlign w:val="center"/>
            <w:hideMark/>
          </w:tcPr>
          <w:p w14:paraId="2F3A867E" w14:textId="77777777" w:rsidR="00194046" w:rsidRPr="002944FF" w:rsidRDefault="00194046" w:rsidP="00194046">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Daily Brood Survival Rate 95% CI</w:t>
            </w:r>
          </w:p>
        </w:tc>
        <w:tc>
          <w:tcPr>
            <w:tcW w:w="1243" w:type="dxa"/>
            <w:vMerge w:val="restart"/>
            <w:tcBorders>
              <w:top w:val="single" w:sz="4" w:space="0" w:color="auto"/>
              <w:left w:val="nil"/>
              <w:bottom w:val="single" w:sz="4" w:space="0" w:color="auto"/>
              <w:right w:val="nil"/>
            </w:tcBorders>
            <w:noWrap/>
            <w:vAlign w:val="center"/>
            <w:hideMark/>
          </w:tcPr>
          <w:p w14:paraId="73465AA0" w14:textId="77777777" w:rsidR="00194046" w:rsidRPr="002944FF" w:rsidRDefault="00194046" w:rsidP="00194046">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Brooding Period Survival Rate</w:t>
            </w:r>
          </w:p>
        </w:tc>
        <w:tc>
          <w:tcPr>
            <w:tcW w:w="1791" w:type="dxa"/>
            <w:gridSpan w:val="2"/>
            <w:tcBorders>
              <w:top w:val="single" w:sz="4" w:space="0" w:color="auto"/>
              <w:left w:val="nil"/>
              <w:bottom w:val="single" w:sz="4" w:space="0" w:color="auto"/>
              <w:right w:val="nil"/>
            </w:tcBorders>
            <w:noWrap/>
            <w:vAlign w:val="center"/>
            <w:hideMark/>
          </w:tcPr>
          <w:p w14:paraId="6D0F9792" w14:textId="77777777" w:rsidR="00194046" w:rsidRPr="002944FF" w:rsidRDefault="00194046" w:rsidP="00194046">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Brooding Period Survival Rate 95% CI</w:t>
            </w:r>
          </w:p>
        </w:tc>
      </w:tr>
      <w:tr w:rsidR="00194046" w14:paraId="5400D64E" w14:textId="77777777" w:rsidTr="0047329C">
        <w:trPr>
          <w:trHeight w:val="300"/>
        </w:trPr>
        <w:tc>
          <w:tcPr>
            <w:tcW w:w="1890" w:type="dxa"/>
            <w:vMerge/>
            <w:tcBorders>
              <w:top w:val="nil"/>
              <w:left w:val="nil"/>
              <w:bottom w:val="single" w:sz="4" w:space="0" w:color="auto"/>
            </w:tcBorders>
            <w:vAlign w:val="center"/>
            <w:hideMark/>
          </w:tcPr>
          <w:p w14:paraId="6DDE0AED" w14:textId="77777777" w:rsidR="00194046" w:rsidRPr="002944FF" w:rsidRDefault="00194046" w:rsidP="00194046">
            <w:pPr>
              <w:spacing w:after="0" w:line="240" w:lineRule="auto"/>
              <w:rPr>
                <w:rFonts w:ascii="Times New Roman" w:eastAsia="Times New Roman" w:hAnsi="Times New Roman" w:cs="Times New Roman"/>
                <w:b/>
                <w:bCs/>
                <w:color w:val="000000"/>
                <w:sz w:val="20"/>
                <w:szCs w:val="20"/>
              </w:rPr>
            </w:pPr>
          </w:p>
        </w:tc>
        <w:tc>
          <w:tcPr>
            <w:tcW w:w="1354" w:type="dxa"/>
            <w:vMerge/>
            <w:tcBorders>
              <w:bottom w:val="single" w:sz="4" w:space="0" w:color="auto"/>
            </w:tcBorders>
            <w:hideMark/>
          </w:tcPr>
          <w:p w14:paraId="7A5624B9" w14:textId="5CF041BE" w:rsidR="00194046" w:rsidRPr="002944FF" w:rsidRDefault="00194046" w:rsidP="00194046">
            <w:pPr>
              <w:spacing w:after="0" w:line="240" w:lineRule="auto"/>
              <w:jc w:val="center"/>
              <w:rPr>
                <w:rFonts w:ascii="Times New Roman" w:eastAsia="Times New Roman" w:hAnsi="Times New Roman" w:cs="Times New Roman"/>
                <w:b/>
                <w:bCs/>
                <w:color w:val="000000"/>
                <w:sz w:val="20"/>
                <w:szCs w:val="20"/>
              </w:rPr>
            </w:pPr>
          </w:p>
        </w:tc>
        <w:tc>
          <w:tcPr>
            <w:tcW w:w="794" w:type="dxa"/>
            <w:vMerge/>
            <w:tcBorders>
              <w:top w:val="nil"/>
              <w:bottom w:val="single" w:sz="4" w:space="0" w:color="auto"/>
              <w:right w:val="nil"/>
            </w:tcBorders>
            <w:vAlign w:val="center"/>
            <w:hideMark/>
          </w:tcPr>
          <w:p w14:paraId="55CBCC82" w14:textId="77777777" w:rsidR="00194046" w:rsidRPr="002944FF" w:rsidRDefault="00194046" w:rsidP="00194046">
            <w:pPr>
              <w:spacing w:after="0" w:line="240" w:lineRule="auto"/>
              <w:jc w:val="center"/>
              <w:rPr>
                <w:rFonts w:ascii="Times New Roman" w:eastAsia="Times New Roman" w:hAnsi="Times New Roman" w:cs="Times New Roman"/>
                <w:b/>
                <w:bCs/>
                <w:color w:val="000000"/>
                <w:sz w:val="20"/>
                <w:szCs w:val="20"/>
              </w:rPr>
            </w:pPr>
          </w:p>
        </w:tc>
        <w:tc>
          <w:tcPr>
            <w:tcW w:w="794" w:type="dxa"/>
            <w:vMerge/>
            <w:tcBorders>
              <w:top w:val="nil"/>
              <w:left w:val="nil"/>
              <w:bottom w:val="single" w:sz="4" w:space="0" w:color="auto"/>
              <w:right w:val="nil"/>
            </w:tcBorders>
            <w:vAlign w:val="center"/>
            <w:hideMark/>
          </w:tcPr>
          <w:p w14:paraId="06718872" w14:textId="77777777" w:rsidR="00194046" w:rsidRPr="002944FF" w:rsidRDefault="00194046" w:rsidP="00194046">
            <w:pPr>
              <w:spacing w:after="0" w:line="240" w:lineRule="auto"/>
              <w:jc w:val="center"/>
              <w:rPr>
                <w:rFonts w:ascii="Times New Roman" w:eastAsia="Times New Roman" w:hAnsi="Times New Roman" w:cs="Times New Roman"/>
                <w:b/>
                <w:bCs/>
                <w:color w:val="000000"/>
                <w:sz w:val="20"/>
                <w:szCs w:val="20"/>
              </w:rPr>
            </w:pPr>
          </w:p>
        </w:tc>
        <w:tc>
          <w:tcPr>
            <w:tcW w:w="928" w:type="dxa"/>
            <w:vMerge/>
            <w:tcBorders>
              <w:top w:val="nil"/>
              <w:left w:val="nil"/>
              <w:bottom w:val="single" w:sz="4" w:space="0" w:color="auto"/>
              <w:right w:val="nil"/>
            </w:tcBorders>
            <w:vAlign w:val="center"/>
            <w:hideMark/>
          </w:tcPr>
          <w:p w14:paraId="4C8C427F" w14:textId="77777777" w:rsidR="00194046" w:rsidRPr="002944FF" w:rsidRDefault="00194046" w:rsidP="00194046">
            <w:pPr>
              <w:spacing w:after="0" w:line="240" w:lineRule="auto"/>
              <w:jc w:val="center"/>
              <w:rPr>
                <w:rFonts w:ascii="Times New Roman" w:eastAsia="Times New Roman" w:hAnsi="Times New Roman" w:cs="Times New Roman"/>
                <w:b/>
                <w:bCs/>
                <w:color w:val="000000"/>
                <w:sz w:val="20"/>
                <w:szCs w:val="20"/>
              </w:rPr>
            </w:pPr>
          </w:p>
        </w:tc>
        <w:tc>
          <w:tcPr>
            <w:tcW w:w="0" w:type="auto"/>
            <w:vMerge/>
            <w:tcBorders>
              <w:top w:val="nil"/>
              <w:left w:val="nil"/>
              <w:bottom w:val="single" w:sz="4" w:space="0" w:color="auto"/>
              <w:right w:val="nil"/>
            </w:tcBorders>
            <w:vAlign w:val="center"/>
            <w:hideMark/>
          </w:tcPr>
          <w:p w14:paraId="3BDFEE1C" w14:textId="77777777" w:rsidR="00194046" w:rsidRPr="002944FF" w:rsidRDefault="00194046" w:rsidP="00194046">
            <w:pPr>
              <w:spacing w:after="0" w:line="240" w:lineRule="auto"/>
              <w:jc w:val="center"/>
              <w:rPr>
                <w:rFonts w:ascii="Times New Roman" w:eastAsia="Times New Roman" w:hAnsi="Times New Roman" w:cs="Times New Roman"/>
                <w:b/>
                <w:bCs/>
                <w:color w:val="000000"/>
                <w:sz w:val="20"/>
                <w:szCs w:val="20"/>
              </w:rPr>
            </w:pPr>
          </w:p>
        </w:tc>
        <w:tc>
          <w:tcPr>
            <w:tcW w:w="0" w:type="auto"/>
            <w:vMerge/>
            <w:tcBorders>
              <w:top w:val="nil"/>
              <w:left w:val="nil"/>
              <w:bottom w:val="single" w:sz="4" w:space="0" w:color="auto"/>
              <w:right w:val="nil"/>
            </w:tcBorders>
            <w:vAlign w:val="center"/>
            <w:hideMark/>
          </w:tcPr>
          <w:p w14:paraId="18BE7833" w14:textId="77777777" w:rsidR="00194046" w:rsidRPr="002944FF" w:rsidRDefault="00194046" w:rsidP="00194046">
            <w:pPr>
              <w:spacing w:after="0" w:line="240" w:lineRule="auto"/>
              <w:jc w:val="center"/>
              <w:rPr>
                <w:rFonts w:ascii="Times New Roman" w:eastAsia="Times New Roman" w:hAnsi="Times New Roman" w:cs="Times New Roman"/>
                <w:b/>
                <w:bCs/>
                <w:color w:val="000000"/>
                <w:sz w:val="20"/>
                <w:szCs w:val="20"/>
              </w:rPr>
            </w:pPr>
          </w:p>
        </w:tc>
        <w:tc>
          <w:tcPr>
            <w:tcW w:w="915" w:type="dxa"/>
            <w:tcBorders>
              <w:top w:val="single" w:sz="4" w:space="0" w:color="auto"/>
              <w:left w:val="nil"/>
              <w:bottom w:val="single" w:sz="4" w:space="0" w:color="auto"/>
              <w:right w:val="nil"/>
            </w:tcBorders>
            <w:noWrap/>
            <w:vAlign w:val="center"/>
            <w:hideMark/>
          </w:tcPr>
          <w:p w14:paraId="5E15EFB4" w14:textId="77777777" w:rsidR="00194046" w:rsidRPr="002944FF" w:rsidRDefault="00194046" w:rsidP="00194046">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Lower</w:t>
            </w:r>
          </w:p>
        </w:tc>
        <w:tc>
          <w:tcPr>
            <w:tcW w:w="876" w:type="dxa"/>
            <w:tcBorders>
              <w:top w:val="single" w:sz="4" w:space="0" w:color="auto"/>
              <w:left w:val="nil"/>
              <w:bottom w:val="single" w:sz="4" w:space="0" w:color="auto"/>
              <w:right w:val="nil"/>
            </w:tcBorders>
            <w:noWrap/>
            <w:vAlign w:val="center"/>
            <w:hideMark/>
          </w:tcPr>
          <w:p w14:paraId="0A99A88E" w14:textId="77777777" w:rsidR="00194046" w:rsidRPr="002944FF" w:rsidRDefault="00194046" w:rsidP="00194046">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Upper</w:t>
            </w:r>
          </w:p>
        </w:tc>
        <w:tc>
          <w:tcPr>
            <w:tcW w:w="0" w:type="auto"/>
            <w:vMerge/>
            <w:tcBorders>
              <w:top w:val="nil"/>
              <w:left w:val="nil"/>
              <w:bottom w:val="single" w:sz="4" w:space="0" w:color="auto"/>
              <w:right w:val="nil"/>
            </w:tcBorders>
            <w:vAlign w:val="center"/>
            <w:hideMark/>
          </w:tcPr>
          <w:p w14:paraId="43E41319" w14:textId="77777777" w:rsidR="00194046" w:rsidRPr="002944FF" w:rsidRDefault="00194046" w:rsidP="00194046">
            <w:pPr>
              <w:spacing w:after="0" w:line="240" w:lineRule="auto"/>
              <w:jc w:val="center"/>
              <w:rPr>
                <w:rFonts w:ascii="Times New Roman" w:eastAsia="Times New Roman" w:hAnsi="Times New Roman" w:cs="Times New Roman"/>
                <w:b/>
                <w:bCs/>
                <w:color w:val="000000"/>
                <w:sz w:val="20"/>
                <w:szCs w:val="20"/>
              </w:rPr>
            </w:pPr>
          </w:p>
        </w:tc>
        <w:tc>
          <w:tcPr>
            <w:tcW w:w="915" w:type="dxa"/>
            <w:tcBorders>
              <w:top w:val="single" w:sz="4" w:space="0" w:color="auto"/>
              <w:left w:val="nil"/>
              <w:bottom w:val="single" w:sz="4" w:space="0" w:color="auto"/>
              <w:right w:val="nil"/>
            </w:tcBorders>
            <w:noWrap/>
            <w:vAlign w:val="center"/>
            <w:hideMark/>
          </w:tcPr>
          <w:p w14:paraId="1FBD72D0" w14:textId="77777777" w:rsidR="00194046" w:rsidRPr="002944FF" w:rsidRDefault="00194046" w:rsidP="00194046">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Lower</w:t>
            </w:r>
          </w:p>
        </w:tc>
        <w:tc>
          <w:tcPr>
            <w:tcW w:w="876" w:type="dxa"/>
            <w:tcBorders>
              <w:top w:val="single" w:sz="4" w:space="0" w:color="auto"/>
              <w:left w:val="nil"/>
              <w:bottom w:val="single" w:sz="4" w:space="0" w:color="auto"/>
              <w:right w:val="nil"/>
            </w:tcBorders>
            <w:noWrap/>
            <w:vAlign w:val="center"/>
            <w:hideMark/>
          </w:tcPr>
          <w:p w14:paraId="41EA490A" w14:textId="77777777" w:rsidR="00194046" w:rsidRPr="002944FF" w:rsidRDefault="00194046" w:rsidP="00194046">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Upper</w:t>
            </w:r>
          </w:p>
        </w:tc>
      </w:tr>
      <w:tr w:rsidR="00194046" w14:paraId="7DFC3559" w14:textId="77777777" w:rsidTr="0047329C">
        <w:trPr>
          <w:trHeight w:val="300"/>
        </w:trPr>
        <w:tc>
          <w:tcPr>
            <w:tcW w:w="1890" w:type="dxa"/>
            <w:tcBorders>
              <w:top w:val="single" w:sz="4" w:space="0" w:color="auto"/>
              <w:left w:val="nil"/>
              <w:bottom w:val="nil"/>
              <w:right w:val="nil"/>
            </w:tcBorders>
            <w:noWrap/>
            <w:vAlign w:val="bottom"/>
            <w:hideMark/>
          </w:tcPr>
          <w:p w14:paraId="3F2A47BA" w14:textId="77777777" w:rsidR="00194046" w:rsidRPr="00194046" w:rsidRDefault="00194046">
            <w:pPr>
              <w:spacing w:after="0" w:line="240" w:lineRule="auto"/>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NPPD Lexington</w:t>
            </w:r>
          </w:p>
        </w:tc>
        <w:tc>
          <w:tcPr>
            <w:tcW w:w="1354" w:type="dxa"/>
            <w:vAlign w:val="center"/>
            <w:hideMark/>
          </w:tcPr>
          <w:p w14:paraId="540E78CB"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FPT</w:t>
            </w:r>
          </w:p>
        </w:tc>
        <w:tc>
          <w:tcPr>
            <w:tcW w:w="794" w:type="dxa"/>
            <w:noWrap/>
            <w:vAlign w:val="bottom"/>
            <w:hideMark/>
          </w:tcPr>
          <w:p w14:paraId="4A3CF5DD"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6</w:t>
            </w:r>
          </w:p>
        </w:tc>
        <w:tc>
          <w:tcPr>
            <w:tcW w:w="794" w:type="dxa"/>
            <w:noWrap/>
            <w:vAlign w:val="bottom"/>
            <w:hideMark/>
          </w:tcPr>
          <w:p w14:paraId="1FB0EB44"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1</w:t>
            </w:r>
          </w:p>
        </w:tc>
        <w:tc>
          <w:tcPr>
            <w:tcW w:w="928" w:type="dxa"/>
            <w:noWrap/>
            <w:vAlign w:val="bottom"/>
            <w:hideMark/>
          </w:tcPr>
          <w:p w14:paraId="613E4A38"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110.0</w:t>
            </w:r>
          </w:p>
        </w:tc>
        <w:tc>
          <w:tcPr>
            <w:tcW w:w="1030" w:type="dxa"/>
            <w:noWrap/>
            <w:vAlign w:val="bottom"/>
            <w:hideMark/>
          </w:tcPr>
          <w:p w14:paraId="2DB2413A"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0.9910</w:t>
            </w:r>
          </w:p>
        </w:tc>
        <w:tc>
          <w:tcPr>
            <w:tcW w:w="1030" w:type="dxa"/>
            <w:noWrap/>
            <w:vAlign w:val="bottom"/>
            <w:hideMark/>
          </w:tcPr>
          <w:p w14:paraId="2A7D23B7"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0.0090</w:t>
            </w:r>
          </w:p>
        </w:tc>
        <w:tc>
          <w:tcPr>
            <w:tcW w:w="915" w:type="dxa"/>
            <w:noWrap/>
            <w:vAlign w:val="bottom"/>
            <w:hideMark/>
          </w:tcPr>
          <w:p w14:paraId="1DCFEE90"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0.9386</w:t>
            </w:r>
          </w:p>
        </w:tc>
        <w:tc>
          <w:tcPr>
            <w:tcW w:w="876" w:type="dxa"/>
            <w:noWrap/>
            <w:vAlign w:val="bottom"/>
            <w:hideMark/>
          </w:tcPr>
          <w:p w14:paraId="4CFFBDF0"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0.9987</w:t>
            </w:r>
          </w:p>
        </w:tc>
        <w:tc>
          <w:tcPr>
            <w:tcW w:w="1243" w:type="dxa"/>
            <w:noWrap/>
            <w:vAlign w:val="bottom"/>
            <w:hideMark/>
          </w:tcPr>
          <w:p w14:paraId="0A267FCD"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0.8262</w:t>
            </w:r>
          </w:p>
        </w:tc>
        <w:tc>
          <w:tcPr>
            <w:tcW w:w="915" w:type="dxa"/>
            <w:noWrap/>
            <w:vAlign w:val="bottom"/>
            <w:hideMark/>
          </w:tcPr>
          <w:p w14:paraId="02018643"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0.2643</w:t>
            </w:r>
          </w:p>
        </w:tc>
        <w:tc>
          <w:tcPr>
            <w:tcW w:w="876" w:type="dxa"/>
            <w:noWrap/>
            <w:vAlign w:val="bottom"/>
            <w:hideMark/>
          </w:tcPr>
          <w:p w14:paraId="0F8860F4"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0.9736</w:t>
            </w:r>
          </w:p>
        </w:tc>
      </w:tr>
      <w:tr w:rsidR="00194046" w14:paraId="50CAB699" w14:textId="77777777" w:rsidTr="0047329C">
        <w:trPr>
          <w:trHeight w:val="300"/>
        </w:trPr>
        <w:tc>
          <w:tcPr>
            <w:tcW w:w="1890" w:type="dxa"/>
            <w:noWrap/>
            <w:vAlign w:val="bottom"/>
            <w:hideMark/>
          </w:tcPr>
          <w:p w14:paraId="4F979DD4" w14:textId="77777777" w:rsidR="00194046" w:rsidRPr="00194046" w:rsidRDefault="00194046">
            <w:pPr>
              <w:spacing w:after="0" w:line="240" w:lineRule="auto"/>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Dyer</w:t>
            </w:r>
          </w:p>
        </w:tc>
        <w:tc>
          <w:tcPr>
            <w:tcW w:w="1354" w:type="dxa"/>
            <w:vAlign w:val="center"/>
            <w:hideMark/>
          </w:tcPr>
          <w:p w14:paraId="068EA9A8" w14:textId="6B048F00"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FHP</w:t>
            </w:r>
            <w:r w:rsidR="00EA4DE9">
              <w:rPr>
                <w:rFonts w:ascii="Times New Roman" w:eastAsia="Times New Roman" w:hAnsi="Times New Roman" w:cs="Times New Roman"/>
                <w:color w:val="000000"/>
                <w:sz w:val="20"/>
                <w:szCs w:val="20"/>
              </w:rPr>
              <w:t>T</w:t>
            </w:r>
          </w:p>
        </w:tc>
        <w:tc>
          <w:tcPr>
            <w:tcW w:w="794" w:type="dxa"/>
            <w:noWrap/>
            <w:vAlign w:val="bottom"/>
            <w:hideMark/>
          </w:tcPr>
          <w:p w14:paraId="2A0F4B21"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16</w:t>
            </w:r>
          </w:p>
        </w:tc>
        <w:tc>
          <w:tcPr>
            <w:tcW w:w="794" w:type="dxa"/>
            <w:noWrap/>
            <w:vAlign w:val="bottom"/>
            <w:hideMark/>
          </w:tcPr>
          <w:p w14:paraId="27C1F433"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1</w:t>
            </w:r>
          </w:p>
        </w:tc>
        <w:tc>
          <w:tcPr>
            <w:tcW w:w="928" w:type="dxa"/>
            <w:noWrap/>
            <w:vAlign w:val="bottom"/>
            <w:hideMark/>
          </w:tcPr>
          <w:p w14:paraId="56C21FBE"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307.5</w:t>
            </w:r>
          </w:p>
        </w:tc>
        <w:tc>
          <w:tcPr>
            <w:tcW w:w="1030" w:type="dxa"/>
            <w:noWrap/>
            <w:vAlign w:val="bottom"/>
            <w:hideMark/>
          </w:tcPr>
          <w:p w14:paraId="7048A658"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0.9968</w:t>
            </w:r>
          </w:p>
        </w:tc>
        <w:tc>
          <w:tcPr>
            <w:tcW w:w="1030" w:type="dxa"/>
            <w:noWrap/>
            <w:vAlign w:val="bottom"/>
            <w:hideMark/>
          </w:tcPr>
          <w:p w14:paraId="2E227482"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0.0032</w:t>
            </w:r>
          </w:p>
        </w:tc>
        <w:tc>
          <w:tcPr>
            <w:tcW w:w="915" w:type="dxa"/>
            <w:noWrap/>
            <w:vAlign w:val="bottom"/>
            <w:hideMark/>
          </w:tcPr>
          <w:p w14:paraId="7ADC607C"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0.9773</w:t>
            </w:r>
          </w:p>
        </w:tc>
        <w:tc>
          <w:tcPr>
            <w:tcW w:w="876" w:type="dxa"/>
            <w:noWrap/>
            <w:vAlign w:val="bottom"/>
            <w:hideMark/>
          </w:tcPr>
          <w:p w14:paraId="736E7D44"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0.9995</w:t>
            </w:r>
          </w:p>
        </w:tc>
        <w:tc>
          <w:tcPr>
            <w:tcW w:w="1243" w:type="dxa"/>
            <w:noWrap/>
            <w:vAlign w:val="bottom"/>
            <w:hideMark/>
          </w:tcPr>
          <w:p w14:paraId="70C87C3B"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0.9340</w:t>
            </w:r>
          </w:p>
        </w:tc>
        <w:tc>
          <w:tcPr>
            <w:tcW w:w="915" w:type="dxa"/>
            <w:noWrap/>
            <w:vAlign w:val="bottom"/>
            <w:hideMark/>
          </w:tcPr>
          <w:p w14:paraId="5652DE3D"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0.6178</w:t>
            </w:r>
          </w:p>
        </w:tc>
        <w:tc>
          <w:tcPr>
            <w:tcW w:w="876" w:type="dxa"/>
            <w:noWrap/>
            <w:vAlign w:val="bottom"/>
            <w:hideMark/>
          </w:tcPr>
          <w:p w14:paraId="4424BF46"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0.9904</w:t>
            </w:r>
          </w:p>
        </w:tc>
      </w:tr>
      <w:tr w:rsidR="00194046" w14:paraId="741A7C3D" w14:textId="77777777" w:rsidTr="0047329C">
        <w:trPr>
          <w:trHeight w:val="300"/>
        </w:trPr>
        <w:tc>
          <w:tcPr>
            <w:tcW w:w="1890" w:type="dxa"/>
            <w:noWrap/>
            <w:vAlign w:val="bottom"/>
            <w:hideMark/>
          </w:tcPr>
          <w:p w14:paraId="0BCBE114" w14:textId="77777777" w:rsidR="00194046" w:rsidRPr="00194046" w:rsidRDefault="00194046">
            <w:pPr>
              <w:spacing w:after="0" w:line="240" w:lineRule="auto"/>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Blue Hole</w:t>
            </w:r>
          </w:p>
        </w:tc>
        <w:tc>
          <w:tcPr>
            <w:tcW w:w="1354" w:type="dxa"/>
            <w:vAlign w:val="center"/>
            <w:hideMark/>
          </w:tcPr>
          <w:p w14:paraId="27867969"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FPT</w:t>
            </w:r>
          </w:p>
        </w:tc>
        <w:tc>
          <w:tcPr>
            <w:tcW w:w="794" w:type="dxa"/>
            <w:noWrap/>
            <w:vAlign w:val="bottom"/>
            <w:hideMark/>
          </w:tcPr>
          <w:p w14:paraId="6CEC6D03"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4</w:t>
            </w:r>
          </w:p>
        </w:tc>
        <w:tc>
          <w:tcPr>
            <w:tcW w:w="794" w:type="dxa"/>
            <w:noWrap/>
            <w:vAlign w:val="bottom"/>
            <w:hideMark/>
          </w:tcPr>
          <w:p w14:paraId="451EEAF3"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1</w:t>
            </w:r>
          </w:p>
        </w:tc>
        <w:tc>
          <w:tcPr>
            <w:tcW w:w="928" w:type="dxa"/>
            <w:noWrap/>
            <w:vAlign w:val="bottom"/>
            <w:hideMark/>
          </w:tcPr>
          <w:p w14:paraId="4E28449E"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59.5</w:t>
            </w:r>
          </w:p>
        </w:tc>
        <w:tc>
          <w:tcPr>
            <w:tcW w:w="1030" w:type="dxa"/>
            <w:noWrap/>
            <w:vAlign w:val="bottom"/>
            <w:hideMark/>
          </w:tcPr>
          <w:p w14:paraId="79DD4127"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0.9833</w:t>
            </w:r>
          </w:p>
        </w:tc>
        <w:tc>
          <w:tcPr>
            <w:tcW w:w="1030" w:type="dxa"/>
            <w:noWrap/>
            <w:vAlign w:val="bottom"/>
            <w:hideMark/>
          </w:tcPr>
          <w:p w14:paraId="38197A9E"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0.0165</w:t>
            </w:r>
          </w:p>
        </w:tc>
        <w:tc>
          <w:tcPr>
            <w:tcW w:w="915" w:type="dxa"/>
            <w:noWrap/>
            <w:vAlign w:val="bottom"/>
            <w:hideMark/>
          </w:tcPr>
          <w:p w14:paraId="4481C635"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0.8910</w:t>
            </w:r>
          </w:p>
        </w:tc>
        <w:tc>
          <w:tcPr>
            <w:tcW w:w="876" w:type="dxa"/>
            <w:noWrap/>
            <w:vAlign w:val="bottom"/>
            <w:hideMark/>
          </w:tcPr>
          <w:p w14:paraId="419DABAE"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0.9977</w:t>
            </w:r>
          </w:p>
        </w:tc>
        <w:tc>
          <w:tcPr>
            <w:tcW w:w="1243" w:type="dxa"/>
            <w:noWrap/>
            <w:vAlign w:val="bottom"/>
            <w:hideMark/>
          </w:tcPr>
          <w:p w14:paraId="58D0168A"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0.7026</w:t>
            </w:r>
          </w:p>
        </w:tc>
        <w:tc>
          <w:tcPr>
            <w:tcW w:w="915" w:type="dxa"/>
            <w:noWrap/>
            <w:vAlign w:val="bottom"/>
            <w:hideMark/>
          </w:tcPr>
          <w:p w14:paraId="41FD8E4A"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0.0885</w:t>
            </w:r>
          </w:p>
        </w:tc>
        <w:tc>
          <w:tcPr>
            <w:tcW w:w="876" w:type="dxa"/>
            <w:noWrap/>
            <w:vAlign w:val="bottom"/>
            <w:hideMark/>
          </w:tcPr>
          <w:p w14:paraId="374884C6"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0.9519</w:t>
            </w:r>
          </w:p>
        </w:tc>
      </w:tr>
      <w:tr w:rsidR="00194046" w14:paraId="36B59D3F" w14:textId="77777777" w:rsidTr="00550C52">
        <w:trPr>
          <w:trHeight w:val="300"/>
        </w:trPr>
        <w:tc>
          <w:tcPr>
            <w:tcW w:w="1890" w:type="dxa"/>
            <w:noWrap/>
            <w:vAlign w:val="bottom"/>
            <w:hideMark/>
          </w:tcPr>
          <w:p w14:paraId="371D27F9" w14:textId="1405E12C" w:rsidR="00194046" w:rsidRPr="00194046" w:rsidRDefault="00DA2613">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Broadfoot-South Kearney</w:t>
            </w:r>
          </w:p>
        </w:tc>
        <w:tc>
          <w:tcPr>
            <w:tcW w:w="1354" w:type="dxa"/>
            <w:vAlign w:val="center"/>
            <w:hideMark/>
          </w:tcPr>
          <w:p w14:paraId="74934003" w14:textId="77777777" w:rsidR="00194046" w:rsidRPr="00194046" w:rsidRDefault="00194046" w:rsidP="00550C52">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FHILPT</w:t>
            </w:r>
          </w:p>
        </w:tc>
        <w:tc>
          <w:tcPr>
            <w:tcW w:w="794" w:type="dxa"/>
            <w:noWrap/>
            <w:vAlign w:val="center"/>
            <w:hideMark/>
          </w:tcPr>
          <w:p w14:paraId="500BBB02" w14:textId="77777777" w:rsidR="00194046" w:rsidRPr="00194046" w:rsidRDefault="00194046" w:rsidP="00550C52">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7</w:t>
            </w:r>
          </w:p>
        </w:tc>
        <w:tc>
          <w:tcPr>
            <w:tcW w:w="794" w:type="dxa"/>
            <w:noWrap/>
            <w:vAlign w:val="center"/>
            <w:hideMark/>
          </w:tcPr>
          <w:p w14:paraId="6D1228BF" w14:textId="77777777" w:rsidR="00194046" w:rsidRPr="00194046" w:rsidRDefault="00194046" w:rsidP="00550C52">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3</w:t>
            </w:r>
          </w:p>
        </w:tc>
        <w:tc>
          <w:tcPr>
            <w:tcW w:w="928" w:type="dxa"/>
            <w:noWrap/>
            <w:vAlign w:val="center"/>
            <w:hideMark/>
          </w:tcPr>
          <w:p w14:paraId="6CB20C3D" w14:textId="77777777" w:rsidR="00194046" w:rsidRPr="00194046" w:rsidRDefault="00194046" w:rsidP="00550C52">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101.5</w:t>
            </w:r>
          </w:p>
        </w:tc>
        <w:tc>
          <w:tcPr>
            <w:tcW w:w="1030" w:type="dxa"/>
            <w:noWrap/>
            <w:vAlign w:val="center"/>
            <w:hideMark/>
          </w:tcPr>
          <w:p w14:paraId="058C6CE3" w14:textId="77777777" w:rsidR="00194046" w:rsidRPr="00194046" w:rsidRDefault="00194046" w:rsidP="00550C52">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0.9709</w:t>
            </w:r>
          </w:p>
        </w:tc>
        <w:tc>
          <w:tcPr>
            <w:tcW w:w="1030" w:type="dxa"/>
            <w:noWrap/>
            <w:vAlign w:val="center"/>
            <w:hideMark/>
          </w:tcPr>
          <w:p w14:paraId="7739E327" w14:textId="77777777" w:rsidR="00194046" w:rsidRPr="00194046" w:rsidRDefault="00194046" w:rsidP="00550C52">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0.0166</w:t>
            </w:r>
          </w:p>
        </w:tc>
        <w:tc>
          <w:tcPr>
            <w:tcW w:w="915" w:type="dxa"/>
            <w:noWrap/>
            <w:vAlign w:val="center"/>
            <w:hideMark/>
          </w:tcPr>
          <w:p w14:paraId="02CC5332" w14:textId="77777777" w:rsidR="00194046" w:rsidRPr="00194046" w:rsidRDefault="00194046" w:rsidP="00550C52">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0.9135</w:t>
            </w:r>
          </w:p>
        </w:tc>
        <w:tc>
          <w:tcPr>
            <w:tcW w:w="876" w:type="dxa"/>
            <w:noWrap/>
            <w:vAlign w:val="center"/>
            <w:hideMark/>
          </w:tcPr>
          <w:p w14:paraId="73A05ABC" w14:textId="77777777" w:rsidR="00194046" w:rsidRPr="00194046" w:rsidRDefault="00194046" w:rsidP="00550C52">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0.9906</w:t>
            </w:r>
          </w:p>
        </w:tc>
        <w:tc>
          <w:tcPr>
            <w:tcW w:w="1243" w:type="dxa"/>
            <w:noWrap/>
            <w:vAlign w:val="center"/>
            <w:hideMark/>
          </w:tcPr>
          <w:p w14:paraId="69C5D9A1" w14:textId="77777777" w:rsidR="00194046" w:rsidRPr="00194046" w:rsidRDefault="00194046" w:rsidP="00550C52">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0.5374</w:t>
            </w:r>
          </w:p>
        </w:tc>
        <w:tc>
          <w:tcPr>
            <w:tcW w:w="915" w:type="dxa"/>
            <w:noWrap/>
            <w:vAlign w:val="center"/>
            <w:hideMark/>
          </w:tcPr>
          <w:p w14:paraId="663AE5A7" w14:textId="77777777" w:rsidR="00194046" w:rsidRPr="00194046" w:rsidRDefault="00194046" w:rsidP="00550C52">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0.1496</w:t>
            </w:r>
          </w:p>
        </w:tc>
        <w:tc>
          <w:tcPr>
            <w:tcW w:w="876" w:type="dxa"/>
            <w:noWrap/>
            <w:vAlign w:val="center"/>
            <w:hideMark/>
          </w:tcPr>
          <w:p w14:paraId="7C8934A5" w14:textId="77777777" w:rsidR="00194046" w:rsidRPr="00194046" w:rsidRDefault="00194046" w:rsidP="00550C52">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0.8196</w:t>
            </w:r>
          </w:p>
        </w:tc>
      </w:tr>
      <w:tr w:rsidR="00194046" w14:paraId="533EA9E5" w14:textId="77777777" w:rsidTr="0047329C">
        <w:trPr>
          <w:trHeight w:val="300"/>
        </w:trPr>
        <w:tc>
          <w:tcPr>
            <w:tcW w:w="1890" w:type="dxa"/>
            <w:noWrap/>
            <w:vAlign w:val="bottom"/>
            <w:hideMark/>
          </w:tcPr>
          <w:p w14:paraId="705E44BD" w14:textId="77777777" w:rsidR="00194046" w:rsidRPr="00194046" w:rsidRDefault="00194046">
            <w:pPr>
              <w:spacing w:after="0" w:line="240" w:lineRule="auto"/>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Newark West</w:t>
            </w:r>
          </w:p>
        </w:tc>
        <w:tc>
          <w:tcPr>
            <w:tcW w:w="1354" w:type="dxa"/>
            <w:vAlign w:val="center"/>
            <w:hideMark/>
          </w:tcPr>
          <w:p w14:paraId="6B7FF21B"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EFHLPT</w:t>
            </w:r>
          </w:p>
        </w:tc>
        <w:tc>
          <w:tcPr>
            <w:tcW w:w="794" w:type="dxa"/>
            <w:noWrap/>
            <w:vAlign w:val="bottom"/>
            <w:hideMark/>
          </w:tcPr>
          <w:p w14:paraId="2677E1EF"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6</w:t>
            </w:r>
          </w:p>
        </w:tc>
        <w:tc>
          <w:tcPr>
            <w:tcW w:w="794" w:type="dxa"/>
            <w:noWrap/>
            <w:vAlign w:val="bottom"/>
            <w:hideMark/>
          </w:tcPr>
          <w:p w14:paraId="6023457F"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1</w:t>
            </w:r>
          </w:p>
        </w:tc>
        <w:tc>
          <w:tcPr>
            <w:tcW w:w="928" w:type="dxa"/>
            <w:noWrap/>
            <w:vAlign w:val="bottom"/>
            <w:hideMark/>
          </w:tcPr>
          <w:p w14:paraId="442DF167"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96.5</w:t>
            </w:r>
          </w:p>
        </w:tc>
        <w:tc>
          <w:tcPr>
            <w:tcW w:w="1030" w:type="dxa"/>
            <w:noWrap/>
            <w:vAlign w:val="bottom"/>
            <w:hideMark/>
          </w:tcPr>
          <w:p w14:paraId="3192D536"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0.9897</w:t>
            </w:r>
          </w:p>
        </w:tc>
        <w:tc>
          <w:tcPr>
            <w:tcW w:w="1030" w:type="dxa"/>
            <w:noWrap/>
            <w:vAlign w:val="bottom"/>
            <w:hideMark/>
          </w:tcPr>
          <w:p w14:paraId="690A3575"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0.0103</w:t>
            </w:r>
          </w:p>
        </w:tc>
        <w:tc>
          <w:tcPr>
            <w:tcW w:w="915" w:type="dxa"/>
            <w:noWrap/>
            <w:vAlign w:val="bottom"/>
            <w:hideMark/>
          </w:tcPr>
          <w:p w14:paraId="47B1B63A"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0.9305</w:t>
            </w:r>
          </w:p>
        </w:tc>
        <w:tc>
          <w:tcPr>
            <w:tcW w:w="876" w:type="dxa"/>
            <w:noWrap/>
            <w:vAlign w:val="bottom"/>
            <w:hideMark/>
          </w:tcPr>
          <w:p w14:paraId="07A8980E"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0.9985</w:t>
            </w:r>
          </w:p>
        </w:tc>
        <w:tc>
          <w:tcPr>
            <w:tcW w:w="1243" w:type="dxa"/>
            <w:noWrap/>
            <w:vAlign w:val="bottom"/>
            <w:hideMark/>
          </w:tcPr>
          <w:p w14:paraId="69DE016A"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0.8044</w:t>
            </w:r>
          </w:p>
        </w:tc>
        <w:tc>
          <w:tcPr>
            <w:tcW w:w="915" w:type="dxa"/>
            <w:noWrap/>
            <w:vAlign w:val="bottom"/>
            <w:hideMark/>
          </w:tcPr>
          <w:p w14:paraId="04E91F6C"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0.2202</w:t>
            </w:r>
          </w:p>
        </w:tc>
        <w:tc>
          <w:tcPr>
            <w:tcW w:w="876" w:type="dxa"/>
            <w:noWrap/>
            <w:vAlign w:val="bottom"/>
            <w:hideMark/>
          </w:tcPr>
          <w:p w14:paraId="7E671286"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0.9700</w:t>
            </w:r>
          </w:p>
        </w:tc>
      </w:tr>
      <w:tr w:rsidR="00194046" w14:paraId="63A11954" w14:textId="77777777" w:rsidTr="0047329C">
        <w:trPr>
          <w:trHeight w:val="300"/>
        </w:trPr>
        <w:tc>
          <w:tcPr>
            <w:tcW w:w="1890" w:type="dxa"/>
            <w:noWrap/>
            <w:vAlign w:val="bottom"/>
            <w:hideMark/>
          </w:tcPr>
          <w:p w14:paraId="2608A2EA" w14:textId="77777777" w:rsidR="00194046" w:rsidRPr="00194046" w:rsidRDefault="00194046">
            <w:pPr>
              <w:spacing w:after="0" w:line="240" w:lineRule="auto"/>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Newark East</w:t>
            </w:r>
          </w:p>
        </w:tc>
        <w:tc>
          <w:tcPr>
            <w:tcW w:w="1354" w:type="dxa"/>
            <w:vAlign w:val="center"/>
            <w:hideMark/>
          </w:tcPr>
          <w:p w14:paraId="345EB3FD"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FHPT</w:t>
            </w:r>
          </w:p>
        </w:tc>
        <w:tc>
          <w:tcPr>
            <w:tcW w:w="794" w:type="dxa"/>
            <w:noWrap/>
            <w:vAlign w:val="bottom"/>
            <w:hideMark/>
          </w:tcPr>
          <w:p w14:paraId="302BC79A"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15</w:t>
            </w:r>
          </w:p>
        </w:tc>
        <w:tc>
          <w:tcPr>
            <w:tcW w:w="794" w:type="dxa"/>
            <w:noWrap/>
            <w:vAlign w:val="bottom"/>
            <w:hideMark/>
          </w:tcPr>
          <w:p w14:paraId="1A953EDB"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1</w:t>
            </w:r>
          </w:p>
        </w:tc>
        <w:tc>
          <w:tcPr>
            <w:tcW w:w="928" w:type="dxa"/>
            <w:noWrap/>
            <w:vAlign w:val="bottom"/>
            <w:hideMark/>
          </w:tcPr>
          <w:p w14:paraId="6A991E37"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254.5</w:t>
            </w:r>
          </w:p>
        </w:tc>
        <w:tc>
          <w:tcPr>
            <w:tcW w:w="1030" w:type="dxa"/>
            <w:noWrap/>
            <w:vAlign w:val="bottom"/>
            <w:hideMark/>
          </w:tcPr>
          <w:p w14:paraId="0F2908D6"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0.9961</w:t>
            </w:r>
          </w:p>
        </w:tc>
        <w:tc>
          <w:tcPr>
            <w:tcW w:w="1030" w:type="dxa"/>
            <w:noWrap/>
            <w:vAlign w:val="bottom"/>
            <w:hideMark/>
          </w:tcPr>
          <w:p w14:paraId="3444BFF3"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0.0039</w:t>
            </w:r>
          </w:p>
        </w:tc>
        <w:tc>
          <w:tcPr>
            <w:tcW w:w="915" w:type="dxa"/>
            <w:noWrap/>
            <w:vAlign w:val="bottom"/>
            <w:hideMark/>
          </w:tcPr>
          <w:p w14:paraId="4C84AEAF"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0.9727</w:t>
            </w:r>
          </w:p>
        </w:tc>
        <w:tc>
          <w:tcPr>
            <w:tcW w:w="876" w:type="dxa"/>
            <w:noWrap/>
            <w:vAlign w:val="bottom"/>
            <w:hideMark/>
          </w:tcPr>
          <w:p w14:paraId="192E4E83"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0.9994</w:t>
            </w:r>
          </w:p>
        </w:tc>
        <w:tc>
          <w:tcPr>
            <w:tcW w:w="1243" w:type="dxa"/>
            <w:noWrap/>
            <w:vAlign w:val="bottom"/>
            <w:hideMark/>
          </w:tcPr>
          <w:p w14:paraId="2086B063"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0.9208</w:t>
            </w:r>
          </w:p>
        </w:tc>
        <w:tc>
          <w:tcPr>
            <w:tcW w:w="915" w:type="dxa"/>
            <w:noWrap/>
            <w:vAlign w:val="bottom"/>
            <w:hideMark/>
          </w:tcPr>
          <w:p w14:paraId="6A2993AA"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0.5593</w:t>
            </w:r>
          </w:p>
        </w:tc>
        <w:tc>
          <w:tcPr>
            <w:tcW w:w="876" w:type="dxa"/>
            <w:noWrap/>
            <w:vAlign w:val="bottom"/>
            <w:hideMark/>
          </w:tcPr>
          <w:p w14:paraId="5812C875"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0.9885</w:t>
            </w:r>
          </w:p>
        </w:tc>
      </w:tr>
      <w:tr w:rsidR="00194046" w14:paraId="52EB64AE" w14:textId="77777777" w:rsidTr="00473551">
        <w:trPr>
          <w:trHeight w:val="300"/>
        </w:trPr>
        <w:tc>
          <w:tcPr>
            <w:tcW w:w="1890" w:type="dxa"/>
            <w:tcBorders>
              <w:top w:val="nil"/>
              <w:left w:val="nil"/>
              <w:bottom w:val="single" w:sz="4" w:space="0" w:color="auto"/>
              <w:right w:val="nil"/>
            </w:tcBorders>
            <w:noWrap/>
            <w:vAlign w:val="bottom"/>
            <w:hideMark/>
          </w:tcPr>
          <w:p w14:paraId="365589C7" w14:textId="77777777" w:rsidR="00194046" w:rsidRPr="00194046" w:rsidRDefault="00194046">
            <w:pPr>
              <w:spacing w:after="0" w:line="240" w:lineRule="auto"/>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Hooker Brothers - South East</w:t>
            </w:r>
          </w:p>
        </w:tc>
        <w:tc>
          <w:tcPr>
            <w:tcW w:w="1354" w:type="dxa"/>
            <w:tcBorders>
              <w:top w:val="nil"/>
              <w:left w:val="nil"/>
              <w:bottom w:val="single" w:sz="4" w:space="0" w:color="auto"/>
              <w:right w:val="nil"/>
            </w:tcBorders>
            <w:vAlign w:val="center"/>
            <w:hideMark/>
          </w:tcPr>
          <w:p w14:paraId="0A935E1B"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N</w:t>
            </w:r>
          </w:p>
        </w:tc>
        <w:tc>
          <w:tcPr>
            <w:tcW w:w="794" w:type="dxa"/>
            <w:tcBorders>
              <w:top w:val="nil"/>
              <w:left w:val="nil"/>
              <w:bottom w:val="single" w:sz="4" w:space="0" w:color="auto"/>
              <w:right w:val="nil"/>
            </w:tcBorders>
            <w:noWrap/>
            <w:vAlign w:val="center"/>
            <w:hideMark/>
          </w:tcPr>
          <w:p w14:paraId="528DD7DF"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10</w:t>
            </w:r>
          </w:p>
        </w:tc>
        <w:tc>
          <w:tcPr>
            <w:tcW w:w="794" w:type="dxa"/>
            <w:tcBorders>
              <w:top w:val="nil"/>
              <w:left w:val="nil"/>
              <w:bottom w:val="single" w:sz="4" w:space="0" w:color="auto"/>
              <w:right w:val="nil"/>
            </w:tcBorders>
            <w:noWrap/>
            <w:vAlign w:val="center"/>
            <w:hideMark/>
          </w:tcPr>
          <w:p w14:paraId="269F6A58"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5</w:t>
            </w:r>
          </w:p>
        </w:tc>
        <w:tc>
          <w:tcPr>
            <w:tcW w:w="928" w:type="dxa"/>
            <w:tcBorders>
              <w:top w:val="nil"/>
              <w:left w:val="nil"/>
              <w:bottom w:val="single" w:sz="4" w:space="0" w:color="auto"/>
              <w:right w:val="nil"/>
            </w:tcBorders>
            <w:noWrap/>
            <w:vAlign w:val="center"/>
            <w:hideMark/>
          </w:tcPr>
          <w:p w14:paraId="4CBF6DC3"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103.5</w:t>
            </w:r>
          </w:p>
        </w:tc>
        <w:tc>
          <w:tcPr>
            <w:tcW w:w="1030" w:type="dxa"/>
            <w:tcBorders>
              <w:top w:val="nil"/>
              <w:left w:val="nil"/>
              <w:bottom w:val="single" w:sz="4" w:space="0" w:color="auto"/>
              <w:right w:val="nil"/>
            </w:tcBorders>
            <w:noWrap/>
            <w:vAlign w:val="center"/>
            <w:hideMark/>
          </w:tcPr>
          <w:p w14:paraId="66E2A9BB"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0.9528</w:t>
            </w:r>
          </w:p>
        </w:tc>
        <w:tc>
          <w:tcPr>
            <w:tcW w:w="1030" w:type="dxa"/>
            <w:tcBorders>
              <w:top w:val="nil"/>
              <w:left w:val="nil"/>
              <w:bottom w:val="single" w:sz="4" w:space="0" w:color="auto"/>
              <w:right w:val="nil"/>
            </w:tcBorders>
            <w:noWrap/>
            <w:vAlign w:val="center"/>
            <w:hideMark/>
          </w:tcPr>
          <w:p w14:paraId="2096473F"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0.0206</w:t>
            </w:r>
          </w:p>
        </w:tc>
        <w:tc>
          <w:tcPr>
            <w:tcW w:w="915" w:type="dxa"/>
            <w:tcBorders>
              <w:top w:val="nil"/>
              <w:left w:val="nil"/>
              <w:bottom w:val="single" w:sz="4" w:space="0" w:color="auto"/>
              <w:right w:val="nil"/>
            </w:tcBorders>
            <w:noWrap/>
            <w:vAlign w:val="center"/>
            <w:hideMark/>
          </w:tcPr>
          <w:p w14:paraId="40380D56"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0.8915</w:t>
            </w:r>
          </w:p>
        </w:tc>
        <w:tc>
          <w:tcPr>
            <w:tcW w:w="876" w:type="dxa"/>
            <w:tcBorders>
              <w:top w:val="nil"/>
              <w:left w:val="nil"/>
              <w:bottom w:val="single" w:sz="4" w:space="0" w:color="auto"/>
              <w:right w:val="nil"/>
            </w:tcBorders>
            <w:noWrap/>
            <w:vAlign w:val="center"/>
            <w:hideMark/>
          </w:tcPr>
          <w:p w14:paraId="416460BA"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0.9802</w:t>
            </w:r>
          </w:p>
        </w:tc>
        <w:tc>
          <w:tcPr>
            <w:tcW w:w="1243" w:type="dxa"/>
            <w:tcBorders>
              <w:top w:val="nil"/>
              <w:left w:val="nil"/>
              <w:bottom w:val="single" w:sz="4" w:space="0" w:color="auto"/>
              <w:right w:val="nil"/>
            </w:tcBorders>
            <w:noWrap/>
            <w:vAlign w:val="center"/>
            <w:hideMark/>
          </w:tcPr>
          <w:p w14:paraId="42DF9A29"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0.3621</w:t>
            </w:r>
          </w:p>
        </w:tc>
        <w:tc>
          <w:tcPr>
            <w:tcW w:w="915" w:type="dxa"/>
            <w:tcBorders>
              <w:top w:val="nil"/>
              <w:left w:val="nil"/>
              <w:bottom w:val="single" w:sz="4" w:space="0" w:color="auto"/>
              <w:right w:val="nil"/>
            </w:tcBorders>
            <w:noWrap/>
            <w:vAlign w:val="center"/>
            <w:hideMark/>
          </w:tcPr>
          <w:p w14:paraId="1729E187"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0.0897</w:t>
            </w:r>
          </w:p>
        </w:tc>
        <w:tc>
          <w:tcPr>
            <w:tcW w:w="876" w:type="dxa"/>
            <w:tcBorders>
              <w:top w:val="nil"/>
              <w:left w:val="nil"/>
              <w:bottom w:val="single" w:sz="4" w:space="0" w:color="auto"/>
              <w:right w:val="nil"/>
            </w:tcBorders>
            <w:noWrap/>
            <w:vAlign w:val="center"/>
            <w:hideMark/>
          </w:tcPr>
          <w:p w14:paraId="3CBDA839"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0.6573</w:t>
            </w:r>
          </w:p>
        </w:tc>
      </w:tr>
      <w:tr w:rsidR="00194046" w14:paraId="21643341" w14:textId="77777777" w:rsidTr="0047329C">
        <w:trPr>
          <w:trHeight w:val="300"/>
        </w:trPr>
        <w:tc>
          <w:tcPr>
            <w:tcW w:w="1890" w:type="dxa"/>
            <w:tcBorders>
              <w:top w:val="single" w:sz="4" w:space="0" w:color="auto"/>
              <w:left w:val="nil"/>
              <w:bottom w:val="nil"/>
              <w:right w:val="nil"/>
            </w:tcBorders>
            <w:noWrap/>
            <w:vAlign w:val="bottom"/>
            <w:hideMark/>
          </w:tcPr>
          <w:p w14:paraId="2B82361D" w14:textId="77777777" w:rsidR="00194046" w:rsidRPr="00194046" w:rsidRDefault="00194046">
            <w:pPr>
              <w:spacing w:after="0" w:line="240" w:lineRule="auto"/>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All Sites</w:t>
            </w:r>
          </w:p>
        </w:tc>
        <w:tc>
          <w:tcPr>
            <w:tcW w:w="1354" w:type="dxa"/>
            <w:tcBorders>
              <w:top w:val="single" w:sz="4" w:space="0" w:color="auto"/>
              <w:left w:val="nil"/>
              <w:bottom w:val="nil"/>
              <w:right w:val="nil"/>
            </w:tcBorders>
          </w:tcPr>
          <w:p w14:paraId="3D62B447"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p>
        </w:tc>
        <w:tc>
          <w:tcPr>
            <w:tcW w:w="794" w:type="dxa"/>
            <w:tcBorders>
              <w:top w:val="single" w:sz="4" w:space="0" w:color="auto"/>
              <w:left w:val="nil"/>
              <w:bottom w:val="nil"/>
              <w:right w:val="nil"/>
            </w:tcBorders>
            <w:noWrap/>
            <w:vAlign w:val="bottom"/>
            <w:hideMark/>
          </w:tcPr>
          <w:p w14:paraId="0EAAD50C"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64</w:t>
            </w:r>
          </w:p>
        </w:tc>
        <w:tc>
          <w:tcPr>
            <w:tcW w:w="794" w:type="dxa"/>
            <w:tcBorders>
              <w:top w:val="single" w:sz="4" w:space="0" w:color="auto"/>
              <w:left w:val="nil"/>
              <w:bottom w:val="nil"/>
              <w:right w:val="nil"/>
            </w:tcBorders>
            <w:noWrap/>
            <w:vAlign w:val="bottom"/>
            <w:hideMark/>
          </w:tcPr>
          <w:p w14:paraId="4ABBEB40"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13</w:t>
            </w:r>
          </w:p>
        </w:tc>
        <w:tc>
          <w:tcPr>
            <w:tcW w:w="928" w:type="dxa"/>
            <w:tcBorders>
              <w:top w:val="single" w:sz="4" w:space="0" w:color="auto"/>
              <w:left w:val="nil"/>
              <w:bottom w:val="nil"/>
              <w:right w:val="nil"/>
            </w:tcBorders>
            <w:noWrap/>
            <w:vAlign w:val="bottom"/>
            <w:hideMark/>
          </w:tcPr>
          <w:p w14:paraId="263CD171"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1033.0</w:t>
            </w:r>
          </w:p>
        </w:tc>
        <w:tc>
          <w:tcPr>
            <w:tcW w:w="1030" w:type="dxa"/>
            <w:tcBorders>
              <w:top w:val="single" w:sz="4" w:space="0" w:color="auto"/>
              <w:left w:val="nil"/>
              <w:bottom w:val="nil"/>
              <w:right w:val="nil"/>
            </w:tcBorders>
            <w:noWrap/>
            <w:vAlign w:val="bottom"/>
            <w:hideMark/>
          </w:tcPr>
          <w:p w14:paraId="063B91B4"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0.9875</w:t>
            </w:r>
          </w:p>
        </w:tc>
        <w:tc>
          <w:tcPr>
            <w:tcW w:w="1030" w:type="dxa"/>
            <w:tcBorders>
              <w:top w:val="single" w:sz="4" w:space="0" w:color="auto"/>
              <w:left w:val="nil"/>
              <w:bottom w:val="nil"/>
              <w:right w:val="nil"/>
            </w:tcBorders>
            <w:noWrap/>
            <w:vAlign w:val="bottom"/>
            <w:hideMark/>
          </w:tcPr>
          <w:p w14:paraId="36515BF7"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0.0034</w:t>
            </w:r>
          </w:p>
        </w:tc>
        <w:tc>
          <w:tcPr>
            <w:tcW w:w="915" w:type="dxa"/>
            <w:tcBorders>
              <w:top w:val="single" w:sz="4" w:space="0" w:color="auto"/>
              <w:left w:val="nil"/>
              <w:bottom w:val="nil"/>
              <w:right w:val="nil"/>
            </w:tcBorders>
            <w:noWrap/>
            <w:vAlign w:val="bottom"/>
            <w:hideMark/>
          </w:tcPr>
          <w:p w14:paraId="6A41E7B2"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0.9786</w:t>
            </w:r>
          </w:p>
        </w:tc>
        <w:tc>
          <w:tcPr>
            <w:tcW w:w="876" w:type="dxa"/>
            <w:tcBorders>
              <w:top w:val="single" w:sz="4" w:space="0" w:color="auto"/>
              <w:left w:val="nil"/>
              <w:bottom w:val="nil"/>
              <w:right w:val="nil"/>
            </w:tcBorders>
            <w:noWrap/>
            <w:vAlign w:val="bottom"/>
            <w:hideMark/>
          </w:tcPr>
          <w:p w14:paraId="7D62971D"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0.9927</w:t>
            </w:r>
          </w:p>
        </w:tc>
        <w:tc>
          <w:tcPr>
            <w:tcW w:w="1243" w:type="dxa"/>
            <w:tcBorders>
              <w:top w:val="single" w:sz="4" w:space="0" w:color="auto"/>
              <w:left w:val="nil"/>
              <w:bottom w:val="nil"/>
              <w:right w:val="nil"/>
            </w:tcBorders>
            <w:noWrap/>
            <w:vAlign w:val="bottom"/>
            <w:hideMark/>
          </w:tcPr>
          <w:p w14:paraId="4A4C329D"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0.7677</w:t>
            </w:r>
          </w:p>
        </w:tc>
        <w:tc>
          <w:tcPr>
            <w:tcW w:w="915" w:type="dxa"/>
            <w:tcBorders>
              <w:top w:val="single" w:sz="4" w:space="0" w:color="auto"/>
              <w:left w:val="nil"/>
              <w:bottom w:val="nil"/>
              <w:right w:val="nil"/>
            </w:tcBorders>
            <w:noWrap/>
            <w:vAlign w:val="bottom"/>
            <w:hideMark/>
          </w:tcPr>
          <w:p w14:paraId="683E8D45"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0.6346</w:t>
            </w:r>
          </w:p>
        </w:tc>
        <w:tc>
          <w:tcPr>
            <w:tcW w:w="876" w:type="dxa"/>
            <w:tcBorders>
              <w:top w:val="single" w:sz="4" w:space="0" w:color="auto"/>
              <w:left w:val="nil"/>
              <w:bottom w:val="nil"/>
              <w:right w:val="nil"/>
            </w:tcBorders>
            <w:noWrap/>
            <w:vAlign w:val="bottom"/>
            <w:hideMark/>
          </w:tcPr>
          <w:p w14:paraId="42BE80E9" w14:textId="77777777" w:rsidR="00194046" w:rsidRPr="00194046" w:rsidRDefault="00194046" w:rsidP="00194046">
            <w:pPr>
              <w:spacing w:after="0" w:line="240" w:lineRule="auto"/>
              <w:jc w:val="center"/>
              <w:rPr>
                <w:rFonts w:ascii="Times New Roman" w:eastAsia="Times New Roman" w:hAnsi="Times New Roman" w:cs="Times New Roman"/>
                <w:color w:val="000000"/>
                <w:sz w:val="20"/>
                <w:szCs w:val="20"/>
              </w:rPr>
            </w:pPr>
            <w:r w:rsidRPr="00194046">
              <w:rPr>
                <w:rFonts w:ascii="Times New Roman" w:eastAsia="Times New Roman" w:hAnsi="Times New Roman" w:cs="Times New Roman"/>
                <w:color w:val="000000"/>
                <w:sz w:val="20"/>
                <w:szCs w:val="20"/>
              </w:rPr>
              <w:t>0.8578</w:t>
            </w:r>
          </w:p>
        </w:tc>
      </w:tr>
    </w:tbl>
    <w:p w14:paraId="055EBB62" w14:textId="7F57385E" w:rsidR="00194046" w:rsidRPr="0047329C" w:rsidRDefault="00194046" w:rsidP="0047329C">
      <w:pPr>
        <w:pStyle w:val="NoSpacing"/>
        <w:spacing w:before="100" w:beforeAutospacing="1"/>
        <w:ind w:left="187" w:hanging="187"/>
        <w:jc w:val="both"/>
        <w:rPr>
          <w:rFonts w:ascii="Times New Roman" w:hAnsi="Times New Roman" w:cs="Times New Roman"/>
          <w:sz w:val="18"/>
          <w:szCs w:val="18"/>
        </w:rPr>
      </w:pPr>
      <w:r w:rsidRPr="0047329C">
        <w:rPr>
          <w:rFonts w:ascii="Times New Roman" w:hAnsi="Times New Roman" w:cs="Times New Roman"/>
          <w:sz w:val="18"/>
          <w:szCs w:val="18"/>
          <w:vertAlign w:val="superscript"/>
        </w:rPr>
        <w:t xml:space="preserve">A </w:t>
      </w:r>
      <w:r w:rsidRPr="0047329C">
        <w:rPr>
          <w:rFonts w:ascii="Times New Roman" w:hAnsi="Times New Roman" w:cs="Times New Roman"/>
          <w:sz w:val="18"/>
          <w:szCs w:val="18"/>
        </w:rPr>
        <w:t>Management</w:t>
      </w:r>
      <w:r w:rsidRPr="0047329C">
        <w:rPr>
          <w:rFonts w:ascii="Times New Roman" w:hAnsi="Times New Roman" w:cs="Times New Roman"/>
          <w:spacing w:val="6"/>
          <w:sz w:val="18"/>
          <w:szCs w:val="18"/>
        </w:rPr>
        <w:t xml:space="preserve"> </w:t>
      </w:r>
      <w:r w:rsidRPr="0047329C">
        <w:rPr>
          <w:rFonts w:ascii="Times New Roman" w:hAnsi="Times New Roman" w:cs="Times New Roman"/>
          <w:sz w:val="18"/>
          <w:szCs w:val="18"/>
        </w:rPr>
        <w:t>actions</w:t>
      </w:r>
      <w:r w:rsidRPr="0047329C">
        <w:rPr>
          <w:rFonts w:ascii="Times New Roman" w:hAnsi="Times New Roman" w:cs="Times New Roman"/>
          <w:spacing w:val="6"/>
          <w:sz w:val="18"/>
          <w:szCs w:val="18"/>
        </w:rPr>
        <w:t xml:space="preserve"> </w:t>
      </w:r>
      <w:r w:rsidRPr="0047329C">
        <w:rPr>
          <w:rFonts w:ascii="Times New Roman" w:hAnsi="Times New Roman" w:cs="Times New Roman"/>
          <w:sz w:val="18"/>
          <w:szCs w:val="18"/>
        </w:rPr>
        <w:t>applied</w:t>
      </w:r>
      <w:r w:rsidRPr="0047329C">
        <w:rPr>
          <w:rFonts w:ascii="Times New Roman" w:hAnsi="Times New Roman" w:cs="Times New Roman"/>
          <w:spacing w:val="8"/>
          <w:sz w:val="18"/>
          <w:szCs w:val="18"/>
        </w:rPr>
        <w:t xml:space="preserve"> </w:t>
      </w:r>
      <w:r w:rsidRPr="0047329C">
        <w:rPr>
          <w:rFonts w:ascii="Times New Roman" w:hAnsi="Times New Roman" w:cs="Times New Roman"/>
          <w:sz w:val="18"/>
          <w:szCs w:val="18"/>
        </w:rPr>
        <w:t>to</w:t>
      </w:r>
      <w:r w:rsidRPr="0047329C">
        <w:rPr>
          <w:rFonts w:ascii="Times New Roman" w:hAnsi="Times New Roman" w:cs="Times New Roman"/>
          <w:spacing w:val="6"/>
          <w:sz w:val="18"/>
          <w:szCs w:val="18"/>
        </w:rPr>
        <w:t xml:space="preserve"> </w:t>
      </w:r>
      <w:r w:rsidRPr="0047329C">
        <w:rPr>
          <w:rFonts w:ascii="Times New Roman" w:hAnsi="Times New Roman" w:cs="Times New Roman"/>
          <w:sz w:val="18"/>
          <w:szCs w:val="18"/>
        </w:rPr>
        <w:t>each</w:t>
      </w:r>
      <w:r w:rsidRPr="0047329C">
        <w:rPr>
          <w:rFonts w:ascii="Times New Roman" w:hAnsi="Times New Roman" w:cs="Times New Roman"/>
          <w:spacing w:val="6"/>
          <w:sz w:val="18"/>
          <w:szCs w:val="18"/>
        </w:rPr>
        <w:t xml:space="preserve"> </w:t>
      </w:r>
      <w:r w:rsidRPr="0047329C">
        <w:rPr>
          <w:rFonts w:ascii="Times New Roman" w:hAnsi="Times New Roman" w:cs="Times New Roman"/>
          <w:sz w:val="18"/>
          <w:szCs w:val="18"/>
        </w:rPr>
        <w:t>site:</w:t>
      </w:r>
      <w:r w:rsidRPr="0047329C">
        <w:rPr>
          <w:rFonts w:ascii="Times New Roman" w:hAnsi="Times New Roman" w:cs="Times New Roman"/>
          <w:spacing w:val="9"/>
          <w:sz w:val="18"/>
          <w:szCs w:val="18"/>
        </w:rPr>
        <w:t xml:space="preserve"> </w:t>
      </w:r>
      <w:r w:rsidRPr="0047329C">
        <w:rPr>
          <w:rFonts w:ascii="Times New Roman" w:hAnsi="Times New Roman" w:cs="Times New Roman"/>
          <w:spacing w:val="-2"/>
          <w:sz w:val="18"/>
          <w:szCs w:val="18"/>
        </w:rPr>
        <w:t xml:space="preserve">exterior predator fencing (E), </w:t>
      </w:r>
      <w:r w:rsidRPr="0047329C">
        <w:rPr>
          <w:rFonts w:ascii="Times New Roman" w:hAnsi="Times New Roman" w:cs="Times New Roman"/>
          <w:spacing w:val="5"/>
          <w:sz w:val="18"/>
          <w:szCs w:val="18"/>
        </w:rPr>
        <w:t xml:space="preserve">peninsula entry </w:t>
      </w:r>
      <w:r w:rsidRPr="0047329C">
        <w:rPr>
          <w:rFonts w:ascii="Times New Roman" w:hAnsi="Times New Roman" w:cs="Times New Roman"/>
          <w:spacing w:val="-2"/>
          <w:sz w:val="18"/>
          <w:szCs w:val="18"/>
        </w:rPr>
        <w:t xml:space="preserve">predator fencing (F), </w:t>
      </w:r>
      <w:r w:rsidRPr="0047329C">
        <w:rPr>
          <w:rFonts w:ascii="Times New Roman" w:hAnsi="Times New Roman" w:cs="Times New Roman"/>
          <w:sz w:val="18"/>
          <w:szCs w:val="18"/>
        </w:rPr>
        <w:t>fall 2020</w:t>
      </w:r>
      <w:r w:rsidRPr="0047329C">
        <w:rPr>
          <w:rFonts w:ascii="Times New Roman" w:hAnsi="Times New Roman" w:cs="Times New Roman"/>
          <w:spacing w:val="3"/>
          <w:sz w:val="18"/>
          <w:szCs w:val="18"/>
        </w:rPr>
        <w:t xml:space="preserve"> </w:t>
      </w:r>
      <w:r w:rsidRPr="0047329C">
        <w:rPr>
          <w:rFonts w:ascii="Times New Roman" w:hAnsi="Times New Roman" w:cs="Times New Roman"/>
          <w:sz w:val="18"/>
          <w:szCs w:val="18"/>
        </w:rPr>
        <w:t>herbicide</w:t>
      </w:r>
      <w:r w:rsidRPr="0047329C">
        <w:rPr>
          <w:rFonts w:ascii="Times New Roman" w:hAnsi="Times New Roman" w:cs="Times New Roman"/>
          <w:spacing w:val="3"/>
          <w:sz w:val="18"/>
          <w:szCs w:val="18"/>
        </w:rPr>
        <w:t xml:space="preserve"> </w:t>
      </w:r>
      <w:r w:rsidRPr="0047329C">
        <w:rPr>
          <w:rFonts w:ascii="Times New Roman" w:hAnsi="Times New Roman" w:cs="Times New Roman"/>
          <w:sz w:val="18"/>
          <w:szCs w:val="18"/>
        </w:rPr>
        <w:t>(H),</w:t>
      </w:r>
      <w:r w:rsidRPr="0047329C">
        <w:rPr>
          <w:rFonts w:ascii="Times New Roman" w:hAnsi="Times New Roman" w:cs="Times New Roman"/>
          <w:spacing w:val="4"/>
          <w:sz w:val="18"/>
          <w:szCs w:val="18"/>
        </w:rPr>
        <w:t xml:space="preserve"> </w:t>
      </w:r>
      <w:r w:rsidRPr="0047329C">
        <w:rPr>
          <w:rFonts w:ascii="Times New Roman" w:hAnsi="Times New Roman" w:cs="Times New Roman"/>
          <w:spacing w:val="-2"/>
          <w:sz w:val="18"/>
          <w:szCs w:val="18"/>
        </w:rPr>
        <w:t xml:space="preserve">interior predator fencing (I), predator deterrent lights (L), </w:t>
      </w:r>
      <w:r w:rsidRPr="0047329C">
        <w:rPr>
          <w:rFonts w:ascii="Times New Roman" w:hAnsi="Times New Roman" w:cs="Times New Roman"/>
          <w:sz w:val="18"/>
          <w:szCs w:val="18"/>
        </w:rPr>
        <w:t>no</w:t>
      </w:r>
      <w:r w:rsidRPr="0047329C">
        <w:rPr>
          <w:rFonts w:ascii="Times New Roman" w:hAnsi="Times New Roman" w:cs="Times New Roman"/>
          <w:spacing w:val="11"/>
          <w:sz w:val="18"/>
          <w:szCs w:val="18"/>
        </w:rPr>
        <w:t xml:space="preserve"> </w:t>
      </w:r>
      <w:r w:rsidRPr="0047329C">
        <w:rPr>
          <w:rFonts w:ascii="Times New Roman" w:hAnsi="Times New Roman" w:cs="Times New Roman"/>
          <w:sz w:val="18"/>
          <w:szCs w:val="18"/>
        </w:rPr>
        <w:t>management</w:t>
      </w:r>
      <w:r w:rsidRPr="0047329C">
        <w:rPr>
          <w:rFonts w:ascii="Times New Roman" w:hAnsi="Times New Roman" w:cs="Times New Roman"/>
          <w:spacing w:val="8"/>
          <w:sz w:val="18"/>
          <w:szCs w:val="18"/>
        </w:rPr>
        <w:t xml:space="preserve"> </w:t>
      </w:r>
      <w:r w:rsidRPr="0047329C">
        <w:rPr>
          <w:rFonts w:ascii="Times New Roman" w:hAnsi="Times New Roman" w:cs="Times New Roman"/>
          <w:sz w:val="18"/>
          <w:szCs w:val="18"/>
        </w:rPr>
        <w:t>(N), spring 2021 pre-emergent</w:t>
      </w:r>
      <w:r w:rsidRPr="0047329C">
        <w:rPr>
          <w:rFonts w:ascii="Times New Roman" w:hAnsi="Times New Roman" w:cs="Times New Roman"/>
          <w:spacing w:val="3"/>
          <w:sz w:val="18"/>
          <w:szCs w:val="18"/>
        </w:rPr>
        <w:t xml:space="preserve"> </w:t>
      </w:r>
      <w:r w:rsidRPr="0047329C">
        <w:rPr>
          <w:rFonts w:ascii="Times New Roman" w:hAnsi="Times New Roman" w:cs="Times New Roman"/>
          <w:sz w:val="18"/>
          <w:szCs w:val="18"/>
        </w:rPr>
        <w:t>herbicide</w:t>
      </w:r>
      <w:r w:rsidRPr="0047329C">
        <w:rPr>
          <w:rFonts w:ascii="Times New Roman" w:hAnsi="Times New Roman" w:cs="Times New Roman"/>
          <w:spacing w:val="6"/>
          <w:sz w:val="18"/>
          <w:szCs w:val="18"/>
        </w:rPr>
        <w:t xml:space="preserve"> </w:t>
      </w:r>
      <w:r w:rsidRPr="0047329C">
        <w:rPr>
          <w:rFonts w:ascii="Times New Roman" w:hAnsi="Times New Roman" w:cs="Times New Roman"/>
          <w:sz w:val="18"/>
          <w:szCs w:val="18"/>
        </w:rPr>
        <w:t>(P),</w:t>
      </w:r>
      <w:r w:rsidRPr="0047329C">
        <w:rPr>
          <w:rFonts w:ascii="Times New Roman" w:hAnsi="Times New Roman" w:cs="Times New Roman"/>
          <w:spacing w:val="5"/>
          <w:sz w:val="18"/>
          <w:szCs w:val="18"/>
        </w:rPr>
        <w:t xml:space="preserve"> </w:t>
      </w:r>
      <w:r w:rsidRPr="0047329C">
        <w:rPr>
          <w:rFonts w:ascii="Times New Roman" w:hAnsi="Times New Roman" w:cs="Times New Roman"/>
          <w:sz w:val="18"/>
          <w:szCs w:val="18"/>
        </w:rPr>
        <w:t>or predator</w:t>
      </w:r>
      <w:r w:rsidRPr="0047329C">
        <w:rPr>
          <w:rFonts w:ascii="Times New Roman" w:hAnsi="Times New Roman" w:cs="Times New Roman"/>
          <w:spacing w:val="6"/>
          <w:sz w:val="18"/>
          <w:szCs w:val="18"/>
        </w:rPr>
        <w:t xml:space="preserve"> </w:t>
      </w:r>
      <w:r w:rsidRPr="0047329C">
        <w:rPr>
          <w:rFonts w:ascii="Times New Roman" w:hAnsi="Times New Roman" w:cs="Times New Roman"/>
          <w:sz w:val="18"/>
          <w:szCs w:val="18"/>
        </w:rPr>
        <w:t>trapping</w:t>
      </w:r>
      <w:r w:rsidRPr="0047329C">
        <w:rPr>
          <w:rFonts w:ascii="Times New Roman" w:hAnsi="Times New Roman" w:cs="Times New Roman"/>
          <w:spacing w:val="5"/>
          <w:sz w:val="18"/>
          <w:szCs w:val="18"/>
        </w:rPr>
        <w:t xml:space="preserve"> </w:t>
      </w:r>
      <w:r w:rsidRPr="0047329C">
        <w:rPr>
          <w:rFonts w:ascii="Times New Roman" w:hAnsi="Times New Roman" w:cs="Times New Roman"/>
          <w:sz w:val="18"/>
          <w:szCs w:val="18"/>
        </w:rPr>
        <w:t>(T).</w:t>
      </w:r>
    </w:p>
    <w:p w14:paraId="1E476363" w14:textId="22D92E0E" w:rsidR="00194046" w:rsidRDefault="00194046" w:rsidP="00194046">
      <w:pPr>
        <w:widowControl w:val="0"/>
        <w:kinsoku w:val="0"/>
        <w:overflowPunct w:val="0"/>
        <w:autoSpaceDE w:val="0"/>
        <w:autoSpaceDN w:val="0"/>
        <w:adjustRightInd w:val="0"/>
        <w:spacing w:before="8" w:after="0" w:line="240" w:lineRule="auto"/>
        <w:ind w:right="540"/>
        <w:jc w:val="both"/>
        <w:rPr>
          <w:rFonts w:ascii="Times New Roman" w:hAnsi="Times New Roman" w:cs="Times New Roman"/>
          <w:sz w:val="18"/>
          <w:szCs w:val="18"/>
        </w:rPr>
      </w:pPr>
      <w:r w:rsidRPr="0047329C">
        <w:rPr>
          <w:rFonts w:ascii="Times New Roman" w:hAnsi="Times New Roman" w:cs="Times New Roman"/>
          <w:spacing w:val="7"/>
          <w:sz w:val="18"/>
          <w:szCs w:val="18"/>
          <w:vertAlign w:val="superscript"/>
        </w:rPr>
        <w:t>*</w:t>
      </w:r>
      <w:r w:rsidRPr="0047329C">
        <w:rPr>
          <w:rFonts w:ascii="Times New Roman" w:hAnsi="Times New Roman" w:cs="Times New Roman"/>
          <w:spacing w:val="7"/>
          <w:sz w:val="18"/>
          <w:szCs w:val="18"/>
        </w:rPr>
        <w:t xml:space="preserve">Significant difference in average daily brood survival was observed between at least 2 sites </w:t>
      </w:r>
      <w:r w:rsidRPr="0047329C">
        <w:rPr>
          <w:rFonts w:ascii="Times New Roman" w:hAnsi="Times New Roman" w:cs="Times New Roman"/>
          <w:sz w:val="18"/>
          <w:szCs w:val="18"/>
        </w:rPr>
        <w:t>[χ2(6, N = 64) = 13.09; p = 0.04</w:t>
      </w:r>
      <w:r w:rsidR="00C00BFB">
        <w:rPr>
          <w:rFonts w:ascii="Times New Roman" w:hAnsi="Times New Roman" w:cs="Times New Roman"/>
          <w:sz w:val="18"/>
          <w:szCs w:val="18"/>
        </w:rPr>
        <w:t>]</w:t>
      </w:r>
    </w:p>
    <w:p w14:paraId="1552EA40" w14:textId="77777777" w:rsidR="00CF129B" w:rsidRPr="0047329C" w:rsidRDefault="00CF129B" w:rsidP="00194046">
      <w:pPr>
        <w:widowControl w:val="0"/>
        <w:kinsoku w:val="0"/>
        <w:overflowPunct w:val="0"/>
        <w:autoSpaceDE w:val="0"/>
        <w:autoSpaceDN w:val="0"/>
        <w:adjustRightInd w:val="0"/>
        <w:spacing w:before="8" w:after="0" w:line="240" w:lineRule="auto"/>
        <w:ind w:right="540"/>
        <w:jc w:val="both"/>
        <w:rPr>
          <w:rFonts w:ascii="Times New Roman" w:hAnsi="Times New Roman" w:cs="Times New Roman"/>
          <w:sz w:val="18"/>
          <w:szCs w:val="18"/>
        </w:rPr>
      </w:pPr>
    </w:p>
    <w:p w14:paraId="0F211966" w14:textId="08796D82" w:rsidR="00CF129B" w:rsidRPr="00CF129B" w:rsidRDefault="00CF129B" w:rsidP="00CF129B">
      <w:pPr>
        <w:tabs>
          <w:tab w:val="left" w:pos="11956"/>
        </w:tabs>
        <w:kinsoku w:val="0"/>
        <w:overflowPunct w:val="0"/>
        <w:spacing w:before="73"/>
        <w:ind w:right="590"/>
        <w:jc w:val="both"/>
        <w:rPr>
          <w:rFonts w:ascii="Times New Roman" w:hAnsi="Times New Roman" w:cs="Times New Roman"/>
          <w:spacing w:val="-1"/>
        </w:rPr>
      </w:pPr>
      <w:r w:rsidRPr="00CF129B">
        <w:rPr>
          <w:rFonts w:ascii="Times New Roman" w:hAnsi="Times New Roman" w:cs="Times New Roman"/>
          <w:b/>
          <w:bCs/>
          <w:spacing w:val="-1"/>
        </w:rPr>
        <w:t>Table</w:t>
      </w:r>
      <w:r w:rsidRPr="00CF129B">
        <w:rPr>
          <w:rFonts w:ascii="Times New Roman" w:hAnsi="Times New Roman" w:cs="Times New Roman"/>
          <w:b/>
          <w:bCs/>
          <w:spacing w:val="-3"/>
        </w:rPr>
        <w:t xml:space="preserve"> </w:t>
      </w:r>
      <w:r w:rsidR="00294811">
        <w:rPr>
          <w:rFonts w:ascii="Times New Roman" w:hAnsi="Times New Roman" w:cs="Times New Roman"/>
          <w:b/>
          <w:bCs/>
        </w:rPr>
        <w:t>22.</w:t>
      </w:r>
      <w:r w:rsidRPr="00CF129B">
        <w:rPr>
          <w:rFonts w:ascii="Times New Roman" w:hAnsi="Times New Roman" w:cs="Times New Roman"/>
          <w:b/>
          <w:bCs/>
        </w:rPr>
        <w:t xml:space="preserve"> </w:t>
      </w:r>
      <w:r w:rsidRPr="00CF129B">
        <w:rPr>
          <w:rFonts w:ascii="Times New Roman" w:hAnsi="Times New Roman" w:cs="Times New Roman"/>
        </w:rPr>
        <w:t>Daily</w:t>
      </w:r>
      <w:r w:rsidRPr="00CF129B">
        <w:rPr>
          <w:rFonts w:ascii="Times New Roman" w:hAnsi="Times New Roman" w:cs="Times New Roman"/>
          <w:spacing w:val="-3"/>
        </w:rPr>
        <w:t xml:space="preserve"> </w:t>
      </w:r>
      <w:r w:rsidRPr="00CF129B">
        <w:rPr>
          <w:rFonts w:ascii="Times New Roman" w:hAnsi="Times New Roman" w:cs="Times New Roman"/>
        </w:rPr>
        <w:t>and</w:t>
      </w:r>
      <w:r w:rsidRPr="00CF129B">
        <w:rPr>
          <w:rFonts w:ascii="Times New Roman" w:hAnsi="Times New Roman" w:cs="Times New Roman"/>
          <w:spacing w:val="-3"/>
        </w:rPr>
        <w:t xml:space="preserve"> </w:t>
      </w:r>
      <w:r w:rsidRPr="00CF129B">
        <w:rPr>
          <w:rFonts w:ascii="Times New Roman" w:hAnsi="Times New Roman" w:cs="Times New Roman"/>
          <w:spacing w:val="-1"/>
        </w:rPr>
        <w:t>brooding-period</w:t>
      </w:r>
      <w:r w:rsidRPr="00CF129B">
        <w:rPr>
          <w:rFonts w:ascii="Times New Roman" w:hAnsi="Times New Roman" w:cs="Times New Roman"/>
        </w:rPr>
        <w:t xml:space="preserve"> </w:t>
      </w:r>
      <w:r w:rsidRPr="00CF129B">
        <w:rPr>
          <w:rFonts w:ascii="Times New Roman" w:hAnsi="Times New Roman" w:cs="Times New Roman"/>
          <w:spacing w:val="-1"/>
        </w:rPr>
        <w:t>survival</w:t>
      </w:r>
      <w:r w:rsidRPr="00CF129B">
        <w:rPr>
          <w:rFonts w:ascii="Times New Roman" w:hAnsi="Times New Roman" w:cs="Times New Roman"/>
          <w:spacing w:val="-2"/>
        </w:rPr>
        <w:t xml:space="preserve"> </w:t>
      </w:r>
      <w:r w:rsidRPr="00CF129B">
        <w:rPr>
          <w:rFonts w:ascii="Times New Roman" w:hAnsi="Times New Roman" w:cs="Times New Roman"/>
          <w:spacing w:val="-1"/>
        </w:rPr>
        <w:t>rates</w:t>
      </w:r>
      <w:r w:rsidRPr="00CF129B">
        <w:rPr>
          <w:rFonts w:ascii="Times New Roman" w:hAnsi="Times New Roman" w:cs="Times New Roman"/>
          <w:spacing w:val="-2"/>
        </w:rPr>
        <w:t xml:space="preserve"> (RMark estimates) </w:t>
      </w:r>
      <w:r w:rsidRPr="00CF129B">
        <w:rPr>
          <w:rFonts w:ascii="Times New Roman" w:hAnsi="Times New Roman" w:cs="Times New Roman"/>
        </w:rPr>
        <w:t>for</w:t>
      </w:r>
      <w:r w:rsidRPr="00CF129B">
        <w:rPr>
          <w:rFonts w:ascii="Times New Roman" w:hAnsi="Times New Roman" w:cs="Times New Roman"/>
          <w:spacing w:val="-2"/>
        </w:rPr>
        <w:t xml:space="preserve"> </w:t>
      </w:r>
      <w:r w:rsidRPr="00CF129B">
        <w:rPr>
          <w:rFonts w:ascii="Times New Roman" w:hAnsi="Times New Roman" w:cs="Times New Roman"/>
          <w:spacing w:val="-1"/>
        </w:rPr>
        <w:t>least</w:t>
      </w:r>
      <w:r w:rsidRPr="00CF129B">
        <w:rPr>
          <w:rFonts w:ascii="Times New Roman" w:hAnsi="Times New Roman" w:cs="Times New Roman"/>
          <w:spacing w:val="-2"/>
        </w:rPr>
        <w:t xml:space="preserve"> </w:t>
      </w:r>
      <w:r w:rsidRPr="00CF129B">
        <w:rPr>
          <w:rFonts w:ascii="Times New Roman" w:hAnsi="Times New Roman" w:cs="Times New Roman"/>
          <w:spacing w:val="-1"/>
        </w:rPr>
        <w:t>tern</w:t>
      </w:r>
      <w:r w:rsidRPr="00CF129B">
        <w:rPr>
          <w:rFonts w:ascii="Times New Roman" w:hAnsi="Times New Roman" w:cs="Times New Roman"/>
        </w:rPr>
        <w:t xml:space="preserve"> </w:t>
      </w:r>
      <w:r w:rsidRPr="00CF129B">
        <w:rPr>
          <w:rFonts w:ascii="Times New Roman" w:hAnsi="Times New Roman" w:cs="Times New Roman"/>
          <w:spacing w:val="-1"/>
        </w:rPr>
        <w:t>broods</w:t>
      </w:r>
      <w:r w:rsidRPr="00CF129B">
        <w:rPr>
          <w:rFonts w:ascii="Times New Roman" w:hAnsi="Times New Roman" w:cs="Times New Roman"/>
          <w:spacing w:val="-2"/>
        </w:rPr>
        <w:t xml:space="preserve"> </w:t>
      </w:r>
      <w:r w:rsidRPr="00CF129B">
        <w:rPr>
          <w:rFonts w:ascii="Times New Roman" w:hAnsi="Times New Roman" w:cs="Times New Roman"/>
        </w:rPr>
        <w:t xml:space="preserve">(1 </w:t>
      </w:r>
      <w:r w:rsidRPr="00CF129B">
        <w:rPr>
          <w:rFonts w:ascii="Times New Roman" w:hAnsi="Times New Roman" w:cs="Times New Roman"/>
          <w:spacing w:val="-2"/>
        </w:rPr>
        <w:t xml:space="preserve">or </w:t>
      </w:r>
      <w:r w:rsidRPr="00CF129B">
        <w:rPr>
          <w:rFonts w:ascii="Times New Roman" w:hAnsi="Times New Roman" w:cs="Times New Roman"/>
          <w:spacing w:val="-1"/>
        </w:rPr>
        <w:t>more</w:t>
      </w:r>
      <w:r w:rsidRPr="00CF129B">
        <w:rPr>
          <w:rFonts w:ascii="Times New Roman" w:hAnsi="Times New Roman" w:cs="Times New Roman"/>
        </w:rPr>
        <w:t xml:space="preserve"> </w:t>
      </w:r>
      <w:r w:rsidRPr="00CF129B">
        <w:rPr>
          <w:rFonts w:ascii="Times New Roman" w:hAnsi="Times New Roman" w:cs="Times New Roman"/>
          <w:spacing w:val="-1"/>
        </w:rPr>
        <w:t>chicks)</w:t>
      </w:r>
      <w:r w:rsidRPr="00CF129B">
        <w:rPr>
          <w:rFonts w:ascii="Times New Roman" w:hAnsi="Times New Roman" w:cs="Times New Roman"/>
          <w:spacing w:val="1"/>
        </w:rPr>
        <w:t xml:space="preserve"> </w:t>
      </w:r>
      <w:r w:rsidRPr="00CF129B">
        <w:rPr>
          <w:rFonts w:ascii="Times New Roman" w:hAnsi="Times New Roman" w:cs="Times New Roman"/>
          <w:spacing w:val="-1"/>
        </w:rPr>
        <w:t>monitored</w:t>
      </w:r>
      <w:r w:rsidRPr="00CF129B">
        <w:rPr>
          <w:rFonts w:ascii="Times New Roman" w:hAnsi="Times New Roman" w:cs="Times New Roman"/>
          <w:spacing w:val="-3"/>
        </w:rPr>
        <w:t xml:space="preserve"> </w:t>
      </w:r>
      <w:r w:rsidRPr="00CF129B">
        <w:rPr>
          <w:rFonts w:ascii="Times New Roman" w:hAnsi="Times New Roman" w:cs="Times New Roman"/>
        </w:rPr>
        <w:t>on</w:t>
      </w:r>
      <w:r w:rsidRPr="00CF129B">
        <w:rPr>
          <w:rFonts w:ascii="Times New Roman" w:hAnsi="Times New Roman" w:cs="Times New Roman"/>
          <w:spacing w:val="-3"/>
        </w:rPr>
        <w:t xml:space="preserve"> </w:t>
      </w:r>
      <w:r w:rsidRPr="00CF129B">
        <w:rPr>
          <w:rFonts w:ascii="Times New Roman" w:hAnsi="Times New Roman" w:cs="Times New Roman"/>
          <w:spacing w:val="-1"/>
        </w:rPr>
        <w:t>Program</w:t>
      </w:r>
      <w:r w:rsidRPr="00CF129B">
        <w:rPr>
          <w:rFonts w:ascii="Times New Roman" w:hAnsi="Times New Roman" w:cs="Times New Roman"/>
          <w:spacing w:val="-4"/>
        </w:rPr>
        <w:t xml:space="preserve"> </w:t>
      </w:r>
      <w:r w:rsidRPr="00CF129B">
        <w:rPr>
          <w:rFonts w:ascii="Times New Roman" w:hAnsi="Times New Roman" w:cs="Times New Roman"/>
        </w:rPr>
        <w:t xml:space="preserve">and </w:t>
      </w:r>
      <w:r w:rsidRPr="00CF129B">
        <w:rPr>
          <w:rFonts w:ascii="Times New Roman" w:hAnsi="Times New Roman" w:cs="Times New Roman"/>
          <w:spacing w:val="-1"/>
        </w:rPr>
        <w:t>non-Program</w:t>
      </w:r>
      <w:r w:rsidRPr="00CF129B">
        <w:rPr>
          <w:rFonts w:ascii="Times New Roman" w:hAnsi="Times New Roman" w:cs="Times New Roman"/>
          <w:spacing w:val="-2"/>
        </w:rPr>
        <w:t xml:space="preserve"> </w:t>
      </w:r>
      <w:r w:rsidRPr="00CF129B">
        <w:rPr>
          <w:rFonts w:ascii="Times New Roman" w:hAnsi="Times New Roman" w:cs="Times New Roman"/>
          <w:spacing w:val="-1"/>
        </w:rPr>
        <w:t>sites</w:t>
      </w:r>
      <w:r w:rsidRPr="00CF129B">
        <w:rPr>
          <w:rFonts w:ascii="Times New Roman" w:hAnsi="Times New Roman" w:cs="Times New Roman"/>
          <w:spacing w:val="99"/>
        </w:rPr>
        <w:t xml:space="preserve"> </w:t>
      </w:r>
      <w:r w:rsidRPr="00CF129B">
        <w:rPr>
          <w:rFonts w:ascii="Times New Roman" w:hAnsi="Times New Roman" w:cs="Times New Roman"/>
        </w:rPr>
        <w:t>during</w:t>
      </w:r>
      <w:r w:rsidRPr="00CF129B">
        <w:rPr>
          <w:rFonts w:ascii="Times New Roman" w:hAnsi="Times New Roman" w:cs="Times New Roman"/>
          <w:spacing w:val="-4"/>
        </w:rPr>
        <w:t xml:space="preserve"> </w:t>
      </w:r>
      <w:r w:rsidRPr="00CF129B">
        <w:rPr>
          <w:rFonts w:ascii="Times New Roman" w:hAnsi="Times New Roman" w:cs="Times New Roman"/>
        </w:rPr>
        <w:t xml:space="preserve">2021. </w:t>
      </w:r>
      <w:r w:rsidRPr="00CF129B">
        <w:rPr>
          <w:rFonts w:ascii="Times New Roman" w:hAnsi="Times New Roman" w:cs="Times New Roman"/>
          <w:spacing w:val="-1"/>
        </w:rPr>
        <w:t>Brooding-period brood</w:t>
      </w:r>
      <w:r w:rsidRPr="00CF129B">
        <w:rPr>
          <w:rFonts w:ascii="Times New Roman" w:hAnsi="Times New Roman" w:cs="Times New Roman"/>
          <w:spacing w:val="-3"/>
        </w:rPr>
        <w:t xml:space="preserve"> </w:t>
      </w:r>
      <w:r w:rsidRPr="00CF129B">
        <w:rPr>
          <w:rFonts w:ascii="Times New Roman" w:hAnsi="Times New Roman" w:cs="Times New Roman"/>
          <w:spacing w:val="-1"/>
        </w:rPr>
        <w:t>survival</w:t>
      </w:r>
      <w:r w:rsidRPr="00CF129B">
        <w:rPr>
          <w:rFonts w:ascii="Times New Roman" w:hAnsi="Times New Roman" w:cs="Times New Roman"/>
          <w:spacing w:val="1"/>
        </w:rPr>
        <w:t xml:space="preserve"> </w:t>
      </w:r>
      <w:r w:rsidRPr="00CF129B">
        <w:rPr>
          <w:rFonts w:ascii="Times New Roman" w:hAnsi="Times New Roman" w:cs="Times New Roman"/>
        </w:rPr>
        <w:t>rate</w:t>
      </w:r>
      <w:r w:rsidRPr="00CF129B">
        <w:rPr>
          <w:rFonts w:ascii="Times New Roman" w:hAnsi="Times New Roman" w:cs="Times New Roman"/>
          <w:spacing w:val="-2"/>
        </w:rPr>
        <w:t xml:space="preserve"> </w:t>
      </w:r>
      <w:r w:rsidRPr="00CF129B">
        <w:rPr>
          <w:rFonts w:ascii="Times New Roman" w:hAnsi="Times New Roman" w:cs="Times New Roman"/>
        </w:rPr>
        <w:t xml:space="preserve">= </w:t>
      </w:r>
      <w:r w:rsidRPr="00CF129B">
        <w:rPr>
          <w:rFonts w:ascii="Times New Roman" w:hAnsi="Times New Roman" w:cs="Times New Roman"/>
          <w:spacing w:val="-1"/>
        </w:rPr>
        <w:t>(daily</w:t>
      </w:r>
      <w:r w:rsidRPr="00CF129B">
        <w:rPr>
          <w:rFonts w:ascii="Times New Roman" w:hAnsi="Times New Roman" w:cs="Times New Roman"/>
          <w:spacing w:val="-4"/>
        </w:rPr>
        <w:t xml:space="preserve"> </w:t>
      </w:r>
      <w:r w:rsidRPr="00CF129B">
        <w:rPr>
          <w:rFonts w:ascii="Times New Roman" w:hAnsi="Times New Roman" w:cs="Times New Roman"/>
        </w:rPr>
        <w:t>brood</w:t>
      </w:r>
      <w:r w:rsidRPr="00CF129B">
        <w:rPr>
          <w:rFonts w:ascii="Times New Roman" w:hAnsi="Times New Roman" w:cs="Times New Roman"/>
          <w:spacing w:val="-3"/>
        </w:rPr>
        <w:t xml:space="preserve"> </w:t>
      </w:r>
      <w:r w:rsidRPr="00CF129B">
        <w:rPr>
          <w:rFonts w:ascii="Times New Roman" w:hAnsi="Times New Roman" w:cs="Times New Roman"/>
          <w:spacing w:val="-1"/>
        </w:rPr>
        <w:t>survival</w:t>
      </w:r>
      <w:r w:rsidRPr="00CF129B">
        <w:rPr>
          <w:rFonts w:ascii="Times New Roman" w:hAnsi="Times New Roman" w:cs="Times New Roman"/>
          <w:spacing w:val="1"/>
        </w:rPr>
        <w:t xml:space="preserve"> </w:t>
      </w:r>
      <w:r w:rsidRPr="00CF129B">
        <w:rPr>
          <w:rFonts w:ascii="Times New Roman" w:hAnsi="Times New Roman" w:cs="Times New Roman"/>
          <w:spacing w:val="-1"/>
        </w:rPr>
        <w:t>rate)^21.</w:t>
      </w:r>
    </w:p>
    <w:tbl>
      <w:tblPr>
        <w:tblW w:w="13028" w:type="dxa"/>
        <w:tblLook w:val="04A0" w:firstRow="1" w:lastRow="0" w:firstColumn="1" w:lastColumn="0" w:noHBand="0" w:noVBand="1"/>
      </w:tblPr>
      <w:tblGrid>
        <w:gridCol w:w="2790"/>
        <w:gridCol w:w="928"/>
        <w:gridCol w:w="910"/>
        <w:gridCol w:w="1381"/>
        <w:gridCol w:w="1030"/>
        <w:gridCol w:w="1030"/>
        <w:gridCol w:w="892"/>
        <w:gridCol w:w="1090"/>
        <w:gridCol w:w="1209"/>
        <w:gridCol w:w="892"/>
        <w:gridCol w:w="876"/>
      </w:tblGrid>
      <w:tr w:rsidR="003A4ECE" w:rsidRPr="003A4ECE" w14:paraId="19ECECB1" w14:textId="77777777" w:rsidTr="003A4ECE">
        <w:trPr>
          <w:trHeight w:val="300"/>
        </w:trPr>
        <w:tc>
          <w:tcPr>
            <w:tcW w:w="2790" w:type="dxa"/>
            <w:vMerge w:val="restart"/>
            <w:tcBorders>
              <w:top w:val="nil"/>
              <w:left w:val="nil"/>
              <w:bottom w:val="single" w:sz="4" w:space="0" w:color="auto"/>
              <w:right w:val="nil"/>
            </w:tcBorders>
            <w:noWrap/>
            <w:vAlign w:val="center"/>
            <w:hideMark/>
          </w:tcPr>
          <w:p w14:paraId="38983B7C" w14:textId="77777777" w:rsidR="003A4ECE" w:rsidRPr="002944FF" w:rsidRDefault="003A4ECE" w:rsidP="003A4ECE">
            <w:pPr>
              <w:spacing w:after="0" w:line="240" w:lineRule="auto"/>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Site</w:t>
            </w:r>
          </w:p>
        </w:tc>
        <w:tc>
          <w:tcPr>
            <w:tcW w:w="928" w:type="dxa"/>
            <w:vMerge w:val="restart"/>
            <w:tcBorders>
              <w:top w:val="nil"/>
              <w:left w:val="nil"/>
              <w:bottom w:val="single" w:sz="4" w:space="0" w:color="auto"/>
              <w:right w:val="nil"/>
            </w:tcBorders>
            <w:noWrap/>
            <w:vAlign w:val="center"/>
            <w:hideMark/>
          </w:tcPr>
          <w:p w14:paraId="432ED113" w14:textId="77777777" w:rsidR="003A4ECE" w:rsidRPr="002944FF" w:rsidRDefault="003A4ECE">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 Broods</w:t>
            </w:r>
          </w:p>
        </w:tc>
        <w:tc>
          <w:tcPr>
            <w:tcW w:w="910" w:type="dxa"/>
            <w:vMerge w:val="restart"/>
            <w:tcBorders>
              <w:top w:val="nil"/>
              <w:left w:val="nil"/>
              <w:bottom w:val="single" w:sz="4" w:space="0" w:color="auto"/>
              <w:right w:val="nil"/>
            </w:tcBorders>
            <w:noWrap/>
            <w:vAlign w:val="center"/>
            <w:hideMark/>
          </w:tcPr>
          <w:p w14:paraId="76179540" w14:textId="77777777" w:rsidR="003A4ECE" w:rsidRPr="002944FF" w:rsidRDefault="003A4ECE">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 Broods Lost</w:t>
            </w:r>
          </w:p>
        </w:tc>
        <w:tc>
          <w:tcPr>
            <w:tcW w:w="1381" w:type="dxa"/>
            <w:vMerge w:val="restart"/>
            <w:tcBorders>
              <w:top w:val="nil"/>
              <w:left w:val="nil"/>
              <w:bottom w:val="single" w:sz="4" w:space="0" w:color="auto"/>
              <w:right w:val="nil"/>
            </w:tcBorders>
            <w:noWrap/>
            <w:vAlign w:val="center"/>
            <w:hideMark/>
          </w:tcPr>
          <w:p w14:paraId="01C59FCE" w14:textId="77777777" w:rsidR="003A4ECE" w:rsidRPr="002944FF" w:rsidRDefault="003A4ECE">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Exposure Days</w:t>
            </w:r>
          </w:p>
        </w:tc>
        <w:tc>
          <w:tcPr>
            <w:tcW w:w="1030" w:type="dxa"/>
            <w:vMerge w:val="restart"/>
            <w:tcBorders>
              <w:top w:val="nil"/>
              <w:left w:val="nil"/>
              <w:bottom w:val="single" w:sz="4" w:space="0" w:color="auto"/>
              <w:right w:val="nil"/>
            </w:tcBorders>
            <w:noWrap/>
            <w:vAlign w:val="center"/>
            <w:hideMark/>
          </w:tcPr>
          <w:p w14:paraId="15905683" w14:textId="77777777" w:rsidR="003A4ECE" w:rsidRPr="002944FF" w:rsidRDefault="003A4ECE">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Daily Brood Survival Rate</w:t>
            </w:r>
            <w:r w:rsidRPr="002944FF">
              <w:rPr>
                <w:rFonts w:ascii="Times New Roman" w:eastAsia="Times New Roman" w:hAnsi="Times New Roman" w:cs="Times New Roman"/>
                <w:b/>
                <w:bCs/>
                <w:color w:val="000000"/>
                <w:sz w:val="20"/>
                <w:szCs w:val="20"/>
                <w:vertAlign w:val="superscript"/>
              </w:rPr>
              <w:t>*</w:t>
            </w:r>
          </w:p>
        </w:tc>
        <w:tc>
          <w:tcPr>
            <w:tcW w:w="1030" w:type="dxa"/>
            <w:vMerge w:val="restart"/>
            <w:tcBorders>
              <w:top w:val="nil"/>
              <w:left w:val="nil"/>
              <w:bottom w:val="single" w:sz="4" w:space="0" w:color="auto"/>
              <w:right w:val="nil"/>
            </w:tcBorders>
            <w:noWrap/>
            <w:vAlign w:val="center"/>
            <w:hideMark/>
          </w:tcPr>
          <w:p w14:paraId="5D53ADAA" w14:textId="77777777" w:rsidR="003A4ECE" w:rsidRPr="002944FF" w:rsidRDefault="003A4ECE">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Daily Brood Survival SE</w:t>
            </w:r>
          </w:p>
        </w:tc>
        <w:tc>
          <w:tcPr>
            <w:tcW w:w="1982" w:type="dxa"/>
            <w:gridSpan w:val="2"/>
            <w:tcBorders>
              <w:top w:val="nil"/>
              <w:left w:val="nil"/>
              <w:bottom w:val="single" w:sz="4" w:space="0" w:color="auto"/>
              <w:right w:val="nil"/>
            </w:tcBorders>
            <w:noWrap/>
            <w:vAlign w:val="center"/>
            <w:hideMark/>
          </w:tcPr>
          <w:p w14:paraId="6E3A4DF0" w14:textId="77777777" w:rsidR="003A4ECE" w:rsidRPr="002944FF" w:rsidRDefault="003A4ECE">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Daily Brood Survival Rate 95% CI</w:t>
            </w:r>
          </w:p>
        </w:tc>
        <w:tc>
          <w:tcPr>
            <w:tcW w:w="1209" w:type="dxa"/>
            <w:vMerge w:val="restart"/>
            <w:tcBorders>
              <w:top w:val="nil"/>
              <w:left w:val="nil"/>
              <w:bottom w:val="single" w:sz="4" w:space="0" w:color="auto"/>
              <w:right w:val="nil"/>
            </w:tcBorders>
            <w:noWrap/>
            <w:vAlign w:val="center"/>
            <w:hideMark/>
          </w:tcPr>
          <w:p w14:paraId="4DCCE1B4" w14:textId="77777777" w:rsidR="003A4ECE" w:rsidRPr="002944FF" w:rsidRDefault="003A4ECE">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Brooding Period Survival Rate</w:t>
            </w:r>
          </w:p>
        </w:tc>
        <w:tc>
          <w:tcPr>
            <w:tcW w:w="1768" w:type="dxa"/>
            <w:gridSpan w:val="2"/>
            <w:tcBorders>
              <w:top w:val="nil"/>
              <w:left w:val="nil"/>
              <w:bottom w:val="single" w:sz="4" w:space="0" w:color="auto"/>
              <w:right w:val="nil"/>
            </w:tcBorders>
            <w:noWrap/>
            <w:vAlign w:val="center"/>
            <w:hideMark/>
          </w:tcPr>
          <w:p w14:paraId="47FB976C" w14:textId="77777777" w:rsidR="003A4ECE" w:rsidRPr="002944FF" w:rsidRDefault="003A4ECE">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Brooding Period Survival Rate 95% CI</w:t>
            </w:r>
          </w:p>
        </w:tc>
      </w:tr>
      <w:tr w:rsidR="003A4ECE" w:rsidRPr="003A4ECE" w14:paraId="129415F7" w14:textId="77777777" w:rsidTr="003A4ECE">
        <w:trPr>
          <w:trHeight w:val="300"/>
        </w:trPr>
        <w:tc>
          <w:tcPr>
            <w:tcW w:w="2790" w:type="dxa"/>
            <w:vMerge/>
            <w:tcBorders>
              <w:top w:val="nil"/>
              <w:left w:val="nil"/>
              <w:bottom w:val="single" w:sz="4" w:space="0" w:color="auto"/>
              <w:right w:val="nil"/>
            </w:tcBorders>
            <w:vAlign w:val="center"/>
            <w:hideMark/>
          </w:tcPr>
          <w:p w14:paraId="31410FB4" w14:textId="77777777" w:rsidR="003A4ECE" w:rsidRPr="002944FF" w:rsidRDefault="003A4ECE">
            <w:pPr>
              <w:spacing w:after="0"/>
              <w:rPr>
                <w:rFonts w:ascii="Times New Roman" w:eastAsia="Times New Roman" w:hAnsi="Times New Roman" w:cs="Times New Roman"/>
                <w:b/>
                <w:bCs/>
                <w:color w:val="000000"/>
                <w:sz w:val="20"/>
                <w:szCs w:val="20"/>
              </w:rPr>
            </w:pPr>
          </w:p>
        </w:tc>
        <w:tc>
          <w:tcPr>
            <w:tcW w:w="0" w:type="auto"/>
            <w:vMerge/>
            <w:tcBorders>
              <w:top w:val="nil"/>
              <w:left w:val="nil"/>
              <w:bottom w:val="single" w:sz="4" w:space="0" w:color="auto"/>
              <w:right w:val="nil"/>
            </w:tcBorders>
            <w:vAlign w:val="center"/>
            <w:hideMark/>
          </w:tcPr>
          <w:p w14:paraId="28043838" w14:textId="77777777" w:rsidR="003A4ECE" w:rsidRPr="002944FF" w:rsidRDefault="003A4ECE">
            <w:pPr>
              <w:spacing w:after="0"/>
              <w:rPr>
                <w:rFonts w:ascii="Times New Roman" w:eastAsia="Times New Roman" w:hAnsi="Times New Roman" w:cs="Times New Roman"/>
                <w:b/>
                <w:bCs/>
                <w:color w:val="000000"/>
                <w:sz w:val="20"/>
                <w:szCs w:val="20"/>
              </w:rPr>
            </w:pPr>
          </w:p>
        </w:tc>
        <w:tc>
          <w:tcPr>
            <w:tcW w:w="0" w:type="auto"/>
            <w:vMerge/>
            <w:tcBorders>
              <w:top w:val="nil"/>
              <w:left w:val="nil"/>
              <w:bottom w:val="single" w:sz="4" w:space="0" w:color="auto"/>
              <w:right w:val="nil"/>
            </w:tcBorders>
            <w:vAlign w:val="center"/>
            <w:hideMark/>
          </w:tcPr>
          <w:p w14:paraId="44ED8F4A" w14:textId="77777777" w:rsidR="003A4ECE" w:rsidRPr="002944FF" w:rsidRDefault="003A4ECE">
            <w:pPr>
              <w:spacing w:after="0"/>
              <w:rPr>
                <w:rFonts w:ascii="Times New Roman" w:eastAsia="Times New Roman" w:hAnsi="Times New Roman" w:cs="Times New Roman"/>
                <w:b/>
                <w:bCs/>
                <w:color w:val="000000"/>
                <w:sz w:val="20"/>
                <w:szCs w:val="20"/>
              </w:rPr>
            </w:pPr>
          </w:p>
        </w:tc>
        <w:tc>
          <w:tcPr>
            <w:tcW w:w="0" w:type="auto"/>
            <w:vMerge/>
            <w:tcBorders>
              <w:top w:val="nil"/>
              <w:left w:val="nil"/>
              <w:bottom w:val="single" w:sz="4" w:space="0" w:color="auto"/>
              <w:right w:val="nil"/>
            </w:tcBorders>
            <w:vAlign w:val="center"/>
            <w:hideMark/>
          </w:tcPr>
          <w:p w14:paraId="689EE6A4" w14:textId="77777777" w:rsidR="003A4ECE" w:rsidRPr="002944FF" w:rsidRDefault="003A4ECE">
            <w:pPr>
              <w:spacing w:after="0"/>
              <w:rPr>
                <w:rFonts w:ascii="Times New Roman" w:eastAsia="Times New Roman" w:hAnsi="Times New Roman" w:cs="Times New Roman"/>
                <w:b/>
                <w:bCs/>
                <w:color w:val="000000"/>
                <w:sz w:val="20"/>
                <w:szCs w:val="20"/>
              </w:rPr>
            </w:pPr>
          </w:p>
        </w:tc>
        <w:tc>
          <w:tcPr>
            <w:tcW w:w="0" w:type="auto"/>
            <w:vMerge/>
            <w:tcBorders>
              <w:top w:val="nil"/>
              <w:left w:val="nil"/>
              <w:bottom w:val="single" w:sz="4" w:space="0" w:color="auto"/>
              <w:right w:val="nil"/>
            </w:tcBorders>
            <w:vAlign w:val="center"/>
            <w:hideMark/>
          </w:tcPr>
          <w:p w14:paraId="33031CD6" w14:textId="77777777" w:rsidR="003A4ECE" w:rsidRPr="002944FF" w:rsidRDefault="003A4ECE">
            <w:pPr>
              <w:spacing w:after="0"/>
              <w:rPr>
                <w:rFonts w:ascii="Times New Roman" w:eastAsia="Times New Roman" w:hAnsi="Times New Roman" w:cs="Times New Roman"/>
                <w:b/>
                <w:bCs/>
                <w:color w:val="000000"/>
                <w:sz w:val="20"/>
                <w:szCs w:val="20"/>
              </w:rPr>
            </w:pPr>
          </w:p>
        </w:tc>
        <w:tc>
          <w:tcPr>
            <w:tcW w:w="0" w:type="auto"/>
            <w:vMerge/>
            <w:tcBorders>
              <w:top w:val="nil"/>
              <w:left w:val="nil"/>
              <w:bottom w:val="single" w:sz="4" w:space="0" w:color="auto"/>
              <w:right w:val="nil"/>
            </w:tcBorders>
            <w:vAlign w:val="center"/>
            <w:hideMark/>
          </w:tcPr>
          <w:p w14:paraId="19760FDE" w14:textId="77777777" w:rsidR="003A4ECE" w:rsidRPr="002944FF" w:rsidRDefault="003A4ECE">
            <w:pPr>
              <w:spacing w:after="0"/>
              <w:rPr>
                <w:rFonts w:ascii="Times New Roman" w:eastAsia="Times New Roman" w:hAnsi="Times New Roman" w:cs="Times New Roman"/>
                <w:b/>
                <w:bCs/>
                <w:color w:val="000000"/>
                <w:sz w:val="20"/>
                <w:szCs w:val="20"/>
              </w:rPr>
            </w:pPr>
          </w:p>
        </w:tc>
        <w:tc>
          <w:tcPr>
            <w:tcW w:w="892" w:type="dxa"/>
            <w:tcBorders>
              <w:top w:val="single" w:sz="4" w:space="0" w:color="auto"/>
              <w:left w:val="nil"/>
              <w:bottom w:val="single" w:sz="4" w:space="0" w:color="auto"/>
              <w:right w:val="nil"/>
            </w:tcBorders>
            <w:noWrap/>
            <w:vAlign w:val="center"/>
            <w:hideMark/>
          </w:tcPr>
          <w:p w14:paraId="614B6E1F" w14:textId="77777777" w:rsidR="003A4ECE" w:rsidRPr="002944FF" w:rsidRDefault="003A4ECE">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Lower</w:t>
            </w:r>
          </w:p>
        </w:tc>
        <w:tc>
          <w:tcPr>
            <w:tcW w:w="1090" w:type="dxa"/>
            <w:tcBorders>
              <w:top w:val="single" w:sz="4" w:space="0" w:color="auto"/>
              <w:left w:val="nil"/>
              <w:bottom w:val="single" w:sz="4" w:space="0" w:color="auto"/>
              <w:right w:val="nil"/>
            </w:tcBorders>
            <w:noWrap/>
            <w:vAlign w:val="center"/>
            <w:hideMark/>
          </w:tcPr>
          <w:p w14:paraId="25CC7720" w14:textId="77777777" w:rsidR="003A4ECE" w:rsidRPr="002944FF" w:rsidRDefault="003A4ECE">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Upper</w:t>
            </w:r>
          </w:p>
        </w:tc>
        <w:tc>
          <w:tcPr>
            <w:tcW w:w="0" w:type="auto"/>
            <w:vMerge/>
            <w:tcBorders>
              <w:top w:val="nil"/>
              <w:left w:val="nil"/>
              <w:bottom w:val="single" w:sz="4" w:space="0" w:color="auto"/>
              <w:right w:val="nil"/>
            </w:tcBorders>
            <w:vAlign w:val="center"/>
            <w:hideMark/>
          </w:tcPr>
          <w:p w14:paraId="3002D4A0" w14:textId="77777777" w:rsidR="003A4ECE" w:rsidRPr="002944FF" w:rsidRDefault="003A4ECE">
            <w:pPr>
              <w:spacing w:after="0"/>
              <w:rPr>
                <w:rFonts w:ascii="Times New Roman" w:eastAsia="Times New Roman" w:hAnsi="Times New Roman" w:cs="Times New Roman"/>
                <w:b/>
                <w:bCs/>
                <w:color w:val="000000"/>
                <w:sz w:val="20"/>
                <w:szCs w:val="20"/>
              </w:rPr>
            </w:pPr>
          </w:p>
        </w:tc>
        <w:tc>
          <w:tcPr>
            <w:tcW w:w="892" w:type="dxa"/>
            <w:tcBorders>
              <w:top w:val="single" w:sz="4" w:space="0" w:color="auto"/>
              <w:left w:val="nil"/>
              <w:bottom w:val="single" w:sz="4" w:space="0" w:color="auto"/>
              <w:right w:val="nil"/>
            </w:tcBorders>
            <w:noWrap/>
            <w:vAlign w:val="center"/>
            <w:hideMark/>
          </w:tcPr>
          <w:p w14:paraId="77A3DB55" w14:textId="77777777" w:rsidR="003A4ECE" w:rsidRPr="002944FF" w:rsidRDefault="003A4ECE">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Lower</w:t>
            </w:r>
          </w:p>
        </w:tc>
        <w:tc>
          <w:tcPr>
            <w:tcW w:w="876" w:type="dxa"/>
            <w:tcBorders>
              <w:top w:val="single" w:sz="4" w:space="0" w:color="auto"/>
              <w:left w:val="nil"/>
              <w:bottom w:val="single" w:sz="4" w:space="0" w:color="auto"/>
              <w:right w:val="nil"/>
            </w:tcBorders>
            <w:noWrap/>
            <w:vAlign w:val="center"/>
            <w:hideMark/>
          </w:tcPr>
          <w:p w14:paraId="64224A95" w14:textId="77777777" w:rsidR="003A4ECE" w:rsidRPr="002944FF" w:rsidRDefault="003A4ECE">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Upper</w:t>
            </w:r>
          </w:p>
        </w:tc>
      </w:tr>
      <w:tr w:rsidR="003A4ECE" w:rsidRPr="003A4ECE" w14:paraId="5764B8B9" w14:textId="77777777" w:rsidTr="003A4ECE">
        <w:trPr>
          <w:trHeight w:val="300"/>
        </w:trPr>
        <w:tc>
          <w:tcPr>
            <w:tcW w:w="2790" w:type="dxa"/>
            <w:tcBorders>
              <w:top w:val="single" w:sz="4" w:space="0" w:color="auto"/>
              <w:left w:val="nil"/>
              <w:right w:val="nil"/>
            </w:tcBorders>
            <w:noWrap/>
            <w:vAlign w:val="bottom"/>
            <w:hideMark/>
          </w:tcPr>
          <w:p w14:paraId="561B646B" w14:textId="77777777" w:rsidR="003A4ECE" w:rsidRPr="003A4ECE" w:rsidRDefault="003A4ECE">
            <w:pPr>
              <w:spacing w:after="0" w:line="240" w:lineRule="auto"/>
              <w:rPr>
                <w:rFonts w:ascii="Times New Roman" w:eastAsia="Times New Roman" w:hAnsi="Times New Roman" w:cs="Times New Roman"/>
                <w:color w:val="000000"/>
                <w:sz w:val="20"/>
                <w:szCs w:val="20"/>
              </w:rPr>
            </w:pPr>
            <w:r w:rsidRPr="003A4ECE">
              <w:rPr>
                <w:rFonts w:ascii="Times New Roman" w:eastAsia="Times New Roman" w:hAnsi="Times New Roman" w:cs="Times New Roman"/>
                <w:color w:val="000000"/>
                <w:sz w:val="20"/>
                <w:szCs w:val="20"/>
              </w:rPr>
              <w:t>Program</w:t>
            </w:r>
            <w:r w:rsidRPr="003A4ECE">
              <w:rPr>
                <w:rFonts w:ascii="Times New Roman" w:eastAsia="Times New Roman" w:hAnsi="Times New Roman" w:cs="Times New Roman"/>
                <w:color w:val="000000"/>
                <w:sz w:val="20"/>
                <w:szCs w:val="20"/>
                <w:vertAlign w:val="superscript"/>
              </w:rPr>
              <w:t>A</w:t>
            </w:r>
          </w:p>
        </w:tc>
        <w:tc>
          <w:tcPr>
            <w:tcW w:w="928" w:type="dxa"/>
            <w:noWrap/>
            <w:vAlign w:val="bottom"/>
            <w:hideMark/>
          </w:tcPr>
          <w:p w14:paraId="73E845D8" w14:textId="77777777" w:rsidR="003A4ECE" w:rsidRPr="003A4ECE" w:rsidRDefault="003A4ECE">
            <w:pPr>
              <w:spacing w:after="0" w:line="240" w:lineRule="auto"/>
              <w:jc w:val="center"/>
              <w:rPr>
                <w:rFonts w:ascii="Times New Roman" w:hAnsi="Times New Roman" w:cs="Times New Roman"/>
                <w:color w:val="000000"/>
                <w:sz w:val="20"/>
                <w:szCs w:val="20"/>
              </w:rPr>
            </w:pPr>
            <w:r w:rsidRPr="003A4ECE">
              <w:rPr>
                <w:rFonts w:ascii="Times New Roman" w:hAnsi="Times New Roman" w:cs="Times New Roman"/>
                <w:color w:val="000000"/>
                <w:sz w:val="20"/>
                <w:szCs w:val="20"/>
              </w:rPr>
              <w:t>44</w:t>
            </w:r>
          </w:p>
        </w:tc>
        <w:tc>
          <w:tcPr>
            <w:tcW w:w="910" w:type="dxa"/>
            <w:noWrap/>
            <w:vAlign w:val="bottom"/>
            <w:hideMark/>
          </w:tcPr>
          <w:p w14:paraId="30CC5BAB" w14:textId="77777777" w:rsidR="003A4ECE" w:rsidRPr="003A4ECE" w:rsidRDefault="003A4ECE">
            <w:pPr>
              <w:spacing w:after="0" w:line="240" w:lineRule="auto"/>
              <w:jc w:val="center"/>
              <w:rPr>
                <w:rFonts w:ascii="Times New Roman" w:hAnsi="Times New Roman" w:cs="Times New Roman"/>
                <w:color w:val="000000"/>
                <w:sz w:val="20"/>
                <w:szCs w:val="20"/>
              </w:rPr>
            </w:pPr>
            <w:r w:rsidRPr="003A4ECE">
              <w:rPr>
                <w:rFonts w:ascii="Times New Roman" w:hAnsi="Times New Roman" w:cs="Times New Roman"/>
                <w:color w:val="000000"/>
                <w:sz w:val="20"/>
                <w:szCs w:val="20"/>
              </w:rPr>
              <w:t>6</w:t>
            </w:r>
          </w:p>
        </w:tc>
        <w:tc>
          <w:tcPr>
            <w:tcW w:w="1381" w:type="dxa"/>
            <w:noWrap/>
            <w:vAlign w:val="bottom"/>
            <w:hideMark/>
          </w:tcPr>
          <w:p w14:paraId="2AE56DB0" w14:textId="77777777" w:rsidR="003A4ECE" w:rsidRPr="003A4ECE" w:rsidRDefault="003A4ECE">
            <w:pPr>
              <w:spacing w:after="0" w:line="240" w:lineRule="auto"/>
              <w:jc w:val="center"/>
              <w:rPr>
                <w:rFonts w:ascii="Times New Roman" w:hAnsi="Times New Roman" w:cs="Times New Roman"/>
                <w:color w:val="000000"/>
                <w:sz w:val="20"/>
                <w:szCs w:val="20"/>
              </w:rPr>
            </w:pPr>
            <w:r w:rsidRPr="003A4ECE">
              <w:rPr>
                <w:rFonts w:ascii="Times New Roman" w:hAnsi="Times New Roman" w:cs="Times New Roman"/>
                <w:color w:val="000000"/>
                <w:sz w:val="20"/>
                <w:szCs w:val="20"/>
              </w:rPr>
              <w:t>760.0</w:t>
            </w:r>
          </w:p>
        </w:tc>
        <w:tc>
          <w:tcPr>
            <w:tcW w:w="1030" w:type="dxa"/>
            <w:noWrap/>
            <w:vAlign w:val="bottom"/>
            <w:hideMark/>
          </w:tcPr>
          <w:p w14:paraId="3EADC61D" w14:textId="77777777" w:rsidR="003A4ECE" w:rsidRPr="003A4ECE" w:rsidRDefault="003A4ECE">
            <w:pPr>
              <w:spacing w:after="0" w:line="240" w:lineRule="auto"/>
              <w:jc w:val="right"/>
              <w:rPr>
                <w:rFonts w:ascii="Times New Roman" w:hAnsi="Times New Roman" w:cs="Times New Roman"/>
                <w:color w:val="000000"/>
                <w:sz w:val="20"/>
                <w:szCs w:val="20"/>
              </w:rPr>
            </w:pPr>
            <w:r w:rsidRPr="003A4ECE">
              <w:rPr>
                <w:rFonts w:ascii="Times New Roman" w:hAnsi="Times New Roman" w:cs="Times New Roman"/>
                <w:color w:val="000000"/>
                <w:sz w:val="20"/>
                <w:szCs w:val="20"/>
              </w:rPr>
              <w:t>0.9921</w:t>
            </w:r>
          </w:p>
        </w:tc>
        <w:tc>
          <w:tcPr>
            <w:tcW w:w="1030" w:type="dxa"/>
            <w:noWrap/>
            <w:vAlign w:val="bottom"/>
            <w:hideMark/>
          </w:tcPr>
          <w:p w14:paraId="2B9623D3" w14:textId="77777777" w:rsidR="003A4ECE" w:rsidRPr="003A4ECE" w:rsidRDefault="003A4ECE">
            <w:pPr>
              <w:spacing w:after="0" w:line="240" w:lineRule="auto"/>
              <w:jc w:val="right"/>
              <w:rPr>
                <w:rFonts w:ascii="Times New Roman" w:hAnsi="Times New Roman" w:cs="Times New Roman"/>
                <w:color w:val="000000"/>
                <w:sz w:val="20"/>
                <w:szCs w:val="20"/>
              </w:rPr>
            </w:pPr>
            <w:r w:rsidRPr="003A4ECE">
              <w:rPr>
                <w:rFonts w:ascii="Times New Roman" w:hAnsi="Times New Roman" w:cs="Times New Roman"/>
                <w:color w:val="000000"/>
                <w:sz w:val="20"/>
                <w:szCs w:val="20"/>
              </w:rPr>
              <w:t>0.0032</w:t>
            </w:r>
          </w:p>
        </w:tc>
        <w:tc>
          <w:tcPr>
            <w:tcW w:w="892" w:type="dxa"/>
            <w:noWrap/>
            <w:vAlign w:val="bottom"/>
            <w:hideMark/>
          </w:tcPr>
          <w:p w14:paraId="39E90E99" w14:textId="77777777" w:rsidR="003A4ECE" w:rsidRPr="003A4ECE" w:rsidRDefault="003A4ECE">
            <w:pPr>
              <w:spacing w:after="0" w:line="240" w:lineRule="auto"/>
              <w:jc w:val="right"/>
              <w:rPr>
                <w:rFonts w:ascii="Times New Roman" w:hAnsi="Times New Roman" w:cs="Times New Roman"/>
                <w:color w:val="000000"/>
                <w:sz w:val="20"/>
                <w:szCs w:val="20"/>
              </w:rPr>
            </w:pPr>
            <w:r w:rsidRPr="003A4ECE">
              <w:rPr>
                <w:rFonts w:ascii="Times New Roman" w:hAnsi="Times New Roman" w:cs="Times New Roman"/>
                <w:color w:val="000000"/>
                <w:sz w:val="20"/>
                <w:szCs w:val="20"/>
              </w:rPr>
              <w:t>0.9826</w:t>
            </w:r>
          </w:p>
        </w:tc>
        <w:tc>
          <w:tcPr>
            <w:tcW w:w="1090" w:type="dxa"/>
            <w:noWrap/>
            <w:vAlign w:val="bottom"/>
            <w:hideMark/>
          </w:tcPr>
          <w:p w14:paraId="3CE1DF38" w14:textId="77777777" w:rsidR="003A4ECE" w:rsidRPr="003A4ECE" w:rsidRDefault="003A4ECE">
            <w:pPr>
              <w:spacing w:after="0" w:line="240" w:lineRule="auto"/>
              <w:jc w:val="right"/>
              <w:rPr>
                <w:rFonts w:ascii="Times New Roman" w:hAnsi="Times New Roman" w:cs="Times New Roman"/>
                <w:color w:val="000000"/>
                <w:sz w:val="20"/>
                <w:szCs w:val="20"/>
              </w:rPr>
            </w:pPr>
            <w:r w:rsidRPr="003A4ECE">
              <w:rPr>
                <w:rFonts w:ascii="Times New Roman" w:hAnsi="Times New Roman" w:cs="Times New Roman"/>
                <w:color w:val="000000"/>
                <w:sz w:val="20"/>
                <w:szCs w:val="20"/>
              </w:rPr>
              <w:t>0.9965</w:t>
            </w:r>
          </w:p>
        </w:tc>
        <w:tc>
          <w:tcPr>
            <w:tcW w:w="1209" w:type="dxa"/>
            <w:noWrap/>
            <w:vAlign w:val="bottom"/>
            <w:hideMark/>
          </w:tcPr>
          <w:p w14:paraId="403D46CD" w14:textId="77777777" w:rsidR="003A4ECE" w:rsidRPr="003A4ECE" w:rsidRDefault="003A4ECE">
            <w:pPr>
              <w:spacing w:after="0" w:line="240" w:lineRule="auto"/>
              <w:jc w:val="right"/>
              <w:rPr>
                <w:rFonts w:ascii="Times New Roman" w:hAnsi="Times New Roman" w:cs="Times New Roman"/>
                <w:color w:val="000000"/>
                <w:sz w:val="20"/>
                <w:szCs w:val="20"/>
              </w:rPr>
            </w:pPr>
            <w:r w:rsidRPr="003A4ECE">
              <w:rPr>
                <w:rFonts w:ascii="Times New Roman" w:hAnsi="Times New Roman" w:cs="Times New Roman"/>
                <w:color w:val="000000"/>
                <w:sz w:val="20"/>
                <w:szCs w:val="20"/>
              </w:rPr>
              <w:t>0.8472</w:t>
            </w:r>
          </w:p>
        </w:tc>
        <w:tc>
          <w:tcPr>
            <w:tcW w:w="892" w:type="dxa"/>
            <w:noWrap/>
            <w:vAlign w:val="bottom"/>
            <w:hideMark/>
          </w:tcPr>
          <w:p w14:paraId="09D2100D" w14:textId="77777777" w:rsidR="003A4ECE" w:rsidRPr="003A4ECE" w:rsidRDefault="003A4ECE">
            <w:pPr>
              <w:spacing w:after="0" w:line="240" w:lineRule="auto"/>
              <w:jc w:val="right"/>
              <w:rPr>
                <w:rFonts w:ascii="Times New Roman" w:hAnsi="Times New Roman" w:cs="Times New Roman"/>
                <w:color w:val="000000"/>
                <w:sz w:val="20"/>
                <w:szCs w:val="20"/>
              </w:rPr>
            </w:pPr>
            <w:r w:rsidRPr="003A4ECE">
              <w:rPr>
                <w:rFonts w:ascii="Times New Roman" w:hAnsi="Times New Roman" w:cs="Times New Roman"/>
                <w:color w:val="000000"/>
                <w:sz w:val="20"/>
                <w:szCs w:val="20"/>
              </w:rPr>
              <w:t>0.6918</w:t>
            </w:r>
          </w:p>
        </w:tc>
        <w:tc>
          <w:tcPr>
            <w:tcW w:w="876" w:type="dxa"/>
            <w:noWrap/>
            <w:vAlign w:val="bottom"/>
            <w:hideMark/>
          </w:tcPr>
          <w:p w14:paraId="5ABE7393" w14:textId="77777777" w:rsidR="003A4ECE" w:rsidRPr="003A4ECE" w:rsidRDefault="003A4ECE">
            <w:pPr>
              <w:spacing w:after="0" w:line="240" w:lineRule="auto"/>
              <w:jc w:val="right"/>
              <w:rPr>
                <w:rFonts w:ascii="Times New Roman" w:hAnsi="Times New Roman" w:cs="Times New Roman"/>
                <w:color w:val="000000"/>
                <w:sz w:val="20"/>
                <w:szCs w:val="20"/>
              </w:rPr>
            </w:pPr>
            <w:r w:rsidRPr="003A4ECE">
              <w:rPr>
                <w:rFonts w:ascii="Times New Roman" w:hAnsi="Times New Roman" w:cs="Times New Roman"/>
                <w:color w:val="000000"/>
                <w:sz w:val="20"/>
                <w:szCs w:val="20"/>
              </w:rPr>
              <w:t>0.9283</w:t>
            </w:r>
          </w:p>
        </w:tc>
      </w:tr>
      <w:tr w:rsidR="003A4ECE" w:rsidRPr="003A4ECE" w14:paraId="5E18C6CB" w14:textId="77777777" w:rsidTr="003A4ECE">
        <w:trPr>
          <w:trHeight w:val="300"/>
        </w:trPr>
        <w:tc>
          <w:tcPr>
            <w:tcW w:w="2790" w:type="dxa"/>
            <w:tcBorders>
              <w:left w:val="nil"/>
              <w:bottom w:val="single" w:sz="4" w:space="0" w:color="auto"/>
              <w:right w:val="nil"/>
            </w:tcBorders>
            <w:noWrap/>
            <w:vAlign w:val="bottom"/>
            <w:hideMark/>
          </w:tcPr>
          <w:p w14:paraId="4E0F87BE" w14:textId="77777777" w:rsidR="003A4ECE" w:rsidRPr="003A4ECE" w:rsidRDefault="003A4ECE">
            <w:pPr>
              <w:spacing w:after="0" w:line="240" w:lineRule="auto"/>
              <w:rPr>
                <w:rFonts w:ascii="Times New Roman" w:eastAsia="Times New Roman" w:hAnsi="Times New Roman" w:cs="Times New Roman"/>
                <w:color w:val="000000"/>
                <w:sz w:val="20"/>
                <w:szCs w:val="20"/>
              </w:rPr>
            </w:pPr>
            <w:r w:rsidRPr="003A4ECE">
              <w:rPr>
                <w:rFonts w:ascii="Times New Roman" w:eastAsia="Times New Roman" w:hAnsi="Times New Roman" w:cs="Times New Roman"/>
                <w:color w:val="000000"/>
                <w:sz w:val="20"/>
                <w:szCs w:val="20"/>
              </w:rPr>
              <w:t>Non-Program</w:t>
            </w:r>
            <w:r w:rsidRPr="003A4ECE">
              <w:rPr>
                <w:rFonts w:ascii="Times New Roman" w:eastAsia="Times New Roman" w:hAnsi="Times New Roman" w:cs="Times New Roman"/>
                <w:color w:val="000000"/>
                <w:sz w:val="20"/>
                <w:szCs w:val="20"/>
                <w:vertAlign w:val="superscript"/>
              </w:rPr>
              <w:t>B</w:t>
            </w:r>
          </w:p>
        </w:tc>
        <w:tc>
          <w:tcPr>
            <w:tcW w:w="928" w:type="dxa"/>
            <w:noWrap/>
            <w:vAlign w:val="bottom"/>
            <w:hideMark/>
          </w:tcPr>
          <w:p w14:paraId="44D76B80" w14:textId="77777777" w:rsidR="003A4ECE" w:rsidRPr="003A4ECE" w:rsidRDefault="003A4ECE">
            <w:pPr>
              <w:spacing w:after="0" w:line="240" w:lineRule="auto"/>
              <w:jc w:val="center"/>
              <w:rPr>
                <w:rFonts w:ascii="Times New Roman" w:eastAsia="Times New Roman" w:hAnsi="Times New Roman" w:cs="Times New Roman"/>
                <w:color w:val="000000"/>
                <w:sz w:val="20"/>
                <w:szCs w:val="20"/>
              </w:rPr>
            </w:pPr>
            <w:r w:rsidRPr="003A4ECE">
              <w:rPr>
                <w:rFonts w:ascii="Times New Roman" w:hAnsi="Times New Roman" w:cs="Times New Roman"/>
                <w:color w:val="000000"/>
                <w:sz w:val="20"/>
                <w:szCs w:val="20"/>
              </w:rPr>
              <w:t>20</w:t>
            </w:r>
          </w:p>
        </w:tc>
        <w:tc>
          <w:tcPr>
            <w:tcW w:w="910" w:type="dxa"/>
            <w:noWrap/>
            <w:vAlign w:val="bottom"/>
            <w:hideMark/>
          </w:tcPr>
          <w:p w14:paraId="1743E16C" w14:textId="77777777" w:rsidR="003A4ECE" w:rsidRPr="003A4ECE" w:rsidRDefault="003A4ECE">
            <w:pPr>
              <w:spacing w:after="0" w:line="240" w:lineRule="auto"/>
              <w:jc w:val="center"/>
              <w:rPr>
                <w:rFonts w:ascii="Times New Roman" w:eastAsia="Times New Roman" w:hAnsi="Times New Roman" w:cs="Times New Roman"/>
                <w:color w:val="000000"/>
                <w:sz w:val="20"/>
                <w:szCs w:val="20"/>
              </w:rPr>
            </w:pPr>
            <w:r w:rsidRPr="003A4ECE">
              <w:rPr>
                <w:rFonts w:ascii="Times New Roman" w:hAnsi="Times New Roman" w:cs="Times New Roman"/>
                <w:color w:val="000000"/>
                <w:sz w:val="20"/>
                <w:szCs w:val="20"/>
              </w:rPr>
              <w:t>7</w:t>
            </w:r>
          </w:p>
        </w:tc>
        <w:tc>
          <w:tcPr>
            <w:tcW w:w="1381" w:type="dxa"/>
            <w:noWrap/>
            <w:vAlign w:val="bottom"/>
            <w:hideMark/>
          </w:tcPr>
          <w:p w14:paraId="222BB07F" w14:textId="77777777" w:rsidR="003A4ECE" w:rsidRPr="003A4ECE" w:rsidRDefault="003A4ECE">
            <w:pPr>
              <w:spacing w:after="0" w:line="240" w:lineRule="auto"/>
              <w:jc w:val="center"/>
              <w:rPr>
                <w:rFonts w:ascii="Times New Roman" w:eastAsia="Times New Roman" w:hAnsi="Times New Roman" w:cs="Times New Roman"/>
                <w:color w:val="000000"/>
                <w:sz w:val="20"/>
                <w:szCs w:val="20"/>
              </w:rPr>
            </w:pPr>
            <w:r w:rsidRPr="003A4ECE">
              <w:rPr>
                <w:rFonts w:ascii="Times New Roman" w:hAnsi="Times New Roman" w:cs="Times New Roman"/>
                <w:color w:val="000000"/>
                <w:sz w:val="20"/>
                <w:szCs w:val="20"/>
              </w:rPr>
              <w:t>273.0</w:t>
            </w:r>
          </w:p>
        </w:tc>
        <w:tc>
          <w:tcPr>
            <w:tcW w:w="1030" w:type="dxa"/>
            <w:noWrap/>
            <w:vAlign w:val="bottom"/>
            <w:hideMark/>
          </w:tcPr>
          <w:p w14:paraId="011EBDD3" w14:textId="77777777" w:rsidR="003A4ECE" w:rsidRPr="003A4ECE" w:rsidRDefault="003A4ECE">
            <w:pPr>
              <w:spacing w:after="0" w:line="240" w:lineRule="auto"/>
              <w:jc w:val="right"/>
              <w:rPr>
                <w:rFonts w:ascii="Times New Roman" w:eastAsia="Times New Roman" w:hAnsi="Times New Roman" w:cs="Times New Roman"/>
                <w:color w:val="000000"/>
                <w:sz w:val="20"/>
                <w:szCs w:val="20"/>
              </w:rPr>
            </w:pPr>
            <w:r w:rsidRPr="003A4ECE">
              <w:rPr>
                <w:rFonts w:ascii="Times New Roman" w:hAnsi="Times New Roman" w:cs="Times New Roman"/>
                <w:color w:val="000000"/>
                <w:sz w:val="20"/>
                <w:szCs w:val="20"/>
              </w:rPr>
              <w:t>0.9747</w:t>
            </w:r>
          </w:p>
        </w:tc>
        <w:tc>
          <w:tcPr>
            <w:tcW w:w="1030" w:type="dxa"/>
            <w:noWrap/>
            <w:vAlign w:val="bottom"/>
            <w:hideMark/>
          </w:tcPr>
          <w:p w14:paraId="1364F849" w14:textId="77777777" w:rsidR="003A4ECE" w:rsidRPr="003A4ECE" w:rsidRDefault="003A4ECE">
            <w:pPr>
              <w:spacing w:after="0" w:line="240" w:lineRule="auto"/>
              <w:jc w:val="right"/>
              <w:rPr>
                <w:rFonts w:ascii="Times New Roman" w:eastAsia="Times New Roman" w:hAnsi="Times New Roman" w:cs="Times New Roman"/>
                <w:color w:val="000000"/>
                <w:sz w:val="20"/>
                <w:szCs w:val="20"/>
              </w:rPr>
            </w:pPr>
            <w:r w:rsidRPr="003A4ECE">
              <w:rPr>
                <w:rFonts w:ascii="Times New Roman" w:hAnsi="Times New Roman" w:cs="Times New Roman"/>
                <w:color w:val="000000"/>
                <w:sz w:val="20"/>
                <w:szCs w:val="20"/>
              </w:rPr>
              <w:t>0.0095</w:t>
            </w:r>
          </w:p>
        </w:tc>
        <w:tc>
          <w:tcPr>
            <w:tcW w:w="892" w:type="dxa"/>
            <w:noWrap/>
            <w:vAlign w:val="bottom"/>
            <w:hideMark/>
          </w:tcPr>
          <w:p w14:paraId="2395B794" w14:textId="77777777" w:rsidR="003A4ECE" w:rsidRPr="003A4ECE" w:rsidRDefault="003A4ECE">
            <w:pPr>
              <w:spacing w:after="0" w:line="240" w:lineRule="auto"/>
              <w:jc w:val="right"/>
              <w:rPr>
                <w:rFonts w:ascii="Times New Roman" w:eastAsia="Times New Roman" w:hAnsi="Times New Roman" w:cs="Times New Roman"/>
                <w:color w:val="000000"/>
                <w:sz w:val="20"/>
                <w:szCs w:val="20"/>
              </w:rPr>
            </w:pPr>
            <w:r w:rsidRPr="003A4ECE">
              <w:rPr>
                <w:rFonts w:ascii="Times New Roman" w:hAnsi="Times New Roman" w:cs="Times New Roman"/>
                <w:color w:val="000000"/>
                <w:sz w:val="20"/>
                <w:szCs w:val="20"/>
              </w:rPr>
              <w:t>0.9478</w:t>
            </w:r>
          </w:p>
        </w:tc>
        <w:tc>
          <w:tcPr>
            <w:tcW w:w="1090" w:type="dxa"/>
            <w:noWrap/>
            <w:vAlign w:val="bottom"/>
            <w:hideMark/>
          </w:tcPr>
          <w:p w14:paraId="41B06A71" w14:textId="77777777" w:rsidR="003A4ECE" w:rsidRPr="003A4ECE" w:rsidRDefault="003A4ECE">
            <w:pPr>
              <w:spacing w:after="0" w:line="240" w:lineRule="auto"/>
              <w:jc w:val="right"/>
              <w:rPr>
                <w:rFonts w:ascii="Times New Roman" w:eastAsia="Times New Roman" w:hAnsi="Times New Roman" w:cs="Times New Roman"/>
                <w:color w:val="000000"/>
                <w:sz w:val="20"/>
                <w:szCs w:val="20"/>
              </w:rPr>
            </w:pPr>
            <w:r w:rsidRPr="003A4ECE">
              <w:rPr>
                <w:rFonts w:ascii="Times New Roman" w:hAnsi="Times New Roman" w:cs="Times New Roman"/>
                <w:color w:val="000000"/>
                <w:sz w:val="20"/>
                <w:szCs w:val="20"/>
              </w:rPr>
              <w:t>0.9879</w:t>
            </w:r>
          </w:p>
        </w:tc>
        <w:tc>
          <w:tcPr>
            <w:tcW w:w="1209" w:type="dxa"/>
            <w:noWrap/>
            <w:vAlign w:val="bottom"/>
            <w:hideMark/>
          </w:tcPr>
          <w:p w14:paraId="27F03FB1" w14:textId="77777777" w:rsidR="003A4ECE" w:rsidRPr="003A4ECE" w:rsidRDefault="003A4ECE">
            <w:pPr>
              <w:spacing w:after="0" w:line="240" w:lineRule="auto"/>
              <w:jc w:val="right"/>
              <w:rPr>
                <w:rFonts w:ascii="Times New Roman" w:eastAsia="Times New Roman" w:hAnsi="Times New Roman" w:cs="Times New Roman"/>
                <w:color w:val="000000"/>
                <w:sz w:val="20"/>
                <w:szCs w:val="20"/>
              </w:rPr>
            </w:pPr>
            <w:r w:rsidRPr="003A4ECE">
              <w:rPr>
                <w:rFonts w:ascii="Times New Roman" w:hAnsi="Times New Roman" w:cs="Times New Roman"/>
                <w:color w:val="000000"/>
                <w:sz w:val="20"/>
                <w:szCs w:val="20"/>
              </w:rPr>
              <w:t>0.5835</w:t>
            </w:r>
          </w:p>
        </w:tc>
        <w:tc>
          <w:tcPr>
            <w:tcW w:w="892" w:type="dxa"/>
            <w:noWrap/>
            <w:vAlign w:val="bottom"/>
            <w:hideMark/>
          </w:tcPr>
          <w:p w14:paraId="46C821CC" w14:textId="77777777" w:rsidR="003A4ECE" w:rsidRPr="003A4ECE" w:rsidRDefault="003A4ECE">
            <w:pPr>
              <w:spacing w:after="0" w:line="240" w:lineRule="auto"/>
              <w:jc w:val="right"/>
              <w:rPr>
                <w:rFonts w:ascii="Times New Roman" w:eastAsia="Times New Roman" w:hAnsi="Times New Roman" w:cs="Times New Roman"/>
                <w:color w:val="000000"/>
                <w:sz w:val="20"/>
                <w:szCs w:val="20"/>
              </w:rPr>
            </w:pPr>
            <w:r w:rsidRPr="003A4ECE">
              <w:rPr>
                <w:rFonts w:ascii="Times New Roman" w:hAnsi="Times New Roman" w:cs="Times New Roman"/>
                <w:color w:val="000000"/>
                <w:sz w:val="20"/>
                <w:szCs w:val="20"/>
              </w:rPr>
              <w:t>0.3247</w:t>
            </w:r>
          </w:p>
        </w:tc>
        <w:tc>
          <w:tcPr>
            <w:tcW w:w="876" w:type="dxa"/>
            <w:noWrap/>
            <w:vAlign w:val="bottom"/>
            <w:hideMark/>
          </w:tcPr>
          <w:p w14:paraId="06C5674E" w14:textId="77777777" w:rsidR="003A4ECE" w:rsidRPr="003A4ECE" w:rsidRDefault="003A4ECE">
            <w:pPr>
              <w:spacing w:after="0" w:line="240" w:lineRule="auto"/>
              <w:jc w:val="right"/>
              <w:rPr>
                <w:rFonts w:ascii="Times New Roman" w:eastAsia="Times New Roman" w:hAnsi="Times New Roman" w:cs="Times New Roman"/>
                <w:color w:val="000000"/>
                <w:sz w:val="20"/>
                <w:szCs w:val="20"/>
              </w:rPr>
            </w:pPr>
            <w:r w:rsidRPr="003A4ECE">
              <w:rPr>
                <w:rFonts w:ascii="Times New Roman" w:hAnsi="Times New Roman" w:cs="Times New Roman"/>
                <w:color w:val="000000"/>
                <w:sz w:val="20"/>
                <w:szCs w:val="20"/>
              </w:rPr>
              <w:t>0.7741</w:t>
            </w:r>
          </w:p>
        </w:tc>
      </w:tr>
      <w:tr w:rsidR="003A4ECE" w:rsidRPr="003A4ECE" w14:paraId="2E084863" w14:textId="77777777" w:rsidTr="003A4ECE">
        <w:trPr>
          <w:trHeight w:val="300"/>
        </w:trPr>
        <w:tc>
          <w:tcPr>
            <w:tcW w:w="2790" w:type="dxa"/>
            <w:tcBorders>
              <w:top w:val="single" w:sz="4" w:space="0" w:color="auto"/>
              <w:left w:val="nil"/>
              <w:bottom w:val="nil"/>
              <w:right w:val="nil"/>
            </w:tcBorders>
            <w:noWrap/>
            <w:vAlign w:val="bottom"/>
            <w:hideMark/>
          </w:tcPr>
          <w:p w14:paraId="778F4112" w14:textId="77777777" w:rsidR="003A4ECE" w:rsidRPr="003A4ECE" w:rsidRDefault="003A4ECE">
            <w:pPr>
              <w:spacing w:after="0" w:line="240" w:lineRule="auto"/>
              <w:rPr>
                <w:rFonts w:ascii="Times New Roman" w:eastAsia="Times New Roman" w:hAnsi="Times New Roman" w:cs="Times New Roman"/>
                <w:color w:val="000000"/>
                <w:sz w:val="20"/>
                <w:szCs w:val="20"/>
              </w:rPr>
            </w:pPr>
            <w:r w:rsidRPr="003A4ECE">
              <w:rPr>
                <w:rFonts w:ascii="Times New Roman" w:eastAsia="Times New Roman" w:hAnsi="Times New Roman" w:cs="Times New Roman"/>
                <w:color w:val="000000"/>
                <w:sz w:val="20"/>
                <w:szCs w:val="20"/>
              </w:rPr>
              <w:t>All Sites</w:t>
            </w:r>
          </w:p>
        </w:tc>
        <w:tc>
          <w:tcPr>
            <w:tcW w:w="928" w:type="dxa"/>
            <w:tcBorders>
              <w:top w:val="single" w:sz="4" w:space="0" w:color="auto"/>
              <w:left w:val="nil"/>
              <w:bottom w:val="nil"/>
              <w:right w:val="nil"/>
            </w:tcBorders>
            <w:noWrap/>
            <w:vAlign w:val="bottom"/>
            <w:hideMark/>
          </w:tcPr>
          <w:p w14:paraId="4DC03BE3" w14:textId="77777777" w:rsidR="003A4ECE" w:rsidRPr="003A4ECE" w:rsidRDefault="003A4ECE">
            <w:pPr>
              <w:spacing w:after="0" w:line="240" w:lineRule="auto"/>
              <w:jc w:val="center"/>
              <w:rPr>
                <w:rFonts w:ascii="Times New Roman" w:eastAsia="Times New Roman" w:hAnsi="Times New Roman" w:cs="Times New Roman"/>
                <w:color w:val="000000"/>
                <w:sz w:val="20"/>
                <w:szCs w:val="20"/>
              </w:rPr>
            </w:pPr>
            <w:r w:rsidRPr="003A4ECE">
              <w:rPr>
                <w:rFonts w:ascii="Times New Roman" w:hAnsi="Times New Roman" w:cs="Times New Roman"/>
                <w:color w:val="000000"/>
                <w:sz w:val="20"/>
                <w:szCs w:val="20"/>
              </w:rPr>
              <w:t>64</w:t>
            </w:r>
          </w:p>
        </w:tc>
        <w:tc>
          <w:tcPr>
            <w:tcW w:w="910" w:type="dxa"/>
            <w:tcBorders>
              <w:top w:val="single" w:sz="4" w:space="0" w:color="auto"/>
              <w:left w:val="nil"/>
              <w:bottom w:val="nil"/>
              <w:right w:val="nil"/>
            </w:tcBorders>
            <w:noWrap/>
            <w:vAlign w:val="bottom"/>
            <w:hideMark/>
          </w:tcPr>
          <w:p w14:paraId="62C6401D" w14:textId="77777777" w:rsidR="003A4ECE" w:rsidRPr="003A4ECE" w:rsidRDefault="003A4ECE">
            <w:pPr>
              <w:spacing w:after="0" w:line="240" w:lineRule="auto"/>
              <w:jc w:val="center"/>
              <w:rPr>
                <w:rFonts w:ascii="Times New Roman" w:eastAsia="Times New Roman" w:hAnsi="Times New Roman" w:cs="Times New Roman"/>
                <w:color w:val="000000"/>
                <w:sz w:val="20"/>
                <w:szCs w:val="20"/>
              </w:rPr>
            </w:pPr>
            <w:r w:rsidRPr="003A4ECE">
              <w:rPr>
                <w:rFonts w:ascii="Times New Roman" w:hAnsi="Times New Roman" w:cs="Times New Roman"/>
                <w:color w:val="000000"/>
                <w:sz w:val="20"/>
                <w:szCs w:val="20"/>
              </w:rPr>
              <w:t>13</w:t>
            </w:r>
          </w:p>
        </w:tc>
        <w:tc>
          <w:tcPr>
            <w:tcW w:w="1381" w:type="dxa"/>
            <w:tcBorders>
              <w:top w:val="single" w:sz="4" w:space="0" w:color="auto"/>
              <w:left w:val="nil"/>
              <w:bottom w:val="nil"/>
              <w:right w:val="nil"/>
            </w:tcBorders>
            <w:noWrap/>
            <w:vAlign w:val="bottom"/>
            <w:hideMark/>
          </w:tcPr>
          <w:p w14:paraId="6A9691C4" w14:textId="77777777" w:rsidR="003A4ECE" w:rsidRPr="003A4ECE" w:rsidRDefault="003A4ECE">
            <w:pPr>
              <w:spacing w:after="0" w:line="240" w:lineRule="auto"/>
              <w:jc w:val="center"/>
              <w:rPr>
                <w:rFonts w:ascii="Times New Roman" w:eastAsia="Times New Roman" w:hAnsi="Times New Roman" w:cs="Times New Roman"/>
                <w:color w:val="000000"/>
                <w:sz w:val="20"/>
                <w:szCs w:val="20"/>
              </w:rPr>
            </w:pPr>
            <w:r w:rsidRPr="003A4ECE">
              <w:rPr>
                <w:rFonts w:ascii="Times New Roman" w:hAnsi="Times New Roman" w:cs="Times New Roman"/>
                <w:color w:val="000000"/>
                <w:sz w:val="20"/>
                <w:szCs w:val="20"/>
              </w:rPr>
              <w:t>1033.0</w:t>
            </w:r>
          </w:p>
        </w:tc>
        <w:tc>
          <w:tcPr>
            <w:tcW w:w="1030" w:type="dxa"/>
            <w:tcBorders>
              <w:top w:val="single" w:sz="4" w:space="0" w:color="auto"/>
              <w:left w:val="nil"/>
              <w:bottom w:val="nil"/>
              <w:right w:val="nil"/>
            </w:tcBorders>
            <w:noWrap/>
            <w:vAlign w:val="bottom"/>
            <w:hideMark/>
          </w:tcPr>
          <w:p w14:paraId="2D63085C" w14:textId="77777777" w:rsidR="003A4ECE" w:rsidRPr="003A4ECE" w:rsidRDefault="003A4ECE">
            <w:pPr>
              <w:spacing w:after="0" w:line="240" w:lineRule="auto"/>
              <w:jc w:val="right"/>
              <w:rPr>
                <w:rFonts w:ascii="Times New Roman" w:eastAsia="Times New Roman" w:hAnsi="Times New Roman" w:cs="Times New Roman"/>
                <w:color w:val="000000"/>
                <w:sz w:val="20"/>
                <w:szCs w:val="20"/>
              </w:rPr>
            </w:pPr>
            <w:r w:rsidRPr="003A4ECE">
              <w:rPr>
                <w:rFonts w:ascii="Times New Roman" w:hAnsi="Times New Roman" w:cs="Times New Roman"/>
                <w:color w:val="000000"/>
                <w:sz w:val="20"/>
                <w:szCs w:val="20"/>
              </w:rPr>
              <w:t>0.9875</w:t>
            </w:r>
          </w:p>
        </w:tc>
        <w:tc>
          <w:tcPr>
            <w:tcW w:w="1030" w:type="dxa"/>
            <w:tcBorders>
              <w:top w:val="single" w:sz="4" w:space="0" w:color="auto"/>
              <w:left w:val="nil"/>
              <w:bottom w:val="nil"/>
              <w:right w:val="nil"/>
            </w:tcBorders>
            <w:noWrap/>
            <w:vAlign w:val="bottom"/>
            <w:hideMark/>
          </w:tcPr>
          <w:p w14:paraId="4B448A70" w14:textId="77777777" w:rsidR="003A4ECE" w:rsidRPr="003A4ECE" w:rsidRDefault="003A4ECE">
            <w:pPr>
              <w:spacing w:after="0" w:line="240" w:lineRule="auto"/>
              <w:jc w:val="right"/>
              <w:rPr>
                <w:rFonts w:ascii="Times New Roman" w:eastAsia="Times New Roman" w:hAnsi="Times New Roman" w:cs="Times New Roman"/>
                <w:color w:val="000000"/>
                <w:sz w:val="20"/>
                <w:szCs w:val="20"/>
              </w:rPr>
            </w:pPr>
            <w:r w:rsidRPr="003A4ECE">
              <w:rPr>
                <w:rFonts w:ascii="Times New Roman" w:hAnsi="Times New Roman" w:cs="Times New Roman"/>
                <w:color w:val="000000"/>
                <w:sz w:val="20"/>
                <w:szCs w:val="20"/>
              </w:rPr>
              <w:t>0.0034</w:t>
            </w:r>
          </w:p>
        </w:tc>
        <w:tc>
          <w:tcPr>
            <w:tcW w:w="892" w:type="dxa"/>
            <w:tcBorders>
              <w:top w:val="single" w:sz="4" w:space="0" w:color="auto"/>
              <w:left w:val="nil"/>
              <w:bottom w:val="nil"/>
              <w:right w:val="nil"/>
            </w:tcBorders>
            <w:noWrap/>
            <w:vAlign w:val="bottom"/>
            <w:hideMark/>
          </w:tcPr>
          <w:p w14:paraId="1F7FBC70" w14:textId="77777777" w:rsidR="003A4ECE" w:rsidRPr="003A4ECE" w:rsidRDefault="003A4ECE">
            <w:pPr>
              <w:spacing w:after="0" w:line="240" w:lineRule="auto"/>
              <w:jc w:val="right"/>
              <w:rPr>
                <w:rFonts w:ascii="Times New Roman" w:eastAsia="Times New Roman" w:hAnsi="Times New Roman" w:cs="Times New Roman"/>
                <w:color w:val="000000"/>
                <w:sz w:val="20"/>
                <w:szCs w:val="20"/>
              </w:rPr>
            </w:pPr>
            <w:r w:rsidRPr="003A4ECE">
              <w:rPr>
                <w:rFonts w:ascii="Times New Roman" w:hAnsi="Times New Roman" w:cs="Times New Roman"/>
                <w:color w:val="000000"/>
                <w:sz w:val="20"/>
                <w:szCs w:val="20"/>
              </w:rPr>
              <w:t>0.9786</w:t>
            </w:r>
          </w:p>
        </w:tc>
        <w:tc>
          <w:tcPr>
            <w:tcW w:w="1090" w:type="dxa"/>
            <w:tcBorders>
              <w:top w:val="single" w:sz="4" w:space="0" w:color="auto"/>
              <w:left w:val="nil"/>
              <w:bottom w:val="nil"/>
              <w:right w:val="nil"/>
            </w:tcBorders>
            <w:noWrap/>
            <w:vAlign w:val="bottom"/>
            <w:hideMark/>
          </w:tcPr>
          <w:p w14:paraId="026CCEB0" w14:textId="77777777" w:rsidR="003A4ECE" w:rsidRPr="003A4ECE" w:rsidRDefault="003A4ECE">
            <w:pPr>
              <w:spacing w:after="0" w:line="240" w:lineRule="auto"/>
              <w:jc w:val="right"/>
              <w:rPr>
                <w:rFonts w:ascii="Times New Roman" w:eastAsia="Times New Roman" w:hAnsi="Times New Roman" w:cs="Times New Roman"/>
                <w:color w:val="000000"/>
                <w:sz w:val="20"/>
                <w:szCs w:val="20"/>
              </w:rPr>
            </w:pPr>
            <w:r w:rsidRPr="003A4ECE">
              <w:rPr>
                <w:rFonts w:ascii="Times New Roman" w:hAnsi="Times New Roman" w:cs="Times New Roman"/>
                <w:color w:val="000000"/>
                <w:sz w:val="20"/>
                <w:szCs w:val="20"/>
              </w:rPr>
              <w:t>0.9927</w:t>
            </w:r>
          </w:p>
        </w:tc>
        <w:tc>
          <w:tcPr>
            <w:tcW w:w="1209" w:type="dxa"/>
            <w:tcBorders>
              <w:top w:val="single" w:sz="4" w:space="0" w:color="auto"/>
              <w:left w:val="nil"/>
              <w:bottom w:val="nil"/>
              <w:right w:val="nil"/>
            </w:tcBorders>
            <w:noWrap/>
            <w:vAlign w:val="bottom"/>
            <w:hideMark/>
          </w:tcPr>
          <w:p w14:paraId="2341D9AE" w14:textId="77777777" w:rsidR="003A4ECE" w:rsidRPr="003A4ECE" w:rsidRDefault="003A4ECE">
            <w:pPr>
              <w:spacing w:after="0" w:line="240" w:lineRule="auto"/>
              <w:jc w:val="right"/>
              <w:rPr>
                <w:rFonts w:ascii="Times New Roman" w:eastAsia="Times New Roman" w:hAnsi="Times New Roman" w:cs="Times New Roman"/>
                <w:color w:val="000000"/>
                <w:sz w:val="20"/>
                <w:szCs w:val="20"/>
              </w:rPr>
            </w:pPr>
            <w:r w:rsidRPr="003A4ECE">
              <w:rPr>
                <w:rFonts w:ascii="Times New Roman" w:hAnsi="Times New Roman" w:cs="Times New Roman"/>
                <w:color w:val="000000"/>
                <w:sz w:val="20"/>
                <w:szCs w:val="20"/>
              </w:rPr>
              <w:t>0.7677</w:t>
            </w:r>
          </w:p>
        </w:tc>
        <w:tc>
          <w:tcPr>
            <w:tcW w:w="892" w:type="dxa"/>
            <w:tcBorders>
              <w:top w:val="single" w:sz="4" w:space="0" w:color="auto"/>
              <w:left w:val="nil"/>
              <w:bottom w:val="nil"/>
              <w:right w:val="nil"/>
            </w:tcBorders>
            <w:noWrap/>
            <w:vAlign w:val="bottom"/>
            <w:hideMark/>
          </w:tcPr>
          <w:p w14:paraId="3048B457" w14:textId="77777777" w:rsidR="003A4ECE" w:rsidRPr="003A4ECE" w:rsidRDefault="003A4ECE">
            <w:pPr>
              <w:spacing w:after="0" w:line="240" w:lineRule="auto"/>
              <w:jc w:val="right"/>
              <w:rPr>
                <w:rFonts w:ascii="Times New Roman" w:eastAsia="Times New Roman" w:hAnsi="Times New Roman" w:cs="Times New Roman"/>
                <w:color w:val="000000"/>
                <w:sz w:val="20"/>
                <w:szCs w:val="20"/>
              </w:rPr>
            </w:pPr>
            <w:r w:rsidRPr="003A4ECE">
              <w:rPr>
                <w:rFonts w:ascii="Times New Roman" w:hAnsi="Times New Roman" w:cs="Times New Roman"/>
                <w:color w:val="000000"/>
                <w:sz w:val="20"/>
                <w:szCs w:val="20"/>
              </w:rPr>
              <w:t>0.6346</w:t>
            </w:r>
          </w:p>
        </w:tc>
        <w:tc>
          <w:tcPr>
            <w:tcW w:w="876" w:type="dxa"/>
            <w:tcBorders>
              <w:top w:val="single" w:sz="4" w:space="0" w:color="auto"/>
              <w:left w:val="nil"/>
              <w:bottom w:val="nil"/>
              <w:right w:val="nil"/>
            </w:tcBorders>
            <w:noWrap/>
            <w:vAlign w:val="bottom"/>
            <w:hideMark/>
          </w:tcPr>
          <w:p w14:paraId="703B4D10" w14:textId="77777777" w:rsidR="003A4ECE" w:rsidRPr="003A4ECE" w:rsidRDefault="003A4ECE">
            <w:pPr>
              <w:spacing w:after="0" w:line="240" w:lineRule="auto"/>
              <w:jc w:val="right"/>
              <w:rPr>
                <w:rFonts w:ascii="Times New Roman" w:eastAsia="Times New Roman" w:hAnsi="Times New Roman" w:cs="Times New Roman"/>
                <w:color w:val="000000"/>
                <w:sz w:val="20"/>
                <w:szCs w:val="20"/>
              </w:rPr>
            </w:pPr>
            <w:r w:rsidRPr="003A4ECE">
              <w:rPr>
                <w:rFonts w:ascii="Times New Roman" w:hAnsi="Times New Roman" w:cs="Times New Roman"/>
                <w:color w:val="000000"/>
                <w:sz w:val="20"/>
                <w:szCs w:val="20"/>
              </w:rPr>
              <w:t>0.8578</w:t>
            </w:r>
          </w:p>
        </w:tc>
      </w:tr>
    </w:tbl>
    <w:p w14:paraId="097B0FE9" w14:textId="34FE45E3" w:rsidR="003A4ECE" w:rsidRPr="003A4ECE" w:rsidRDefault="003A4ECE" w:rsidP="003A4ECE">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rPr>
      </w:pPr>
      <w:r w:rsidRPr="003A4ECE">
        <w:rPr>
          <w:rFonts w:ascii="Times New Roman" w:eastAsia="Times New Roman" w:hAnsi="Times New Roman" w:cs="Times New Roman"/>
          <w:spacing w:val="-1"/>
          <w:sz w:val="18"/>
          <w:szCs w:val="18"/>
          <w:vertAlign w:val="superscript"/>
        </w:rPr>
        <w:t>A</w:t>
      </w:r>
      <w:r w:rsidRPr="003A4ECE">
        <w:rPr>
          <w:rFonts w:ascii="Times New Roman" w:eastAsia="Times New Roman" w:hAnsi="Times New Roman" w:cs="Times New Roman"/>
          <w:spacing w:val="-1"/>
          <w:sz w:val="18"/>
          <w:szCs w:val="18"/>
        </w:rPr>
        <w:t xml:space="preserve">Program sites: Dyer, Broadfoot – </w:t>
      </w:r>
      <w:r w:rsidR="00745FE6">
        <w:rPr>
          <w:rFonts w:ascii="Times New Roman" w:eastAsia="Times New Roman" w:hAnsi="Times New Roman" w:cs="Times New Roman"/>
          <w:spacing w:val="-1"/>
          <w:sz w:val="18"/>
          <w:szCs w:val="18"/>
        </w:rPr>
        <w:t>South</w:t>
      </w:r>
      <w:r w:rsidR="00745FE6" w:rsidRPr="003A4ECE">
        <w:rPr>
          <w:rFonts w:ascii="Times New Roman" w:eastAsia="Times New Roman" w:hAnsi="Times New Roman" w:cs="Times New Roman"/>
          <w:spacing w:val="-1"/>
          <w:sz w:val="18"/>
          <w:szCs w:val="18"/>
        </w:rPr>
        <w:t xml:space="preserve"> </w:t>
      </w:r>
      <w:r w:rsidR="00745FE6">
        <w:rPr>
          <w:rFonts w:ascii="Times New Roman" w:eastAsia="Times New Roman" w:hAnsi="Times New Roman" w:cs="Times New Roman"/>
          <w:spacing w:val="-1"/>
          <w:sz w:val="18"/>
          <w:szCs w:val="18"/>
        </w:rPr>
        <w:t>Kearney</w:t>
      </w:r>
      <w:r w:rsidRPr="003A4ECE">
        <w:rPr>
          <w:rFonts w:ascii="Times New Roman" w:eastAsia="Times New Roman" w:hAnsi="Times New Roman" w:cs="Times New Roman"/>
          <w:spacing w:val="-1"/>
          <w:sz w:val="18"/>
          <w:szCs w:val="18"/>
        </w:rPr>
        <w:t>, Newark West, Newark East</w:t>
      </w:r>
    </w:p>
    <w:p w14:paraId="6A5B1D90" w14:textId="77777777" w:rsidR="0049573C" w:rsidRDefault="003A4ECE" w:rsidP="003A4ECE">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rPr>
      </w:pPr>
      <w:r w:rsidRPr="003A4ECE">
        <w:rPr>
          <w:rFonts w:ascii="Times New Roman" w:eastAsia="Times New Roman" w:hAnsi="Times New Roman" w:cs="Times New Roman"/>
          <w:spacing w:val="-1"/>
          <w:sz w:val="18"/>
          <w:szCs w:val="18"/>
          <w:vertAlign w:val="superscript"/>
        </w:rPr>
        <w:t xml:space="preserve"> B</w:t>
      </w:r>
      <w:r w:rsidRPr="003A4ECE">
        <w:rPr>
          <w:rFonts w:ascii="Times New Roman" w:eastAsia="Times New Roman" w:hAnsi="Times New Roman" w:cs="Times New Roman"/>
          <w:spacing w:val="-1"/>
          <w:sz w:val="18"/>
          <w:szCs w:val="18"/>
        </w:rPr>
        <w:t>Non-Program sites: NPPD Lexington, Blue Hole, Hooker Brothers – Southeast</w:t>
      </w:r>
    </w:p>
    <w:p w14:paraId="404D06B0" w14:textId="16CB1FE5" w:rsidR="00EA4DE9" w:rsidRDefault="00EA4DE9" w:rsidP="003A4ECE">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rPr>
        <w:sectPr w:rsidR="00EA4DE9" w:rsidSect="001459FB">
          <w:pgSz w:w="15840" w:h="12240" w:orient="landscape"/>
          <w:pgMar w:top="1440" w:right="1440" w:bottom="1440" w:left="1440" w:header="720" w:footer="720" w:gutter="0"/>
          <w:lnNumType w:countBy="1"/>
          <w:cols w:space="720"/>
          <w:docGrid w:linePitch="360"/>
        </w:sectPr>
      </w:pPr>
      <w:r>
        <w:rPr>
          <w:rFonts w:ascii="Times New Roman" w:hAnsi="Times New Roman" w:cs="Times New Roman"/>
          <w:spacing w:val="7"/>
          <w:sz w:val="20"/>
          <w:szCs w:val="20"/>
          <w:vertAlign w:val="superscript"/>
        </w:rPr>
        <w:t>*</w:t>
      </w:r>
      <w:r w:rsidRPr="003A4ECE">
        <w:rPr>
          <w:rFonts w:ascii="Times New Roman" w:hAnsi="Times New Roman" w:cs="Times New Roman"/>
          <w:spacing w:val="7"/>
          <w:sz w:val="18"/>
          <w:szCs w:val="18"/>
        </w:rPr>
        <w:t xml:space="preserve">Significant difference in average daily brood survival was observed between Program and non-Program sites </w:t>
      </w:r>
      <w:r w:rsidRPr="003A4ECE">
        <w:rPr>
          <w:rFonts w:ascii="Times New Roman" w:hAnsi="Times New Roman" w:cs="Times New Roman"/>
          <w:sz w:val="18"/>
          <w:szCs w:val="18"/>
        </w:rPr>
        <w:t>[χ2(1, N = 64) = 4.37; p = 0.04]</w:t>
      </w:r>
    </w:p>
    <w:p w14:paraId="3692B751" w14:textId="3C416578" w:rsidR="006B2BE2" w:rsidRPr="00AD1F1D" w:rsidRDefault="006B2BE2" w:rsidP="006B2BE2">
      <w:pPr>
        <w:rPr>
          <w:rFonts w:ascii="Times New Roman" w:hAnsi="Times New Roman" w:cs="Times New Roman"/>
        </w:rPr>
      </w:pPr>
      <w:r w:rsidRPr="00AD1F1D">
        <w:rPr>
          <w:rFonts w:ascii="Times New Roman" w:hAnsi="Times New Roman" w:cs="Times New Roman"/>
          <w:b/>
          <w:bCs/>
        </w:rPr>
        <w:lastRenderedPageBreak/>
        <w:t xml:space="preserve">Table </w:t>
      </w:r>
      <w:r w:rsidR="00AD1F1D">
        <w:rPr>
          <w:rFonts w:ascii="Times New Roman" w:hAnsi="Times New Roman" w:cs="Times New Roman"/>
          <w:b/>
          <w:bCs/>
        </w:rPr>
        <w:t>23</w:t>
      </w:r>
      <w:r w:rsidRPr="00AD1F1D">
        <w:rPr>
          <w:rFonts w:ascii="Times New Roman" w:hAnsi="Times New Roman" w:cs="Times New Roman"/>
          <w:b/>
          <w:bCs/>
        </w:rPr>
        <w:t>.</w:t>
      </w:r>
      <w:r w:rsidRPr="00AD1F1D">
        <w:rPr>
          <w:rFonts w:ascii="Times New Roman" w:hAnsi="Times New Roman" w:cs="Times New Roman"/>
        </w:rPr>
        <w:t xml:space="preserve"> Number of traps by trap type deployed for terrestrial mammal trapping at Program and NPPD owned plover nesting sites in 2021. </w:t>
      </w:r>
    </w:p>
    <w:tbl>
      <w:tblPr>
        <w:tblW w:w="7290" w:type="dxa"/>
        <w:jc w:val="center"/>
        <w:tblLook w:val="04A0" w:firstRow="1" w:lastRow="0" w:firstColumn="1" w:lastColumn="0" w:noHBand="0" w:noVBand="1"/>
      </w:tblPr>
      <w:tblGrid>
        <w:gridCol w:w="2430"/>
        <w:gridCol w:w="1080"/>
        <w:gridCol w:w="1530"/>
        <w:gridCol w:w="1080"/>
        <w:gridCol w:w="1170"/>
      </w:tblGrid>
      <w:tr w:rsidR="006B2BE2" w:rsidRPr="002944FF" w14:paraId="3644CCFB" w14:textId="77777777" w:rsidTr="00AD1F1D">
        <w:trPr>
          <w:trHeight w:val="288"/>
          <w:jc w:val="center"/>
        </w:trPr>
        <w:tc>
          <w:tcPr>
            <w:tcW w:w="2430" w:type="dxa"/>
            <w:tcBorders>
              <w:top w:val="nil"/>
              <w:left w:val="nil"/>
              <w:bottom w:val="single" w:sz="4" w:space="0" w:color="auto"/>
              <w:right w:val="nil"/>
            </w:tcBorders>
            <w:noWrap/>
            <w:vAlign w:val="bottom"/>
            <w:hideMark/>
          </w:tcPr>
          <w:p w14:paraId="358F7280" w14:textId="77777777" w:rsidR="006B2BE2" w:rsidRPr="002944FF" w:rsidRDefault="006B2BE2" w:rsidP="006B2BE2">
            <w:pPr>
              <w:rPr>
                <w:rFonts w:ascii="Times New Roman" w:hAnsi="Times New Roman" w:cs="Times New Roman"/>
                <w:b/>
                <w:bCs/>
                <w:sz w:val="20"/>
                <w:szCs w:val="20"/>
              </w:rPr>
            </w:pPr>
          </w:p>
        </w:tc>
        <w:tc>
          <w:tcPr>
            <w:tcW w:w="4860" w:type="dxa"/>
            <w:gridSpan w:val="4"/>
            <w:tcBorders>
              <w:top w:val="single" w:sz="4" w:space="0" w:color="auto"/>
              <w:left w:val="nil"/>
              <w:bottom w:val="single" w:sz="4" w:space="0" w:color="auto"/>
              <w:right w:val="nil"/>
            </w:tcBorders>
            <w:noWrap/>
            <w:vAlign w:val="center"/>
            <w:hideMark/>
          </w:tcPr>
          <w:p w14:paraId="5B285B56" w14:textId="77777777" w:rsidR="006B2BE2" w:rsidRPr="002944FF" w:rsidRDefault="006B2BE2" w:rsidP="006B2BE2">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Trap Type</w:t>
            </w:r>
          </w:p>
        </w:tc>
      </w:tr>
      <w:tr w:rsidR="006B2BE2" w:rsidRPr="002944FF" w14:paraId="6640E818" w14:textId="77777777" w:rsidTr="00AD1F1D">
        <w:trPr>
          <w:trHeight w:val="288"/>
          <w:jc w:val="center"/>
        </w:trPr>
        <w:tc>
          <w:tcPr>
            <w:tcW w:w="2430" w:type="dxa"/>
            <w:tcBorders>
              <w:top w:val="single" w:sz="4" w:space="0" w:color="auto"/>
              <w:left w:val="nil"/>
              <w:bottom w:val="single" w:sz="4" w:space="0" w:color="auto"/>
              <w:right w:val="nil"/>
            </w:tcBorders>
            <w:noWrap/>
            <w:vAlign w:val="center"/>
            <w:hideMark/>
          </w:tcPr>
          <w:p w14:paraId="087891C1" w14:textId="77777777" w:rsidR="006B2BE2" w:rsidRPr="002944FF" w:rsidRDefault="006B2BE2" w:rsidP="006B2BE2">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Species</w:t>
            </w:r>
          </w:p>
        </w:tc>
        <w:tc>
          <w:tcPr>
            <w:tcW w:w="1080" w:type="dxa"/>
            <w:tcBorders>
              <w:top w:val="single" w:sz="4" w:space="0" w:color="auto"/>
              <w:left w:val="nil"/>
              <w:bottom w:val="single" w:sz="4" w:space="0" w:color="auto"/>
              <w:right w:val="nil"/>
            </w:tcBorders>
            <w:noWrap/>
            <w:vAlign w:val="center"/>
            <w:hideMark/>
          </w:tcPr>
          <w:p w14:paraId="147C410E" w14:textId="77777777" w:rsidR="006B2BE2" w:rsidRPr="002944FF" w:rsidRDefault="006B2BE2" w:rsidP="006B2BE2">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Cage trap</w:t>
            </w:r>
          </w:p>
        </w:tc>
        <w:tc>
          <w:tcPr>
            <w:tcW w:w="1530" w:type="dxa"/>
            <w:tcBorders>
              <w:top w:val="single" w:sz="4" w:space="0" w:color="auto"/>
              <w:left w:val="nil"/>
              <w:bottom w:val="single" w:sz="4" w:space="0" w:color="auto"/>
              <w:right w:val="nil"/>
            </w:tcBorders>
            <w:noWrap/>
            <w:vAlign w:val="center"/>
            <w:hideMark/>
          </w:tcPr>
          <w:p w14:paraId="7DD86271" w14:textId="77777777" w:rsidR="006B2BE2" w:rsidRPr="002944FF" w:rsidRDefault="006B2BE2" w:rsidP="006B2BE2">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Dog proof trap</w:t>
            </w:r>
          </w:p>
        </w:tc>
        <w:tc>
          <w:tcPr>
            <w:tcW w:w="1080" w:type="dxa"/>
            <w:tcBorders>
              <w:top w:val="single" w:sz="4" w:space="0" w:color="auto"/>
              <w:left w:val="nil"/>
              <w:bottom w:val="single" w:sz="4" w:space="0" w:color="auto"/>
              <w:right w:val="nil"/>
            </w:tcBorders>
            <w:noWrap/>
            <w:vAlign w:val="center"/>
            <w:hideMark/>
          </w:tcPr>
          <w:p w14:paraId="71457745" w14:textId="77777777" w:rsidR="006B2BE2" w:rsidRPr="002944FF" w:rsidRDefault="006B2BE2" w:rsidP="006B2BE2">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Snare</w:t>
            </w:r>
          </w:p>
        </w:tc>
        <w:tc>
          <w:tcPr>
            <w:tcW w:w="1170" w:type="dxa"/>
            <w:tcBorders>
              <w:top w:val="single" w:sz="4" w:space="0" w:color="auto"/>
              <w:left w:val="nil"/>
              <w:bottom w:val="single" w:sz="4" w:space="0" w:color="auto"/>
              <w:right w:val="nil"/>
            </w:tcBorders>
            <w:noWrap/>
            <w:vAlign w:val="center"/>
            <w:hideMark/>
          </w:tcPr>
          <w:p w14:paraId="10FD7367" w14:textId="77777777" w:rsidR="006B2BE2" w:rsidRPr="002944FF" w:rsidRDefault="006B2BE2" w:rsidP="006B2BE2">
            <w:pPr>
              <w:spacing w:after="0" w:line="240" w:lineRule="auto"/>
              <w:jc w:val="center"/>
              <w:rPr>
                <w:rFonts w:ascii="Times New Roman" w:eastAsia="Times New Roman" w:hAnsi="Times New Roman" w:cs="Times New Roman"/>
                <w:b/>
                <w:bCs/>
                <w:color w:val="000000"/>
                <w:sz w:val="20"/>
                <w:szCs w:val="20"/>
              </w:rPr>
            </w:pPr>
            <w:r w:rsidRPr="002944FF">
              <w:rPr>
                <w:rFonts w:ascii="Times New Roman" w:eastAsia="Times New Roman" w:hAnsi="Times New Roman" w:cs="Times New Roman"/>
                <w:b/>
                <w:bCs/>
                <w:color w:val="000000"/>
                <w:sz w:val="20"/>
                <w:szCs w:val="20"/>
              </w:rPr>
              <w:t>Total traps</w:t>
            </w:r>
          </w:p>
        </w:tc>
      </w:tr>
      <w:tr w:rsidR="006B2BE2" w:rsidRPr="00AD1F1D" w14:paraId="5C3AEBE7" w14:textId="77777777" w:rsidTr="00AD1F1D">
        <w:trPr>
          <w:trHeight w:val="288"/>
          <w:jc w:val="center"/>
        </w:trPr>
        <w:tc>
          <w:tcPr>
            <w:tcW w:w="2430" w:type="dxa"/>
            <w:tcBorders>
              <w:top w:val="single" w:sz="4" w:space="0" w:color="auto"/>
              <w:left w:val="nil"/>
              <w:bottom w:val="nil"/>
              <w:right w:val="nil"/>
            </w:tcBorders>
            <w:noWrap/>
            <w:vAlign w:val="center"/>
            <w:hideMark/>
          </w:tcPr>
          <w:p w14:paraId="6314CAF7"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hAnsi="Times New Roman" w:cs="Times New Roman"/>
                <w:sz w:val="20"/>
                <w:szCs w:val="20"/>
              </w:rPr>
              <w:t>OSG-Lexington</w:t>
            </w:r>
          </w:p>
        </w:tc>
        <w:tc>
          <w:tcPr>
            <w:tcW w:w="1080" w:type="dxa"/>
            <w:noWrap/>
            <w:vAlign w:val="center"/>
            <w:hideMark/>
          </w:tcPr>
          <w:p w14:paraId="2FBB554D"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8</w:t>
            </w:r>
          </w:p>
        </w:tc>
        <w:tc>
          <w:tcPr>
            <w:tcW w:w="1530" w:type="dxa"/>
            <w:noWrap/>
            <w:vAlign w:val="center"/>
            <w:hideMark/>
          </w:tcPr>
          <w:p w14:paraId="40C43035" w14:textId="77777777" w:rsidR="006B2BE2" w:rsidRPr="00AD1F1D" w:rsidRDefault="006B2BE2" w:rsidP="006B2BE2">
            <w:pPr>
              <w:spacing w:after="0" w:line="240" w:lineRule="auto"/>
              <w:jc w:val="center"/>
              <w:rPr>
                <w:rFonts w:ascii="Times New Roman" w:eastAsia="Times New Roman" w:hAnsi="Times New Roman" w:cs="Times New Roman"/>
                <w:sz w:val="20"/>
                <w:szCs w:val="20"/>
              </w:rPr>
            </w:pPr>
            <w:r w:rsidRPr="00AD1F1D">
              <w:rPr>
                <w:rFonts w:ascii="Times New Roman" w:eastAsia="Times New Roman" w:hAnsi="Times New Roman" w:cs="Times New Roman"/>
                <w:color w:val="000000"/>
                <w:sz w:val="20"/>
                <w:szCs w:val="20"/>
              </w:rPr>
              <w:t>8</w:t>
            </w:r>
          </w:p>
        </w:tc>
        <w:tc>
          <w:tcPr>
            <w:tcW w:w="1080" w:type="dxa"/>
            <w:noWrap/>
            <w:vAlign w:val="center"/>
            <w:hideMark/>
          </w:tcPr>
          <w:p w14:paraId="417A34CD" w14:textId="77777777" w:rsidR="006B2BE2" w:rsidRPr="00AD1F1D" w:rsidRDefault="006B2BE2" w:rsidP="006B2BE2">
            <w:pPr>
              <w:rPr>
                <w:rFonts w:ascii="Times New Roman" w:eastAsia="Times New Roman" w:hAnsi="Times New Roman" w:cs="Times New Roman"/>
                <w:sz w:val="20"/>
                <w:szCs w:val="20"/>
              </w:rPr>
            </w:pPr>
          </w:p>
        </w:tc>
        <w:tc>
          <w:tcPr>
            <w:tcW w:w="1170" w:type="dxa"/>
            <w:noWrap/>
            <w:vAlign w:val="center"/>
            <w:hideMark/>
          </w:tcPr>
          <w:p w14:paraId="08486442"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16</w:t>
            </w:r>
          </w:p>
        </w:tc>
      </w:tr>
      <w:tr w:rsidR="006B2BE2" w:rsidRPr="00AD1F1D" w14:paraId="32A2C780" w14:textId="77777777" w:rsidTr="00AD1F1D">
        <w:trPr>
          <w:trHeight w:val="288"/>
          <w:jc w:val="center"/>
        </w:trPr>
        <w:tc>
          <w:tcPr>
            <w:tcW w:w="2430" w:type="dxa"/>
            <w:noWrap/>
            <w:vAlign w:val="center"/>
            <w:hideMark/>
          </w:tcPr>
          <w:p w14:paraId="5B78D209"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hAnsi="Times New Roman" w:cs="Times New Roman"/>
                <w:sz w:val="20"/>
                <w:szCs w:val="20"/>
              </w:rPr>
              <w:t>NPPD-Lexington</w:t>
            </w:r>
          </w:p>
        </w:tc>
        <w:tc>
          <w:tcPr>
            <w:tcW w:w="1080" w:type="dxa"/>
            <w:noWrap/>
            <w:vAlign w:val="center"/>
            <w:hideMark/>
          </w:tcPr>
          <w:p w14:paraId="451E8A4C"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8</w:t>
            </w:r>
          </w:p>
        </w:tc>
        <w:tc>
          <w:tcPr>
            <w:tcW w:w="1530" w:type="dxa"/>
            <w:noWrap/>
            <w:vAlign w:val="center"/>
            <w:hideMark/>
          </w:tcPr>
          <w:p w14:paraId="3FAC5615"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12</w:t>
            </w:r>
          </w:p>
        </w:tc>
        <w:tc>
          <w:tcPr>
            <w:tcW w:w="1080" w:type="dxa"/>
            <w:noWrap/>
            <w:vAlign w:val="center"/>
            <w:hideMark/>
          </w:tcPr>
          <w:p w14:paraId="516F409D" w14:textId="77777777" w:rsidR="006B2BE2" w:rsidRPr="00AD1F1D" w:rsidRDefault="006B2BE2" w:rsidP="006B2BE2">
            <w:pPr>
              <w:rPr>
                <w:rFonts w:ascii="Times New Roman" w:eastAsia="Times New Roman" w:hAnsi="Times New Roman" w:cs="Times New Roman"/>
                <w:color w:val="000000"/>
                <w:sz w:val="20"/>
                <w:szCs w:val="20"/>
              </w:rPr>
            </w:pPr>
          </w:p>
        </w:tc>
        <w:tc>
          <w:tcPr>
            <w:tcW w:w="1170" w:type="dxa"/>
            <w:noWrap/>
            <w:vAlign w:val="center"/>
            <w:hideMark/>
          </w:tcPr>
          <w:p w14:paraId="340EB0D6" w14:textId="77777777" w:rsidR="006B2BE2" w:rsidRPr="00AD1F1D" w:rsidRDefault="006B2BE2" w:rsidP="006B2BE2">
            <w:pPr>
              <w:spacing w:after="0" w:line="240" w:lineRule="auto"/>
              <w:jc w:val="center"/>
              <w:rPr>
                <w:rFonts w:ascii="Times New Roman" w:eastAsia="Times New Roman" w:hAnsi="Times New Roman" w:cs="Times New Roman"/>
                <w:sz w:val="20"/>
                <w:szCs w:val="20"/>
              </w:rPr>
            </w:pPr>
            <w:r w:rsidRPr="00AD1F1D">
              <w:rPr>
                <w:rFonts w:ascii="Times New Roman" w:eastAsia="Times New Roman" w:hAnsi="Times New Roman" w:cs="Times New Roman"/>
                <w:color w:val="000000"/>
                <w:sz w:val="20"/>
                <w:szCs w:val="20"/>
              </w:rPr>
              <w:t>20</w:t>
            </w:r>
          </w:p>
        </w:tc>
      </w:tr>
      <w:tr w:rsidR="006B2BE2" w:rsidRPr="00AD1F1D" w14:paraId="66D36066" w14:textId="77777777" w:rsidTr="00AD1F1D">
        <w:trPr>
          <w:trHeight w:val="288"/>
          <w:jc w:val="center"/>
        </w:trPr>
        <w:tc>
          <w:tcPr>
            <w:tcW w:w="2430" w:type="dxa"/>
            <w:noWrap/>
            <w:vAlign w:val="center"/>
            <w:hideMark/>
          </w:tcPr>
          <w:p w14:paraId="29CC5776"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hAnsi="Times New Roman" w:cs="Times New Roman"/>
                <w:sz w:val="20"/>
                <w:szCs w:val="20"/>
              </w:rPr>
              <w:t>Dyer</w:t>
            </w:r>
          </w:p>
        </w:tc>
        <w:tc>
          <w:tcPr>
            <w:tcW w:w="1080" w:type="dxa"/>
            <w:noWrap/>
            <w:vAlign w:val="center"/>
            <w:hideMark/>
          </w:tcPr>
          <w:p w14:paraId="1F441B2B"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16</w:t>
            </w:r>
          </w:p>
        </w:tc>
        <w:tc>
          <w:tcPr>
            <w:tcW w:w="1530" w:type="dxa"/>
            <w:noWrap/>
            <w:vAlign w:val="center"/>
            <w:hideMark/>
          </w:tcPr>
          <w:p w14:paraId="12D2F72C"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16</w:t>
            </w:r>
          </w:p>
        </w:tc>
        <w:tc>
          <w:tcPr>
            <w:tcW w:w="1080" w:type="dxa"/>
            <w:noWrap/>
            <w:vAlign w:val="center"/>
            <w:hideMark/>
          </w:tcPr>
          <w:p w14:paraId="42610F74" w14:textId="77777777" w:rsidR="006B2BE2" w:rsidRPr="00AD1F1D" w:rsidRDefault="006B2BE2" w:rsidP="006B2BE2">
            <w:pPr>
              <w:rPr>
                <w:rFonts w:ascii="Times New Roman" w:eastAsia="Times New Roman" w:hAnsi="Times New Roman" w:cs="Times New Roman"/>
                <w:color w:val="000000"/>
                <w:sz w:val="20"/>
                <w:szCs w:val="20"/>
              </w:rPr>
            </w:pPr>
          </w:p>
        </w:tc>
        <w:tc>
          <w:tcPr>
            <w:tcW w:w="1170" w:type="dxa"/>
            <w:noWrap/>
            <w:vAlign w:val="center"/>
            <w:hideMark/>
          </w:tcPr>
          <w:p w14:paraId="209A9F06" w14:textId="77777777" w:rsidR="006B2BE2" w:rsidRPr="00AD1F1D" w:rsidRDefault="006B2BE2" w:rsidP="006B2BE2">
            <w:pPr>
              <w:spacing w:after="0" w:line="240" w:lineRule="auto"/>
              <w:jc w:val="center"/>
              <w:rPr>
                <w:rFonts w:ascii="Times New Roman" w:eastAsia="Times New Roman" w:hAnsi="Times New Roman" w:cs="Times New Roman"/>
                <w:sz w:val="20"/>
                <w:szCs w:val="20"/>
              </w:rPr>
            </w:pPr>
            <w:r w:rsidRPr="00AD1F1D">
              <w:rPr>
                <w:rFonts w:ascii="Times New Roman" w:eastAsia="Times New Roman" w:hAnsi="Times New Roman" w:cs="Times New Roman"/>
                <w:color w:val="000000"/>
                <w:sz w:val="20"/>
                <w:szCs w:val="20"/>
              </w:rPr>
              <w:t>32</w:t>
            </w:r>
          </w:p>
        </w:tc>
      </w:tr>
      <w:tr w:rsidR="006B2BE2" w:rsidRPr="00AD1F1D" w14:paraId="7F151C5F" w14:textId="77777777" w:rsidTr="00AD1F1D">
        <w:trPr>
          <w:trHeight w:val="288"/>
          <w:jc w:val="center"/>
        </w:trPr>
        <w:tc>
          <w:tcPr>
            <w:tcW w:w="2430" w:type="dxa"/>
            <w:noWrap/>
            <w:vAlign w:val="center"/>
            <w:hideMark/>
          </w:tcPr>
          <w:p w14:paraId="5626243C"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hAnsi="Times New Roman" w:cs="Times New Roman"/>
                <w:sz w:val="20"/>
                <w:szCs w:val="20"/>
              </w:rPr>
              <w:t>Cottonwood Ranch OCSW</w:t>
            </w:r>
          </w:p>
        </w:tc>
        <w:tc>
          <w:tcPr>
            <w:tcW w:w="1080" w:type="dxa"/>
            <w:noWrap/>
            <w:vAlign w:val="center"/>
            <w:hideMark/>
          </w:tcPr>
          <w:p w14:paraId="10490351"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15</w:t>
            </w:r>
          </w:p>
        </w:tc>
        <w:tc>
          <w:tcPr>
            <w:tcW w:w="1530" w:type="dxa"/>
            <w:noWrap/>
            <w:vAlign w:val="center"/>
            <w:hideMark/>
          </w:tcPr>
          <w:p w14:paraId="5C10F505"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17</w:t>
            </w:r>
          </w:p>
        </w:tc>
        <w:tc>
          <w:tcPr>
            <w:tcW w:w="1080" w:type="dxa"/>
            <w:noWrap/>
            <w:vAlign w:val="center"/>
            <w:hideMark/>
          </w:tcPr>
          <w:p w14:paraId="11949C4F" w14:textId="77777777" w:rsidR="006B2BE2" w:rsidRPr="00AD1F1D" w:rsidRDefault="006B2BE2" w:rsidP="006B2BE2">
            <w:pPr>
              <w:rPr>
                <w:rFonts w:ascii="Times New Roman" w:eastAsia="Times New Roman" w:hAnsi="Times New Roman" w:cs="Times New Roman"/>
                <w:color w:val="000000"/>
                <w:sz w:val="20"/>
                <w:szCs w:val="20"/>
              </w:rPr>
            </w:pPr>
          </w:p>
        </w:tc>
        <w:tc>
          <w:tcPr>
            <w:tcW w:w="1170" w:type="dxa"/>
            <w:noWrap/>
            <w:vAlign w:val="center"/>
            <w:hideMark/>
          </w:tcPr>
          <w:p w14:paraId="0D3D2DDD" w14:textId="77777777" w:rsidR="006B2BE2" w:rsidRPr="00AD1F1D" w:rsidRDefault="006B2BE2" w:rsidP="006B2BE2">
            <w:pPr>
              <w:spacing w:after="0" w:line="240" w:lineRule="auto"/>
              <w:jc w:val="center"/>
              <w:rPr>
                <w:rFonts w:ascii="Times New Roman" w:eastAsia="Times New Roman" w:hAnsi="Times New Roman" w:cs="Times New Roman"/>
                <w:sz w:val="20"/>
                <w:szCs w:val="20"/>
              </w:rPr>
            </w:pPr>
            <w:r w:rsidRPr="00AD1F1D">
              <w:rPr>
                <w:rFonts w:ascii="Times New Roman" w:eastAsia="Times New Roman" w:hAnsi="Times New Roman" w:cs="Times New Roman"/>
                <w:color w:val="000000"/>
                <w:sz w:val="20"/>
                <w:szCs w:val="20"/>
              </w:rPr>
              <w:t>32</w:t>
            </w:r>
          </w:p>
        </w:tc>
      </w:tr>
      <w:tr w:rsidR="006B2BE2" w:rsidRPr="00AD1F1D" w14:paraId="20A3365F" w14:textId="77777777" w:rsidTr="00AD1F1D">
        <w:trPr>
          <w:trHeight w:val="288"/>
          <w:jc w:val="center"/>
        </w:trPr>
        <w:tc>
          <w:tcPr>
            <w:tcW w:w="2430" w:type="dxa"/>
            <w:noWrap/>
            <w:vAlign w:val="center"/>
            <w:hideMark/>
          </w:tcPr>
          <w:p w14:paraId="67EE6557"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hAnsi="Times New Roman" w:cs="Times New Roman"/>
                <w:sz w:val="20"/>
                <w:szCs w:val="20"/>
              </w:rPr>
              <w:t>Blue Hole</w:t>
            </w:r>
          </w:p>
        </w:tc>
        <w:tc>
          <w:tcPr>
            <w:tcW w:w="1080" w:type="dxa"/>
            <w:noWrap/>
            <w:vAlign w:val="center"/>
            <w:hideMark/>
          </w:tcPr>
          <w:p w14:paraId="3FB2AC1F"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9</w:t>
            </w:r>
          </w:p>
        </w:tc>
        <w:tc>
          <w:tcPr>
            <w:tcW w:w="1530" w:type="dxa"/>
            <w:noWrap/>
            <w:vAlign w:val="center"/>
            <w:hideMark/>
          </w:tcPr>
          <w:p w14:paraId="44820238"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12</w:t>
            </w:r>
          </w:p>
        </w:tc>
        <w:tc>
          <w:tcPr>
            <w:tcW w:w="1080" w:type="dxa"/>
            <w:noWrap/>
            <w:vAlign w:val="center"/>
            <w:hideMark/>
          </w:tcPr>
          <w:p w14:paraId="4A9BF9D5" w14:textId="77777777" w:rsidR="006B2BE2" w:rsidRPr="00AD1F1D" w:rsidRDefault="006B2BE2" w:rsidP="006B2BE2">
            <w:pPr>
              <w:rPr>
                <w:rFonts w:ascii="Times New Roman" w:eastAsia="Times New Roman" w:hAnsi="Times New Roman" w:cs="Times New Roman"/>
                <w:color w:val="000000"/>
                <w:sz w:val="20"/>
                <w:szCs w:val="20"/>
              </w:rPr>
            </w:pPr>
          </w:p>
        </w:tc>
        <w:tc>
          <w:tcPr>
            <w:tcW w:w="1170" w:type="dxa"/>
            <w:noWrap/>
            <w:vAlign w:val="center"/>
            <w:hideMark/>
          </w:tcPr>
          <w:p w14:paraId="5CCC31E6" w14:textId="77777777" w:rsidR="006B2BE2" w:rsidRPr="00AD1F1D" w:rsidRDefault="006B2BE2" w:rsidP="006B2BE2">
            <w:pPr>
              <w:spacing w:after="0" w:line="240" w:lineRule="auto"/>
              <w:jc w:val="center"/>
              <w:rPr>
                <w:rFonts w:ascii="Times New Roman" w:eastAsia="Times New Roman" w:hAnsi="Times New Roman" w:cs="Times New Roman"/>
                <w:sz w:val="20"/>
                <w:szCs w:val="20"/>
              </w:rPr>
            </w:pPr>
            <w:r w:rsidRPr="00AD1F1D">
              <w:rPr>
                <w:rFonts w:ascii="Times New Roman" w:eastAsia="Times New Roman" w:hAnsi="Times New Roman" w:cs="Times New Roman"/>
                <w:color w:val="000000"/>
                <w:sz w:val="20"/>
                <w:szCs w:val="20"/>
              </w:rPr>
              <w:t>21</w:t>
            </w:r>
          </w:p>
        </w:tc>
      </w:tr>
      <w:tr w:rsidR="006B2BE2" w:rsidRPr="00AD1F1D" w14:paraId="04DC418A" w14:textId="77777777" w:rsidTr="00AD1F1D">
        <w:trPr>
          <w:trHeight w:val="288"/>
          <w:jc w:val="center"/>
        </w:trPr>
        <w:tc>
          <w:tcPr>
            <w:tcW w:w="2430" w:type="dxa"/>
            <w:noWrap/>
            <w:vAlign w:val="center"/>
            <w:hideMark/>
          </w:tcPr>
          <w:p w14:paraId="3069B0FB" w14:textId="2D465AA6"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hAnsi="Times New Roman" w:cs="Times New Roman"/>
                <w:sz w:val="20"/>
                <w:szCs w:val="20"/>
              </w:rPr>
              <w:t xml:space="preserve">Broadfoot </w:t>
            </w:r>
            <w:r w:rsidR="00745FE6">
              <w:rPr>
                <w:rFonts w:ascii="Times New Roman" w:hAnsi="Times New Roman" w:cs="Times New Roman"/>
                <w:sz w:val="20"/>
                <w:szCs w:val="20"/>
              </w:rPr>
              <w:t>–</w:t>
            </w:r>
            <w:r w:rsidRPr="00AD1F1D">
              <w:rPr>
                <w:rFonts w:ascii="Times New Roman" w:hAnsi="Times New Roman" w:cs="Times New Roman"/>
                <w:sz w:val="20"/>
                <w:szCs w:val="20"/>
              </w:rPr>
              <w:t xml:space="preserve"> South</w:t>
            </w:r>
            <w:r w:rsidR="00745FE6">
              <w:rPr>
                <w:rFonts w:ascii="Times New Roman" w:hAnsi="Times New Roman" w:cs="Times New Roman"/>
                <w:sz w:val="20"/>
                <w:szCs w:val="20"/>
              </w:rPr>
              <w:t xml:space="preserve"> Kearney</w:t>
            </w:r>
          </w:p>
        </w:tc>
        <w:tc>
          <w:tcPr>
            <w:tcW w:w="1080" w:type="dxa"/>
            <w:noWrap/>
            <w:vAlign w:val="center"/>
            <w:hideMark/>
          </w:tcPr>
          <w:p w14:paraId="61B7582F"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14</w:t>
            </w:r>
          </w:p>
        </w:tc>
        <w:tc>
          <w:tcPr>
            <w:tcW w:w="1530" w:type="dxa"/>
            <w:noWrap/>
            <w:vAlign w:val="center"/>
            <w:hideMark/>
          </w:tcPr>
          <w:p w14:paraId="51BEFC75"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12</w:t>
            </w:r>
          </w:p>
        </w:tc>
        <w:tc>
          <w:tcPr>
            <w:tcW w:w="1080" w:type="dxa"/>
            <w:noWrap/>
            <w:vAlign w:val="center"/>
            <w:hideMark/>
          </w:tcPr>
          <w:p w14:paraId="26E7F83C" w14:textId="77777777" w:rsidR="006B2BE2" w:rsidRPr="00AD1F1D" w:rsidRDefault="006B2BE2" w:rsidP="006B2BE2">
            <w:pPr>
              <w:rPr>
                <w:rFonts w:ascii="Times New Roman" w:eastAsia="Times New Roman" w:hAnsi="Times New Roman" w:cs="Times New Roman"/>
                <w:color w:val="000000"/>
                <w:sz w:val="20"/>
                <w:szCs w:val="20"/>
              </w:rPr>
            </w:pPr>
          </w:p>
        </w:tc>
        <w:tc>
          <w:tcPr>
            <w:tcW w:w="1170" w:type="dxa"/>
            <w:noWrap/>
            <w:vAlign w:val="center"/>
            <w:hideMark/>
          </w:tcPr>
          <w:p w14:paraId="2C2AE692"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26</w:t>
            </w:r>
          </w:p>
        </w:tc>
      </w:tr>
      <w:tr w:rsidR="006B2BE2" w:rsidRPr="00AD1F1D" w14:paraId="2B806715" w14:textId="77777777" w:rsidTr="00AD1F1D">
        <w:trPr>
          <w:trHeight w:val="288"/>
          <w:jc w:val="center"/>
        </w:trPr>
        <w:tc>
          <w:tcPr>
            <w:tcW w:w="2430" w:type="dxa"/>
            <w:noWrap/>
            <w:vAlign w:val="center"/>
            <w:hideMark/>
          </w:tcPr>
          <w:p w14:paraId="10CAFE16"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hAnsi="Times New Roman" w:cs="Times New Roman"/>
                <w:sz w:val="20"/>
                <w:szCs w:val="20"/>
              </w:rPr>
              <w:t>Newark West</w:t>
            </w:r>
          </w:p>
        </w:tc>
        <w:tc>
          <w:tcPr>
            <w:tcW w:w="1080" w:type="dxa"/>
            <w:noWrap/>
            <w:vAlign w:val="center"/>
            <w:hideMark/>
          </w:tcPr>
          <w:p w14:paraId="5682593F"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10</w:t>
            </w:r>
          </w:p>
        </w:tc>
        <w:tc>
          <w:tcPr>
            <w:tcW w:w="1530" w:type="dxa"/>
            <w:noWrap/>
            <w:vAlign w:val="center"/>
            <w:hideMark/>
          </w:tcPr>
          <w:p w14:paraId="61A6BC1F"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10</w:t>
            </w:r>
          </w:p>
        </w:tc>
        <w:tc>
          <w:tcPr>
            <w:tcW w:w="1080" w:type="dxa"/>
            <w:noWrap/>
            <w:vAlign w:val="center"/>
            <w:hideMark/>
          </w:tcPr>
          <w:p w14:paraId="548BE33A"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16</w:t>
            </w:r>
          </w:p>
        </w:tc>
        <w:tc>
          <w:tcPr>
            <w:tcW w:w="1170" w:type="dxa"/>
            <w:noWrap/>
            <w:vAlign w:val="center"/>
            <w:hideMark/>
          </w:tcPr>
          <w:p w14:paraId="15990C7A" w14:textId="77777777" w:rsidR="006B2BE2" w:rsidRPr="00AD1F1D" w:rsidRDefault="006B2BE2" w:rsidP="006B2BE2">
            <w:pPr>
              <w:spacing w:after="0" w:line="240" w:lineRule="auto"/>
              <w:jc w:val="center"/>
              <w:rPr>
                <w:rFonts w:ascii="Times New Roman" w:eastAsia="Times New Roman" w:hAnsi="Times New Roman" w:cs="Times New Roman"/>
                <w:sz w:val="20"/>
                <w:szCs w:val="20"/>
              </w:rPr>
            </w:pPr>
            <w:r w:rsidRPr="00AD1F1D">
              <w:rPr>
                <w:rFonts w:ascii="Times New Roman" w:eastAsia="Times New Roman" w:hAnsi="Times New Roman" w:cs="Times New Roman"/>
                <w:color w:val="000000"/>
                <w:sz w:val="20"/>
                <w:szCs w:val="20"/>
              </w:rPr>
              <w:t>36</w:t>
            </w:r>
          </w:p>
        </w:tc>
      </w:tr>
      <w:tr w:rsidR="006B2BE2" w:rsidRPr="00AD1F1D" w14:paraId="7782E1E1" w14:textId="77777777" w:rsidTr="00AD1F1D">
        <w:trPr>
          <w:trHeight w:val="288"/>
          <w:jc w:val="center"/>
        </w:trPr>
        <w:tc>
          <w:tcPr>
            <w:tcW w:w="2430" w:type="dxa"/>
            <w:noWrap/>
            <w:vAlign w:val="center"/>
            <w:hideMark/>
          </w:tcPr>
          <w:p w14:paraId="77FF6465"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hAnsi="Times New Roman" w:cs="Times New Roman"/>
                <w:sz w:val="20"/>
                <w:szCs w:val="20"/>
              </w:rPr>
              <w:t>Newark East</w:t>
            </w:r>
          </w:p>
        </w:tc>
        <w:tc>
          <w:tcPr>
            <w:tcW w:w="1080" w:type="dxa"/>
            <w:noWrap/>
            <w:vAlign w:val="center"/>
            <w:hideMark/>
          </w:tcPr>
          <w:p w14:paraId="1BBB79BE"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9</w:t>
            </w:r>
          </w:p>
        </w:tc>
        <w:tc>
          <w:tcPr>
            <w:tcW w:w="1530" w:type="dxa"/>
            <w:noWrap/>
            <w:vAlign w:val="center"/>
            <w:hideMark/>
          </w:tcPr>
          <w:p w14:paraId="023A3C07"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9</w:t>
            </w:r>
          </w:p>
        </w:tc>
        <w:tc>
          <w:tcPr>
            <w:tcW w:w="1080" w:type="dxa"/>
            <w:noWrap/>
            <w:vAlign w:val="center"/>
          </w:tcPr>
          <w:p w14:paraId="0F1D8F65"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p>
        </w:tc>
        <w:tc>
          <w:tcPr>
            <w:tcW w:w="1170" w:type="dxa"/>
            <w:noWrap/>
            <w:vAlign w:val="center"/>
            <w:hideMark/>
          </w:tcPr>
          <w:p w14:paraId="7C12C7AB" w14:textId="77777777" w:rsidR="006B2BE2" w:rsidRPr="00AD1F1D" w:rsidRDefault="006B2BE2" w:rsidP="006B2BE2">
            <w:pPr>
              <w:spacing w:after="0" w:line="240" w:lineRule="auto"/>
              <w:jc w:val="center"/>
              <w:rPr>
                <w:rFonts w:ascii="Times New Roman" w:eastAsia="Times New Roman" w:hAnsi="Times New Roman" w:cs="Times New Roman"/>
                <w:sz w:val="20"/>
                <w:szCs w:val="20"/>
              </w:rPr>
            </w:pPr>
            <w:r w:rsidRPr="00AD1F1D">
              <w:rPr>
                <w:rFonts w:ascii="Times New Roman" w:eastAsia="Times New Roman" w:hAnsi="Times New Roman" w:cs="Times New Roman"/>
                <w:color w:val="000000"/>
                <w:sz w:val="20"/>
                <w:szCs w:val="20"/>
              </w:rPr>
              <w:t>18</w:t>
            </w:r>
          </w:p>
        </w:tc>
      </w:tr>
      <w:tr w:rsidR="006B2BE2" w:rsidRPr="00AD1F1D" w14:paraId="5B0B4A5E" w14:textId="77777777" w:rsidTr="00AD1F1D">
        <w:trPr>
          <w:trHeight w:val="288"/>
          <w:jc w:val="center"/>
        </w:trPr>
        <w:tc>
          <w:tcPr>
            <w:tcW w:w="2430" w:type="dxa"/>
            <w:noWrap/>
            <w:vAlign w:val="center"/>
            <w:hideMark/>
          </w:tcPr>
          <w:p w14:paraId="73207131"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hAnsi="Times New Roman" w:cs="Times New Roman"/>
                <w:sz w:val="20"/>
                <w:szCs w:val="20"/>
              </w:rPr>
              <w:t>Leaman East OCSW</w:t>
            </w:r>
          </w:p>
        </w:tc>
        <w:tc>
          <w:tcPr>
            <w:tcW w:w="1080" w:type="dxa"/>
            <w:noWrap/>
            <w:vAlign w:val="center"/>
            <w:hideMark/>
          </w:tcPr>
          <w:p w14:paraId="3EA359C4"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15</w:t>
            </w:r>
          </w:p>
        </w:tc>
        <w:tc>
          <w:tcPr>
            <w:tcW w:w="1530" w:type="dxa"/>
            <w:noWrap/>
            <w:vAlign w:val="center"/>
            <w:hideMark/>
          </w:tcPr>
          <w:p w14:paraId="1BB77C83"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13</w:t>
            </w:r>
          </w:p>
        </w:tc>
        <w:tc>
          <w:tcPr>
            <w:tcW w:w="1080" w:type="dxa"/>
            <w:noWrap/>
            <w:vAlign w:val="center"/>
            <w:hideMark/>
          </w:tcPr>
          <w:p w14:paraId="69306BEE" w14:textId="77777777" w:rsidR="006B2BE2" w:rsidRPr="00AD1F1D" w:rsidRDefault="006B2BE2" w:rsidP="006B2BE2">
            <w:pPr>
              <w:rPr>
                <w:rFonts w:ascii="Times New Roman" w:eastAsia="Times New Roman" w:hAnsi="Times New Roman" w:cs="Times New Roman"/>
                <w:color w:val="000000"/>
                <w:sz w:val="20"/>
                <w:szCs w:val="20"/>
              </w:rPr>
            </w:pPr>
          </w:p>
        </w:tc>
        <w:tc>
          <w:tcPr>
            <w:tcW w:w="1170" w:type="dxa"/>
            <w:noWrap/>
            <w:vAlign w:val="center"/>
            <w:hideMark/>
          </w:tcPr>
          <w:p w14:paraId="01A96819" w14:textId="77777777" w:rsidR="006B2BE2" w:rsidRPr="00AD1F1D" w:rsidRDefault="006B2BE2" w:rsidP="006B2BE2">
            <w:pPr>
              <w:spacing w:after="0" w:line="240" w:lineRule="auto"/>
              <w:jc w:val="center"/>
              <w:rPr>
                <w:rFonts w:ascii="Times New Roman" w:eastAsia="Times New Roman" w:hAnsi="Times New Roman" w:cs="Times New Roman"/>
                <w:sz w:val="20"/>
                <w:szCs w:val="20"/>
              </w:rPr>
            </w:pPr>
            <w:r w:rsidRPr="00AD1F1D">
              <w:rPr>
                <w:rFonts w:ascii="Times New Roman" w:eastAsia="Times New Roman" w:hAnsi="Times New Roman" w:cs="Times New Roman"/>
                <w:color w:val="000000"/>
                <w:sz w:val="20"/>
                <w:szCs w:val="20"/>
              </w:rPr>
              <w:t>28</w:t>
            </w:r>
          </w:p>
        </w:tc>
      </w:tr>
      <w:tr w:rsidR="006B2BE2" w:rsidRPr="00AD1F1D" w14:paraId="78060841" w14:textId="77777777" w:rsidTr="00AD1F1D">
        <w:trPr>
          <w:trHeight w:val="288"/>
          <w:jc w:val="center"/>
        </w:trPr>
        <w:tc>
          <w:tcPr>
            <w:tcW w:w="2430" w:type="dxa"/>
            <w:noWrap/>
            <w:vAlign w:val="center"/>
            <w:hideMark/>
          </w:tcPr>
          <w:p w14:paraId="5B30D655" w14:textId="411207ED"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hAnsi="Times New Roman" w:cs="Times New Roman"/>
                <w:sz w:val="20"/>
                <w:szCs w:val="20"/>
              </w:rPr>
              <w:t>Follmer</w:t>
            </w:r>
            <w:r w:rsidR="00B257A5">
              <w:rPr>
                <w:rFonts w:ascii="Times New Roman" w:hAnsi="Times New Roman" w:cs="Times New Roman"/>
                <w:sz w:val="20"/>
                <w:szCs w:val="20"/>
              </w:rPr>
              <w:t>-Alda</w:t>
            </w:r>
          </w:p>
        </w:tc>
        <w:tc>
          <w:tcPr>
            <w:tcW w:w="1080" w:type="dxa"/>
            <w:noWrap/>
            <w:vAlign w:val="center"/>
            <w:hideMark/>
          </w:tcPr>
          <w:p w14:paraId="7B9B6C8B"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8</w:t>
            </w:r>
          </w:p>
        </w:tc>
        <w:tc>
          <w:tcPr>
            <w:tcW w:w="1530" w:type="dxa"/>
            <w:noWrap/>
            <w:vAlign w:val="center"/>
            <w:hideMark/>
          </w:tcPr>
          <w:p w14:paraId="149FFF65"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10</w:t>
            </w:r>
          </w:p>
        </w:tc>
        <w:tc>
          <w:tcPr>
            <w:tcW w:w="1080" w:type="dxa"/>
            <w:noWrap/>
            <w:vAlign w:val="center"/>
            <w:hideMark/>
          </w:tcPr>
          <w:p w14:paraId="59157292" w14:textId="77777777" w:rsidR="006B2BE2" w:rsidRPr="00AD1F1D" w:rsidRDefault="006B2BE2" w:rsidP="006B2BE2">
            <w:pPr>
              <w:rPr>
                <w:rFonts w:ascii="Times New Roman" w:eastAsia="Times New Roman" w:hAnsi="Times New Roman" w:cs="Times New Roman"/>
                <w:color w:val="000000"/>
                <w:sz w:val="20"/>
                <w:szCs w:val="20"/>
              </w:rPr>
            </w:pPr>
          </w:p>
        </w:tc>
        <w:tc>
          <w:tcPr>
            <w:tcW w:w="1170" w:type="dxa"/>
            <w:noWrap/>
            <w:vAlign w:val="center"/>
            <w:hideMark/>
          </w:tcPr>
          <w:p w14:paraId="26D943AD"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18</w:t>
            </w:r>
          </w:p>
        </w:tc>
      </w:tr>
      <w:tr w:rsidR="006B2BE2" w:rsidRPr="00AD1F1D" w14:paraId="645BF5E9" w14:textId="77777777" w:rsidTr="00AD1F1D">
        <w:trPr>
          <w:trHeight w:val="288"/>
          <w:jc w:val="center"/>
        </w:trPr>
        <w:tc>
          <w:tcPr>
            <w:tcW w:w="2430" w:type="dxa"/>
            <w:tcBorders>
              <w:top w:val="single" w:sz="4" w:space="0" w:color="auto"/>
              <w:left w:val="nil"/>
              <w:bottom w:val="nil"/>
              <w:right w:val="nil"/>
            </w:tcBorders>
            <w:noWrap/>
            <w:vAlign w:val="center"/>
            <w:hideMark/>
          </w:tcPr>
          <w:p w14:paraId="1A779F99"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hAnsi="Times New Roman" w:cs="Times New Roman"/>
                <w:b/>
                <w:bCs/>
                <w:sz w:val="20"/>
                <w:szCs w:val="20"/>
              </w:rPr>
              <w:t>Total</w:t>
            </w:r>
          </w:p>
        </w:tc>
        <w:tc>
          <w:tcPr>
            <w:tcW w:w="1080" w:type="dxa"/>
            <w:tcBorders>
              <w:top w:val="single" w:sz="4" w:space="0" w:color="auto"/>
              <w:left w:val="nil"/>
              <w:bottom w:val="nil"/>
              <w:right w:val="nil"/>
            </w:tcBorders>
            <w:noWrap/>
            <w:vAlign w:val="center"/>
            <w:hideMark/>
          </w:tcPr>
          <w:p w14:paraId="7A327F54"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112</w:t>
            </w:r>
          </w:p>
        </w:tc>
        <w:tc>
          <w:tcPr>
            <w:tcW w:w="1530" w:type="dxa"/>
            <w:tcBorders>
              <w:top w:val="single" w:sz="4" w:space="0" w:color="auto"/>
              <w:left w:val="nil"/>
              <w:bottom w:val="nil"/>
              <w:right w:val="nil"/>
            </w:tcBorders>
            <w:noWrap/>
            <w:vAlign w:val="center"/>
            <w:hideMark/>
          </w:tcPr>
          <w:p w14:paraId="7E4BB60B" w14:textId="77777777" w:rsidR="006B2BE2" w:rsidRPr="00AD1F1D" w:rsidRDefault="006B2BE2" w:rsidP="006B2BE2">
            <w:pPr>
              <w:spacing w:after="0" w:line="240" w:lineRule="auto"/>
              <w:jc w:val="center"/>
              <w:rPr>
                <w:rFonts w:ascii="Times New Roman" w:eastAsia="Times New Roman" w:hAnsi="Times New Roman" w:cs="Times New Roman"/>
                <w:sz w:val="20"/>
                <w:szCs w:val="20"/>
              </w:rPr>
            </w:pPr>
            <w:r w:rsidRPr="00AD1F1D">
              <w:rPr>
                <w:rFonts w:ascii="Times New Roman" w:eastAsia="Times New Roman" w:hAnsi="Times New Roman" w:cs="Times New Roman"/>
                <w:color w:val="000000"/>
                <w:sz w:val="20"/>
                <w:szCs w:val="20"/>
              </w:rPr>
              <w:t>119</w:t>
            </w:r>
          </w:p>
        </w:tc>
        <w:tc>
          <w:tcPr>
            <w:tcW w:w="1080" w:type="dxa"/>
            <w:tcBorders>
              <w:top w:val="single" w:sz="4" w:space="0" w:color="auto"/>
              <w:left w:val="nil"/>
              <w:bottom w:val="nil"/>
              <w:right w:val="nil"/>
            </w:tcBorders>
            <w:noWrap/>
            <w:vAlign w:val="center"/>
            <w:hideMark/>
          </w:tcPr>
          <w:p w14:paraId="3993C001" w14:textId="77777777" w:rsidR="006B2BE2" w:rsidRPr="00AD1F1D" w:rsidRDefault="006B2BE2" w:rsidP="006B2BE2">
            <w:pPr>
              <w:spacing w:after="0" w:line="240" w:lineRule="auto"/>
              <w:jc w:val="center"/>
              <w:rPr>
                <w:rFonts w:ascii="Times New Roman" w:eastAsia="Times New Roman" w:hAnsi="Times New Roman" w:cs="Times New Roman"/>
                <w:sz w:val="20"/>
                <w:szCs w:val="20"/>
              </w:rPr>
            </w:pPr>
            <w:r w:rsidRPr="00AD1F1D">
              <w:rPr>
                <w:rFonts w:ascii="Times New Roman" w:eastAsia="Times New Roman" w:hAnsi="Times New Roman" w:cs="Times New Roman"/>
                <w:color w:val="000000"/>
                <w:sz w:val="20"/>
                <w:szCs w:val="20"/>
              </w:rPr>
              <w:t>16</w:t>
            </w:r>
          </w:p>
        </w:tc>
        <w:tc>
          <w:tcPr>
            <w:tcW w:w="1170" w:type="dxa"/>
            <w:tcBorders>
              <w:top w:val="single" w:sz="4" w:space="0" w:color="auto"/>
              <w:left w:val="nil"/>
              <w:bottom w:val="nil"/>
              <w:right w:val="nil"/>
            </w:tcBorders>
            <w:noWrap/>
            <w:vAlign w:val="center"/>
            <w:hideMark/>
          </w:tcPr>
          <w:p w14:paraId="7439B183"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247</w:t>
            </w:r>
          </w:p>
        </w:tc>
      </w:tr>
    </w:tbl>
    <w:p w14:paraId="36F5C748" w14:textId="77777777" w:rsidR="006B2BE2" w:rsidRPr="006B2BE2" w:rsidRDefault="006B2BE2" w:rsidP="006B2BE2">
      <w:pPr>
        <w:spacing w:after="0"/>
        <w:rPr>
          <w:rFonts w:ascii="Times New Roman" w:hAnsi="Times New Roman" w:cs="Times New Roman"/>
          <w:b/>
          <w:bCs/>
          <w:sz w:val="24"/>
          <w:szCs w:val="24"/>
        </w:rPr>
      </w:pPr>
    </w:p>
    <w:p w14:paraId="0DEAF49E" w14:textId="0082E94F" w:rsidR="006B2BE2" w:rsidRPr="00AD1F1D" w:rsidRDefault="006B2BE2" w:rsidP="006B2BE2">
      <w:pPr>
        <w:spacing w:after="0"/>
        <w:rPr>
          <w:rFonts w:ascii="Times New Roman" w:hAnsi="Times New Roman" w:cs="Times New Roman"/>
        </w:rPr>
      </w:pPr>
      <w:r w:rsidRPr="00AD1F1D">
        <w:rPr>
          <w:rFonts w:ascii="Times New Roman" w:hAnsi="Times New Roman" w:cs="Times New Roman"/>
          <w:b/>
          <w:bCs/>
        </w:rPr>
        <w:t xml:space="preserve">Table </w:t>
      </w:r>
      <w:r w:rsidR="00AD1F1D" w:rsidRPr="00873BE3">
        <w:rPr>
          <w:rFonts w:ascii="Times New Roman" w:hAnsi="Times New Roman" w:cs="Times New Roman"/>
          <w:b/>
          <w:bCs/>
        </w:rPr>
        <w:t>24</w:t>
      </w:r>
      <w:r w:rsidRPr="00AD1F1D">
        <w:rPr>
          <w:rFonts w:ascii="Times New Roman" w:hAnsi="Times New Roman" w:cs="Times New Roman"/>
        </w:rPr>
        <w:t xml:space="preserve">. </w:t>
      </w:r>
      <w:bookmarkStart w:id="62" w:name="_Hlk87525465"/>
      <w:r w:rsidRPr="00AD1F1D">
        <w:rPr>
          <w:rFonts w:ascii="Times New Roman" w:hAnsi="Times New Roman" w:cs="Times New Roman"/>
        </w:rPr>
        <w:t>Summary of terrestrial predator trapping activities at Program and NPPD plover and tern nesting sites in 2021.</w:t>
      </w:r>
      <w:bookmarkEnd w:id="62"/>
    </w:p>
    <w:tbl>
      <w:tblPr>
        <w:tblW w:w="0" w:type="auto"/>
        <w:jc w:val="center"/>
        <w:tblLayout w:type="fixed"/>
        <w:tblLook w:val="04A0" w:firstRow="1" w:lastRow="0" w:firstColumn="1" w:lastColumn="0" w:noHBand="0" w:noVBand="1"/>
      </w:tblPr>
      <w:tblGrid>
        <w:gridCol w:w="2422"/>
        <w:gridCol w:w="998"/>
        <w:gridCol w:w="1620"/>
        <w:gridCol w:w="1260"/>
        <w:gridCol w:w="1080"/>
        <w:gridCol w:w="1350"/>
      </w:tblGrid>
      <w:tr w:rsidR="006B2BE2" w:rsidRPr="00AD1F1D" w14:paraId="520E228E" w14:textId="77777777" w:rsidTr="00B74F02">
        <w:trPr>
          <w:trHeight w:val="300"/>
          <w:jc w:val="center"/>
        </w:trPr>
        <w:tc>
          <w:tcPr>
            <w:tcW w:w="2422" w:type="dxa"/>
            <w:tcBorders>
              <w:top w:val="single" w:sz="4" w:space="0" w:color="auto"/>
              <w:left w:val="nil"/>
              <w:bottom w:val="single" w:sz="4" w:space="0" w:color="auto"/>
              <w:right w:val="nil"/>
            </w:tcBorders>
            <w:shd w:val="clear" w:color="auto" w:fill="auto"/>
            <w:noWrap/>
            <w:vAlign w:val="center"/>
            <w:hideMark/>
          </w:tcPr>
          <w:p w14:paraId="09B7149D" w14:textId="77777777" w:rsidR="006B2BE2" w:rsidRPr="00AD1F1D" w:rsidRDefault="006B2BE2" w:rsidP="006B2BE2">
            <w:pPr>
              <w:spacing w:after="0" w:line="240" w:lineRule="auto"/>
              <w:jc w:val="center"/>
              <w:rPr>
                <w:rFonts w:ascii="Times New Roman" w:eastAsia="Times New Roman" w:hAnsi="Times New Roman" w:cs="Times New Roman"/>
                <w:b/>
                <w:bCs/>
                <w:color w:val="000000"/>
                <w:sz w:val="20"/>
                <w:szCs w:val="20"/>
              </w:rPr>
            </w:pPr>
            <w:bookmarkStart w:id="63" w:name="_Hlk87525424"/>
            <w:r w:rsidRPr="00AD1F1D">
              <w:rPr>
                <w:rFonts w:ascii="Times New Roman" w:eastAsia="Times New Roman" w:hAnsi="Times New Roman" w:cs="Times New Roman"/>
                <w:b/>
                <w:bCs/>
                <w:color w:val="000000"/>
                <w:sz w:val="20"/>
                <w:szCs w:val="20"/>
              </w:rPr>
              <w:t>Nesting Site</w:t>
            </w:r>
          </w:p>
        </w:tc>
        <w:tc>
          <w:tcPr>
            <w:tcW w:w="998" w:type="dxa"/>
            <w:tcBorders>
              <w:top w:val="single" w:sz="4" w:space="0" w:color="auto"/>
              <w:left w:val="nil"/>
              <w:bottom w:val="single" w:sz="4" w:space="0" w:color="auto"/>
              <w:right w:val="nil"/>
            </w:tcBorders>
            <w:vAlign w:val="center"/>
          </w:tcPr>
          <w:p w14:paraId="4F9E7BE3" w14:textId="650F1F11" w:rsidR="006B2BE2" w:rsidRPr="00AD1F1D" w:rsidRDefault="006B2BE2" w:rsidP="006B2BE2">
            <w:pPr>
              <w:spacing w:after="0" w:line="240" w:lineRule="auto"/>
              <w:jc w:val="center"/>
              <w:rPr>
                <w:rFonts w:ascii="Times New Roman" w:eastAsia="Times New Roman" w:hAnsi="Times New Roman" w:cs="Times New Roman"/>
                <w:b/>
                <w:bCs/>
                <w:color w:val="000000"/>
                <w:sz w:val="20"/>
                <w:szCs w:val="20"/>
              </w:rPr>
            </w:pPr>
            <w:r w:rsidRPr="00AD1F1D">
              <w:rPr>
                <w:rFonts w:ascii="Times New Roman" w:eastAsia="Times New Roman" w:hAnsi="Times New Roman" w:cs="Times New Roman"/>
                <w:b/>
                <w:bCs/>
                <w:color w:val="000000"/>
                <w:sz w:val="20"/>
                <w:szCs w:val="20"/>
              </w:rPr>
              <w:t>Mgmt</w:t>
            </w:r>
            <w:r w:rsidR="00202A1B" w:rsidRPr="00377EB3">
              <w:rPr>
                <w:rFonts w:ascii="Times New Roman" w:eastAsia="Times New Roman" w:hAnsi="Times New Roman" w:cs="Times New Roman"/>
                <w:b/>
                <w:bCs/>
                <w:color w:val="000000"/>
                <w:sz w:val="20"/>
                <w:szCs w:val="20"/>
                <w:vertAlign w:val="superscript"/>
              </w:rPr>
              <w:t>A</w:t>
            </w:r>
          </w:p>
        </w:tc>
        <w:tc>
          <w:tcPr>
            <w:tcW w:w="1620" w:type="dxa"/>
            <w:tcBorders>
              <w:top w:val="single" w:sz="4" w:space="0" w:color="auto"/>
              <w:left w:val="nil"/>
              <w:bottom w:val="single" w:sz="4" w:space="0" w:color="auto"/>
              <w:right w:val="nil"/>
            </w:tcBorders>
            <w:vAlign w:val="center"/>
          </w:tcPr>
          <w:p w14:paraId="0E039DCB" w14:textId="4974185E" w:rsidR="006B2BE2" w:rsidRPr="00AD1F1D" w:rsidRDefault="00DA39B5" w:rsidP="006B2BE2">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Traps</w:t>
            </w:r>
            <w:r w:rsidR="006B2BE2" w:rsidRPr="00AD1F1D">
              <w:rPr>
                <w:rFonts w:ascii="Times New Roman" w:eastAsia="Times New Roman" w:hAnsi="Times New Roman" w:cs="Times New Roman"/>
                <w:b/>
                <w:bCs/>
                <w:color w:val="000000"/>
                <w:sz w:val="20"/>
                <w:szCs w:val="20"/>
              </w:rPr>
              <w:t xml:space="preserve"> deployed</w:t>
            </w:r>
          </w:p>
        </w:tc>
        <w:tc>
          <w:tcPr>
            <w:tcW w:w="1260" w:type="dxa"/>
            <w:tcBorders>
              <w:top w:val="single" w:sz="4" w:space="0" w:color="auto"/>
              <w:left w:val="nil"/>
              <w:bottom w:val="single" w:sz="4" w:space="0" w:color="auto"/>
              <w:right w:val="nil"/>
            </w:tcBorders>
            <w:shd w:val="clear" w:color="auto" w:fill="auto"/>
            <w:noWrap/>
            <w:vAlign w:val="center"/>
            <w:hideMark/>
          </w:tcPr>
          <w:p w14:paraId="3BC91E8F" w14:textId="77777777" w:rsidR="006B2BE2" w:rsidRPr="00AD1F1D" w:rsidRDefault="006B2BE2" w:rsidP="006B2BE2">
            <w:pPr>
              <w:spacing w:after="0" w:line="240" w:lineRule="auto"/>
              <w:jc w:val="center"/>
              <w:rPr>
                <w:rFonts w:ascii="Times New Roman" w:eastAsia="Times New Roman" w:hAnsi="Times New Roman" w:cs="Times New Roman"/>
                <w:b/>
                <w:bCs/>
                <w:color w:val="000000"/>
                <w:sz w:val="20"/>
                <w:szCs w:val="20"/>
              </w:rPr>
            </w:pPr>
            <w:r w:rsidRPr="00AD1F1D">
              <w:rPr>
                <w:rFonts w:ascii="Times New Roman" w:eastAsia="Times New Roman" w:hAnsi="Times New Roman" w:cs="Times New Roman"/>
                <w:b/>
                <w:bCs/>
                <w:color w:val="000000"/>
                <w:sz w:val="20"/>
                <w:szCs w:val="20"/>
              </w:rPr>
              <w:t>Total Trap Days</w:t>
            </w:r>
          </w:p>
        </w:tc>
        <w:tc>
          <w:tcPr>
            <w:tcW w:w="1080" w:type="dxa"/>
            <w:tcBorders>
              <w:top w:val="single" w:sz="4" w:space="0" w:color="auto"/>
              <w:left w:val="nil"/>
              <w:bottom w:val="single" w:sz="4" w:space="0" w:color="auto"/>
              <w:right w:val="nil"/>
            </w:tcBorders>
            <w:shd w:val="clear" w:color="auto" w:fill="auto"/>
            <w:noWrap/>
            <w:vAlign w:val="center"/>
            <w:hideMark/>
          </w:tcPr>
          <w:p w14:paraId="2DA61510" w14:textId="77777777" w:rsidR="006B2BE2" w:rsidRPr="00AD1F1D" w:rsidRDefault="006B2BE2" w:rsidP="006B2BE2">
            <w:pPr>
              <w:spacing w:after="0" w:line="240" w:lineRule="auto"/>
              <w:jc w:val="center"/>
              <w:rPr>
                <w:rFonts w:ascii="Times New Roman" w:eastAsia="Times New Roman" w:hAnsi="Times New Roman" w:cs="Times New Roman"/>
                <w:b/>
                <w:bCs/>
                <w:color w:val="000000"/>
                <w:sz w:val="20"/>
                <w:szCs w:val="20"/>
              </w:rPr>
            </w:pPr>
            <w:r w:rsidRPr="00AD1F1D">
              <w:rPr>
                <w:rFonts w:ascii="Times New Roman" w:eastAsia="Times New Roman" w:hAnsi="Times New Roman" w:cs="Times New Roman"/>
                <w:b/>
                <w:bCs/>
                <w:color w:val="000000"/>
                <w:sz w:val="20"/>
                <w:szCs w:val="20"/>
              </w:rPr>
              <w:t>Captures</w:t>
            </w:r>
          </w:p>
        </w:tc>
        <w:tc>
          <w:tcPr>
            <w:tcW w:w="1350" w:type="dxa"/>
            <w:tcBorders>
              <w:top w:val="single" w:sz="4" w:space="0" w:color="auto"/>
              <w:left w:val="nil"/>
              <w:bottom w:val="single" w:sz="4" w:space="0" w:color="auto"/>
              <w:right w:val="nil"/>
            </w:tcBorders>
            <w:shd w:val="clear" w:color="auto" w:fill="auto"/>
            <w:noWrap/>
            <w:vAlign w:val="center"/>
            <w:hideMark/>
          </w:tcPr>
          <w:p w14:paraId="5782DABB" w14:textId="77777777" w:rsidR="006B2BE2" w:rsidRPr="00AD1F1D" w:rsidRDefault="006B2BE2" w:rsidP="006B2BE2">
            <w:pPr>
              <w:spacing w:after="0" w:line="240" w:lineRule="auto"/>
              <w:jc w:val="center"/>
              <w:rPr>
                <w:rFonts w:ascii="Times New Roman" w:eastAsia="Times New Roman" w:hAnsi="Times New Roman" w:cs="Times New Roman"/>
                <w:b/>
                <w:bCs/>
                <w:color w:val="000000"/>
                <w:sz w:val="20"/>
                <w:szCs w:val="20"/>
              </w:rPr>
            </w:pPr>
            <w:r w:rsidRPr="00AD1F1D">
              <w:rPr>
                <w:rFonts w:ascii="Times New Roman" w:eastAsia="Times New Roman" w:hAnsi="Times New Roman" w:cs="Times New Roman"/>
                <w:b/>
                <w:bCs/>
                <w:color w:val="000000"/>
                <w:sz w:val="20"/>
                <w:szCs w:val="20"/>
              </w:rPr>
              <w:t>Captures per trap day</w:t>
            </w:r>
          </w:p>
        </w:tc>
      </w:tr>
      <w:tr w:rsidR="006B2BE2" w:rsidRPr="00AD1F1D" w14:paraId="27CF39AD" w14:textId="77777777" w:rsidTr="00B74F02">
        <w:trPr>
          <w:trHeight w:val="300"/>
          <w:jc w:val="center"/>
        </w:trPr>
        <w:tc>
          <w:tcPr>
            <w:tcW w:w="2422" w:type="dxa"/>
            <w:tcBorders>
              <w:top w:val="single" w:sz="4" w:space="0" w:color="auto"/>
              <w:left w:val="nil"/>
              <w:right w:val="nil"/>
            </w:tcBorders>
            <w:shd w:val="clear" w:color="auto" w:fill="auto"/>
            <w:noWrap/>
            <w:vAlign w:val="center"/>
          </w:tcPr>
          <w:p w14:paraId="03508DA3"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OSG-Lexington</w:t>
            </w:r>
          </w:p>
        </w:tc>
        <w:tc>
          <w:tcPr>
            <w:tcW w:w="998" w:type="dxa"/>
            <w:tcBorders>
              <w:top w:val="single" w:sz="4" w:space="0" w:color="auto"/>
              <w:left w:val="nil"/>
              <w:right w:val="nil"/>
            </w:tcBorders>
            <w:vAlign w:val="center"/>
          </w:tcPr>
          <w:p w14:paraId="445656D8"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FPT</w:t>
            </w:r>
          </w:p>
        </w:tc>
        <w:tc>
          <w:tcPr>
            <w:tcW w:w="1620" w:type="dxa"/>
            <w:tcBorders>
              <w:top w:val="single" w:sz="4" w:space="0" w:color="auto"/>
              <w:left w:val="nil"/>
              <w:right w:val="nil"/>
            </w:tcBorders>
            <w:vAlign w:val="center"/>
          </w:tcPr>
          <w:p w14:paraId="3F4E71E4" w14:textId="77777777" w:rsidR="006B2BE2" w:rsidRPr="00AD1F1D" w:rsidRDefault="006B2BE2" w:rsidP="006B2BE2">
            <w:pPr>
              <w:spacing w:after="0" w:line="240" w:lineRule="auto"/>
              <w:jc w:val="center"/>
              <w:rPr>
                <w:rFonts w:ascii="Times New Roman" w:hAnsi="Times New Roman" w:cs="Times New Roman"/>
                <w:sz w:val="20"/>
                <w:szCs w:val="20"/>
              </w:rPr>
            </w:pPr>
            <w:r w:rsidRPr="00AD1F1D">
              <w:rPr>
                <w:rFonts w:ascii="Times New Roman" w:eastAsia="Times New Roman" w:hAnsi="Times New Roman" w:cs="Times New Roman"/>
                <w:color w:val="000000"/>
                <w:sz w:val="20"/>
                <w:szCs w:val="20"/>
              </w:rPr>
              <w:t>16</w:t>
            </w:r>
          </w:p>
        </w:tc>
        <w:tc>
          <w:tcPr>
            <w:tcW w:w="1260" w:type="dxa"/>
            <w:tcBorders>
              <w:top w:val="single" w:sz="4" w:space="0" w:color="auto"/>
              <w:left w:val="nil"/>
              <w:right w:val="nil"/>
            </w:tcBorders>
            <w:shd w:val="clear" w:color="auto" w:fill="auto"/>
            <w:noWrap/>
            <w:vAlign w:val="center"/>
          </w:tcPr>
          <w:p w14:paraId="3F740501"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hAnsi="Times New Roman" w:cs="Times New Roman"/>
                <w:sz w:val="20"/>
                <w:szCs w:val="20"/>
              </w:rPr>
              <w:t>1,402</w:t>
            </w:r>
          </w:p>
        </w:tc>
        <w:tc>
          <w:tcPr>
            <w:tcW w:w="1080" w:type="dxa"/>
            <w:tcBorders>
              <w:top w:val="single" w:sz="4" w:space="0" w:color="auto"/>
              <w:left w:val="nil"/>
              <w:right w:val="nil"/>
            </w:tcBorders>
            <w:shd w:val="clear" w:color="auto" w:fill="auto"/>
            <w:noWrap/>
            <w:vAlign w:val="center"/>
          </w:tcPr>
          <w:p w14:paraId="60F0D4A6"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12</w:t>
            </w:r>
          </w:p>
        </w:tc>
        <w:tc>
          <w:tcPr>
            <w:tcW w:w="1350" w:type="dxa"/>
            <w:tcBorders>
              <w:top w:val="single" w:sz="4" w:space="0" w:color="auto"/>
              <w:left w:val="nil"/>
              <w:right w:val="nil"/>
            </w:tcBorders>
            <w:shd w:val="clear" w:color="auto" w:fill="auto"/>
            <w:noWrap/>
            <w:vAlign w:val="center"/>
          </w:tcPr>
          <w:p w14:paraId="121AC39E"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hAnsi="Times New Roman" w:cs="Times New Roman"/>
                <w:sz w:val="20"/>
                <w:szCs w:val="20"/>
              </w:rPr>
              <w:t>0.0086</w:t>
            </w:r>
          </w:p>
        </w:tc>
      </w:tr>
      <w:tr w:rsidR="006B2BE2" w:rsidRPr="00AD1F1D" w14:paraId="69A618EF" w14:textId="77777777" w:rsidTr="00B74F02">
        <w:trPr>
          <w:trHeight w:val="300"/>
          <w:jc w:val="center"/>
        </w:trPr>
        <w:tc>
          <w:tcPr>
            <w:tcW w:w="2422" w:type="dxa"/>
            <w:tcBorders>
              <w:left w:val="nil"/>
              <w:bottom w:val="nil"/>
              <w:right w:val="nil"/>
            </w:tcBorders>
            <w:shd w:val="clear" w:color="auto" w:fill="auto"/>
            <w:noWrap/>
            <w:vAlign w:val="center"/>
          </w:tcPr>
          <w:p w14:paraId="53E45AF1"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NPPD-Lexington</w:t>
            </w:r>
          </w:p>
        </w:tc>
        <w:tc>
          <w:tcPr>
            <w:tcW w:w="998" w:type="dxa"/>
            <w:tcBorders>
              <w:left w:val="nil"/>
              <w:bottom w:val="nil"/>
              <w:right w:val="nil"/>
            </w:tcBorders>
            <w:vAlign w:val="center"/>
          </w:tcPr>
          <w:p w14:paraId="7A81B91F"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FPT</w:t>
            </w:r>
          </w:p>
        </w:tc>
        <w:tc>
          <w:tcPr>
            <w:tcW w:w="1620" w:type="dxa"/>
            <w:tcBorders>
              <w:left w:val="nil"/>
              <w:bottom w:val="nil"/>
              <w:right w:val="nil"/>
            </w:tcBorders>
            <w:vAlign w:val="center"/>
          </w:tcPr>
          <w:p w14:paraId="5DA7D7D7"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20</w:t>
            </w:r>
          </w:p>
        </w:tc>
        <w:tc>
          <w:tcPr>
            <w:tcW w:w="1260" w:type="dxa"/>
            <w:tcBorders>
              <w:left w:val="nil"/>
              <w:bottom w:val="nil"/>
              <w:right w:val="nil"/>
            </w:tcBorders>
            <w:shd w:val="clear" w:color="auto" w:fill="auto"/>
            <w:noWrap/>
            <w:vAlign w:val="center"/>
          </w:tcPr>
          <w:p w14:paraId="0B103D6F" w14:textId="77777777" w:rsidR="006B2BE2" w:rsidRPr="00AD1F1D" w:rsidRDefault="006B2BE2" w:rsidP="006B2BE2">
            <w:pPr>
              <w:spacing w:after="0" w:line="240" w:lineRule="auto"/>
              <w:jc w:val="center"/>
              <w:rPr>
                <w:rFonts w:ascii="Times New Roman" w:hAnsi="Times New Roman" w:cs="Times New Roman"/>
                <w:sz w:val="20"/>
                <w:szCs w:val="20"/>
              </w:rPr>
            </w:pPr>
            <w:r w:rsidRPr="00AD1F1D">
              <w:rPr>
                <w:rFonts w:ascii="Times New Roman" w:hAnsi="Times New Roman" w:cs="Times New Roman"/>
                <w:sz w:val="20"/>
                <w:szCs w:val="20"/>
              </w:rPr>
              <w:t>1,418</w:t>
            </w:r>
          </w:p>
        </w:tc>
        <w:tc>
          <w:tcPr>
            <w:tcW w:w="1080" w:type="dxa"/>
            <w:tcBorders>
              <w:left w:val="nil"/>
              <w:bottom w:val="nil"/>
              <w:right w:val="nil"/>
            </w:tcBorders>
            <w:shd w:val="clear" w:color="auto" w:fill="auto"/>
            <w:noWrap/>
            <w:vAlign w:val="center"/>
          </w:tcPr>
          <w:p w14:paraId="09117523"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30</w:t>
            </w:r>
          </w:p>
        </w:tc>
        <w:tc>
          <w:tcPr>
            <w:tcW w:w="1350" w:type="dxa"/>
            <w:tcBorders>
              <w:left w:val="nil"/>
              <w:bottom w:val="nil"/>
              <w:right w:val="nil"/>
            </w:tcBorders>
            <w:shd w:val="clear" w:color="auto" w:fill="auto"/>
            <w:noWrap/>
            <w:vAlign w:val="center"/>
          </w:tcPr>
          <w:p w14:paraId="7DC780D3" w14:textId="77777777" w:rsidR="006B2BE2" w:rsidRPr="00AD1F1D" w:rsidRDefault="006B2BE2" w:rsidP="006B2BE2">
            <w:pPr>
              <w:spacing w:after="0" w:line="240" w:lineRule="auto"/>
              <w:jc w:val="center"/>
              <w:rPr>
                <w:rFonts w:ascii="Times New Roman" w:hAnsi="Times New Roman" w:cs="Times New Roman"/>
                <w:sz w:val="20"/>
                <w:szCs w:val="20"/>
              </w:rPr>
            </w:pPr>
            <w:r w:rsidRPr="00AD1F1D">
              <w:rPr>
                <w:rFonts w:ascii="Times New Roman" w:hAnsi="Times New Roman" w:cs="Times New Roman"/>
                <w:sz w:val="20"/>
                <w:szCs w:val="20"/>
              </w:rPr>
              <w:t>0.0212</w:t>
            </w:r>
          </w:p>
        </w:tc>
      </w:tr>
      <w:tr w:rsidR="006B2BE2" w:rsidRPr="00AD1F1D" w14:paraId="1EC2CD52" w14:textId="77777777" w:rsidTr="00B74F02">
        <w:trPr>
          <w:trHeight w:val="300"/>
          <w:jc w:val="center"/>
        </w:trPr>
        <w:tc>
          <w:tcPr>
            <w:tcW w:w="2422" w:type="dxa"/>
            <w:tcBorders>
              <w:left w:val="nil"/>
              <w:right w:val="nil"/>
            </w:tcBorders>
            <w:shd w:val="clear" w:color="auto" w:fill="auto"/>
            <w:noWrap/>
            <w:vAlign w:val="center"/>
          </w:tcPr>
          <w:p w14:paraId="24177373"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Dyer</w:t>
            </w:r>
          </w:p>
        </w:tc>
        <w:tc>
          <w:tcPr>
            <w:tcW w:w="998" w:type="dxa"/>
            <w:tcBorders>
              <w:left w:val="nil"/>
              <w:right w:val="nil"/>
            </w:tcBorders>
            <w:vAlign w:val="center"/>
          </w:tcPr>
          <w:p w14:paraId="32B4C876" w14:textId="33575355"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FHP</w:t>
            </w:r>
            <w:r w:rsidR="0094282E">
              <w:rPr>
                <w:rFonts w:ascii="Times New Roman" w:eastAsia="Times New Roman" w:hAnsi="Times New Roman" w:cs="Times New Roman"/>
                <w:color w:val="000000"/>
                <w:sz w:val="20"/>
                <w:szCs w:val="20"/>
              </w:rPr>
              <w:t>T</w:t>
            </w:r>
          </w:p>
        </w:tc>
        <w:tc>
          <w:tcPr>
            <w:tcW w:w="1620" w:type="dxa"/>
            <w:tcBorders>
              <w:left w:val="nil"/>
              <w:right w:val="nil"/>
            </w:tcBorders>
            <w:vAlign w:val="center"/>
          </w:tcPr>
          <w:p w14:paraId="5C7B2DDC"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32</w:t>
            </w:r>
          </w:p>
        </w:tc>
        <w:tc>
          <w:tcPr>
            <w:tcW w:w="1260" w:type="dxa"/>
            <w:tcBorders>
              <w:left w:val="nil"/>
              <w:right w:val="nil"/>
            </w:tcBorders>
            <w:shd w:val="clear" w:color="auto" w:fill="auto"/>
            <w:noWrap/>
            <w:vAlign w:val="center"/>
          </w:tcPr>
          <w:p w14:paraId="7C9B2656" w14:textId="77777777" w:rsidR="006B2BE2" w:rsidRPr="00AD1F1D" w:rsidRDefault="006B2BE2" w:rsidP="006B2BE2">
            <w:pPr>
              <w:spacing w:after="0" w:line="240" w:lineRule="auto"/>
              <w:jc w:val="center"/>
              <w:rPr>
                <w:rFonts w:ascii="Times New Roman" w:hAnsi="Times New Roman" w:cs="Times New Roman"/>
                <w:sz w:val="20"/>
                <w:szCs w:val="20"/>
              </w:rPr>
            </w:pPr>
            <w:r w:rsidRPr="00AD1F1D">
              <w:rPr>
                <w:rFonts w:ascii="Times New Roman" w:hAnsi="Times New Roman" w:cs="Times New Roman"/>
                <w:sz w:val="20"/>
                <w:szCs w:val="20"/>
              </w:rPr>
              <w:t>4,372</w:t>
            </w:r>
          </w:p>
        </w:tc>
        <w:tc>
          <w:tcPr>
            <w:tcW w:w="1080" w:type="dxa"/>
            <w:tcBorders>
              <w:left w:val="nil"/>
              <w:right w:val="nil"/>
            </w:tcBorders>
            <w:shd w:val="clear" w:color="auto" w:fill="auto"/>
            <w:noWrap/>
            <w:vAlign w:val="center"/>
          </w:tcPr>
          <w:p w14:paraId="671AB424" w14:textId="0AAEA710" w:rsidR="006B2BE2" w:rsidRPr="00AD1F1D" w:rsidRDefault="004310C5"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5</w:t>
            </w:r>
            <w:r>
              <w:rPr>
                <w:rFonts w:ascii="Times New Roman" w:eastAsia="Times New Roman" w:hAnsi="Times New Roman" w:cs="Times New Roman"/>
                <w:color w:val="000000"/>
                <w:sz w:val="20"/>
                <w:szCs w:val="20"/>
              </w:rPr>
              <w:t>3</w:t>
            </w:r>
          </w:p>
        </w:tc>
        <w:tc>
          <w:tcPr>
            <w:tcW w:w="1350" w:type="dxa"/>
            <w:tcBorders>
              <w:left w:val="nil"/>
              <w:right w:val="nil"/>
            </w:tcBorders>
            <w:shd w:val="clear" w:color="auto" w:fill="auto"/>
            <w:noWrap/>
            <w:vAlign w:val="center"/>
          </w:tcPr>
          <w:p w14:paraId="067DAF82" w14:textId="62BF9354" w:rsidR="006B2BE2" w:rsidRPr="00AD1F1D" w:rsidRDefault="006B2BE2" w:rsidP="006B2BE2">
            <w:pPr>
              <w:spacing w:after="0" w:line="240" w:lineRule="auto"/>
              <w:jc w:val="center"/>
              <w:rPr>
                <w:rFonts w:ascii="Times New Roman" w:hAnsi="Times New Roman" w:cs="Times New Roman"/>
                <w:sz w:val="20"/>
                <w:szCs w:val="20"/>
              </w:rPr>
            </w:pPr>
            <w:r w:rsidRPr="00AD1F1D">
              <w:rPr>
                <w:rFonts w:ascii="Times New Roman" w:hAnsi="Times New Roman" w:cs="Times New Roman"/>
                <w:sz w:val="20"/>
                <w:szCs w:val="20"/>
              </w:rPr>
              <w:t>0.</w:t>
            </w:r>
            <w:r w:rsidR="004310C5" w:rsidRPr="00AD1F1D">
              <w:rPr>
                <w:rFonts w:ascii="Times New Roman" w:hAnsi="Times New Roman" w:cs="Times New Roman"/>
                <w:sz w:val="20"/>
                <w:szCs w:val="20"/>
              </w:rPr>
              <w:t>012</w:t>
            </w:r>
            <w:r w:rsidR="004310C5">
              <w:rPr>
                <w:rFonts w:ascii="Times New Roman" w:hAnsi="Times New Roman" w:cs="Times New Roman"/>
                <w:sz w:val="20"/>
                <w:szCs w:val="20"/>
              </w:rPr>
              <w:t>1</w:t>
            </w:r>
          </w:p>
        </w:tc>
      </w:tr>
      <w:tr w:rsidR="006B2BE2" w:rsidRPr="00AD1F1D" w14:paraId="1A2E5041" w14:textId="77777777" w:rsidTr="00B74F02">
        <w:trPr>
          <w:trHeight w:val="300"/>
          <w:jc w:val="center"/>
        </w:trPr>
        <w:tc>
          <w:tcPr>
            <w:tcW w:w="2422" w:type="dxa"/>
            <w:tcBorders>
              <w:left w:val="nil"/>
              <w:bottom w:val="nil"/>
              <w:right w:val="nil"/>
            </w:tcBorders>
            <w:shd w:val="clear" w:color="auto" w:fill="auto"/>
            <w:noWrap/>
            <w:vAlign w:val="center"/>
          </w:tcPr>
          <w:p w14:paraId="324B7405"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Cottonwood Ranch</w:t>
            </w:r>
          </w:p>
        </w:tc>
        <w:tc>
          <w:tcPr>
            <w:tcW w:w="998" w:type="dxa"/>
            <w:tcBorders>
              <w:left w:val="nil"/>
              <w:bottom w:val="nil"/>
              <w:right w:val="nil"/>
            </w:tcBorders>
            <w:vAlign w:val="center"/>
          </w:tcPr>
          <w:p w14:paraId="13AEA442"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FHPT</w:t>
            </w:r>
          </w:p>
        </w:tc>
        <w:tc>
          <w:tcPr>
            <w:tcW w:w="1620" w:type="dxa"/>
            <w:tcBorders>
              <w:left w:val="nil"/>
              <w:bottom w:val="nil"/>
              <w:right w:val="nil"/>
            </w:tcBorders>
            <w:vAlign w:val="center"/>
          </w:tcPr>
          <w:p w14:paraId="2DE0338C"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32</w:t>
            </w:r>
          </w:p>
        </w:tc>
        <w:tc>
          <w:tcPr>
            <w:tcW w:w="1260" w:type="dxa"/>
            <w:tcBorders>
              <w:left w:val="nil"/>
              <w:bottom w:val="nil"/>
              <w:right w:val="nil"/>
            </w:tcBorders>
            <w:shd w:val="clear" w:color="auto" w:fill="auto"/>
            <w:noWrap/>
            <w:vAlign w:val="center"/>
          </w:tcPr>
          <w:p w14:paraId="0D2644D9" w14:textId="77777777" w:rsidR="006B2BE2" w:rsidRPr="00AD1F1D" w:rsidRDefault="006B2BE2" w:rsidP="006B2BE2">
            <w:pPr>
              <w:spacing w:after="0" w:line="240" w:lineRule="auto"/>
              <w:jc w:val="center"/>
              <w:rPr>
                <w:rFonts w:ascii="Times New Roman" w:hAnsi="Times New Roman" w:cs="Times New Roman"/>
                <w:sz w:val="20"/>
                <w:szCs w:val="20"/>
              </w:rPr>
            </w:pPr>
            <w:r w:rsidRPr="00AD1F1D">
              <w:rPr>
                <w:rFonts w:ascii="Times New Roman" w:hAnsi="Times New Roman" w:cs="Times New Roman"/>
                <w:sz w:val="20"/>
                <w:szCs w:val="20"/>
              </w:rPr>
              <w:t>4,184</w:t>
            </w:r>
          </w:p>
        </w:tc>
        <w:tc>
          <w:tcPr>
            <w:tcW w:w="1080" w:type="dxa"/>
            <w:tcBorders>
              <w:left w:val="nil"/>
              <w:bottom w:val="nil"/>
              <w:right w:val="nil"/>
            </w:tcBorders>
            <w:shd w:val="clear" w:color="auto" w:fill="auto"/>
            <w:noWrap/>
            <w:vAlign w:val="center"/>
          </w:tcPr>
          <w:p w14:paraId="102BFB26"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37</w:t>
            </w:r>
          </w:p>
        </w:tc>
        <w:tc>
          <w:tcPr>
            <w:tcW w:w="1350" w:type="dxa"/>
            <w:tcBorders>
              <w:left w:val="nil"/>
              <w:bottom w:val="nil"/>
              <w:right w:val="nil"/>
            </w:tcBorders>
            <w:shd w:val="clear" w:color="auto" w:fill="auto"/>
            <w:noWrap/>
            <w:vAlign w:val="center"/>
          </w:tcPr>
          <w:p w14:paraId="024E8AC5" w14:textId="77777777" w:rsidR="006B2BE2" w:rsidRPr="00AD1F1D" w:rsidRDefault="006B2BE2" w:rsidP="006B2BE2">
            <w:pPr>
              <w:spacing w:after="0" w:line="240" w:lineRule="auto"/>
              <w:jc w:val="center"/>
              <w:rPr>
                <w:rFonts w:ascii="Times New Roman" w:hAnsi="Times New Roman" w:cs="Times New Roman"/>
                <w:sz w:val="20"/>
                <w:szCs w:val="20"/>
              </w:rPr>
            </w:pPr>
            <w:r w:rsidRPr="00AD1F1D">
              <w:rPr>
                <w:rFonts w:ascii="Times New Roman" w:hAnsi="Times New Roman" w:cs="Times New Roman"/>
                <w:sz w:val="20"/>
                <w:szCs w:val="20"/>
              </w:rPr>
              <w:t>0.0088</w:t>
            </w:r>
          </w:p>
        </w:tc>
      </w:tr>
      <w:tr w:rsidR="006B2BE2" w:rsidRPr="00AD1F1D" w14:paraId="302701A9" w14:textId="77777777" w:rsidTr="00B74F02">
        <w:trPr>
          <w:trHeight w:val="300"/>
          <w:jc w:val="center"/>
        </w:trPr>
        <w:tc>
          <w:tcPr>
            <w:tcW w:w="2422" w:type="dxa"/>
            <w:tcBorders>
              <w:top w:val="nil"/>
              <w:left w:val="nil"/>
              <w:bottom w:val="nil"/>
              <w:right w:val="nil"/>
            </w:tcBorders>
            <w:shd w:val="clear" w:color="auto" w:fill="auto"/>
            <w:noWrap/>
            <w:vAlign w:val="center"/>
          </w:tcPr>
          <w:p w14:paraId="7DC9994A"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Blue Hole</w:t>
            </w:r>
          </w:p>
        </w:tc>
        <w:tc>
          <w:tcPr>
            <w:tcW w:w="998" w:type="dxa"/>
            <w:tcBorders>
              <w:top w:val="nil"/>
              <w:left w:val="nil"/>
              <w:bottom w:val="nil"/>
              <w:right w:val="nil"/>
            </w:tcBorders>
            <w:vAlign w:val="center"/>
          </w:tcPr>
          <w:p w14:paraId="3A0AAE42"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FPT</w:t>
            </w:r>
          </w:p>
        </w:tc>
        <w:tc>
          <w:tcPr>
            <w:tcW w:w="1620" w:type="dxa"/>
            <w:tcBorders>
              <w:top w:val="nil"/>
              <w:left w:val="nil"/>
              <w:bottom w:val="nil"/>
              <w:right w:val="nil"/>
            </w:tcBorders>
            <w:vAlign w:val="center"/>
          </w:tcPr>
          <w:p w14:paraId="46CBF5EA" w14:textId="77777777" w:rsidR="006B2BE2" w:rsidRPr="00AD1F1D" w:rsidRDefault="006B2BE2" w:rsidP="006B2BE2">
            <w:pPr>
              <w:spacing w:after="0" w:line="240" w:lineRule="auto"/>
              <w:jc w:val="center"/>
              <w:rPr>
                <w:rFonts w:ascii="Times New Roman" w:hAnsi="Times New Roman" w:cs="Times New Roman"/>
                <w:sz w:val="20"/>
                <w:szCs w:val="20"/>
              </w:rPr>
            </w:pPr>
            <w:r w:rsidRPr="00AD1F1D">
              <w:rPr>
                <w:rFonts w:ascii="Times New Roman" w:eastAsia="Times New Roman" w:hAnsi="Times New Roman" w:cs="Times New Roman"/>
                <w:color w:val="000000"/>
                <w:sz w:val="20"/>
                <w:szCs w:val="20"/>
              </w:rPr>
              <w:t>21</w:t>
            </w:r>
          </w:p>
        </w:tc>
        <w:tc>
          <w:tcPr>
            <w:tcW w:w="1260" w:type="dxa"/>
            <w:tcBorders>
              <w:top w:val="nil"/>
              <w:left w:val="nil"/>
              <w:bottom w:val="nil"/>
              <w:right w:val="nil"/>
            </w:tcBorders>
            <w:shd w:val="clear" w:color="auto" w:fill="auto"/>
            <w:noWrap/>
            <w:vAlign w:val="center"/>
          </w:tcPr>
          <w:p w14:paraId="19A5E6FB"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hAnsi="Times New Roman" w:cs="Times New Roman"/>
                <w:sz w:val="20"/>
                <w:szCs w:val="20"/>
              </w:rPr>
              <w:t>1,241</w:t>
            </w:r>
          </w:p>
        </w:tc>
        <w:tc>
          <w:tcPr>
            <w:tcW w:w="1080" w:type="dxa"/>
            <w:tcBorders>
              <w:top w:val="nil"/>
              <w:left w:val="nil"/>
              <w:bottom w:val="nil"/>
              <w:right w:val="nil"/>
            </w:tcBorders>
            <w:shd w:val="clear" w:color="auto" w:fill="auto"/>
            <w:noWrap/>
            <w:vAlign w:val="center"/>
          </w:tcPr>
          <w:p w14:paraId="0C9ADDEA"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13</w:t>
            </w:r>
          </w:p>
        </w:tc>
        <w:tc>
          <w:tcPr>
            <w:tcW w:w="1350" w:type="dxa"/>
            <w:tcBorders>
              <w:top w:val="nil"/>
              <w:left w:val="nil"/>
              <w:bottom w:val="nil"/>
              <w:right w:val="nil"/>
            </w:tcBorders>
            <w:shd w:val="clear" w:color="auto" w:fill="auto"/>
            <w:noWrap/>
            <w:vAlign w:val="center"/>
          </w:tcPr>
          <w:p w14:paraId="2C400C5C"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hAnsi="Times New Roman" w:cs="Times New Roman"/>
                <w:sz w:val="20"/>
                <w:szCs w:val="20"/>
              </w:rPr>
              <w:t>0.0105</w:t>
            </w:r>
          </w:p>
        </w:tc>
      </w:tr>
      <w:tr w:rsidR="006B2BE2" w:rsidRPr="00AD1F1D" w14:paraId="145E6872" w14:textId="77777777" w:rsidTr="00B74F02">
        <w:trPr>
          <w:trHeight w:val="300"/>
          <w:jc w:val="center"/>
        </w:trPr>
        <w:tc>
          <w:tcPr>
            <w:tcW w:w="2422" w:type="dxa"/>
            <w:tcBorders>
              <w:top w:val="nil"/>
              <w:left w:val="nil"/>
              <w:bottom w:val="nil"/>
              <w:right w:val="nil"/>
            </w:tcBorders>
            <w:shd w:val="clear" w:color="auto" w:fill="auto"/>
            <w:noWrap/>
            <w:vAlign w:val="center"/>
          </w:tcPr>
          <w:p w14:paraId="63777ADF" w14:textId="7F105B6E"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Broadfoot –South</w:t>
            </w:r>
            <w:r w:rsidR="00745FE6" w:rsidRPr="00AD1F1D">
              <w:rPr>
                <w:rFonts w:ascii="Times New Roman" w:eastAsia="Times New Roman" w:hAnsi="Times New Roman" w:cs="Times New Roman"/>
                <w:color w:val="000000"/>
                <w:sz w:val="20"/>
                <w:szCs w:val="20"/>
              </w:rPr>
              <w:t xml:space="preserve"> Kearney</w:t>
            </w:r>
          </w:p>
        </w:tc>
        <w:tc>
          <w:tcPr>
            <w:tcW w:w="998" w:type="dxa"/>
            <w:tcBorders>
              <w:top w:val="nil"/>
              <w:left w:val="nil"/>
              <w:bottom w:val="nil"/>
              <w:right w:val="nil"/>
            </w:tcBorders>
            <w:vAlign w:val="center"/>
          </w:tcPr>
          <w:p w14:paraId="79B1ABFA"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FHILPT</w:t>
            </w:r>
          </w:p>
        </w:tc>
        <w:tc>
          <w:tcPr>
            <w:tcW w:w="1620" w:type="dxa"/>
            <w:tcBorders>
              <w:top w:val="nil"/>
              <w:left w:val="nil"/>
              <w:bottom w:val="nil"/>
              <w:right w:val="nil"/>
            </w:tcBorders>
            <w:vAlign w:val="center"/>
          </w:tcPr>
          <w:p w14:paraId="301F9666"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26</w:t>
            </w:r>
          </w:p>
        </w:tc>
        <w:tc>
          <w:tcPr>
            <w:tcW w:w="1260" w:type="dxa"/>
            <w:tcBorders>
              <w:top w:val="nil"/>
              <w:left w:val="nil"/>
              <w:bottom w:val="nil"/>
              <w:right w:val="nil"/>
            </w:tcBorders>
            <w:shd w:val="clear" w:color="auto" w:fill="auto"/>
            <w:noWrap/>
            <w:vAlign w:val="center"/>
          </w:tcPr>
          <w:p w14:paraId="46D99534" w14:textId="77777777" w:rsidR="006B2BE2" w:rsidRPr="00AD1F1D" w:rsidRDefault="006B2BE2" w:rsidP="006B2BE2">
            <w:pPr>
              <w:spacing w:after="0" w:line="240" w:lineRule="auto"/>
              <w:jc w:val="center"/>
              <w:rPr>
                <w:rFonts w:ascii="Times New Roman" w:hAnsi="Times New Roman" w:cs="Times New Roman"/>
                <w:sz w:val="20"/>
                <w:szCs w:val="20"/>
              </w:rPr>
            </w:pPr>
            <w:r w:rsidRPr="00AD1F1D">
              <w:rPr>
                <w:rFonts w:ascii="Times New Roman" w:hAnsi="Times New Roman" w:cs="Times New Roman"/>
                <w:sz w:val="20"/>
                <w:szCs w:val="20"/>
              </w:rPr>
              <w:t>2,917</w:t>
            </w:r>
          </w:p>
        </w:tc>
        <w:tc>
          <w:tcPr>
            <w:tcW w:w="1080" w:type="dxa"/>
            <w:tcBorders>
              <w:top w:val="nil"/>
              <w:left w:val="nil"/>
              <w:bottom w:val="nil"/>
              <w:right w:val="nil"/>
            </w:tcBorders>
            <w:shd w:val="clear" w:color="auto" w:fill="auto"/>
            <w:noWrap/>
            <w:vAlign w:val="center"/>
          </w:tcPr>
          <w:p w14:paraId="243DD70A"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40</w:t>
            </w:r>
          </w:p>
        </w:tc>
        <w:tc>
          <w:tcPr>
            <w:tcW w:w="1350" w:type="dxa"/>
            <w:tcBorders>
              <w:top w:val="nil"/>
              <w:left w:val="nil"/>
              <w:bottom w:val="nil"/>
              <w:right w:val="nil"/>
            </w:tcBorders>
            <w:shd w:val="clear" w:color="auto" w:fill="auto"/>
            <w:noWrap/>
            <w:vAlign w:val="center"/>
          </w:tcPr>
          <w:p w14:paraId="736F6ABA" w14:textId="77777777" w:rsidR="006B2BE2" w:rsidRPr="00AD1F1D" w:rsidRDefault="006B2BE2" w:rsidP="006B2BE2">
            <w:pPr>
              <w:spacing w:after="0" w:line="240" w:lineRule="auto"/>
              <w:jc w:val="center"/>
              <w:rPr>
                <w:rFonts w:ascii="Times New Roman" w:hAnsi="Times New Roman" w:cs="Times New Roman"/>
                <w:sz w:val="20"/>
                <w:szCs w:val="20"/>
              </w:rPr>
            </w:pPr>
            <w:r w:rsidRPr="00AD1F1D">
              <w:rPr>
                <w:rFonts w:ascii="Times New Roman" w:hAnsi="Times New Roman" w:cs="Times New Roman"/>
                <w:sz w:val="20"/>
                <w:szCs w:val="20"/>
              </w:rPr>
              <w:t>0.0137</w:t>
            </w:r>
          </w:p>
        </w:tc>
      </w:tr>
      <w:tr w:rsidR="006B2BE2" w:rsidRPr="00AD1F1D" w14:paraId="574D6AF4" w14:textId="77777777" w:rsidTr="00B74F02">
        <w:trPr>
          <w:trHeight w:val="300"/>
          <w:jc w:val="center"/>
        </w:trPr>
        <w:tc>
          <w:tcPr>
            <w:tcW w:w="2422" w:type="dxa"/>
            <w:tcBorders>
              <w:top w:val="nil"/>
              <w:left w:val="nil"/>
              <w:bottom w:val="nil"/>
              <w:right w:val="nil"/>
            </w:tcBorders>
            <w:shd w:val="clear" w:color="auto" w:fill="auto"/>
            <w:noWrap/>
            <w:vAlign w:val="center"/>
          </w:tcPr>
          <w:p w14:paraId="04D98F18"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Newark West</w:t>
            </w:r>
          </w:p>
        </w:tc>
        <w:tc>
          <w:tcPr>
            <w:tcW w:w="998" w:type="dxa"/>
            <w:tcBorders>
              <w:top w:val="nil"/>
              <w:left w:val="nil"/>
              <w:bottom w:val="nil"/>
              <w:right w:val="nil"/>
            </w:tcBorders>
            <w:vAlign w:val="center"/>
          </w:tcPr>
          <w:p w14:paraId="29534F9B"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EFHLPT</w:t>
            </w:r>
          </w:p>
        </w:tc>
        <w:tc>
          <w:tcPr>
            <w:tcW w:w="1620" w:type="dxa"/>
            <w:tcBorders>
              <w:top w:val="nil"/>
              <w:left w:val="nil"/>
              <w:bottom w:val="nil"/>
              <w:right w:val="nil"/>
            </w:tcBorders>
            <w:vAlign w:val="center"/>
          </w:tcPr>
          <w:p w14:paraId="7C21B683" w14:textId="3844E46E" w:rsidR="006B2BE2" w:rsidRPr="00AD1F1D" w:rsidRDefault="004310C5" w:rsidP="006B2BE2">
            <w:pPr>
              <w:spacing w:after="0" w:line="240" w:lineRule="auto"/>
              <w:jc w:val="center"/>
              <w:rPr>
                <w:rFonts w:ascii="Times New Roman" w:hAnsi="Times New Roman" w:cs="Times New Roman"/>
                <w:sz w:val="20"/>
                <w:szCs w:val="20"/>
              </w:rPr>
            </w:pPr>
            <w:r w:rsidRPr="00AD1F1D">
              <w:rPr>
                <w:rFonts w:ascii="Times New Roman" w:eastAsia="Times New Roman" w:hAnsi="Times New Roman" w:cs="Times New Roman"/>
                <w:color w:val="000000"/>
                <w:sz w:val="20"/>
                <w:szCs w:val="20"/>
              </w:rPr>
              <w:t>3</w:t>
            </w:r>
            <w:r>
              <w:rPr>
                <w:rFonts w:ascii="Times New Roman" w:eastAsia="Times New Roman" w:hAnsi="Times New Roman" w:cs="Times New Roman"/>
                <w:color w:val="000000"/>
                <w:sz w:val="20"/>
                <w:szCs w:val="20"/>
              </w:rPr>
              <w:t>6</w:t>
            </w:r>
          </w:p>
        </w:tc>
        <w:tc>
          <w:tcPr>
            <w:tcW w:w="1260" w:type="dxa"/>
            <w:tcBorders>
              <w:top w:val="nil"/>
              <w:left w:val="nil"/>
              <w:bottom w:val="nil"/>
              <w:right w:val="nil"/>
            </w:tcBorders>
            <w:shd w:val="clear" w:color="auto" w:fill="auto"/>
            <w:noWrap/>
            <w:vAlign w:val="center"/>
          </w:tcPr>
          <w:p w14:paraId="3463AB30"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hAnsi="Times New Roman" w:cs="Times New Roman"/>
                <w:sz w:val="20"/>
                <w:szCs w:val="20"/>
              </w:rPr>
              <w:t>3,554</w:t>
            </w:r>
          </w:p>
        </w:tc>
        <w:tc>
          <w:tcPr>
            <w:tcW w:w="1080" w:type="dxa"/>
            <w:tcBorders>
              <w:top w:val="nil"/>
              <w:left w:val="nil"/>
              <w:bottom w:val="nil"/>
              <w:right w:val="nil"/>
            </w:tcBorders>
            <w:shd w:val="clear" w:color="auto" w:fill="auto"/>
            <w:noWrap/>
            <w:vAlign w:val="center"/>
          </w:tcPr>
          <w:p w14:paraId="6EAB23FB"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38</w:t>
            </w:r>
          </w:p>
        </w:tc>
        <w:tc>
          <w:tcPr>
            <w:tcW w:w="1350" w:type="dxa"/>
            <w:tcBorders>
              <w:top w:val="nil"/>
              <w:left w:val="nil"/>
              <w:bottom w:val="nil"/>
              <w:right w:val="nil"/>
            </w:tcBorders>
            <w:shd w:val="clear" w:color="auto" w:fill="auto"/>
            <w:noWrap/>
            <w:vAlign w:val="center"/>
          </w:tcPr>
          <w:p w14:paraId="36904254"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hAnsi="Times New Roman" w:cs="Times New Roman"/>
                <w:sz w:val="20"/>
                <w:szCs w:val="20"/>
              </w:rPr>
              <w:t>0.0107</w:t>
            </w:r>
          </w:p>
        </w:tc>
      </w:tr>
      <w:tr w:rsidR="006B2BE2" w:rsidRPr="00AD1F1D" w14:paraId="00196342" w14:textId="77777777" w:rsidTr="00B74F02">
        <w:trPr>
          <w:trHeight w:val="300"/>
          <w:jc w:val="center"/>
        </w:trPr>
        <w:tc>
          <w:tcPr>
            <w:tcW w:w="2422" w:type="dxa"/>
            <w:tcBorders>
              <w:top w:val="nil"/>
              <w:left w:val="nil"/>
              <w:bottom w:val="nil"/>
              <w:right w:val="nil"/>
            </w:tcBorders>
            <w:shd w:val="clear" w:color="auto" w:fill="auto"/>
            <w:noWrap/>
            <w:vAlign w:val="center"/>
          </w:tcPr>
          <w:p w14:paraId="500CF5B2"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Newark East</w:t>
            </w:r>
          </w:p>
        </w:tc>
        <w:tc>
          <w:tcPr>
            <w:tcW w:w="998" w:type="dxa"/>
            <w:tcBorders>
              <w:top w:val="nil"/>
              <w:left w:val="nil"/>
              <w:bottom w:val="nil"/>
              <w:right w:val="nil"/>
            </w:tcBorders>
            <w:vAlign w:val="center"/>
          </w:tcPr>
          <w:p w14:paraId="1C3A8C73"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FHPT</w:t>
            </w:r>
          </w:p>
        </w:tc>
        <w:tc>
          <w:tcPr>
            <w:tcW w:w="1620" w:type="dxa"/>
            <w:tcBorders>
              <w:top w:val="nil"/>
              <w:left w:val="nil"/>
              <w:bottom w:val="nil"/>
              <w:right w:val="nil"/>
            </w:tcBorders>
            <w:vAlign w:val="center"/>
          </w:tcPr>
          <w:p w14:paraId="0D2AE901" w14:textId="77777777" w:rsidR="006B2BE2" w:rsidRPr="00AD1F1D" w:rsidRDefault="006B2BE2" w:rsidP="006B2BE2">
            <w:pPr>
              <w:spacing w:after="0" w:line="240" w:lineRule="auto"/>
              <w:jc w:val="center"/>
              <w:rPr>
                <w:rFonts w:ascii="Times New Roman" w:hAnsi="Times New Roman" w:cs="Times New Roman"/>
                <w:sz w:val="20"/>
                <w:szCs w:val="20"/>
              </w:rPr>
            </w:pPr>
            <w:r w:rsidRPr="00AD1F1D">
              <w:rPr>
                <w:rFonts w:ascii="Times New Roman" w:eastAsia="Times New Roman" w:hAnsi="Times New Roman" w:cs="Times New Roman"/>
                <w:color w:val="000000"/>
                <w:sz w:val="20"/>
                <w:szCs w:val="20"/>
              </w:rPr>
              <w:t>18</w:t>
            </w:r>
          </w:p>
        </w:tc>
        <w:tc>
          <w:tcPr>
            <w:tcW w:w="1260" w:type="dxa"/>
            <w:tcBorders>
              <w:top w:val="nil"/>
              <w:left w:val="nil"/>
              <w:bottom w:val="nil"/>
              <w:right w:val="nil"/>
            </w:tcBorders>
            <w:shd w:val="clear" w:color="auto" w:fill="auto"/>
            <w:noWrap/>
            <w:vAlign w:val="center"/>
          </w:tcPr>
          <w:p w14:paraId="42397AF1"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hAnsi="Times New Roman" w:cs="Times New Roman"/>
                <w:sz w:val="20"/>
                <w:szCs w:val="20"/>
              </w:rPr>
              <w:t>2,281</w:t>
            </w:r>
          </w:p>
        </w:tc>
        <w:tc>
          <w:tcPr>
            <w:tcW w:w="1080" w:type="dxa"/>
            <w:tcBorders>
              <w:top w:val="nil"/>
              <w:left w:val="nil"/>
              <w:bottom w:val="nil"/>
              <w:right w:val="nil"/>
            </w:tcBorders>
            <w:shd w:val="clear" w:color="auto" w:fill="auto"/>
            <w:noWrap/>
            <w:vAlign w:val="center"/>
          </w:tcPr>
          <w:p w14:paraId="322E5681"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24</w:t>
            </w:r>
          </w:p>
        </w:tc>
        <w:tc>
          <w:tcPr>
            <w:tcW w:w="1350" w:type="dxa"/>
            <w:tcBorders>
              <w:top w:val="nil"/>
              <w:left w:val="nil"/>
              <w:bottom w:val="nil"/>
              <w:right w:val="nil"/>
            </w:tcBorders>
            <w:shd w:val="clear" w:color="auto" w:fill="auto"/>
            <w:noWrap/>
            <w:vAlign w:val="center"/>
          </w:tcPr>
          <w:p w14:paraId="36B95C5E"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hAnsi="Times New Roman" w:cs="Times New Roman"/>
                <w:sz w:val="20"/>
                <w:szCs w:val="20"/>
              </w:rPr>
              <w:t>0.0105</w:t>
            </w:r>
          </w:p>
        </w:tc>
      </w:tr>
      <w:tr w:rsidR="006B2BE2" w:rsidRPr="00AD1F1D" w14:paraId="5D7DBF0F" w14:textId="77777777" w:rsidTr="00B74F02">
        <w:trPr>
          <w:trHeight w:val="300"/>
          <w:jc w:val="center"/>
        </w:trPr>
        <w:tc>
          <w:tcPr>
            <w:tcW w:w="2422" w:type="dxa"/>
            <w:tcBorders>
              <w:top w:val="nil"/>
              <w:left w:val="nil"/>
              <w:bottom w:val="nil"/>
              <w:right w:val="nil"/>
            </w:tcBorders>
            <w:shd w:val="clear" w:color="auto" w:fill="auto"/>
            <w:noWrap/>
            <w:vAlign w:val="center"/>
          </w:tcPr>
          <w:p w14:paraId="69019E09"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Leaman East</w:t>
            </w:r>
          </w:p>
        </w:tc>
        <w:tc>
          <w:tcPr>
            <w:tcW w:w="998" w:type="dxa"/>
            <w:tcBorders>
              <w:top w:val="nil"/>
              <w:left w:val="nil"/>
              <w:bottom w:val="nil"/>
              <w:right w:val="nil"/>
            </w:tcBorders>
            <w:vAlign w:val="center"/>
          </w:tcPr>
          <w:p w14:paraId="7E18AEE9"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FHLPT</w:t>
            </w:r>
          </w:p>
        </w:tc>
        <w:tc>
          <w:tcPr>
            <w:tcW w:w="1620" w:type="dxa"/>
            <w:tcBorders>
              <w:top w:val="nil"/>
              <w:left w:val="nil"/>
              <w:bottom w:val="nil"/>
              <w:right w:val="nil"/>
            </w:tcBorders>
            <w:vAlign w:val="center"/>
          </w:tcPr>
          <w:p w14:paraId="13FB20DA"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28</w:t>
            </w:r>
          </w:p>
        </w:tc>
        <w:tc>
          <w:tcPr>
            <w:tcW w:w="1260" w:type="dxa"/>
            <w:tcBorders>
              <w:top w:val="nil"/>
              <w:left w:val="nil"/>
              <w:bottom w:val="nil"/>
              <w:right w:val="nil"/>
            </w:tcBorders>
            <w:shd w:val="clear" w:color="auto" w:fill="auto"/>
            <w:noWrap/>
            <w:vAlign w:val="center"/>
          </w:tcPr>
          <w:p w14:paraId="2427F695" w14:textId="77777777" w:rsidR="006B2BE2" w:rsidRPr="00AD1F1D" w:rsidRDefault="006B2BE2" w:rsidP="006B2BE2">
            <w:pPr>
              <w:spacing w:after="0" w:line="240" w:lineRule="auto"/>
              <w:jc w:val="center"/>
              <w:rPr>
                <w:rFonts w:ascii="Times New Roman" w:hAnsi="Times New Roman" w:cs="Times New Roman"/>
                <w:sz w:val="20"/>
                <w:szCs w:val="20"/>
              </w:rPr>
            </w:pPr>
            <w:r w:rsidRPr="00AD1F1D">
              <w:rPr>
                <w:rFonts w:ascii="Times New Roman" w:hAnsi="Times New Roman" w:cs="Times New Roman"/>
                <w:sz w:val="20"/>
                <w:szCs w:val="20"/>
              </w:rPr>
              <w:t>3,342</w:t>
            </w:r>
          </w:p>
        </w:tc>
        <w:tc>
          <w:tcPr>
            <w:tcW w:w="1080" w:type="dxa"/>
            <w:tcBorders>
              <w:top w:val="nil"/>
              <w:left w:val="nil"/>
              <w:bottom w:val="nil"/>
              <w:right w:val="nil"/>
            </w:tcBorders>
            <w:shd w:val="clear" w:color="auto" w:fill="auto"/>
            <w:noWrap/>
            <w:vAlign w:val="center"/>
          </w:tcPr>
          <w:p w14:paraId="2C2B6C20"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30</w:t>
            </w:r>
          </w:p>
        </w:tc>
        <w:tc>
          <w:tcPr>
            <w:tcW w:w="1350" w:type="dxa"/>
            <w:tcBorders>
              <w:top w:val="nil"/>
              <w:left w:val="nil"/>
              <w:bottom w:val="nil"/>
              <w:right w:val="nil"/>
            </w:tcBorders>
            <w:shd w:val="clear" w:color="auto" w:fill="auto"/>
            <w:noWrap/>
            <w:vAlign w:val="center"/>
          </w:tcPr>
          <w:p w14:paraId="18DFD1BB" w14:textId="77777777" w:rsidR="006B2BE2" w:rsidRPr="00AD1F1D" w:rsidRDefault="006B2BE2" w:rsidP="006B2BE2">
            <w:pPr>
              <w:spacing w:after="0" w:line="240" w:lineRule="auto"/>
              <w:jc w:val="center"/>
              <w:rPr>
                <w:rFonts w:ascii="Times New Roman" w:hAnsi="Times New Roman" w:cs="Times New Roman"/>
                <w:sz w:val="20"/>
                <w:szCs w:val="20"/>
              </w:rPr>
            </w:pPr>
            <w:r w:rsidRPr="00AD1F1D">
              <w:rPr>
                <w:rFonts w:ascii="Times New Roman" w:hAnsi="Times New Roman" w:cs="Times New Roman"/>
                <w:sz w:val="20"/>
                <w:szCs w:val="20"/>
              </w:rPr>
              <w:t>0.0090</w:t>
            </w:r>
          </w:p>
        </w:tc>
      </w:tr>
      <w:tr w:rsidR="006B2BE2" w:rsidRPr="00AD1F1D" w14:paraId="4B8AC6EC" w14:textId="77777777" w:rsidTr="00B74F02">
        <w:trPr>
          <w:trHeight w:val="300"/>
          <w:jc w:val="center"/>
        </w:trPr>
        <w:tc>
          <w:tcPr>
            <w:tcW w:w="2422" w:type="dxa"/>
            <w:tcBorders>
              <w:top w:val="nil"/>
              <w:left w:val="nil"/>
              <w:bottom w:val="nil"/>
              <w:right w:val="nil"/>
            </w:tcBorders>
            <w:shd w:val="clear" w:color="auto" w:fill="auto"/>
            <w:noWrap/>
            <w:vAlign w:val="center"/>
            <w:hideMark/>
          </w:tcPr>
          <w:p w14:paraId="3C179145"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Follmer-Alda</w:t>
            </w:r>
          </w:p>
        </w:tc>
        <w:tc>
          <w:tcPr>
            <w:tcW w:w="998" w:type="dxa"/>
            <w:tcBorders>
              <w:top w:val="nil"/>
              <w:left w:val="nil"/>
              <w:bottom w:val="nil"/>
              <w:right w:val="nil"/>
            </w:tcBorders>
          </w:tcPr>
          <w:p w14:paraId="6F2CD057"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HPT</w:t>
            </w:r>
          </w:p>
        </w:tc>
        <w:tc>
          <w:tcPr>
            <w:tcW w:w="1620" w:type="dxa"/>
            <w:tcBorders>
              <w:top w:val="nil"/>
              <w:left w:val="nil"/>
              <w:bottom w:val="nil"/>
              <w:right w:val="nil"/>
            </w:tcBorders>
            <w:vAlign w:val="center"/>
          </w:tcPr>
          <w:p w14:paraId="2541965D" w14:textId="77777777" w:rsidR="006B2BE2" w:rsidRPr="00AD1F1D" w:rsidRDefault="006B2BE2" w:rsidP="006B2BE2">
            <w:pPr>
              <w:spacing w:after="0" w:line="240" w:lineRule="auto"/>
              <w:jc w:val="center"/>
              <w:rPr>
                <w:rFonts w:ascii="Times New Roman" w:hAnsi="Times New Roman" w:cs="Times New Roman"/>
                <w:sz w:val="20"/>
                <w:szCs w:val="20"/>
              </w:rPr>
            </w:pPr>
            <w:r w:rsidRPr="00AD1F1D">
              <w:rPr>
                <w:rFonts w:ascii="Times New Roman" w:eastAsia="Times New Roman" w:hAnsi="Times New Roman" w:cs="Times New Roman"/>
                <w:color w:val="000000"/>
                <w:sz w:val="20"/>
                <w:szCs w:val="20"/>
              </w:rPr>
              <w:t>18</w:t>
            </w:r>
          </w:p>
        </w:tc>
        <w:tc>
          <w:tcPr>
            <w:tcW w:w="1260" w:type="dxa"/>
            <w:tcBorders>
              <w:top w:val="nil"/>
              <w:left w:val="nil"/>
              <w:bottom w:val="nil"/>
              <w:right w:val="nil"/>
            </w:tcBorders>
            <w:shd w:val="clear" w:color="auto" w:fill="auto"/>
            <w:noWrap/>
            <w:vAlign w:val="center"/>
            <w:hideMark/>
          </w:tcPr>
          <w:p w14:paraId="603231E5"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hAnsi="Times New Roman" w:cs="Times New Roman"/>
                <w:sz w:val="20"/>
                <w:szCs w:val="20"/>
              </w:rPr>
              <w:t>1,849</w:t>
            </w:r>
          </w:p>
        </w:tc>
        <w:tc>
          <w:tcPr>
            <w:tcW w:w="1080" w:type="dxa"/>
            <w:tcBorders>
              <w:top w:val="nil"/>
              <w:left w:val="nil"/>
              <w:bottom w:val="nil"/>
              <w:right w:val="nil"/>
            </w:tcBorders>
            <w:shd w:val="clear" w:color="auto" w:fill="auto"/>
            <w:noWrap/>
            <w:vAlign w:val="center"/>
            <w:hideMark/>
          </w:tcPr>
          <w:p w14:paraId="00B0FC4E"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eastAsia="Times New Roman" w:hAnsi="Times New Roman" w:cs="Times New Roman"/>
                <w:color w:val="000000"/>
                <w:sz w:val="20"/>
                <w:szCs w:val="20"/>
              </w:rPr>
              <w:t>18</w:t>
            </w:r>
          </w:p>
        </w:tc>
        <w:tc>
          <w:tcPr>
            <w:tcW w:w="1350" w:type="dxa"/>
            <w:tcBorders>
              <w:top w:val="nil"/>
              <w:left w:val="nil"/>
              <w:bottom w:val="nil"/>
              <w:right w:val="nil"/>
            </w:tcBorders>
            <w:shd w:val="clear" w:color="auto" w:fill="auto"/>
            <w:noWrap/>
            <w:vAlign w:val="center"/>
            <w:hideMark/>
          </w:tcPr>
          <w:p w14:paraId="20CBF535" w14:textId="77777777" w:rsidR="006B2BE2" w:rsidRPr="00AD1F1D" w:rsidRDefault="006B2BE2" w:rsidP="006B2BE2">
            <w:pPr>
              <w:spacing w:after="0" w:line="240" w:lineRule="auto"/>
              <w:jc w:val="center"/>
              <w:rPr>
                <w:rFonts w:ascii="Times New Roman" w:eastAsia="Times New Roman" w:hAnsi="Times New Roman" w:cs="Times New Roman"/>
                <w:color w:val="000000"/>
                <w:sz w:val="20"/>
                <w:szCs w:val="20"/>
              </w:rPr>
            </w:pPr>
            <w:r w:rsidRPr="00AD1F1D">
              <w:rPr>
                <w:rFonts w:ascii="Times New Roman" w:hAnsi="Times New Roman" w:cs="Times New Roman"/>
                <w:sz w:val="20"/>
                <w:szCs w:val="20"/>
              </w:rPr>
              <w:t>0.0097</w:t>
            </w:r>
          </w:p>
        </w:tc>
      </w:tr>
      <w:tr w:rsidR="006B2BE2" w:rsidRPr="00AD1F1D" w14:paraId="7B3910D7" w14:textId="77777777" w:rsidTr="00B74F02">
        <w:trPr>
          <w:trHeight w:val="143"/>
          <w:jc w:val="center"/>
        </w:trPr>
        <w:tc>
          <w:tcPr>
            <w:tcW w:w="2422" w:type="dxa"/>
            <w:tcBorders>
              <w:top w:val="single" w:sz="4" w:space="0" w:color="auto"/>
              <w:left w:val="nil"/>
              <w:bottom w:val="single" w:sz="2" w:space="0" w:color="auto"/>
              <w:right w:val="nil"/>
            </w:tcBorders>
            <w:shd w:val="clear" w:color="auto" w:fill="auto"/>
            <w:noWrap/>
            <w:vAlign w:val="center"/>
            <w:hideMark/>
          </w:tcPr>
          <w:p w14:paraId="25FE3AD1" w14:textId="77777777" w:rsidR="006B2BE2" w:rsidRPr="00AD1F1D" w:rsidRDefault="006B2BE2" w:rsidP="006B2BE2">
            <w:pPr>
              <w:spacing w:after="0" w:line="240" w:lineRule="auto"/>
              <w:jc w:val="center"/>
              <w:rPr>
                <w:rFonts w:ascii="Times New Roman" w:eastAsia="Times New Roman" w:hAnsi="Times New Roman" w:cs="Times New Roman"/>
                <w:b/>
                <w:bCs/>
                <w:color w:val="000000"/>
                <w:sz w:val="20"/>
                <w:szCs w:val="20"/>
              </w:rPr>
            </w:pPr>
            <w:r w:rsidRPr="00AD1F1D">
              <w:rPr>
                <w:rFonts w:ascii="Times New Roman" w:eastAsia="Times New Roman" w:hAnsi="Times New Roman" w:cs="Times New Roman"/>
                <w:b/>
                <w:bCs/>
                <w:color w:val="000000"/>
                <w:sz w:val="20"/>
                <w:szCs w:val="20"/>
              </w:rPr>
              <w:t>Total</w:t>
            </w:r>
          </w:p>
        </w:tc>
        <w:tc>
          <w:tcPr>
            <w:tcW w:w="998" w:type="dxa"/>
            <w:tcBorders>
              <w:top w:val="single" w:sz="4" w:space="0" w:color="auto"/>
              <w:left w:val="nil"/>
              <w:bottom w:val="single" w:sz="2" w:space="0" w:color="auto"/>
              <w:right w:val="nil"/>
            </w:tcBorders>
          </w:tcPr>
          <w:p w14:paraId="25233573" w14:textId="77777777" w:rsidR="006B2BE2" w:rsidRPr="00AD1F1D" w:rsidRDefault="006B2BE2" w:rsidP="006B2BE2">
            <w:pPr>
              <w:spacing w:after="0" w:line="240" w:lineRule="auto"/>
              <w:jc w:val="center"/>
              <w:rPr>
                <w:rFonts w:ascii="Times New Roman" w:eastAsia="Times New Roman" w:hAnsi="Times New Roman" w:cs="Times New Roman"/>
                <w:b/>
                <w:bCs/>
                <w:color w:val="000000"/>
                <w:sz w:val="20"/>
                <w:szCs w:val="20"/>
              </w:rPr>
            </w:pPr>
          </w:p>
        </w:tc>
        <w:tc>
          <w:tcPr>
            <w:tcW w:w="1620" w:type="dxa"/>
            <w:tcBorders>
              <w:top w:val="single" w:sz="4" w:space="0" w:color="auto"/>
              <w:left w:val="nil"/>
              <w:bottom w:val="single" w:sz="2" w:space="0" w:color="auto"/>
              <w:right w:val="nil"/>
            </w:tcBorders>
            <w:vAlign w:val="center"/>
          </w:tcPr>
          <w:p w14:paraId="52C6483B" w14:textId="5D09229C" w:rsidR="006B2BE2" w:rsidRPr="00AD1F1D" w:rsidRDefault="00DA39B5" w:rsidP="006B2BE2">
            <w:pPr>
              <w:spacing w:after="0" w:line="240" w:lineRule="auto"/>
              <w:jc w:val="center"/>
              <w:rPr>
                <w:rFonts w:ascii="Times New Roman" w:hAnsi="Times New Roman" w:cs="Times New Roman"/>
                <w:b/>
                <w:bCs/>
                <w:sz w:val="20"/>
                <w:szCs w:val="20"/>
              </w:rPr>
            </w:pPr>
            <w:r w:rsidRPr="00AD1F1D">
              <w:rPr>
                <w:rFonts w:ascii="Times New Roman" w:eastAsia="Times New Roman" w:hAnsi="Times New Roman" w:cs="Times New Roman"/>
                <w:b/>
                <w:bCs/>
                <w:color w:val="000000"/>
                <w:sz w:val="20"/>
                <w:szCs w:val="20"/>
              </w:rPr>
              <w:t>24</w:t>
            </w:r>
            <w:r>
              <w:rPr>
                <w:rFonts w:ascii="Times New Roman" w:eastAsia="Times New Roman" w:hAnsi="Times New Roman" w:cs="Times New Roman"/>
                <w:b/>
                <w:bCs/>
                <w:color w:val="000000"/>
                <w:sz w:val="20"/>
                <w:szCs w:val="20"/>
              </w:rPr>
              <w:t>7</w:t>
            </w:r>
          </w:p>
        </w:tc>
        <w:tc>
          <w:tcPr>
            <w:tcW w:w="1260" w:type="dxa"/>
            <w:tcBorders>
              <w:top w:val="single" w:sz="4" w:space="0" w:color="auto"/>
              <w:left w:val="nil"/>
              <w:bottom w:val="single" w:sz="2" w:space="0" w:color="auto"/>
              <w:right w:val="nil"/>
            </w:tcBorders>
            <w:shd w:val="clear" w:color="auto" w:fill="auto"/>
            <w:noWrap/>
            <w:vAlign w:val="center"/>
            <w:hideMark/>
          </w:tcPr>
          <w:p w14:paraId="1BCDD5E7" w14:textId="478580A6" w:rsidR="006B2BE2" w:rsidRPr="00AD1F1D" w:rsidRDefault="006B2BE2" w:rsidP="006B2BE2">
            <w:pPr>
              <w:spacing w:after="0" w:line="240" w:lineRule="auto"/>
              <w:jc w:val="center"/>
              <w:rPr>
                <w:rFonts w:ascii="Times New Roman" w:eastAsia="Times New Roman" w:hAnsi="Times New Roman" w:cs="Times New Roman"/>
                <w:b/>
                <w:bCs/>
                <w:color w:val="000000"/>
                <w:sz w:val="20"/>
                <w:szCs w:val="20"/>
              </w:rPr>
            </w:pPr>
            <w:r w:rsidRPr="00AD1F1D">
              <w:rPr>
                <w:rFonts w:ascii="Times New Roman" w:hAnsi="Times New Roman" w:cs="Times New Roman"/>
                <w:b/>
                <w:bCs/>
                <w:sz w:val="20"/>
                <w:szCs w:val="20"/>
              </w:rPr>
              <w:t>26,</w:t>
            </w:r>
            <w:r w:rsidR="004310C5" w:rsidRPr="00AD1F1D">
              <w:rPr>
                <w:rFonts w:ascii="Times New Roman" w:hAnsi="Times New Roman" w:cs="Times New Roman"/>
                <w:b/>
                <w:bCs/>
                <w:sz w:val="20"/>
                <w:szCs w:val="20"/>
              </w:rPr>
              <w:t>5</w:t>
            </w:r>
            <w:r w:rsidR="004310C5">
              <w:rPr>
                <w:rFonts w:ascii="Times New Roman" w:hAnsi="Times New Roman" w:cs="Times New Roman"/>
                <w:b/>
                <w:bCs/>
                <w:sz w:val="20"/>
                <w:szCs w:val="20"/>
              </w:rPr>
              <w:t>60</w:t>
            </w:r>
          </w:p>
        </w:tc>
        <w:tc>
          <w:tcPr>
            <w:tcW w:w="1080" w:type="dxa"/>
            <w:tcBorders>
              <w:top w:val="single" w:sz="4" w:space="0" w:color="auto"/>
              <w:left w:val="nil"/>
              <w:bottom w:val="single" w:sz="2" w:space="0" w:color="auto"/>
              <w:right w:val="nil"/>
            </w:tcBorders>
            <w:shd w:val="clear" w:color="auto" w:fill="auto"/>
            <w:noWrap/>
            <w:vAlign w:val="center"/>
            <w:hideMark/>
          </w:tcPr>
          <w:p w14:paraId="4293C9EC" w14:textId="386E9171" w:rsidR="006B2BE2" w:rsidRPr="00AD1F1D" w:rsidRDefault="004310C5" w:rsidP="006B2BE2">
            <w:pPr>
              <w:spacing w:after="0" w:line="240" w:lineRule="auto"/>
              <w:jc w:val="center"/>
              <w:rPr>
                <w:rFonts w:ascii="Times New Roman" w:eastAsia="Times New Roman" w:hAnsi="Times New Roman" w:cs="Times New Roman"/>
                <w:b/>
                <w:bCs/>
                <w:color w:val="000000"/>
                <w:sz w:val="20"/>
                <w:szCs w:val="20"/>
              </w:rPr>
            </w:pPr>
            <w:r w:rsidRPr="00AD1F1D">
              <w:rPr>
                <w:rFonts w:ascii="Times New Roman" w:eastAsia="Times New Roman" w:hAnsi="Times New Roman" w:cs="Times New Roman"/>
                <w:b/>
                <w:bCs/>
                <w:color w:val="000000"/>
                <w:sz w:val="20"/>
                <w:szCs w:val="20"/>
              </w:rPr>
              <w:t>29</w:t>
            </w:r>
            <w:r>
              <w:rPr>
                <w:rFonts w:ascii="Times New Roman" w:eastAsia="Times New Roman" w:hAnsi="Times New Roman" w:cs="Times New Roman"/>
                <w:b/>
                <w:bCs/>
                <w:color w:val="000000"/>
                <w:sz w:val="20"/>
                <w:szCs w:val="20"/>
              </w:rPr>
              <w:t>5</w:t>
            </w:r>
          </w:p>
        </w:tc>
        <w:tc>
          <w:tcPr>
            <w:tcW w:w="1350" w:type="dxa"/>
            <w:tcBorders>
              <w:top w:val="single" w:sz="4" w:space="0" w:color="auto"/>
              <w:left w:val="nil"/>
              <w:bottom w:val="single" w:sz="2" w:space="0" w:color="auto"/>
              <w:right w:val="nil"/>
            </w:tcBorders>
            <w:shd w:val="clear" w:color="auto" w:fill="auto"/>
            <w:noWrap/>
            <w:vAlign w:val="center"/>
            <w:hideMark/>
          </w:tcPr>
          <w:p w14:paraId="3AB635C1" w14:textId="338703CF" w:rsidR="006B2BE2" w:rsidRPr="00AD1F1D" w:rsidRDefault="006B2BE2" w:rsidP="006B2BE2">
            <w:pPr>
              <w:spacing w:after="0" w:line="240" w:lineRule="auto"/>
              <w:jc w:val="center"/>
              <w:rPr>
                <w:rFonts w:ascii="Times New Roman" w:hAnsi="Times New Roman" w:cs="Times New Roman"/>
                <w:b/>
                <w:bCs/>
                <w:sz w:val="20"/>
                <w:szCs w:val="20"/>
              </w:rPr>
            </w:pPr>
            <w:r w:rsidRPr="00AD1F1D">
              <w:rPr>
                <w:rFonts w:ascii="Times New Roman" w:hAnsi="Times New Roman" w:cs="Times New Roman"/>
                <w:b/>
                <w:bCs/>
                <w:sz w:val="20"/>
                <w:szCs w:val="20"/>
              </w:rPr>
              <w:t>0.</w:t>
            </w:r>
            <w:r w:rsidR="004310C5">
              <w:rPr>
                <w:rFonts w:ascii="Times New Roman" w:hAnsi="Times New Roman" w:cs="Times New Roman"/>
                <w:b/>
                <w:bCs/>
                <w:sz w:val="20"/>
                <w:szCs w:val="20"/>
              </w:rPr>
              <w:t>0</w:t>
            </w:r>
            <w:r w:rsidR="004310C5" w:rsidRPr="00AD1F1D">
              <w:rPr>
                <w:rFonts w:ascii="Times New Roman" w:hAnsi="Times New Roman" w:cs="Times New Roman"/>
                <w:b/>
                <w:bCs/>
                <w:sz w:val="20"/>
                <w:szCs w:val="20"/>
              </w:rPr>
              <w:t>11</w:t>
            </w:r>
            <w:r w:rsidR="004310C5">
              <w:rPr>
                <w:rFonts w:ascii="Times New Roman" w:hAnsi="Times New Roman" w:cs="Times New Roman"/>
                <w:b/>
                <w:bCs/>
                <w:sz w:val="20"/>
                <w:szCs w:val="20"/>
              </w:rPr>
              <w:t>1</w:t>
            </w:r>
          </w:p>
        </w:tc>
      </w:tr>
    </w:tbl>
    <w:p w14:paraId="5747FF3E" w14:textId="6F46081F" w:rsidR="006B2BE2" w:rsidRPr="006B2BE2" w:rsidRDefault="00202A1B" w:rsidP="006B2BE2">
      <w:pPr>
        <w:spacing w:after="0" w:line="240" w:lineRule="auto"/>
        <w:ind w:right="1080"/>
        <w:jc w:val="both"/>
        <w:rPr>
          <w:rFonts w:ascii="Times New Roman" w:hAnsi="Times New Roman" w:cs="Times New Roman"/>
          <w:sz w:val="18"/>
          <w:szCs w:val="18"/>
        </w:rPr>
      </w:pPr>
      <w:bookmarkStart w:id="64" w:name="_Hlk88042866"/>
      <w:bookmarkEnd w:id="63"/>
      <w:r w:rsidRPr="00377EB3">
        <w:rPr>
          <w:rFonts w:ascii="Times New Roman" w:hAnsi="Times New Roman" w:cs="Times New Roman"/>
          <w:sz w:val="18"/>
          <w:szCs w:val="18"/>
          <w:vertAlign w:val="superscript"/>
        </w:rPr>
        <w:t>A</w:t>
      </w:r>
      <w:r w:rsidR="006B2BE2" w:rsidRPr="006B2BE2">
        <w:rPr>
          <w:rFonts w:ascii="Times New Roman" w:hAnsi="Times New Roman" w:cs="Times New Roman"/>
          <w:sz w:val="18"/>
          <w:szCs w:val="18"/>
        </w:rPr>
        <w:t>Management</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actions</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applied</w:t>
      </w:r>
      <w:r w:rsidR="006B2BE2" w:rsidRPr="006B2BE2">
        <w:rPr>
          <w:rFonts w:ascii="Times New Roman" w:hAnsi="Times New Roman" w:cs="Times New Roman"/>
          <w:spacing w:val="8"/>
          <w:sz w:val="18"/>
          <w:szCs w:val="18"/>
        </w:rPr>
        <w:t xml:space="preserve"> </w:t>
      </w:r>
      <w:r w:rsidR="006B2BE2" w:rsidRPr="006B2BE2">
        <w:rPr>
          <w:rFonts w:ascii="Times New Roman" w:hAnsi="Times New Roman" w:cs="Times New Roman"/>
          <w:sz w:val="18"/>
          <w:szCs w:val="18"/>
        </w:rPr>
        <w:t>to</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each</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site:</w:t>
      </w:r>
      <w:r w:rsidR="006B2BE2" w:rsidRPr="006B2BE2">
        <w:rPr>
          <w:rFonts w:ascii="Times New Roman" w:hAnsi="Times New Roman" w:cs="Times New Roman"/>
          <w:spacing w:val="9"/>
          <w:sz w:val="18"/>
          <w:szCs w:val="18"/>
        </w:rPr>
        <w:t xml:space="preserve"> </w:t>
      </w:r>
      <w:r w:rsidR="006B2BE2" w:rsidRPr="006B2BE2">
        <w:rPr>
          <w:rFonts w:ascii="Times New Roman" w:hAnsi="Times New Roman" w:cs="Times New Roman"/>
          <w:spacing w:val="-2"/>
          <w:sz w:val="18"/>
          <w:szCs w:val="18"/>
        </w:rPr>
        <w:t xml:space="preserve">exterior predator fencing (E), </w:t>
      </w:r>
      <w:r w:rsidR="006B2BE2" w:rsidRPr="006B2BE2">
        <w:rPr>
          <w:rFonts w:ascii="Times New Roman" w:hAnsi="Times New Roman" w:cs="Times New Roman"/>
          <w:spacing w:val="5"/>
          <w:sz w:val="18"/>
          <w:szCs w:val="18"/>
        </w:rPr>
        <w:t xml:space="preserve">peninsula entry </w:t>
      </w:r>
      <w:r w:rsidR="006B2BE2" w:rsidRPr="006B2BE2">
        <w:rPr>
          <w:rFonts w:ascii="Times New Roman" w:hAnsi="Times New Roman" w:cs="Times New Roman"/>
          <w:spacing w:val="-2"/>
          <w:sz w:val="18"/>
          <w:szCs w:val="18"/>
        </w:rPr>
        <w:t xml:space="preserve">predator fencing (F), </w:t>
      </w:r>
      <w:r w:rsidR="006B2BE2" w:rsidRPr="006B2BE2">
        <w:rPr>
          <w:rFonts w:ascii="Times New Roman" w:hAnsi="Times New Roman" w:cs="Times New Roman"/>
          <w:sz w:val="18"/>
          <w:szCs w:val="18"/>
        </w:rPr>
        <w:t>fall 2020</w:t>
      </w:r>
      <w:r w:rsidR="006B2BE2" w:rsidRPr="006B2BE2">
        <w:rPr>
          <w:rFonts w:ascii="Times New Roman" w:hAnsi="Times New Roman" w:cs="Times New Roman"/>
          <w:spacing w:val="3"/>
          <w:sz w:val="18"/>
          <w:szCs w:val="18"/>
        </w:rPr>
        <w:t xml:space="preserve"> </w:t>
      </w:r>
      <w:r w:rsidR="006B2BE2" w:rsidRPr="006B2BE2">
        <w:rPr>
          <w:rFonts w:ascii="Times New Roman" w:hAnsi="Times New Roman" w:cs="Times New Roman"/>
          <w:sz w:val="18"/>
          <w:szCs w:val="18"/>
        </w:rPr>
        <w:t>herbicide</w:t>
      </w:r>
      <w:r w:rsidR="006B2BE2" w:rsidRPr="006B2BE2">
        <w:rPr>
          <w:rFonts w:ascii="Times New Roman" w:hAnsi="Times New Roman" w:cs="Times New Roman"/>
          <w:spacing w:val="3"/>
          <w:sz w:val="18"/>
          <w:szCs w:val="18"/>
        </w:rPr>
        <w:t xml:space="preserve"> </w:t>
      </w:r>
      <w:r w:rsidR="006B2BE2" w:rsidRPr="006B2BE2">
        <w:rPr>
          <w:rFonts w:ascii="Times New Roman" w:hAnsi="Times New Roman" w:cs="Times New Roman"/>
          <w:sz w:val="18"/>
          <w:szCs w:val="18"/>
        </w:rPr>
        <w:t>(H),</w:t>
      </w:r>
      <w:r w:rsidR="006B2BE2" w:rsidRPr="006B2BE2">
        <w:rPr>
          <w:rFonts w:ascii="Times New Roman" w:hAnsi="Times New Roman" w:cs="Times New Roman"/>
          <w:spacing w:val="4"/>
          <w:sz w:val="18"/>
          <w:szCs w:val="18"/>
        </w:rPr>
        <w:t xml:space="preserve"> </w:t>
      </w:r>
      <w:r w:rsidR="006B2BE2" w:rsidRPr="006B2BE2">
        <w:rPr>
          <w:rFonts w:ascii="Times New Roman" w:hAnsi="Times New Roman" w:cs="Times New Roman"/>
          <w:spacing w:val="-2"/>
          <w:sz w:val="18"/>
          <w:szCs w:val="18"/>
        </w:rPr>
        <w:t xml:space="preserve">interior predator fencing (I), predator deterrent lights (L), </w:t>
      </w:r>
      <w:r w:rsidR="006B2BE2" w:rsidRPr="006B2BE2">
        <w:rPr>
          <w:rFonts w:ascii="Times New Roman" w:hAnsi="Times New Roman" w:cs="Times New Roman"/>
          <w:sz w:val="18"/>
          <w:szCs w:val="18"/>
        </w:rPr>
        <w:t>no</w:t>
      </w:r>
      <w:r w:rsidR="006B2BE2" w:rsidRPr="006B2BE2">
        <w:rPr>
          <w:rFonts w:ascii="Times New Roman" w:hAnsi="Times New Roman" w:cs="Times New Roman"/>
          <w:spacing w:val="11"/>
          <w:sz w:val="18"/>
          <w:szCs w:val="18"/>
        </w:rPr>
        <w:t xml:space="preserve"> </w:t>
      </w:r>
      <w:r w:rsidR="006B2BE2" w:rsidRPr="006B2BE2">
        <w:rPr>
          <w:rFonts w:ascii="Times New Roman" w:hAnsi="Times New Roman" w:cs="Times New Roman"/>
          <w:sz w:val="18"/>
          <w:szCs w:val="18"/>
        </w:rPr>
        <w:t>management</w:t>
      </w:r>
      <w:r w:rsidR="006B2BE2" w:rsidRPr="006B2BE2">
        <w:rPr>
          <w:rFonts w:ascii="Times New Roman" w:hAnsi="Times New Roman" w:cs="Times New Roman"/>
          <w:spacing w:val="8"/>
          <w:sz w:val="18"/>
          <w:szCs w:val="18"/>
        </w:rPr>
        <w:t xml:space="preserve"> </w:t>
      </w:r>
      <w:r w:rsidR="006B2BE2" w:rsidRPr="006B2BE2">
        <w:rPr>
          <w:rFonts w:ascii="Times New Roman" w:hAnsi="Times New Roman" w:cs="Times New Roman"/>
          <w:sz w:val="18"/>
          <w:szCs w:val="18"/>
        </w:rPr>
        <w:t>(N), spring 2021 pre-emergent</w:t>
      </w:r>
      <w:r w:rsidR="006B2BE2" w:rsidRPr="006B2BE2">
        <w:rPr>
          <w:rFonts w:ascii="Times New Roman" w:hAnsi="Times New Roman" w:cs="Times New Roman"/>
          <w:spacing w:val="3"/>
          <w:sz w:val="18"/>
          <w:szCs w:val="18"/>
        </w:rPr>
        <w:t xml:space="preserve"> </w:t>
      </w:r>
      <w:r w:rsidR="006B2BE2" w:rsidRPr="006B2BE2">
        <w:rPr>
          <w:rFonts w:ascii="Times New Roman" w:hAnsi="Times New Roman" w:cs="Times New Roman"/>
          <w:sz w:val="18"/>
          <w:szCs w:val="18"/>
        </w:rPr>
        <w:t>herbicide</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(P),</w:t>
      </w:r>
      <w:r w:rsidR="006B2BE2" w:rsidRPr="006B2BE2">
        <w:rPr>
          <w:rFonts w:ascii="Times New Roman" w:hAnsi="Times New Roman" w:cs="Times New Roman"/>
          <w:spacing w:val="5"/>
          <w:sz w:val="18"/>
          <w:szCs w:val="18"/>
        </w:rPr>
        <w:t xml:space="preserve"> </w:t>
      </w:r>
      <w:r w:rsidR="006B2BE2" w:rsidRPr="006B2BE2">
        <w:rPr>
          <w:rFonts w:ascii="Times New Roman" w:hAnsi="Times New Roman" w:cs="Times New Roman"/>
          <w:sz w:val="18"/>
          <w:szCs w:val="18"/>
        </w:rPr>
        <w:t>or predator</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trapping</w:t>
      </w:r>
      <w:r w:rsidR="006B2BE2" w:rsidRPr="006B2BE2">
        <w:rPr>
          <w:rFonts w:ascii="Times New Roman" w:hAnsi="Times New Roman" w:cs="Times New Roman"/>
          <w:spacing w:val="5"/>
          <w:sz w:val="18"/>
          <w:szCs w:val="18"/>
        </w:rPr>
        <w:t xml:space="preserve"> </w:t>
      </w:r>
      <w:r w:rsidR="006B2BE2" w:rsidRPr="006B2BE2">
        <w:rPr>
          <w:rFonts w:ascii="Times New Roman" w:hAnsi="Times New Roman" w:cs="Times New Roman"/>
          <w:sz w:val="18"/>
          <w:szCs w:val="18"/>
        </w:rPr>
        <w:t>(T).</w:t>
      </w:r>
    </w:p>
    <w:bookmarkEnd w:id="64"/>
    <w:p w14:paraId="044D53E6" w14:textId="77777777" w:rsidR="00DA39B5" w:rsidRPr="006B2BE2" w:rsidRDefault="00DA39B5" w:rsidP="006B2BE2">
      <w:pPr>
        <w:rPr>
          <w:rFonts w:ascii="Times New Roman" w:hAnsi="Times New Roman" w:cs="Times New Roman"/>
          <w:b/>
          <w:bCs/>
          <w:sz w:val="24"/>
          <w:szCs w:val="24"/>
        </w:rPr>
      </w:pPr>
    </w:p>
    <w:p w14:paraId="5DE6561E" w14:textId="77777777" w:rsidR="00AD1F1D" w:rsidRDefault="00AD1F1D" w:rsidP="006B2BE2">
      <w:pPr>
        <w:rPr>
          <w:rFonts w:ascii="Times New Roman" w:hAnsi="Times New Roman" w:cs="Times New Roman"/>
          <w:b/>
          <w:bCs/>
        </w:rPr>
        <w:sectPr w:rsidR="00AD1F1D" w:rsidSect="001459FB">
          <w:pgSz w:w="12240" w:h="15840"/>
          <w:pgMar w:top="720" w:right="720" w:bottom="720" w:left="720" w:header="720" w:footer="720" w:gutter="0"/>
          <w:lnNumType w:countBy="1"/>
          <w:cols w:space="720"/>
          <w:docGrid w:linePitch="360"/>
        </w:sectPr>
      </w:pPr>
    </w:p>
    <w:p w14:paraId="0FEE1918" w14:textId="75967A39" w:rsidR="006B2BE2" w:rsidRPr="006B2BE2" w:rsidRDefault="006B2BE2" w:rsidP="006B2BE2">
      <w:pPr>
        <w:rPr>
          <w:rFonts w:ascii="Times New Roman" w:hAnsi="Times New Roman" w:cs="Times New Roman"/>
        </w:rPr>
      </w:pPr>
      <w:r w:rsidRPr="006B2BE2">
        <w:rPr>
          <w:rFonts w:ascii="Times New Roman" w:hAnsi="Times New Roman" w:cs="Times New Roman"/>
          <w:b/>
          <w:bCs/>
        </w:rPr>
        <w:lastRenderedPageBreak/>
        <w:t xml:space="preserve">Table </w:t>
      </w:r>
      <w:r w:rsidR="005D310C">
        <w:rPr>
          <w:rFonts w:ascii="Times New Roman" w:hAnsi="Times New Roman" w:cs="Times New Roman"/>
          <w:b/>
          <w:bCs/>
        </w:rPr>
        <w:t>25</w:t>
      </w:r>
      <w:r w:rsidRPr="006B2BE2">
        <w:rPr>
          <w:rFonts w:ascii="Times New Roman" w:hAnsi="Times New Roman" w:cs="Times New Roman"/>
          <w:b/>
          <w:bCs/>
        </w:rPr>
        <w:t>.</w:t>
      </w:r>
      <w:r w:rsidRPr="006B2BE2">
        <w:rPr>
          <w:rFonts w:ascii="Times New Roman" w:hAnsi="Times New Roman" w:cs="Times New Roman"/>
        </w:rPr>
        <w:t xml:space="preserve"> Summary of terrestrial mammal trapping captures, effort, and captures per effort </w:t>
      </w:r>
      <w:bookmarkStart w:id="65" w:name="_Hlk86995658"/>
      <w:r w:rsidRPr="006B2BE2">
        <w:rPr>
          <w:rFonts w:ascii="Times New Roman" w:hAnsi="Times New Roman" w:cs="Times New Roman"/>
        </w:rPr>
        <w:t xml:space="preserve">at Program and NPPD owned plover nesting sites in 2021. </w:t>
      </w:r>
    </w:p>
    <w:bookmarkEnd w:id="65"/>
    <w:tbl>
      <w:tblPr>
        <w:tblStyle w:val="TableGrid1"/>
        <w:tblW w:w="127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80"/>
        <w:gridCol w:w="810"/>
        <w:gridCol w:w="900"/>
        <w:gridCol w:w="900"/>
        <w:gridCol w:w="720"/>
        <w:gridCol w:w="900"/>
        <w:gridCol w:w="900"/>
        <w:gridCol w:w="810"/>
        <w:gridCol w:w="540"/>
        <w:gridCol w:w="810"/>
        <w:gridCol w:w="900"/>
        <w:gridCol w:w="630"/>
        <w:gridCol w:w="630"/>
        <w:gridCol w:w="630"/>
        <w:gridCol w:w="720"/>
        <w:gridCol w:w="900"/>
      </w:tblGrid>
      <w:tr w:rsidR="0060162C" w:rsidRPr="00075E65" w14:paraId="49EB35C7" w14:textId="77777777" w:rsidTr="00075E65">
        <w:trPr>
          <w:trHeight w:val="288"/>
        </w:trPr>
        <w:tc>
          <w:tcPr>
            <w:tcW w:w="1080" w:type="dxa"/>
            <w:tcBorders>
              <w:top w:val="single" w:sz="4" w:space="0" w:color="auto"/>
              <w:left w:val="nil"/>
              <w:bottom w:val="single" w:sz="4" w:space="0" w:color="auto"/>
              <w:right w:val="nil"/>
            </w:tcBorders>
            <w:noWrap/>
            <w:vAlign w:val="center"/>
          </w:tcPr>
          <w:p w14:paraId="3C4568EA" w14:textId="77777777" w:rsidR="006B2BE2" w:rsidRPr="00075E65" w:rsidRDefault="006B2BE2" w:rsidP="006B2BE2">
            <w:pPr>
              <w:jc w:val="center"/>
              <w:rPr>
                <w:rFonts w:ascii="Times New Roman" w:hAnsi="Times New Roman" w:cs="Times New Roman"/>
                <w:b/>
                <w:bCs/>
                <w:sz w:val="16"/>
                <w:szCs w:val="16"/>
              </w:rPr>
            </w:pPr>
          </w:p>
        </w:tc>
        <w:tc>
          <w:tcPr>
            <w:tcW w:w="810" w:type="dxa"/>
            <w:tcBorders>
              <w:top w:val="single" w:sz="4" w:space="0" w:color="auto"/>
              <w:left w:val="nil"/>
              <w:bottom w:val="single" w:sz="4" w:space="0" w:color="auto"/>
              <w:right w:val="nil"/>
            </w:tcBorders>
          </w:tcPr>
          <w:p w14:paraId="4DD69F84" w14:textId="77777777" w:rsidR="006B2BE2" w:rsidRPr="00075E65" w:rsidRDefault="006B2BE2" w:rsidP="006B2BE2">
            <w:pPr>
              <w:jc w:val="center"/>
              <w:rPr>
                <w:rFonts w:ascii="Times New Roman" w:hAnsi="Times New Roman" w:cs="Times New Roman"/>
                <w:b/>
                <w:bCs/>
                <w:sz w:val="16"/>
                <w:szCs w:val="16"/>
              </w:rPr>
            </w:pPr>
          </w:p>
        </w:tc>
        <w:tc>
          <w:tcPr>
            <w:tcW w:w="8640" w:type="dxa"/>
            <w:gridSpan w:val="11"/>
            <w:tcBorders>
              <w:top w:val="single" w:sz="4" w:space="0" w:color="auto"/>
              <w:left w:val="nil"/>
              <w:bottom w:val="single" w:sz="4" w:space="0" w:color="auto"/>
              <w:right w:val="nil"/>
            </w:tcBorders>
            <w:noWrap/>
            <w:vAlign w:val="center"/>
            <w:hideMark/>
          </w:tcPr>
          <w:p w14:paraId="3DB261DF"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Species Captured</w:t>
            </w:r>
          </w:p>
        </w:tc>
        <w:tc>
          <w:tcPr>
            <w:tcW w:w="630" w:type="dxa"/>
            <w:tcBorders>
              <w:top w:val="single" w:sz="4" w:space="0" w:color="auto"/>
              <w:left w:val="nil"/>
              <w:bottom w:val="single" w:sz="4" w:space="0" w:color="auto"/>
              <w:right w:val="nil"/>
            </w:tcBorders>
            <w:noWrap/>
            <w:vAlign w:val="center"/>
          </w:tcPr>
          <w:p w14:paraId="7F617675" w14:textId="77777777" w:rsidR="006B2BE2" w:rsidRPr="00075E65" w:rsidRDefault="006B2BE2" w:rsidP="006B2BE2">
            <w:pPr>
              <w:jc w:val="center"/>
              <w:rPr>
                <w:rFonts w:ascii="Times New Roman" w:hAnsi="Times New Roman" w:cs="Times New Roman"/>
                <w:b/>
                <w:bCs/>
                <w:sz w:val="16"/>
                <w:szCs w:val="16"/>
              </w:rPr>
            </w:pPr>
          </w:p>
        </w:tc>
        <w:tc>
          <w:tcPr>
            <w:tcW w:w="720" w:type="dxa"/>
            <w:tcBorders>
              <w:top w:val="single" w:sz="4" w:space="0" w:color="auto"/>
              <w:left w:val="nil"/>
              <w:bottom w:val="single" w:sz="4" w:space="0" w:color="auto"/>
              <w:right w:val="nil"/>
            </w:tcBorders>
            <w:noWrap/>
            <w:vAlign w:val="center"/>
          </w:tcPr>
          <w:p w14:paraId="590A6D86" w14:textId="77777777" w:rsidR="006B2BE2" w:rsidRPr="00075E65" w:rsidRDefault="006B2BE2" w:rsidP="006B2BE2">
            <w:pPr>
              <w:jc w:val="center"/>
              <w:rPr>
                <w:rFonts w:ascii="Times New Roman" w:hAnsi="Times New Roman" w:cs="Times New Roman"/>
                <w:b/>
                <w:bCs/>
                <w:sz w:val="16"/>
                <w:szCs w:val="16"/>
              </w:rPr>
            </w:pPr>
          </w:p>
        </w:tc>
        <w:tc>
          <w:tcPr>
            <w:tcW w:w="900" w:type="dxa"/>
            <w:tcBorders>
              <w:top w:val="single" w:sz="4" w:space="0" w:color="auto"/>
              <w:left w:val="nil"/>
              <w:bottom w:val="single" w:sz="4" w:space="0" w:color="auto"/>
              <w:right w:val="nil"/>
            </w:tcBorders>
            <w:noWrap/>
            <w:vAlign w:val="center"/>
          </w:tcPr>
          <w:p w14:paraId="001893D0" w14:textId="77777777" w:rsidR="006B2BE2" w:rsidRPr="00075E65" w:rsidRDefault="006B2BE2" w:rsidP="006B2BE2">
            <w:pPr>
              <w:jc w:val="center"/>
              <w:rPr>
                <w:rFonts w:ascii="Times New Roman" w:hAnsi="Times New Roman" w:cs="Times New Roman"/>
                <w:b/>
                <w:bCs/>
                <w:sz w:val="16"/>
                <w:szCs w:val="16"/>
              </w:rPr>
            </w:pPr>
          </w:p>
        </w:tc>
      </w:tr>
      <w:tr w:rsidR="00075E65" w:rsidRPr="00075E65" w14:paraId="585DFB3E" w14:textId="77777777" w:rsidTr="00075E65">
        <w:trPr>
          <w:trHeight w:val="288"/>
        </w:trPr>
        <w:tc>
          <w:tcPr>
            <w:tcW w:w="1080" w:type="dxa"/>
            <w:tcBorders>
              <w:top w:val="nil"/>
              <w:left w:val="nil"/>
              <w:bottom w:val="single" w:sz="4" w:space="0" w:color="auto"/>
              <w:right w:val="nil"/>
            </w:tcBorders>
            <w:noWrap/>
            <w:vAlign w:val="center"/>
            <w:hideMark/>
          </w:tcPr>
          <w:p w14:paraId="5F7AFB5E"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Site</w:t>
            </w:r>
          </w:p>
        </w:tc>
        <w:tc>
          <w:tcPr>
            <w:tcW w:w="810" w:type="dxa"/>
            <w:tcBorders>
              <w:top w:val="nil"/>
              <w:left w:val="nil"/>
              <w:bottom w:val="single" w:sz="4" w:space="0" w:color="auto"/>
              <w:right w:val="nil"/>
            </w:tcBorders>
            <w:vAlign w:val="center"/>
            <w:hideMark/>
          </w:tcPr>
          <w:p w14:paraId="0C0A3818" w14:textId="1AF865CC" w:rsidR="006B2BE2" w:rsidRPr="00075E65" w:rsidRDefault="006B2BE2" w:rsidP="000E401E">
            <w:pPr>
              <w:jc w:val="center"/>
              <w:rPr>
                <w:rFonts w:ascii="Times New Roman" w:hAnsi="Times New Roman" w:cs="Times New Roman"/>
                <w:b/>
                <w:bCs/>
                <w:sz w:val="16"/>
                <w:szCs w:val="16"/>
              </w:rPr>
            </w:pPr>
            <w:r w:rsidRPr="00075E65">
              <w:rPr>
                <w:rFonts w:ascii="Times New Roman" w:hAnsi="Times New Roman" w:cs="Times New Roman"/>
                <w:b/>
                <w:bCs/>
                <w:sz w:val="16"/>
                <w:szCs w:val="16"/>
              </w:rPr>
              <w:t>M</w:t>
            </w:r>
            <w:r w:rsidR="000E401E" w:rsidRPr="00075E65">
              <w:rPr>
                <w:rFonts w:ascii="Times New Roman" w:hAnsi="Times New Roman" w:cs="Times New Roman"/>
                <w:b/>
                <w:bCs/>
                <w:sz w:val="16"/>
                <w:szCs w:val="16"/>
              </w:rPr>
              <w:t>gm</w:t>
            </w:r>
            <w:r w:rsidRPr="00075E65">
              <w:rPr>
                <w:rFonts w:ascii="Times New Roman" w:hAnsi="Times New Roman" w:cs="Times New Roman"/>
                <w:b/>
                <w:bCs/>
                <w:sz w:val="16"/>
                <w:szCs w:val="16"/>
              </w:rPr>
              <w:t>t</w:t>
            </w:r>
            <w:r w:rsidRPr="00075E65">
              <w:rPr>
                <w:rFonts w:ascii="Times New Roman" w:hAnsi="Times New Roman" w:cs="Times New Roman"/>
                <w:b/>
                <w:bCs/>
                <w:sz w:val="16"/>
                <w:szCs w:val="16"/>
                <w:vertAlign w:val="superscript"/>
              </w:rPr>
              <w:t>A</w:t>
            </w:r>
          </w:p>
        </w:tc>
        <w:tc>
          <w:tcPr>
            <w:tcW w:w="900" w:type="dxa"/>
            <w:tcBorders>
              <w:top w:val="single" w:sz="4" w:space="0" w:color="auto"/>
              <w:left w:val="nil"/>
              <w:bottom w:val="single" w:sz="4" w:space="0" w:color="auto"/>
              <w:right w:val="nil"/>
            </w:tcBorders>
            <w:noWrap/>
            <w:vAlign w:val="center"/>
            <w:hideMark/>
          </w:tcPr>
          <w:p w14:paraId="7F169641"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American badger</w:t>
            </w:r>
          </w:p>
        </w:tc>
        <w:tc>
          <w:tcPr>
            <w:tcW w:w="900" w:type="dxa"/>
            <w:tcBorders>
              <w:top w:val="single" w:sz="4" w:space="0" w:color="auto"/>
              <w:left w:val="nil"/>
              <w:bottom w:val="single" w:sz="4" w:space="0" w:color="auto"/>
              <w:right w:val="nil"/>
            </w:tcBorders>
            <w:noWrap/>
            <w:vAlign w:val="center"/>
            <w:hideMark/>
          </w:tcPr>
          <w:p w14:paraId="208F3BE5"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Domestic cat</w:t>
            </w:r>
          </w:p>
        </w:tc>
        <w:tc>
          <w:tcPr>
            <w:tcW w:w="720" w:type="dxa"/>
            <w:tcBorders>
              <w:top w:val="single" w:sz="4" w:space="0" w:color="auto"/>
              <w:left w:val="nil"/>
              <w:bottom w:val="single" w:sz="4" w:space="0" w:color="auto"/>
              <w:right w:val="nil"/>
            </w:tcBorders>
            <w:noWrap/>
            <w:vAlign w:val="center"/>
            <w:hideMark/>
          </w:tcPr>
          <w:p w14:paraId="31F97278"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 xml:space="preserve">Mouse </w:t>
            </w:r>
            <w:r w:rsidRPr="00075E65">
              <w:rPr>
                <w:rFonts w:ascii="Times New Roman" w:hAnsi="Times New Roman" w:cs="Times New Roman"/>
                <w:b/>
                <w:bCs/>
                <w:i/>
                <w:iCs/>
                <w:sz w:val="16"/>
                <w:szCs w:val="16"/>
              </w:rPr>
              <w:t>(Peromyscus spp</w:t>
            </w:r>
            <w:r w:rsidRPr="00075E65">
              <w:rPr>
                <w:rFonts w:ascii="Times New Roman" w:hAnsi="Times New Roman" w:cs="Times New Roman"/>
                <w:b/>
                <w:bCs/>
                <w:sz w:val="16"/>
                <w:szCs w:val="16"/>
              </w:rPr>
              <w:t>.)</w:t>
            </w:r>
          </w:p>
        </w:tc>
        <w:tc>
          <w:tcPr>
            <w:tcW w:w="900" w:type="dxa"/>
            <w:tcBorders>
              <w:top w:val="single" w:sz="4" w:space="0" w:color="auto"/>
              <w:left w:val="nil"/>
              <w:bottom w:val="single" w:sz="4" w:space="0" w:color="auto"/>
              <w:right w:val="nil"/>
            </w:tcBorders>
            <w:vAlign w:val="center"/>
            <w:hideMark/>
          </w:tcPr>
          <w:p w14:paraId="49A93ADD"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North American river otter</w:t>
            </w:r>
          </w:p>
        </w:tc>
        <w:tc>
          <w:tcPr>
            <w:tcW w:w="900" w:type="dxa"/>
            <w:tcBorders>
              <w:top w:val="single" w:sz="4" w:space="0" w:color="auto"/>
              <w:left w:val="nil"/>
              <w:bottom w:val="single" w:sz="4" w:space="0" w:color="auto"/>
              <w:right w:val="nil"/>
            </w:tcBorders>
            <w:noWrap/>
            <w:vAlign w:val="center"/>
            <w:hideMark/>
          </w:tcPr>
          <w:p w14:paraId="7C43FEE2"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Ord’s kangaroo rat</w:t>
            </w:r>
          </w:p>
        </w:tc>
        <w:tc>
          <w:tcPr>
            <w:tcW w:w="810" w:type="dxa"/>
            <w:tcBorders>
              <w:top w:val="single" w:sz="4" w:space="0" w:color="auto"/>
              <w:left w:val="nil"/>
              <w:bottom w:val="single" w:sz="4" w:space="0" w:color="auto"/>
              <w:right w:val="nil"/>
            </w:tcBorders>
            <w:noWrap/>
            <w:vAlign w:val="center"/>
            <w:hideMark/>
          </w:tcPr>
          <w:p w14:paraId="579612B2"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Raccoon</w:t>
            </w:r>
          </w:p>
        </w:tc>
        <w:tc>
          <w:tcPr>
            <w:tcW w:w="540" w:type="dxa"/>
            <w:tcBorders>
              <w:top w:val="single" w:sz="4" w:space="0" w:color="auto"/>
              <w:left w:val="nil"/>
              <w:bottom w:val="single" w:sz="4" w:space="0" w:color="auto"/>
              <w:right w:val="nil"/>
            </w:tcBorders>
            <w:noWrap/>
            <w:vAlign w:val="center"/>
            <w:hideMark/>
          </w:tcPr>
          <w:p w14:paraId="33581467"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Red fox</w:t>
            </w:r>
          </w:p>
        </w:tc>
        <w:tc>
          <w:tcPr>
            <w:tcW w:w="810" w:type="dxa"/>
            <w:tcBorders>
              <w:top w:val="single" w:sz="4" w:space="0" w:color="auto"/>
              <w:left w:val="nil"/>
              <w:bottom w:val="single" w:sz="4" w:space="0" w:color="auto"/>
              <w:right w:val="nil"/>
            </w:tcBorders>
            <w:noWrap/>
            <w:vAlign w:val="center"/>
            <w:hideMark/>
          </w:tcPr>
          <w:p w14:paraId="55136FCF"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Striped skunk</w:t>
            </w:r>
          </w:p>
        </w:tc>
        <w:tc>
          <w:tcPr>
            <w:tcW w:w="900" w:type="dxa"/>
            <w:tcBorders>
              <w:top w:val="single" w:sz="4" w:space="0" w:color="auto"/>
              <w:left w:val="nil"/>
              <w:bottom w:val="single" w:sz="4" w:space="0" w:color="auto"/>
              <w:right w:val="nil"/>
            </w:tcBorders>
            <w:vAlign w:val="center"/>
            <w:hideMark/>
          </w:tcPr>
          <w:p w14:paraId="65B54179"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Virginia opossum</w:t>
            </w:r>
          </w:p>
        </w:tc>
        <w:tc>
          <w:tcPr>
            <w:tcW w:w="630" w:type="dxa"/>
            <w:tcBorders>
              <w:top w:val="single" w:sz="4" w:space="0" w:color="auto"/>
              <w:left w:val="nil"/>
              <w:bottom w:val="single" w:sz="4" w:space="0" w:color="auto"/>
              <w:right w:val="nil"/>
            </w:tcBorders>
            <w:noWrap/>
            <w:vAlign w:val="center"/>
            <w:hideMark/>
          </w:tcPr>
          <w:p w14:paraId="759DA0A9"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Woodchuck</w:t>
            </w:r>
          </w:p>
        </w:tc>
        <w:tc>
          <w:tcPr>
            <w:tcW w:w="630" w:type="dxa"/>
            <w:tcBorders>
              <w:top w:val="single" w:sz="4" w:space="0" w:color="auto"/>
              <w:left w:val="nil"/>
              <w:bottom w:val="single" w:sz="4" w:space="0" w:color="auto"/>
              <w:right w:val="nil"/>
            </w:tcBorders>
            <w:noWrap/>
            <w:vAlign w:val="center"/>
            <w:hideMark/>
          </w:tcPr>
          <w:p w14:paraId="3B296E34"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Total</w:t>
            </w:r>
          </w:p>
        </w:tc>
        <w:tc>
          <w:tcPr>
            <w:tcW w:w="630" w:type="dxa"/>
            <w:tcBorders>
              <w:top w:val="nil"/>
              <w:left w:val="nil"/>
              <w:bottom w:val="single" w:sz="4" w:space="0" w:color="auto"/>
              <w:right w:val="nil"/>
            </w:tcBorders>
            <w:noWrap/>
            <w:vAlign w:val="center"/>
            <w:hideMark/>
          </w:tcPr>
          <w:p w14:paraId="3F758FA4"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Traps set</w:t>
            </w:r>
          </w:p>
        </w:tc>
        <w:tc>
          <w:tcPr>
            <w:tcW w:w="720" w:type="dxa"/>
            <w:tcBorders>
              <w:top w:val="nil"/>
              <w:left w:val="nil"/>
              <w:bottom w:val="single" w:sz="4" w:space="0" w:color="auto"/>
              <w:right w:val="nil"/>
            </w:tcBorders>
            <w:noWrap/>
            <w:vAlign w:val="center"/>
            <w:hideMark/>
          </w:tcPr>
          <w:p w14:paraId="1C145CC0"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Trap days</w:t>
            </w:r>
          </w:p>
        </w:tc>
        <w:tc>
          <w:tcPr>
            <w:tcW w:w="900" w:type="dxa"/>
            <w:tcBorders>
              <w:top w:val="nil"/>
              <w:left w:val="nil"/>
              <w:bottom w:val="single" w:sz="4" w:space="0" w:color="auto"/>
              <w:right w:val="nil"/>
            </w:tcBorders>
            <w:noWrap/>
            <w:vAlign w:val="center"/>
            <w:hideMark/>
          </w:tcPr>
          <w:p w14:paraId="5436E0E1"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Captures/trap day</w:t>
            </w:r>
          </w:p>
        </w:tc>
      </w:tr>
      <w:tr w:rsidR="00075E65" w:rsidRPr="00075E65" w14:paraId="2547AB65" w14:textId="77777777" w:rsidTr="00075E65">
        <w:trPr>
          <w:trHeight w:val="288"/>
        </w:trPr>
        <w:tc>
          <w:tcPr>
            <w:tcW w:w="1080" w:type="dxa"/>
            <w:tcBorders>
              <w:top w:val="single" w:sz="4" w:space="0" w:color="auto"/>
              <w:left w:val="nil"/>
              <w:bottom w:val="nil"/>
              <w:right w:val="nil"/>
            </w:tcBorders>
            <w:noWrap/>
            <w:vAlign w:val="center"/>
            <w:hideMark/>
          </w:tcPr>
          <w:p w14:paraId="287C5BC2" w14:textId="77777777" w:rsidR="006B2BE2" w:rsidRPr="00075E65" w:rsidRDefault="006B2BE2" w:rsidP="0060162C">
            <w:pPr>
              <w:jc w:val="center"/>
              <w:rPr>
                <w:rFonts w:ascii="Times New Roman" w:hAnsi="Times New Roman" w:cs="Times New Roman"/>
                <w:sz w:val="16"/>
                <w:szCs w:val="16"/>
              </w:rPr>
            </w:pPr>
            <w:r w:rsidRPr="00075E65">
              <w:rPr>
                <w:rFonts w:ascii="Times New Roman" w:hAnsi="Times New Roman" w:cs="Times New Roman"/>
                <w:sz w:val="16"/>
                <w:szCs w:val="16"/>
              </w:rPr>
              <w:t>OSG-Lexington</w:t>
            </w:r>
          </w:p>
        </w:tc>
        <w:tc>
          <w:tcPr>
            <w:tcW w:w="810" w:type="dxa"/>
            <w:tcBorders>
              <w:top w:val="single" w:sz="4" w:space="0" w:color="auto"/>
              <w:left w:val="nil"/>
              <w:bottom w:val="nil"/>
              <w:right w:val="nil"/>
            </w:tcBorders>
            <w:vAlign w:val="center"/>
            <w:hideMark/>
          </w:tcPr>
          <w:p w14:paraId="45D8D9F9"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color w:val="000000"/>
                <w:sz w:val="16"/>
                <w:szCs w:val="16"/>
              </w:rPr>
              <w:t>FPT</w:t>
            </w:r>
          </w:p>
        </w:tc>
        <w:tc>
          <w:tcPr>
            <w:tcW w:w="900" w:type="dxa"/>
            <w:tcBorders>
              <w:top w:val="single" w:sz="4" w:space="0" w:color="auto"/>
              <w:left w:val="nil"/>
              <w:bottom w:val="nil"/>
              <w:right w:val="nil"/>
            </w:tcBorders>
            <w:noWrap/>
            <w:vAlign w:val="center"/>
          </w:tcPr>
          <w:p w14:paraId="2B2EFDA6" w14:textId="77777777" w:rsidR="006B2BE2" w:rsidRPr="00075E65" w:rsidRDefault="006B2BE2" w:rsidP="000E401E">
            <w:pPr>
              <w:jc w:val="center"/>
              <w:rPr>
                <w:rFonts w:ascii="Times New Roman" w:hAnsi="Times New Roman" w:cs="Times New Roman"/>
                <w:sz w:val="16"/>
                <w:szCs w:val="16"/>
              </w:rPr>
            </w:pPr>
          </w:p>
        </w:tc>
        <w:tc>
          <w:tcPr>
            <w:tcW w:w="900" w:type="dxa"/>
            <w:tcBorders>
              <w:top w:val="single" w:sz="4" w:space="0" w:color="auto"/>
              <w:left w:val="nil"/>
              <w:bottom w:val="nil"/>
              <w:right w:val="nil"/>
            </w:tcBorders>
            <w:noWrap/>
            <w:vAlign w:val="center"/>
          </w:tcPr>
          <w:p w14:paraId="44C59B20" w14:textId="77777777" w:rsidR="006B2BE2" w:rsidRPr="00075E65" w:rsidRDefault="006B2BE2" w:rsidP="000E401E">
            <w:pPr>
              <w:jc w:val="center"/>
              <w:rPr>
                <w:rFonts w:ascii="Times New Roman" w:hAnsi="Times New Roman" w:cs="Times New Roman"/>
                <w:sz w:val="16"/>
                <w:szCs w:val="16"/>
              </w:rPr>
            </w:pPr>
          </w:p>
        </w:tc>
        <w:tc>
          <w:tcPr>
            <w:tcW w:w="720" w:type="dxa"/>
            <w:tcBorders>
              <w:top w:val="single" w:sz="4" w:space="0" w:color="auto"/>
              <w:left w:val="nil"/>
              <w:bottom w:val="nil"/>
              <w:right w:val="nil"/>
            </w:tcBorders>
            <w:noWrap/>
            <w:vAlign w:val="center"/>
          </w:tcPr>
          <w:p w14:paraId="6BDD01F3" w14:textId="77777777" w:rsidR="006B2BE2" w:rsidRPr="00075E65" w:rsidRDefault="006B2BE2" w:rsidP="000E401E">
            <w:pPr>
              <w:jc w:val="center"/>
              <w:rPr>
                <w:rFonts w:ascii="Times New Roman" w:hAnsi="Times New Roman" w:cs="Times New Roman"/>
                <w:sz w:val="16"/>
                <w:szCs w:val="16"/>
              </w:rPr>
            </w:pPr>
          </w:p>
        </w:tc>
        <w:tc>
          <w:tcPr>
            <w:tcW w:w="900" w:type="dxa"/>
            <w:tcBorders>
              <w:top w:val="single" w:sz="4" w:space="0" w:color="auto"/>
              <w:left w:val="nil"/>
              <w:bottom w:val="nil"/>
              <w:right w:val="nil"/>
            </w:tcBorders>
            <w:vAlign w:val="center"/>
          </w:tcPr>
          <w:p w14:paraId="18A0B3A0" w14:textId="77777777" w:rsidR="006B2BE2" w:rsidRPr="00075E65" w:rsidRDefault="006B2BE2" w:rsidP="000E401E">
            <w:pPr>
              <w:jc w:val="center"/>
              <w:rPr>
                <w:rFonts w:ascii="Times New Roman" w:hAnsi="Times New Roman" w:cs="Times New Roman"/>
                <w:sz w:val="16"/>
                <w:szCs w:val="16"/>
              </w:rPr>
            </w:pPr>
          </w:p>
        </w:tc>
        <w:tc>
          <w:tcPr>
            <w:tcW w:w="900" w:type="dxa"/>
            <w:tcBorders>
              <w:top w:val="single" w:sz="4" w:space="0" w:color="auto"/>
              <w:left w:val="nil"/>
              <w:bottom w:val="nil"/>
              <w:right w:val="nil"/>
            </w:tcBorders>
            <w:noWrap/>
            <w:vAlign w:val="center"/>
          </w:tcPr>
          <w:p w14:paraId="6817CDC6" w14:textId="77777777" w:rsidR="006B2BE2" w:rsidRPr="00075E65" w:rsidRDefault="006B2BE2" w:rsidP="000E401E">
            <w:pPr>
              <w:jc w:val="center"/>
              <w:rPr>
                <w:rFonts w:ascii="Times New Roman" w:hAnsi="Times New Roman" w:cs="Times New Roman"/>
                <w:sz w:val="16"/>
                <w:szCs w:val="16"/>
              </w:rPr>
            </w:pPr>
          </w:p>
        </w:tc>
        <w:tc>
          <w:tcPr>
            <w:tcW w:w="810" w:type="dxa"/>
            <w:tcBorders>
              <w:top w:val="single" w:sz="4" w:space="0" w:color="auto"/>
              <w:left w:val="nil"/>
              <w:bottom w:val="nil"/>
              <w:right w:val="nil"/>
            </w:tcBorders>
            <w:noWrap/>
            <w:vAlign w:val="center"/>
            <w:hideMark/>
          </w:tcPr>
          <w:p w14:paraId="743E1E29"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11</w:t>
            </w:r>
          </w:p>
        </w:tc>
        <w:tc>
          <w:tcPr>
            <w:tcW w:w="540" w:type="dxa"/>
            <w:tcBorders>
              <w:top w:val="single" w:sz="4" w:space="0" w:color="auto"/>
              <w:left w:val="nil"/>
              <w:bottom w:val="nil"/>
              <w:right w:val="nil"/>
            </w:tcBorders>
            <w:noWrap/>
            <w:vAlign w:val="center"/>
            <w:hideMark/>
          </w:tcPr>
          <w:p w14:paraId="0E18070E"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1</w:t>
            </w:r>
          </w:p>
        </w:tc>
        <w:tc>
          <w:tcPr>
            <w:tcW w:w="810" w:type="dxa"/>
            <w:tcBorders>
              <w:top w:val="single" w:sz="4" w:space="0" w:color="auto"/>
              <w:left w:val="nil"/>
              <w:bottom w:val="nil"/>
              <w:right w:val="nil"/>
            </w:tcBorders>
            <w:noWrap/>
            <w:vAlign w:val="center"/>
          </w:tcPr>
          <w:p w14:paraId="4AD356D0" w14:textId="77777777" w:rsidR="006B2BE2" w:rsidRPr="00075E65" w:rsidRDefault="006B2BE2" w:rsidP="000E401E">
            <w:pPr>
              <w:jc w:val="center"/>
              <w:rPr>
                <w:rFonts w:ascii="Times New Roman" w:hAnsi="Times New Roman" w:cs="Times New Roman"/>
                <w:sz w:val="16"/>
                <w:szCs w:val="16"/>
              </w:rPr>
            </w:pPr>
          </w:p>
        </w:tc>
        <w:tc>
          <w:tcPr>
            <w:tcW w:w="900" w:type="dxa"/>
            <w:tcBorders>
              <w:top w:val="single" w:sz="4" w:space="0" w:color="auto"/>
              <w:left w:val="nil"/>
              <w:bottom w:val="nil"/>
              <w:right w:val="nil"/>
            </w:tcBorders>
            <w:vAlign w:val="center"/>
          </w:tcPr>
          <w:p w14:paraId="28B64248" w14:textId="77777777" w:rsidR="006B2BE2" w:rsidRPr="00075E65" w:rsidRDefault="006B2BE2" w:rsidP="000E401E">
            <w:pPr>
              <w:jc w:val="center"/>
              <w:rPr>
                <w:rFonts w:ascii="Times New Roman" w:hAnsi="Times New Roman" w:cs="Times New Roman"/>
                <w:sz w:val="16"/>
                <w:szCs w:val="16"/>
              </w:rPr>
            </w:pPr>
          </w:p>
        </w:tc>
        <w:tc>
          <w:tcPr>
            <w:tcW w:w="630" w:type="dxa"/>
            <w:tcBorders>
              <w:top w:val="single" w:sz="4" w:space="0" w:color="auto"/>
              <w:left w:val="nil"/>
              <w:bottom w:val="nil"/>
              <w:right w:val="nil"/>
            </w:tcBorders>
            <w:noWrap/>
            <w:vAlign w:val="center"/>
          </w:tcPr>
          <w:p w14:paraId="73197A07" w14:textId="77777777" w:rsidR="006B2BE2" w:rsidRPr="00075E65" w:rsidRDefault="006B2BE2" w:rsidP="000E401E">
            <w:pPr>
              <w:jc w:val="center"/>
              <w:rPr>
                <w:rFonts w:ascii="Times New Roman" w:hAnsi="Times New Roman" w:cs="Times New Roman"/>
                <w:sz w:val="16"/>
                <w:szCs w:val="16"/>
              </w:rPr>
            </w:pPr>
          </w:p>
        </w:tc>
        <w:tc>
          <w:tcPr>
            <w:tcW w:w="630" w:type="dxa"/>
            <w:tcBorders>
              <w:top w:val="single" w:sz="4" w:space="0" w:color="auto"/>
              <w:left w:val="nil"/>
              <w:bottom w:val="nil"/>
              <w:right w:val="nil"/>
            </w:tcBorders>
            <w:noWrap/>
            <w:vAlign w:val="center"/>
            <w:hideMark/>
          </w:tcPr>
          <w:p w14:paraId="336B4F63"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12</w:t>
            </w:r>
          </w:p>
        </w:tc>
        <w:tc>
          <w:tcPr>
            <w:tcW w:w="630" w:type="dxa"/>
            <w:tcBorders>
              <w:top w:val="single" w:sz="4" w:space="0" w:color="auto"/>
              <w:left w:val="nil"/>
              <w:bottom w:val="nil"/>
              <w:right w:val="nil"/>
            </w:tcBorders>
            <w:noWrap/>
            <w:vAlign w:val="center"/>
            <w:hideMark/>
          </w:tcPr>
          <w:p w14:paraId="36D151B9"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16</w:t>
            </w:r>
          </w:p>
        </w:tc>
        <w:tc>
          <w:tcPr>
            <w:tcW w:w="720" w:type="dxa"/>
            <w:tcBorders>
              <w:top w:val="single" w:sz="4" w:space="0" w:color="auto"/>
              <w:left w:val="nil"/>
              <w:bottom w:val="nil"/>
              <w:right w:val="nil"/>
            </w:tcBorders>
            <w:noWrap/>
            <w:vAlign w:val="center"/>
            <w:hideMark/>
          </w:tcPr>
          <w:p w14:paraId="1738E7FF"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1,402</w:t>
            </w:r>
          </w:p>
        </w:tc>
        <w:tc>
          <w:tcPr>
            <w:tcW w:w="900" w:type="dxa"/>
            <w:tcBorders>
              <w:top w:val="single" w:sz="4" w:space="0" w:color="auto"/>
              <w:left w:val="nil"/>
              <w:bottom w:val="nil"/>
              <w:right w:val="nil"/>
            </w:tcBorders>
            <w:noWrap/>
            <w:vAlign w:val="center"/>
            <w:hideMark/>
          </w:tcPr>
          <w:p w14:paraId="7D28E78B"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0.0086</w:t>
            </w:r>
          </w:p>
        </w:tc>
      </w:tr>
      <w:tr w:rsidR="00075E65" w:rsidRPr="00075E65" w14:paraId="0C9930BC" w14:textId="77777777" w:rsidTr="00075E65">
        <w:trPr>
          <w:trHeight w:val="288"/>
        </w:trPr>
        <w:tc>
          <w:tcPr>
            <w:tcW w:w="1080" w:type="dxa"/>
            <w:noWrap/>
            <w:vAlign w:val="center"/>
            <w:hideMark/>
          </w:tcPr>
          <w:p w14:paraId="49870ABF" w14:textId="77777777" w:rsidR="006B2BE2" w:rsidRPr="00075E65" w:rsidRDefault="006B2BE2" w:rsidP="0060162C">
            <w:pPr>
              <w:jc w:val="center"/>
              <w:rPr>
                <w:rFonts w:ascii="Times New Roman" w:hAnsi="Times New Roman" w:cs="Times New Roman"/>
                <w:sz w:val="16"/>
                <w:szCs w:val="16"/>
              </w:rPr>
            </w:pPr>
            <w:r w:rsidRPr="00075E65">
              <w:rPr>
                <w:rFonts w:ascii="Times New Roman" w:hAnsi="Times New Roman" w:cs="Times New Roman"/>
                <w:sz w:val="16"/>
                <w:szCs w:val="16"/>
              </w:rPr>
              <w:t>NPPD-Lexington</w:t>
            </w:r>
          </w:p>
        </w:tc>
        <w:tc>
          <w:tcPr>
            <w:tcW w:w="810" w:type="dxa"/>
            <w:vAlign w:val="center"/>
            <w:hideMark/>
          </w:tcPr>
          <w:p w14:paraId="5CB41F0C"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color w:val="000000"/>
                <w:sz w:val="16"/>
                <w:szCs w:val="16"/>
              </w:rPr>
              <w:t>FPT</w:t>
            </w:r>
          </w:p>
        </w:tc>
        <w:tc>
          <w:tcPr>
            <w:tcW w:w="900" w:type="dxa"/>
            <w:noWrap/>
            <w:vAlign w:val="center"/>
          </w:tcPr>
          <w:p w14:paraId="0517EB27" w14:textId="77777777" w:rsidR="006B2BE2" w:rsidRPr="00075E65" w:rsidRDefault="006B2BE2" w:rsidP="000E401E">
            <w:pPr>
              <w:jc w:val="center"/>
              <w:rPr>
                <w:rFonts w:ascii="Times New Roman" w:hAnsi="Times New Roman" w:cs="Times New Roman"/>
                <w:sz w:val="16"/>
                <w:szCs w:val="16"/>
              </w:rPr>
            </w:pPr>
          </w:p>
        </w:tc>
        <w:tc>
          <w:tcPr>
            <w:tcW w:w="900" w:type="dxa"/>
            <w:noWrap/>
            <w:vAlign w:val="center"/>
          </w:tcPr>
          <w:p w14:paraId="01A4D7D7" w14:textId="77777777" w:rsidR="006B2BE2" w:rsidRPr="00075E65" w:rsidRDefault="006B2BE2" w:rsidP="000E401E">
            <w:pPr>
              <w:jc w:val="center"/>
              <w:rPr>
                <w:rFonts w:ascii="Times New Roman" w:hAnsi="Times New Roman" w:cs="Times New Roman"/>
                <w:sz w:val="16"/>
                <w:szCs w:val="16"/>
              </w:rPr>
            </w:pPr>
          </w:p>
        </w:tc>
        <w:tc>
          <w:tcPr>
            <w:tcW w:w="720" w:type="dxa"/>
            <w:noWrap/>
            <w:vAlign w:val="center"/>
          </w:tcPr>
          <w:p w14:paraId="2BF90E13" w14:textId="77777777" w:rsidR="006B2BE2" w:rsidRPr="00075E65" w:rsidRDefault="006B2BE2" w:rsidP="000E401E">
            <w:pPr>
              <w:jc w:val="center"/>
              <w:rPr>
                <w:rFonts w:ascii="Times New Roman" w:hAnsi="Times New Roman" w:cs="Times New Roman"/>
                <w:sz w:val="16"/>
                <w:szCs w:val="16"/>
              </w:rPr>
            </w:pPr>
          </w:p>
        </w:tc>
        <w:tc>
          <w:tcPr>
            <w:tcW w:w="900" w:type="dxa"/>
            <w:vAlign w:val="center"/>
          </w:tcPr>
          <w:p w14:paraId="0C9DC6DF" w14:textId="77777777" w:rsidR="006B2BE2" w:rsidRPr="00075E65" w:rsidRDefault="006B2BE2" w:rsidP="000E401E">
            <w:pPr>
              <w:jc w:val="center"/>
              <w:rPr>
                <w:rFonts w:ascii="Times New Roman" w:hAnsi="Times New Roman" w:cs="Times New Roman"/>
                <w:sz w:val="16"/>
                <w:szCs w:val="16"/>
              </w:rPr>
            </w:pPr>
          </w:p>
        </w:tc>
        <w:tc>
          <w:tcPr>
            <w:tcW w:w="900" w:type="dxa"/>
            <w:noWrap/>
            <w:vAlign w:val="center"/>
          </w:tcPr>
          <w:p w14:paraId="1BE3216F" w14:textId="77777777" w:rsidR="006B2BE2" w:rsidRPr="00075E65" w:rsidRDefault="006B2BE2" w:rsidP="000E401E">
            <w:pPr>
              <w:jc w:val="center"/>
              <w:rPr>
                <w:rFonts w:ascii="Times New Roman" w:hAnsi="Times New Roman" w:cs="Times New Roman"/>
                <w:sz w:val="16"/>
                <w:szCs w:val="16"/>
              </w:rPr>
            </w:pPr>
          </w:p>
        </w:tc>
        <w:tc>
          <w:tcPr>
            <w:tcW w:w="810" w:type="dxa"/>
            <w:noWrap/>
            <w:vAlign w:val="center"/>
            <w:hideMark/>
          </w:tcPr>
          <w:p w14:paraId="738654EF"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30</w:t>
            </w:r>
          </w:p>
        </w:tc>
        <w:tc>
          <w:tcPr>
            <w:tcW w:w="540" w:type="dxa"/>
            <w:noWrap/>
            <w:vAlign w:val="center"/>
          </w:tcPr>
          <w:p w14:paraId="03754076" w14:textId="77777777" w:rsidR="006B2BE2" w:rsidRPr="00075E65" w:rsidRDefault="006B2BE2" w:rsidP="000E401E">
            <w:pPr>
              <w:jc w:val="center"/>
              <w:rPr>
                <w:rFonts w:ascii="Times New Roman" w:hAnsi="Times New Roman" w:cs="Times New Roman"/>
                <w:sz w:val="16"/>
                <w:szCs w:val="16"/>
              </w:rPr>
            </w:pPr>
          </w:p>
        </w:tc>
        <w:tc>
          <w:tcPr>
            <w:tcW w:w="810" w:type="dxa"/>
            <w:noWrap/>
            <w:vAlign w:val="center"/>
          </w:tcPr>
          <w:p w14:paraId="4436B2D4" w14:textId="77777777" w:rsidR="006B2BE2" w:rsidRPr="00075E65" w:rsidRDefault="006B2BE2" w:rsidP="000E401E">
            <w:pPr>
              <w:jc w:val="center"/>
              <w:rPr>
                <w:rFonts w:ascii="Times New Roman" w:hAnsi="Times New Roman" w:cs="Times New Roman"/>
                <w:sz w:val="16"/>
                <w:szCs w:val="16"/>
              </w:rPr>
            </w:pPr>
          </w:p>
        </w:tc>
        <w:tc>
          <w:tcPr>
            <w:tcW w:w="900" w:type="dxa"/>
            <w:vAlign w:val="center"/>
          </w:tcPr>
          <w:p w14:paraId="01773F31" w14:textId="77777777" w:rsidR="006B2BE2" w:rsidRPr="00075E65" w:rsidRDefault="006B2BE2" w:rsidP="000E401E">
            <w:pPr>
              <w:jc w:val="center"/>
              <w:rPr>
                <w:rFonts w:ascii="Times New Roman" w:hAnsi="Times New Roman" w:cs="Times New Roman"/>
                <w:sz w:val="16"/>
                <w:szCs w:val="16"/>
              </w:rPr>
            </w:pPr>
          </w:p>
        </w:tc>
        <w:tc>
          <w:tcPr>
            <w:tcW w:w="630" w:type="dxa"/>
            <w:noWrap/>
            <w:vAlign w:val="center"/>
          </w:tcPr>
          <w:p w14:paraId="56BFFBEA" w14:textId="77777777" w:rsidR="006B2BE2" w:rsidRPr="00075E65" w:rsidRDefault="006B2BE2" w:rsidP="000E401E">
            <w:pPr>
              <w:jc w:val="center"/>
              <w:rPr>
                <w:rFonts w:ascii="Times New Roman" w:hAnsi="Times New Roman" w:cs="Times New Roman"/>
                <w:sz w:val="16"/>
                <w:szCs w:val="16"/>
              </w:rPr>
            </w:pPr>
          </w:p>
        </w:tc>
        <w:tc>
          <w:tcPr>
            <w:tcW w:w="630" w:type="dxa"/>
            <w:noWrap/>
            <w:vAlign w:val="center"/>
            <w:hideMark/>
          </w:tcPr>
          <w:p w14:paraId="1E3013EE"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30</w:t>
            </w:r>
          </w:p>
        </w:tc>
        <w:tc>
          <w:tcPr>
            <w:tcW w:w="630" w:type="dxa"/>
            <w:noWrap/>
            <w:vAlign w:val="center"/>
            <w:hideMark/>
          </w:tcPr>
          <w:p w14:paraId="35796130"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20</w:t>
            </w:r>
          </w:p>
        </w:tc>
        <w:tc>
          <w:tcPr>
            <w:tcW w:w="720" w:type="dxa"/>
            <w:noWrap/>
            <w:vAlign w:val="center"/>
            <w:hideMark/>
          </w:tcPr>
          <w:p w14:paraId="0C922C1B"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1,418</w:t>
            </w:r>
          </w:p>
        </w:tc>
        <w:tc>
          <w:tcPr>
            <w:tcW w:w="900" w:type="dxa"/>
            <w:noWrap/>
            <w:vAlign w:val="center"/>
            <w:hideMark/>
          </w:tcPr>
          <w:p w14:paraId="5EB2CE17"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0.0212</w:t>
            </w:r>
          </w:p>
        </w:tc>
      </w:tr>
      <w:tr w:rsidR="00075E65" w:rsidRPr="00075E65" w14:paraId="07167F21" w14:textId="77777777" w:rsidTr="00075E65">
        <w:trPr>
          <w:trHeight w:val="288"/>
        </w:trPr>
        <w:tc>
          <w:tcPr>
            <w:tcW w:w="1080" w:type="dxa"/>
            <w:noWrap/>
            <w:vAlign w:val="center"/>
            <w:hideMark/>
          </w:tcPr>
          <w:p w14:paraId="6BEF50BF" w14:textId="77777777" w:rsidR="006B2BE2" w:rsidRPr="00075E65" w:rsidRDefault="006B2BE2" w:rsidP="0060162C">
            <w:pPr>
              <w:jc w:val="center"/>
              <w:rPr>
                <w:rFonts w:ascii="Times New Roman" w:hAnsi="Times New Roman" w:cs="Times New Roman"/>
                <w:sz w:val="16"/>
                <w:szCs w:val="16"/>
              </w:rPr>
            </w:pPr>
            <w:r w:rsidRPr="00075E65">
              <w:rPr>
                <w:rFonts w:ascii="Times New Roman" w:hAnsi="Times New Roman" w:cs="Times New Roman"/>
                <w:sz w:val="16"/>
                <w:szCs w:val="16"/>
              </w:rPr>
              <w:t>Dyer</w:t>
            </w:r>
          </w:p>
        </w:tc>
        <w:tc>
          <w:tcPr>
            <w:tcW w:w="810" w:type="dxa"/>
            <w:vAlign w:val="center"/>
            <w:hideMark/>
          </w:tcPr>
          <w:p w14:paraId="56F98EEB" w14:textId="68FF2C0C"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color w:val="000000"/>
                <w:sz w:val="16"/>
                <w:szCs w:val="16"/>
              </w:rPr>
              <w:t>FHP</w:t>
            </w:r>
            <w:r w:rsidR="00A27CAC">
              <w:rPr>
                <w:rFonts w:ascii="Times New Roman" w:hAnsi="Times New Roman" w:cs="Times New Roman"/>
                <w:color w:val="000000"/>
                <w:sz w:val="16"/>
                <w:szCs w:val="16"/>
              </w:rPr>
              <w:t>T</w:t>
            </w:r>
          </w:p>
        </w:tc>
        <w:tc>
          <w:tcPr>
            <w:tcW w:w="900" w:type="dxa"/>
            <w:noWrap/>
            <w:vAlign w:val="center"/>
          </w:tcPr>
          <w:p w14:paraId="3EECBDFD" w14:textId="77777777" w:rsidR="006B2BE2" w:rsidRPr="00075E65" w:rsidRDefault="006B2BE2" w:rsidP="000E401E">
            <w:pPr>
              <w:jc w:val="center"/>
              <w:rPr>
                <w:rFonts w:ascii="Times New Roman" w:hAnsi="Times New Roman" w:cs="Times New Roman"/>
                <w:sz w:val="16"/>
                <w:szCs w:val="16"/>
              </w:rPr>
            </w:pPr>
          </w:p>
        </w:tc>
        <w:tc>
          <w:tcPr>
            <w:tcW w:w="900" w:type="dxa"/>
            <w:noWrap/>
            <w:vAlign w:val="center"/>
          </w:tcPr>
          <w:p w14:paraId="1B416CFA" w14:textId="77777777" w:rsidR="006B2BE2" w:rsidRPr="00075E65" w:rsidRDefault="006B2BE2" w:rsidP="000E401E">
            <w:pPr>
              <w:jc w:val="center"/>
              <w:rPr>
                <w:rFonts w:ascii="Times New Roman" w:hAnsi="Times New Roman" w:cs="Times New Roman"/>
                <w:sz w:val="16"/>
                <w:szCs w:val="16"/>
              </w:rPr>
            </w:pPr>
          </w:p>
        </w:tc>
        <w:tc>
          <w:tcPr>
            <w:tcW w:w="720" w:type="dxa"/>
            <w:noWrap/>
            <w:vAlign w:val="center"/>
            <w:hideMark/>
          </w:tcPr>
          <w:p w14:paraId="37FE7309"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1</w:t>
            </w:r>
          </w:p>
        </w:tc>
        <w:tc>
          <w:tcPr>
            <w:tcW w:w="900" w:type="dxa"/>
            <w:vAlign w:val="center"/>
            <w:hideMark/>
          </w:tcPr>
          <w:p w14:paraId="378FED4C"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1</w:t>
            </w:r>
          </w:p>
        </w:tc>
        <w:tc>
          <w:tcPr>
            <w:tcW w:w="900" w:type="dxa"/>
            <w:noWrap/>
            <w:vAlign w:val="center"/>
            <w:hideMark/>
          </w:tcPr>
          <w:p w14:paraId="278F4BF6"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1</w:t>
            </w:r>
          </w:p>
        </w:tc>
        <w:tc>
          <w:tcPr>
            <w:tcW w:w="810" w:type="dxa"/>
            <w:noWrap/>
            <w:vAlign w:val="center"/>
            <w:hideMark/>
          </w:tcPr>
          <w:p w14:paraId="3F61DD8E"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49</w:t>
            </w:r>
          </w:p>
        </w:tc>
        <w:tc>
          <w:tcPr>
            <w:tcW w:w="540" w:type="dxa"/>
            <w:noWrap/>
            <w:vAlign w:val="center"/>
          </w:tcPr>
          <w:p w14:paraId="287D6B7A" w14:textId="77777777" w:rsidR="006B2BE2" w:rsidRPr="00075E65" w:rsidRDefault="006B2BE2" w:rsidP="000E401E">
            <w:pPr>
              <w:jc w:val="center"/>
              <w:rPr>
                <w:rFonts w:ascii="Times New Roman" w:hAnsi="Times New Roman" w:cs="Times New Roman"/>
                <w:sz w:val="16"/>
                <w:szCs w:val="16"/>
              </w:rPr>
            </w:pPr>
          </w:p>
        </w:tc>
        <w:tc>
          <w:tcPr>
            <w:tcW w:w="810" w:type="dxa"/>
            <w:noWrap/>
            <w:vAlign w:val="center"/>
          </w:tcPr>
          <w:p w14:paraId="6E90E775" w14:textId="77777777" w:rsidR="006B2BE2" w:rsidRPr="00075E65" w:rsidRDefault="006B2BE2" w:rsidP="000E401E">
            <w:pPr>
              <w:jc w:val="center"/>
              <w:rPr>
                <w:rFonts w:ascii="Times New Roman" w:hAnsi="Times New Roman" w:cs="Times New Roman"/>
                <w:sz w:val="16"/>
                <w:szCs w:val="16"/>
              </w:rPr>
            </w:pPr>
          </w:p>
        </w:tc>
        <w:tc>
          <w:tcPr>
            <w:tcW w:w="900" w:type="dxa"/>
            <w:vAlign w:val="center"/>
            <w:hideMark/>
          </w:tcPr>
          <w:p w14:paraId="480C5FED"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1</w:t>
            </w:r>
          </w:p>
        </w:tc>
        <w:tc>
          <w:tcPr>
            <w:tcW w:w="630" w:type="dxa"/>
            <w:noWrap/>
            <w:vAlign w:val="center"/>
          </w:tcPr>
          <w:p w14:paraId="1DC8DAA5" w14:textId="77777777" w:rsidR="006B2BE2" w:rsidRPr="00075E65" w:rsidRDefault="006B2BE2" w:rsidP="000E401E">
            <w:pPr>
              <w:jc w:val="center"/>
              <w:rPr>
                <w:rFonts w:ascii="Times New Roman" w:hAnsi="Times New Roman" w:cs="Times New Roman"/>
                <w:sz w:val="16"/>
                <w:szCs w:val="16"/>
              </w:rPr>
            </w:pPr>
          </w:p>
        </w:tc>
        <w:tc>
          <w:tcPr>
            <w:tcW w:w="630" w:type="dxa"/>
            <w:noWrap/>
            <w:vAlign w:val="center"/>
            <w:hideMark/>
          </w:tcPr>
          <w:p w14:paraId="3D78B3B9"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53</w:t>
            </w:r>
          </w:p>
        </w:tc>
        <w:tc>
          <w:tcPr>
            <w:tcW w:w="630" w:type="dxa"/>
            <w:noWrap/>
            <w:vAlign w:val="center"/>
            <w:hideMark/>
          </w:tcPr>
          <w:p w14:paraId="5A939A7F"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32</w:t>
            </w:r>
          </w:p>
        </w:tc>
        <w:tc>
          <w:tcPr>
            <w:tcW w:w="720" w:type="dxa"/>
            <w:noWrap/>
            <w:vAlign w:val="center"/>
            <w:hideMark/>
          </w:tcPr>
          <w:p w14:paraId="6B9ACF41"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4,372</w:t>
            </w:r>
          </w:p>
        </w:tc>
        <w:tc>
          <w:tcPr>
            <w:tcW w:w="900" w:type="dxa"/>
            <w:noWrap/>
            <w:vAlign w:val="center"/>
            <w:hideMark/>
          </w:tcPr>
          <w:p w14:paraId="2D0DD7A4"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0.0121</w:t>
            </w:r>
          </w:p>
        </w:tc>
      </w:tr>
      <w:tr w:rsidR="00075E65" w:rsidRPr="00075E65" w14:paraId="21F95CD2" w14:textId="77777777" w:rsidTr="00075E65">
        <w:trPr>
          <w:trHeight w:val="288"/>
        </w:trPr>
        <w:tc>
          <w:tcPr>
            <w:tcW w:w="1080" w:type="dxa"/>
            <w:noWrap/>
            <w:vAlign w:val="center"/>
            <w:hideMark/>
          </w:tcPr>
          <w:p w14:paraId="0517D295" w14:textId="77777777" w:rsidR="006B2BE2" w:rsidRPr="00075E65" w:rsidRDefault="006B2BE2" w:rsidP="0060162C">
            <w:pPr>
              <w:jc w:val="center"/>
              <w:rPr>
                <w:rFonts w:ascii="Times New Roman" w:hAnsi="Times New Roman" w:cs="Times New Roman"/>
                <w:sz w:val="16"/>
                <w:szCs w:val="16"/>
              </w:rPr>
            </w:pPr>
            <w:r w:rsidRPr="00075E65">
              <w:rPr>
                <w:rFonts w:ascii="Times New Roman" w:hAnsi="Times New Roman" w:cs="Times New Roman"/>
                <w:sz w:val="16"/>
                <w:szCs w:val="16"/>
              </w:rPr>
              <w:t>Cottonwood Ranch OCSW</w:t>
            </w:r>
          </w:p>
        </w:tc>
        <w:tc>
          <w:tcPr>
            <w:tcW w:w="810" w:type="dxa"/>
            <w:vAlign w:val="center"/>
            <w:hideMark/>
          </w:tcPr>
          <w:p w14:paraId="7DF65D71"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color w:val="000000"/>
                <w:sz w:val="16"/>
                <w:szCs w:val="16"/>
              </w:rPr>
              <w:t>FHPT</w:t>
            </w:r>
          </w:p>
        </w:tc>
        <w:tc>
          <w:tcPr>
            <w:tcW w:w="900" w:type="dxa"/>
            <w:noWrap/>
            <w:vAlign w:val="center"/>
          </w:tcPr>
          <w:p w14:paraId="6F6BA48B" w14:textId="77777777" w:rsidR="006B2BE2" w:rsidRPr="00075E65" w:rsidRDefault="006B2BE2" w:rsidP="000E401E">
            <w:pPr>
              <w:jc w:val="center"/>
              <w:rPr>
                <w:rFonts w:ascii="Times New Roman" w:hAnsi="Times New Roman" w:cs="Times New Roman"/>
                <w:sz w:val="16"/>
                <w:szCs w:val="16"/>
              </w:rPr>
            </w:pPr>
          </w:p>
        </w:tc>
        <w:tc>
          <w:tcPr>
            <w:tcW w:w="900" w:type="dxa"/>
            <w:noWrap/>
            <w:vAlign w:val="center"/>
          </w:tcPr>
          <w:p w14:paraId="0F94694D" w14:textId="77777777" w:rsidR="006B2BE2" w:rsidRPr="00075E65" w:rsidRDefault="006B2BE2" w:rsidP="000E401E">
            <w:pPr>
              <w:jc w:val="center"/>
              <w:rPr>
                <w:rFonts w:ascii="Times New Roman" w:hAnsi="Times New Roman" w:cs="Times New Roman"/>
                <w:sz w:val="16"/>
                <w:szCs w:val="16"/>
              </w:rPr>
            </w:pPr>
          </w:p>
        </w:tc>
        <w:tc>
          <w:tcPr>
            <w:tcW w:w="720" w:type="dxa"/>
            <w:noWrap/>
            <w:vAlign w:val="center"/>
          </w:tcPr>
          <w:p w14:paraId="4B986BBD" w14:textId="77777777" w:rsidR="006B2BE2" w:rsidRPr="00075E65" w:rsidRDefault="006B2BE2" w:rsidP="000E401E">
            <w:pPr>
              <w:jc w:val="center"/>
              <w:rPr>
                <w:rFonts w:ascii="Times New Roman" w:hAnsi="Times New Roman" w:cs="Times New Roman"/>
                <w:sz w:val="16"/>
                <w:szCs w:val="16"/>
              </w:rPr>
            </w:pPr>
          </w:p>
        </w:tc>
        <w:tc>
          <w:tcPr>
            <w:tcW w:w="900" w:type="dxa"/>
            <w:vAlign w:val="center"/>
          </w:tcPr>
          <w:p w14:paraId="316A176A" w14:textId="77777777" w:rsidR="006B2BE2" w:rsidRPr="00075E65" w:rsidRDefault="006B2BE2" w:rsidP="000E401E">
            <w:pPr>
              <w:jc w:val="center"/>
              <w:rPr>
                <w:rFonts w:ascii="Times New Roman" w:hAnsi="Times New Roman" w:cs="Times New Roman"/>
                <w:sz w:val="16"/>
                <w:szCs w:val="16"/>
              </w:rPr>
            </w:pPr>
          </w:p>
        </w:tc>
        <w:tc>
          <w:tcPr>
            <w:tcW w:w="900" w:type="dxa"/>
            <w:noWrap/>
            <w:vAlign w:val="center"/>
          </w:tcPr>
          <w:p w14:paraId="4E110A9C" w14:textId="77777777" w:rsidR="006B2BE2" w:rsidRPr="00075E65" w:rsidRDefault="006B2BE2" w:rsidP="000E401E">
            <w:pPr>
              <w:jc w:val="center"/>
              <w:rPr>
                <w:rFonts w:ascii="Times New Roman" w:hAnsi="Times New Roman" w:cs="Times New Roman"/>
                <w:sz w:val="16"/>
                <w:szCs w:val="16"/>
              </w:rPr>
            </w:pPr>
          </w:p>
        </w:tc>
        <w:tc>
          <w:tcPr>
            <w:tcW w:w="810" w:type="dxa"/>
            <w:noWrap/>
            <w:vAlign w:val="center"/>
            <w:hideMark/>
          </w:tcPr>
          <w:p w14:paraId="7ED0D8FC"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36</w:t>
            </w:r>
          </w:p>
        </w:tc>
        <w:tc>
          <w:tcPr>
            <w:tcW w:w="540" w:type="dxa"/>
            <w:noWrap/>
            <w:vAlign w:val="center"/>
          </w:tcPr>
          <w:p w14:paraId="2D214557" w14:textId="77777777" w:rsidR="006B2BE2" w:rsidRPr="00075E65" w:rsidRDefault="006B2BE2" w:rsidP="000E401E">
            <w:pPr>
              <w:jc w:val="center"/>
              <w:rPr>
                <w:rFonts w:ascii="Times New Roman" w:hAnsi="Times New Roman" w:cs="Times New Roman"/>
                <w:sz w:val="16"/>
                <w:szCs w:val="16"/>
              </w:rPr>
            </w:pPr>
          </w:p>
        </w:tc>
        <w:tc>
          <w:tcPr>
            <w:tcW w:w="810" w:type="dxa"/>
            <w:noWrap/>
            <w:vAlign w:val="center"/>
          </w:tcPr>
          <w:p w14:paraId="706DF5F1" w14:textId="77777777" w:rsidR="006B2BE2" w:rsidRPr="00075E65" w:rsidRDefault="006B2BE2" w:rsidP="000E401E">
            <w:pPr>
              <w:jc w:val="center"/>
              <w:rPr>
                <w:rFonts w:ascii="Times New Roman" w:hAnsi="Times New Roman" w:cs="Times New Roman"/>
                <w:sz w:val="16"/>
                <w:szCs w:val="16"/>
              </w:rPr>
            </w:pPr>
          </w:p>
        </w:tc>
        <w:tc>
          <w:tcPr>
            <w:tcW w:w="900" w:type="dxa"/>
            <w:vAlign w:val="center"/>
            <w:hideMark/>
          </w:tcPr>
          <w:p w14:paraId="45810880"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1</w:t>
            </w:r>
          </w:p>
        </w:tc>
        <w:tc>
          <w:tcPr>
            <w:tcW w:w="630" w:type="dxa"/>
            <w:noWrap/>
            <w:vAlign w:val="center"/>
          </w:tcPr>
          <w:p w14:paraId="022FEA59" w14:textId="77777777" w:rsidR="006B2BE2" w:rsidRPr="00075E65" w:rsidRDefault="006B2BE2" w:rsidP="000E401E">
            <w:pPr>
              <w:jc w:val="center"/>
              <w:rPr>
                <w:rFonts w:ascii="Times New Roman" w:hAnsi="Times New Roman" w:cs="Times New Roman"/>
                <w:sz w:val="16"/>
                <w:szCs w:val="16"/>
              </w:rPr>
            </w:pPr>
          </w:p>
        </w:tc>
        <w:tc>
          <w:tcPr>
            <w:tcW w:w="630" w:type="dxa"/>
            <w:noWrap/>
            <w:vAlign w:val="center"/>
            <w:hideMark/>
          </w:tcPr>
          <w:p w14:paraId="033E15A1"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37</w:t>
            </w:r>
          </w:p>
        </w:tc>
        <w:tc>
          <w:tcPr>
            <w:tcW w:w="630" w:type="dxa"/>
            <w:noWrap/>
            <w:vAlign w:val="center"/>
            <w:hideMark/>
          </w:tcPr>
          <w:p w14:paraId="7FD064EE"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32</w:t>
            </w:r>
          </w:p>
        </w:tc>
        <w:tc>
          <w:tcPr>
            <w:tcW w:w="720" w:type="dxa"/>
            <w:noWrap/>
            <w:vAlign w:val="center"/>
            <w:hideMark/>
          </w:tcPr>
          <w:p w14:paraId="78BCEC13"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4,184</w:t>
            </w:r>
          </w:p>
        </w:tc>
        <w:tc>
          <w:tcPr>
            <w:tcW w:w="900" w:type="dxa"/>
            <w:noWrap/>
            <w:vAlign w:val="center"/>
            <w:hideMark/>
          </w:tcPr>
          <w:p w14:paraId="02B98393"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0.0088</w:t>
            </w:r>
          </w:p>
        </w:tc>
      </w:tr>
      <w:tr w:rsidR="00075E65" w:rsidRPr="00075E65" w14:paraId="77064227" w14:textId="77777777" w:rsidTr="00075E65">
        <w:trPr>
          <w:trHeight w:val="288"/>
        </w:trPr>
        <w:tc>
          <w:tcPr>
            <w:tcW w:w="1080" w:type="dxa"/>
            <w:noWrap/>
            <w:vAlign w:val="center"/>
            <w:hideMark/>
          </w:tcPr>
          <w:p w14:paraId="766AA387" w14:textId="77777777" w:rsidR="006B2BE2" w:rsidRPr="00075E65" w:rsidRDefault="006B2BE2" w:rsidP="0060162C">
            <w:pPr>
              <w:jc w:val="center"/>
              <w:rPr>
                <w:rFonts w:ascii="Times New Roman" w:hAnsi="Times New Roman" w:cs="Times New Roman"/>
                <w:sz w:val="16"/>
                <w:szCs w:val="16"/>
              </w:rPr>
            </w:pPr>
            <w:r w:rsidRPr="00075E65">
              <w:rPr>
                <w:rFonts w:ascii="Times New Roman" w:hAnsi="Times New Roman" w:cs="Times New Roman"/>
                <w:sz w:val="16"/>
                <w:szCs w:val="16"/>
              </w:rPr>
              <w:t>Blue Hole</w:t>
            </w:r>
          </w:p>
        </w:tc>
        <w:tc>
          <w:tcPr>
            <w:tcW w:w="810" w:type="dxa"/>
            <w:vAlign w:val="center"/>
            <w:hideMark/>
          </w:tcPr>
          <w:p w14:paraId="74106E92"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color w:val="000000"/>
                <w:sz w:val="16"/>
                <w:szCs w:val="16"/>
              </w:rPr>
              <w:t>FPT</w:t>
            </w:r>
          </w:p>
        </w:tc>
        <w:tc>
          <w:tcPr>
            <w:tcW w:w="900" w:type="dxa"/>
            <w:noWrap/>
            <w:vAlign w:val="center"/>
          </w:tcPr>
          <w:p w14:paraId="356ED30C" w14:textId="77777777" w:rsidR="006B2BE2" w:rsidRPr="00075E65" w:rsidRDefault="006B2BE2" w:rsidP="000E401E">
            <w:pPr>
              <w:jc w:val="center"/>
              <w:rPr>
                <w:rFonts w:ascii="Times New Roman" w:hAnsi="Times New Roman" w:cs="Times New Roman"/>
                <w:sz w:val="16"/>
                <w:szCs w:val="16"/>
              </w:rPr>
            </w:pPr>
          </w:p>
        </w:tc>
        <w:tc>
          <w:tcPr>
            <w:tcW w:w="900" w:type="dxa"/>
            <w:noWrap/>
            <w:vAlign w:val="center"/>
          </w:tcPr>
          <w:p w14:paraId="77A33E82" w14:textId="77777777" w:rsidR="006B2BE2" w:rsidRPr="00075E65" w:rsidRDefault="006B2BE2" w:rsidP="000E401E">
            <w:pPr>
              <w:jc w:val="center"/>
              <w:rPr>
                <w:rFonts w:ascii="Times New Roman" w:hAnsi="Times New Roman" w:cs="Times New Roman"/>
                <w:sz w:val="16"/>
                <w:szCs w:val="16"/>
              </w:rPr>
            </w:pPr>
          </w:p>
        </w:tc>
        <w:tc>
          <w:tcPr>
            <w:tcW w:w="720" w:type="dxa"/>
            <w:noWrap/>
            <w:vAlign w:val="center"/>
          </w:tcPr>
          <w:p w14:paraId="4CA2088C" w14:textId="77777777" w:rsidR="006B2BE2" w:rsidRPr="00075E65" w:rsidRDefault="006B2BE2" w:rsidP="000E401E">
            <w:pPr>
              <w:jc w:val="center"/>
              <w:rPr>
                <w:rFonts w:ascii="Times New Roman" w:hAnsi="Times New Roman" w:cs="Times New Roman"/>
                <w:sz w:val="16"/>
                <w:szCs w:val="16"/>
              </w:rPr>
            </w:pPr>
          </w:p>
        </w:tc>
        <w:tc>
          <w:tcPr>
            <w:tcW w:w="900" w:type="dxa"/>
            <w:vAlign w:val="center"/>
          </w:tcPr>
          <w:p w14:paraId="7F2EBE7E" w14:textId="77777777" w:rsidR="006B2BE2" w:rsidRPr="00075E65" w:rsidRDefault="006B2BE2" w:rsidP="000E401E">
            <w:pPr>
              <w:jc w:val="center"/>
              <w:rPr>
                <w:rFonts w:ascii="Times New Roman" w:hAnsi="Times New Roman" w:cs="Times New Roman"/>
                <w:sz w:val="16"/>
                <w:szCs w:val="16"/>
              </w:rPr>
            </w:pPr>
          </w:p>
        </w:tc>
        <w:tc>
          <w:tcPr>
            <w:tcW w:w="900" w:type="dxa"/>
            <w:noWrap/>
            <w:vAlign w:val="center"/>
          </w:tcPr>
          <w:p w14:paraId="3F4EED99" w14:textId="77777777" w:rsidR="006B2BE2" w:rsidRPr="00075E65" w:rsidRDefault="006B2BE2" w:rsidP="000E401E">
            <w:pPr>
              <w:jc w:val="center"/>
              <w:rPr>
                <w:rFonts w:ascii="Times New Roman" w:hAnsi="Times New Roman" w:cs="Times New Roman"/>
                <w:sz w:val="16"/>
                <w:szCs w:val="16"/>
              </w:rPr>
            </w:pPr>
          </w:p>
        </w:tc>
        <w:tc>
          <w:tcPr>
            <w:tcW w:w="810" w:type="dxa"/>
            <w:noWrap/>
            <w:vAlign w:val="center"/>
            <w:hideMark/>
          </w:tcPr>
          <w:p w14:paraId="51FDC9F1"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12</w:t>
            </w:r>
          </w:p>
        </w:tc>
        <w:tc>
          <w:tcPr>
            <w:tcW w:w="540" w:type="dxa"/>
            <w:noWrap/>
            <w:vAlign w:val="center"/>
          </w:tcPr>
          <w:p w14:paraId="103907B5" w14:textId="77777777" w:rsidR="006B2BE2" w:rsidRPr="00075E65" w:rsidRDefault="006B2BE2" w:rsidP="000E401E">
            <w:pPr>
              <w:jc w:val="center"/>
              <w:rPr>
                <w:rFonts w:ascii="Times New Roman" w:hAnsi="Times New Roman" w:cs="Times New Roman"/>
                <w:sz w:val="16"/>
                <w:szCs w:val="16"/>
              </w:rPr>
            </w:pPr>
          </w:p>
        </w:tc>
        <w:tc>
          <w:tcPr>
            <w:tcW w:w="810" w:type="dxa"/>
            <w:noWrap/>
            <w:vAlign w:val="center"/>
            <w:hideMark/>
          </w:tcPr>
          <w:p w14:paraId="76E96678"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1</w:t>
            </w:r>
          </w:p>
        </w:tc>
        <w:tc>
          <w:tcPr>
            <w:tcW w:w="900" w:type="dxa"/>
            <w:vAlign w:val="center"/>
          </w:tcPr>
          <w:p w14:paraId="730D00E0" w14:textId="77777777" w:rsidR="006B2BE2" w:rsidRPr="00075E65" w:rsidRDefault="006B2BE2" w:rsidP="000E401E">
            <w:pPr>
              <w:jc w:val="center"/>
              <w:rPr>
                <w:rFonts w:ascii="Times New Roman" w:hAnsi="Times New Roman" w:cs="Times New Roman"/>
                <w:sz w:val="16"/>
                <w:szCs w:val="16"/>
              </w:rPr>
            </w:pPr>
          </w:p>
        </w:tc>
        <w:tc>
          <w:tcPr>
            <w:tcW w:w="630" w:type="dxa"/>
            <w:noWrap/>
            <w:vAlign w:val="center"/>
          </w:tcPr>
          <w:p w14:paraId="54E7982C" w14:textId="77777777" w:rsidR="006B2BE2" w:rsidRPr="00075E65" w:rsidRDefault="006B2BE2" w:rsidP="000E401E">
            <w:pPr>
              <w:jc w:val="center"/>
              <w:rPr>
                <w:rFonts w:ascii="Times New Roman" w:hAnsi="Times New Roman" w:cs="Times New Roman"/>
                <w:sz w:val="16"/>
                <w:szCs w:val="16"/>
              </w:rPr>
            </w:pPr>
          </w:p>
        </w:tc>
        <w:tc>
          <w:tcPr>
            <w:tcW w:w="630" w:type="dxa"/>
            <w:noWrap/>
            <w:vAlign w:val="center"/>
            <w:hideMark/>
          </w:tcPr>
          <w:p w14:paraId="53C5A121"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13</w:t>
            </w:r>
          </w:p>
        </w:tc>
        <w:tc>
          <w:tcPr>
            <w:tcW w:w="630" w:type="dxa"/>
            <w:noWrap/>
            <w:vAlign w:val="center"/>
            <w:hideMark/>
          </w:tcPr>
          <w:p w14:paraId="5FC36453"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21</w:t>
            </w:r>
          </w:p>
        </w:tc>
        <w:tc>
          <w:tcPr>
            <w:tcW w:w="720" w:type="dxa"/>
            <w:noWrap/>
            <w:vAlign w:val="center"/>
            <w:hideMark/>
          </w:tcPr>
          <w:p w14:paraId="65ECAF39"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1,241</w:t>
            </w:r>
          </w:p>
        </w:tc>
        <w:tc>
          <w:tcPr>
            <w:tcW w:w="900" w:type="dxa"/>
            <w:noWrap/>
            <w:vAlign w:val="center"/>
            <w:hideMark/>
          </w:tcPr>
          <w:p w14:paraId="440B0D33"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0.0105</w:t>
            </w:r>
          </w:p>
        </w:tc>
      </w:tr>
      <w:tr w:rsidR="00075E65" w:rsidRPr="00075E65" w14:paraId="2BA5F317" w14:textId="77777777" w:rsidTr="00075E65">
        <w:trPr>
          <w:trHeight w:val="288"/>
        </w:trPr>
        <w:tc>
          <w:tcPr>
            <w:tcW w:w="1080" w:type="dxa"/>
            <w:noWrap/>
            <w:vAlign w:val="center"/>
            <w:hideMark/>
          </w:tcPr>
          <w:p w14:paraId="4624D033" w14:textId="67121CC8" w:rsidR="006B2BE2" w:rsidRPr="00075E65" w:rsidRDefault="006B2BE2" w:rsidP="0060162C">
            <w:pPr>
              <w:jc w:val="center"/>
              <w:rPr>
                <w:rFonts w:ascii="Times New Roman" w:hAnsi="Times New Roman" w:cs="Times New Roman"/>
                <w:sz w:val="16"/>
                <w:szCs w:val="16"/>
              </w:rPr>
            </w:pPr>
            <w:r w:rsidRPr="00075E65">
              <w:rPr>
                <w:rFonts w:ascii="Times New Roman" w:hAnsi="Times New Roman" w:cs="Times New Roman"/>
                <w:sz w:val="16"/>
                <w:szCs w:val="16"/>
              </w:rPr>
              <w:t xml:space="preserve">Broadfoot - </w:t>
            </w:r>
            <w:r w:rsidR="0063401A" w:rsidRPr="00075E65">
              <w:rPr>
                <w:rFonts w:ascii="Times New Roman" w:hAnsi="Times New Roman" w:cs="Times New Roman"/>
                <w:sz w:val="16"/>
                <w:szCs w:val="16"/>
              </w:rPr>
              <w:t xml:space="preserve">South </w:t>
            </w:r>
            <w:r w:rsidRPr="00075E65">
              <w:rPr>
                <w:rFonts w:ascii="Times New Roman" w:hAnsi="Times New Roman" w:cs="Times New Roman"/>
                <w:sz w:val="16"/>
                <w:szCs w:val="16"/>
              </w:rPr>
              <w:t xml:space="preserve">Kearney </w:t>
            </w:r>
          </w:p>
        </w:tc>
        <w:tc>
          <w:tcPr>
            <w:tcW w:w="810" w:type="dxa"/>
            <w:vAlign w:val="center"/>
            <w:hideMark/>
          </w:tcPr>
          <w:p w14:paraId="0D53FC16"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color w:val="000000"/>
                <w:sz w:val="16"/>
                <w:szCs w:val="16"/>
              </w:rPr>
              <w:t>FHILPT</w:t>
            </w:r>
          </w:p>
        </w:tc>
        <w:tc>
          <w:tcPr>
            <w:tcW w:w="900" w:type="dxa"/>
            <w:noWrap/>
            <w:vAlign w:val="center"/>
          </w:tcPr>
          <w:p w14:paraId="69FA9D60" w14:textId="77777777" w:rsidR="006B2BE2" w:rsidRPr="00075E65" w:rsidRDefault="006B2BE2" w:rsidP="000E401E">
            <w:pPr>
              <w:jc w:val="center"/>
              <w:rPr>
                <w:rFonts w:ascii="Times New Roman" w:hAnsi="Times New Roman" w:cs="Times New Roman"/>
                <w:sz w:val="16"/>
                <w:szCs w:val="16"/>
              </w:rPr>
            </w:pPr>
          </w:p>
        </w:tc>
        <w:tc>
          <w:tcPr>
            <w:tcW w:w="900" w:type="dxa"/>
            <w:noWrap/>
            <w:vAlign w:val="center"/>
          </w:tcPr>
          <w:p w14:paraId="4E744D5B" w14:textId="77777777" w:rsidR="006B2BE2" w:rsidRPr="00075E65" w:rsidRDefault="006B2BE2" w:rsidP="000E401E">
            <w:pPr>
              <w:jc w:val="center"/>
              <w:rPr>
                <w:rFonts w:ascii="Times New Roman" w:hAnsi="Times New Roman" w:cs="Times New Roman"/>
                <w:sz w:val="16"/>
                <w:szCs w:val="16"/>
              </w:rPr>
            </w:pPr>
          </w:p>
        </w:tc>
        <w:tc>
          <w:tcPr>
            <w:tcW w:w="720" w:type="dxa"/>
            <w:noWrap/>
            <w:vAlign w:val="center"/>
          </w:tcPr>
          <w:p w14:paraId="5EC881F6" w14:textId="77777777" w:rsidR="006B2BE2" w:rsidRPr="00075E65" w:rsidRDefault="006B2BE2" w:rsidP="000E401E">
            <w:pPr>
              <w:jc w:val="center"/>
              <w:rPr>
                <w:rFonts w:ascii="Times New Roman" w:hAnsi="Times New Roman" w:cs="Times New Roman"/>
                <w:sz w:val="16"/>
                <w:szCs w:val="16"/>
              </w:rPr>
            </w:pPr>
          </w:p>
        </w:tc>
        <w:tc>
          <w:tcPr>
            <w:tcW w:w="900" w:type="dxa"/>
            <w:vAlign w:val="center"/>
            <w:hideMark/>
          </w:tcPr>
          <w:p w14:paraId="4D2E9568"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1</w:t>
            </w:r>
          </w:p>
        </w:tc>
        <w:tc>
          <w:tcPr>
            <w:tcW w:w="900" w:type="dxa"/>
            <w:noWrap/>
            <w:vAlign w:val="center"/>
          </w:tcPr>
          <w:p w14:paraId="0F2684DC" w14:textId="77777777" w:rsidR="006B2BE2" w:rsidRPr="00075E65" w:rsidRDefault="006B2BE2" w:rsidP="000E401E">
            <w:pPr>
              <w:jc w:val="center"/>
              <w:rPr>
                <w:rFonts w:ascii="Times New Roman" w:hAnsi="Times New Roman" w:cs="Times New Roman"/>
                <w:sz w:val="16"/>
                <w:szCs w:val="16"/>
              </w:rPr>
            </w:pPr>
          </w:p>
        </w:tc>
        <w:tc>
          <w:tcPr>
            <w:tcW w:w="810" w:type="dxa"/>
            <w:noWrap/>
            <w:vAlign w:val="center"/>
            <w:hideMark/>
          </w:tcPr>
          <w:p w14:paraId="53C3A9BD"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37</w:t>
            </w:r>
          </w:p>
        </w:tc>
        <w:tc>
          <w:tcPr>
            <w:tcW w:w="540" w:type="dxa"/>
            <w:noWrap/>
            <w:vAlign w:val="center"/>
          </w:tcPr>
          <w:p w14:paraId="14538BE2" w14:textId="77777777" w:rsidR="006B2BE2" w:rsidRPr="00075E65" w:rsidRDefault="006B2BE2" w:rsidP="000E401E">
            <w:pPr>
              <w:jc w:val="center"/>
              <w:rPr>
                <w:rFonts w:ascii="Times New Roman" w:hAnsi="Times New Roman" w:cs="Times New Roman"/>
                <w:sz w:val="16"/>
                <w:szCs w:val="16"/>
              </w:rPr>
            </w:pPr>
          </w:p>
        </w:tc>
        <w:tc>
          <w:tcPr>
            <w:tcW w:w="810" w:type="dxa"/>
            <w:noWrap/>
            <w:vAlign w:val="center"/>
            <w:hideMark/>
          </w:tcPr>
          <w:p w14:paraId="642A16DF"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1</w:t>
            </w:r>
          </w:p>
        </w:tc>
        <w:tc>
          <w:tcPr>
            <w:tcW w:w="900" w:type="dxa"/>
            <w:vAlign w:val="center"/>
            <w:hideMark/>
          </w:tcPr>
          <w:p w14:paraId="3DBC4493"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1</w:t>
            </w:r>
          </w:p>
        </w:tc>
        <w:tc>
          <w:tcPr>
            <w:tcW w:w="630" w:type="dxa"/>
            <w:noWrap/>
            <w:vAlign w:val="center"/>
          </w:tcPr>
          <w:p w14:paraId="7A9F93E4" w14:textId="77777777" w:rsidR="006B2BE2" w:rsidRPr="00075E65" w:rsidRDefault="006B2BE2" w:rsidP="000E401E">
            <w:pPr>
              <w:jc w:val="center"/>
              <w:rPr>
                <w:rFonts w:ascii="Times New Roman" w:hAnsi="Times New Roman" w:cs="Times New Roman"/>
                <w:sz w:val="16"/>
                <w:szCs w:val="16"/>
              </w:rPr>
            </w:pPr>
          </w:p>
        </w:tc>
        <w:tc>
          <w:tcPr>
            <w:tcW w:w="630" w:type="dxa"/>
            <w:noWrap/>
            <w:vAlign w:val="center"/>
            <w:hideMark/>
          </w:tcPr>
          <w:p w14:paraId="56F97F86"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40</w:t>
            </w:r>
          </w:p>
        </w:tc>
        <w:tc>
          <w:tcPr>
            <w:tcW w:w="630" w:type="dxa"/>
            <w:noWrap/>
            <w:vAlign w:val="center"/>
            <w:hideMark/>
          </w:tcPr>
          <w:p w14:paraId="3C9E0E86"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26</w:t>
            </w:r>
          </w:p>
        </w:tc>
        <w:tc>
          <w:tcPr>
            <w:tcW w:w="720" w:type="dxa"/>
            <w:noWrap/>
            <w:vAlign w:val="center"/>
            <w:hideMark/>
          </w:tcPr>
          <w:p w14:paraId="169FF22A"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2,917</w:t>
            </w:r>
          </w:p>
        </w:tc>
        <w:tc>
          <w:tcPr>
            <w:tcW w:w="900" w:type="dxa"/>
            <w:noWrap/>
            <w:vAlign w:val="center"/>
            <w:hideMark/>
          </w:tcPr>
          <w:p w14:paraId="1119F3AD"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0.0137</w:t>
            </w:r>
          </w:p>
        </w:tc>
      </w:tr>
      <w:tr w:rsidR="00075E65" w:rsidRPr="00075E65" w14:paraId="0474B0F6" w14:textId="77777777" w:rsidTr="00075E65">
        <w:trPr>
          <w:trHeight w:val="288"/>
        </w:trPr>
        <w:tc>
          <w:tcPr>
            <w:tcW w:w="1080" w:type="dxa"/>
            <w:noWrap/>
            <w:vAlign w:val="center"/>
            <w:hideMark/>
          </w:tcPr>
          <w:p w14:paraId="186B7886" w14:textId="77777777" w:rsidR="006B2BE2" w:rsidRPr="00075E65" w:rsidRDefault="006B2BE2" w:rsidP="0060162C">
            <w:pPr>
              <w:jc w:val="center"/>
              <w:rPr>
                <w:rFonts w:ascii="Times New Roman" w:hAnsi="Times New Roman" w:cs="Times New Roman"/>
                <w:sz w:val="16"/>
                <w:szCs w:val="16"/>
              </w:rPr>
            </w:pPr>
            <w:r w:rsidRPr="00075E65">
              <w:rPr>
                <w:rFonts w:ascii="Times New Roman" w:hAnsi="Times New Roman" w:cs="Times New Roman"/>
                <w:sz w:val="16"/>
                <w:szCs w:val="16"/>
              </w:rPr>
              <w:t>Newark West</w:t>
            </w:r>
          </w:p>
        </w:tc>
        <w:tc>
          <w:tcPr>
            <w:tcW w:w="810" w:type="dxa"/>
            <w:vAlign w:val="center"/>
            <w:hideMark/>
          </w:tcPr>
          <w:p w14:paraId="6DFB64E0"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color w:val="000000"/>
                <w:sz w:val="16"/>
                <w:szCs w:val="16"/>
              </w:rPr>
              <w:t>EFHLPT</w:t>
            </w:r>
          </w:p>
        </w:tc>
        <w:tc>
          <w:tcPr>
            <w:tcW w:w="900" w:type="dxa"/>
            <w:noWrap/>
            <w:vAlign w:val="center"/>
            <w:hideMark/>
          </w:tcPr>
          <w:p w14:paraId="6059C80E"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1</w:t>
            </w:r>
          </w:p>
        </w:tc>
        <w:tc>
          <w:tcPr>
            <w:tcW w:w="900" w:type="dxa"/>
            <w:noWrap/>
            <w:vAlign w:val="center"/>
            <w:hideMark/>
          </w:tcPr>
          <w:p w14:paraId="6F5CA377"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1</w:t>
            </w:r>
          </w:p>
        </w:tc>
        <w:tc>
          <w:tcPr>
            <w:tcW w:w="720" w:type="dxa"/>
            <w:noWrap/>
            <w:vAlign w:val="center"/>
          </w:tcPr>
          <w:p w14:paraId="4FF7F907" w14:textId="77777777" w:rsidR="006B2BE2" w:rsidRPr="00075E65" w:rsidRDefault="006B2BE2" w:rsidP="000E401E">
            <w:pPr>
              <w:jc w:val="center"/>
              <w:rPr>
                <w:rFonts w:ascii="Times New Roman" w:hAnsi="Times New Roman" w:cs="Times New Roman"/>
                <w:sz w:val="16"/>
                <w:szCs w:val="16"/>
              </w:rPr>
            </w:pPr>
          </w:p>
        </w:tc>
        <w:tc>
          <w:tcPr>
            <w:tcW w:w="900" w:type="dxa"/>
            <w:vAlign w:val="center"/>
          </w:tcPr>
          <w:p w14:paraId="7719517D" w14:textId="77777777" w:rsidR="006B2BE2" w:rsidRPr="00075E65" w:rsidRDefault="006B2BE2" w:rsidP="000E401E">
            <w:pPr>
              <w:jc w:val="center"/>
              <w:rPr>
                <w:rFonts w:ascii="Times New Roman" w:hAnsi="Times New Roman" w:cs="Times New Roman"/>
                <w:sz w:val="16"/>
                <w:szCs w:val="16"/>
              </w:rPr>
            </w:pPr>
          </w:p>
        </w:tc>
        <w:tc>
          <w:tcPr>
            <w:tcW w:w="900" w:type="dxa"/>
            <w:noWrap/>
            <w:vAlign w:val="center"/>
          </w:tcPr>
          <w:p w14:paraId="21582159" w14:textId="77777777" w:rsidR="006B2BE2" w:rsidRPr="00075E65" w:rsidRDefault="006B2BE2" w:rsidP="000E401E">
            <w:pPr>
              <w:jc w:val="center"/>
              <w:rPr>
                <w:rFonts w:ascii="Times New Roman" w:hAnsi="Times New Roman" w:cs="Times New Roman"/>
                <w:sz w:val="16"/>
                <w:szCs w:val="16"/>
              </w:rPr>
            </w:pPr>
          </w:p>
        </w:tc>
        <w:tc>
          <w:tcPr>
            <w:tcW w:w="810" w:type="dxa"/>
            <w:noWrap/>
            <w:vAlign w:val="center"/>
            <w:hideMark/>
          </w:tcPr>
          <w:p w14:paraId="4D040D67"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27</w:t>
            </w:r>
          </w:p>
        </w:tc>
        <w:tc>
          <w:tcPr>
            <w:tcW w:w="540" w:type="dxa"/>
            <w:noWrap/>
            <w:vAlign w:val="center"/>
          </w:tcPr>
          <w:p w14:paraId="2F82F97E" w14:textId="77777777" w:rsidR="006B2BE2" w:rsidRPr="00075E65" w:rsidRDefault="006B2BE2" w:rsidP="000E401E">
            <w:pPr>
              <w:jc w:val="center"/>
              <w:rPr>
                <w:rFonts w:ascii="Times New Roman" w:hAnsi="Times New Roman" w:cs="Times New Roman"/>
                <w:sz w:val="16"/>
                <w:szCs w:val="16"/>
              </w:rPr>
            </w:pPr>
          </w:p>
        </w:tc>
        <w:tc>
          <w:tcPr>
            <w:tcW w:w="810" w:type="dxa"/>
            <w:noWrap/>
            <w:vAlign w:val="center"/>
            <w:hideMark/>
          </w:tcPr>
          <w:p w14:paraId="4EAA1EC7"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1</w:t>
            </w:r>
          </w:p>
        </w:tc>
        <w:tc>
          <w:tcPr>
            <w:tcW w:w="900" w:type="dxa"/>
            <w:vAlign w:val="center"/>
            <w:hideMark/>
          </w:tcPr>
          <w:p w14:paraId="6F6BA77C"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6</w:t>
            </w:r>
          </w:p>
        </w:tc>
        <w:tc>
          <w:tcPr>
            <w:tcW w:w="630" w:type="dxa"/>
            <w:noWrap/>
            <w:vAlign w:val="center"/>
            <w:hideMark/>
          </w:tcPr>
          <w:p w14:paraId="10052F2B"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2</w:t>
            </w:r>
          </w:p>
        </w:tc>
        <w:tc>
          <w:tcPr>
            <w:tcW w:w="630" w:type="dxa"/>
            <w:noWrap/>
            <w:vAlign w:val="center"/>
            <w:hideMark/>
          </w:tcPr>
          <w:p w14:paraId="31EF467C"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38</w:t>
            </w:r>
          </w:p>
        </w:tc>
        <w:tc>
          <w:tcPr>
            <w:tcW w:w="630" w:type="dxa"/>
            <w:noWrap/>
            <w:vAlign w:val="center"/>
            <w:hideMark/>
          </w:tcPr>
          <w:p w14:paraId="436FCFEC"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36</w:t>
            </w:r>
          </w:p>
        </w:tc>
        <w:tc>
          <w:tcPr>
            <w:tcW w:w="720" w:type="dxa"/>
            <w:noWrap/>
            <w:vAlign w:val="center"/>
            <w:hideMark/>
          </w:tcPr>
          <w:p w14:paraId="33887883"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3,554</w:t>
            </w:r>
          </w:p>
        </w:tc>
        <w:tc>
          <w:tcPr>
            <w:tcW w:w="900" w:type="dxa"/>
            <w:noWrap/>
            <w:vAlign w:val="center"/>
            <w:hideMark/>
          </w:tcPr>
          <w:p w14:paraId="15840306"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0.0107</w:t>
            </w:r>
          </w:p>
        </w:tc>
      </w:tr>
      <w:tr w:rsidR="00075E65" w:rsidRPr="00075E65" w14:paraId="75FFDFA8" w14:textId="77777777" w:rsidTr="00075E65">
        <w:trPr>
          <w:trHeight w:val="288"/>
        </w:trPr>
        <w:tc>
          <w:tcPr>
            <w:tcW w:w="1080" w:type="dxa"/>
            <w:noWrap/>
            <w:vAlign w:val="center"/>
            <w:hideMark/>
          </w:tcPr>
          <w:p w14:paraId="0BB56E30" w14:textId="77777777" w:rsidR="006B2BE2" w:rsidRPr="00075E65" w:rsidRDefault="006B2BE2" w:rsidP="0060162C">
            <w:pPr>
              <w:jc w:val="center"/>
              <w:rPr>
                <w:rFonts w:ascii="Times New Roman" w:hAnsi="Times New Roman" w:cs="Times New Roman"/>
                <w:sz w:val="16"/>
                <w:szCs w:val="16"/>
              </w:rPr>
            </w:pPr>
            <w:r w:rsidRPr="00075E65">
              <w:rPr>
                <w:rFonts w:ascii="Times New Roman" w:hAnsi="Times New Roman" w:cs="Times New Roman"/>
                <w:sz w:val="16"/>
                <w:szCs w:val="16"/>
              </w:rPr>
              <w:t>Newark East</w:t>
            </w:r>
          </w:p>
        </w:tc>
        <w:tc>
          <w:tcPr>
            <w:tcW w:w="810" w:type="dxa"/>
            <w:vAlign w:val="center"/>
            <w:hideMark/>
          </w:tcPr>
          <w:p w14:paraId="4A50F058"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color w:val="000000"/>
                <w:sz w:val="16"/>
                <w:szCs w:val="16"/>
              </w:rPr>
              <w:t>FHPT</w:t>
            </w:r>
          </w:p>
        </w:tc>
        <w:tc>
          <w:tcPr>
            <w:tcW w:w="900" w:type="dxa"/>
            <w:noWrap/>
            <w:vAlign w:val="center"/>
          </w:tcPr>
          <w:p w14:paraId="1E212FB2" w14:textId="77777777" w:rsidR="006B2BE2" w:rsidRPr="00075E65" w:rsidRDefault="006B2BE2" w:rsidP="000E401E">
            <w:pPr>
              <w:jc w:val="center"/>
              <w:rPr>
                <w:rFonts w:ascii="Times New Roman" w:hAnsi="Times New Roman" w:cs="Times New Roman"/>
                <w:sz w:val="16"/>
                <w:szCs w:val="16"/>
              </w:rPr>
            </w:pPr>
          </w:p>
        </w:tc>
        <w:tc>
          <w:tcPr>
            <w:tcW w:w="900" w:type="dxa"/>
            <w:noWrap/>
            <w:vAlign w:val="center"/>
          </w:tcPr>
          <w:p w14:paraId="7A2F7D54" w14:textId="77777777" w:rsidR="006B2BE2" w:rsidRPr="00075E65" w:rsidRDefault="006B2BE2" w:rsidP="000E401E">
            <w:pPr>
              <w:jc w:val="center"/>
              <w:rPr>
                <w:rFonts w:ascii="Times New Roman" w:hAnsi="Times New Roman" w:cs="Times New Roman"/>
                <w:sz w:val="16"/>
                <w:szCs w:val="16"/>
              </w:rPr>
            </w:pPr>
          </w:p>
        </w:tc>
        <w:tc>
          <w:tcPr>
            <w:tcW w:w="720" w:type="dxa"/>
            <w:noWrap/>
            <w:vAlign w:val="center"/>
          </w:tcPr>
          <w:p w14:paraId="0AE7EC2A" w14:textId="77777777" w:rsidR="006B2BE2" w:rsidRPr="00075E65" w:rsidRDefault="006B2BE2" w:rsidP="000E401E">
            <w:pPr>
              <w:jc w:val="center"/>
              <w:rPr>
                <w:rFonts w:ascii="Times New Roman" w:hAnsi="Times New Roman" w:cs="Times New Roman"/>
                <w:sz w:val="16"/>
                <w:szCs w:val="16"/>
              </w:rPr>
            </w:pPr>
          </w:p>
        </w:tc>
        <w:tc>
          <w:tcPr>
            <w:tcW w:w="900" w:type="dxa"/>
            <w:vAlign w:val="center"/>
          </w:tcPr>
          <w:p w14:paraId="7E5BC96B" w14:textId="77777777" w:rsidR="006B2BE2" w:rsidRPr="00075E65" w:rsidRDefault="006B2BE2" w:rsidP="000E401E">
            <w:pPr>
              <w:jc w:val="center"/>
              <w:rPr>
                <w:rFonts w:ascii="Times New Roman" w:hAnsi="Times New Roman" w:cs="Times New Roman"/>
                <w:sz w:val="16"/>
                <w:szCs w:val="16"/>
              </w:rPr>
            </w:pPr>
          </w:p>
        </w:tc>
        <w:tc>
          <w:tcPr>
            <w:tcW w:w="900" w:type="dxa"/>
            <w:noWrap/>
            <w:vAlign w:val="center"/>
          </w:tcPr>
          <w:p w14:paraId="224AF69F" w14:textId="77777777" w:rsidR="006B2BE2" w:rsidRPr="00075E65" w:rsidRDefault="006B2BE2" w:rsidP="000E401E">
            <w:pPr>
              <w:jc w:val="center"/>
              <w:rPr>
                <w:rFonts w:ascii="Times New Roman" w:hAnsi="Times New Roman" w:cs="Times New Roman"/>
                <w:sz w:val="16"/>
                <w:szCs w:val="16"/>
              </w:rPr>
            </w:pPr>
          </w:p>
        </w:tc>
        <w:tc>
          <w:tcPr>
            <w:tcW w:w="810" w:type="dxa"/>
            <w:noWrap/>
            <w:vAlign w:val="center"/>
            <w:hideMark/>
          </w:tcPr>
          <w:p w14:paraId="30E40934"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22</w:t>
            </w:r>
          </w:p>
        </w:tc>
        <w:tc>
          <w:tcPr>
            <w:tcW w:w="540" w:type="dxa"/>
            <w:noWrap/>
            <w:vAlign w:val="center"/>
          </w:tcPr>
          <w:p w14:paraId="3741E8C2" w14:textId="77777777" w:rsidR="006B2BE2" w:rsidRPr="00075E65" w:rsidRDefault="006B2BE2" w:rsidP="000E401E">
            <w:pPr>
              <w:jc w:val="center"/>
              <w:rPr>
                <w:rFonts w:ascii="Times New Roman" w:hAnsi="Times New Roman" w:cs="Times New Roman"/>
                <w:sz w:val="16"/>
                <w:szCs w:val="16"/>
              </w:rPr>
            </w:pPr>
          </w:p>
        </w:tc>
        <w:tc>
          <w:tcPr>
            <w:tcW w:w="810" w:type="dxa"/>
            <w:noWrap/>
            <w:vAlign w:val="center"/>
          </w:tcPr>
          <w:p w14:paraId="768B1E49" w14:textId="77777777" w:rsidR="006B2BE2" w:rsidRPr="00075E65" w:rsidRDefault="006B2BE2" w:rsidP="000E401E">
            <w:pPr>
              <w:jc w:val="center"/>
              <w:rPr>
                <w:rFonts w:ascii="Times New Roman" w:hAnsi="Times New Roman" w:cs="Times New Roman"/>
                <w:sz w:val="16"/>
                <w:szCs w:val="16"/>
              </w:rPr>
            </w:pPr>
          </w:p>
        </w:tc>
        <w:tc>
          <w:tcPr>
            <w:tcW w:w="900" w:type="dxa"/>
            <w:vAlign w:val="center"/>
            <w:hideMark/>
          </w:tcPr>
          <w:p w14:paraId="5215BF1E"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2</w:t>
            </w:r>
          </w:p>
        </w:tc>
        <w:tc>
          <w:tcPr>
            <w:tcW w:w="630" w:type="dxa"/>
            <w:noWrap/>
            <w:vAlign w:val="center"/>
          </w:tcPr>
          <w:p w14:paraId="2751D19E" w14:textId="77777777" w:rsidR="006B2BE2" w:rsidRPr="00075E65" w:rsidRDefault="006B2BE2" w:rsidP="000E401E">
            <w:pPr>
              <w:jc w:val="center"/>
              <w:rPr>
                <w:rFonts w:ascii="Times New Roman" w:hAnsi="Times New Roman" w:cs="Times New Roman"/>
                <w:sz w:val="16"/>
                <w:szCs w:val="16"/>
              </w:rPr>
            </w:pPr>
          </w:p>
        </w:tc>
        <w:tc>
          <w:tcPr>
            <w:tcW w:w="630" w:type="dxa"/>
            <w:noWrap/>
            <w:vAlign w:val="center"/>
            <w:hideMark/>
          </w:tcPr>
          <w:p w14:paraId="08E36D93"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24</w:t>
            </w:r>
          </w:p>
        </w:tc>
        <w:tc>
          <w:tcPr>
            <w:tcW w:w="630" w:type="dxa"/>
            <w:noWrap/>
            <w:vAlign w:val="center"/>
            <w:hideMark/>
          </w:tcPr>
          <w:p w14:paraId="17EF4558"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18</w:t>
            </w:r>
          </w:p>
        </w:tc>
        <w:tc>
          <w:tcPr>
            <w:tcW w:w="720" w:type="dxa"/>
            <w:noWrap/>
            <w:vAlign w:val="center"/>
            <w:hideMark/>
          </w:tcPr>
          <w:p w14:paraId="51440980"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2,281</w:t>
            </w:r>
          </w:p>
        </w:tc>
        <w:tc>
          <w:tcPr>
            <w:tcW w:w="900" w:type="dxa"/>
            <w:noWrap/>
            <w:vAlign w:val="center"/>
            <w:hideMark/>
          </w:tcPr>
          <w:p w14:paraId="3A2D46BF"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0.0105</w:t>
            </w:r>
          </w:p>
        </w:tc>
      </w:tr>
      <w:tr w:rsidR="00075E65" w:rsidRPr="00075E65" w14:paraId="54252CDE" w14:textId="77777777" w:rsidTr="00075E65">
        <w:trPr>
          <w:trHeight w:val="288"/>
        </w:trPr>
        <w:tc>
          <w:tcPr>
            <w:tcW w:w="1080" w:type="dxa"/>
            <w:noWrap/>
            <w:vAlign w:val="center"/>
            <w:hideMark/>
          </w:tcPr>
          <w:p w14:paraId="74341ACD" w14:textId="77777777" w:rsidR="006B2BE2" w:rsidRPr="00075E65" w:rsidRDefault="006B2BE2" w:rsidP="0060162C">
            <w:pPr>
              <w:jc w:val="center"/>
              <w:rPr>
                <w:rFonts w:ascii="Times New Roman" w:hAnsi="Times New Roman" w:cs="Times New Roman"/>
                <w:sz w:val="16"/>
                <w:szCs w:val="16"/>
              </w:rPr>
            </w:pPr>
            <w:r w:rsidRPr="00075E65">
              <w:rPr>
                <w:rFonts w:ascii="Times New Roman" w:hAnsi="Times New Roman" w:cs="Times New Roman"/>
                <w:sz w:val="16"/>
                <w:szCs w:val="16"/>
              </w:rPr>
              <w:t>Leaman East OCSW</w:t>
            </w:r>
          </w:p>
        </w:tc>
        <w:tc>
          <w:tcPr>
            <w:tcW w:w="810" w:type="dxa"/>
            <w:vAlign w:val="center"/>
            <w:hideMark/>
          </w:tcPr>
          <w:p w14:paraId="0DF52489"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color w:val="000000"/>
                <w:sz w:val="16"/>
                <w:szCs w:val="16"/>
              </w:rPr>
              <w:t>FHLPT</w:t>
            </w:r>
          </w:p>
        </w:tc>
        <w:tc>
          <w:tcPr>
            <w:tcW w:w="900" w:type="dxa"/>
            <w:noWrap/>
            <w:vAlign w:val="center"/>
          </w:tcPr>
          <w:p w14:paraId="10874B34" w14:textId="77777777" w:rsidR="006B2BE2" w:rsidRPr="00075E65" w:rsidRDefault="006B2BE2" w:rsidP="000E401E">
            <w:pPr>
              <w:jc w:val="center"/>
              <w:rPr>
                <w:rFonts w:ascii="Times New Roman" w:hAnsi="Times New Roman" w:cs="Times New Roman"/>
                <w:sz w:val="16"/>
                <w:szCs w:val="16"/>
              </w:rPr>
            </w:pPr>
          </w:p>
        </w:tc>
        <w:tc>
          <w:tcPr>
            <w:tcW w:w="900" w:type="dxa"/>
            <w:noWrap/>
            <w:vAlign w:val="center"/>
          </w:tcPr>
          <w:p w14:paraId="315CBC8B" w14:textId="77777777" w:rsidR="006B2BE2" w:rsidRPr="00075E65" w:rsidRDefault="006B2BE2" w:rsidP="000E401E">
            <w:pPr>
              <w:jc w:val="center"/>
              <w:rPr>
                <w:rFonts w:ascii="Times New Roman" w:hAnsi="Times New Roman" w:cs="Times New Roman"/>
                <w:sz w:val="16"/>
                <w:szCs w:val="16"/>
              </w:rPr>
            </w:pPr>
          </w:p>
        </w:tc>
        <w:tc>
          <w:tcPr>
            <w:tcW w:w="720" w:type="dxa"/>
            <w:noWrap/>
            <w:vAlign w:val="center"/>
          </w:tcPr>
          <w:p w14:paraId="4DB9F23E" w14:textId="77777777" w:rsidR="006B2BE2" w:rsidRPr="00075E65" w:rsidRDefault="006B2BE2" w:rsidP="000E401E">
            <w:pPr>
              <w:jc w:val="center"/>
              <w:rPr>
                <w:rFonts w:ascii="Times New Roman" w:hAnsi="Times New Roman" w:cs="Times New Roman"/>
                <w:sz w:val="16"/>
                <w:szCs w:val="16"/>
              </w:rPr>
            </w:pPr>
          </w:p>
        </w:tc>
        <w:tc>
          <w:tcPr>
            <w:tcW w:w="900" w:type="dxa"/>
            <w:vAlign w:val="center"/>
          </w:tcPr>
          <w:p w14:paraId="718F14E1" w14:textId="77777777" w:rsidR="006B2BE2" w:rsidRPr="00075E65" w:rsidRDefault="006B2BE2" w:rsidP="000E401E">
            <w:pPr>
              <w:jc w:val="center"/>
              <w:rPr>
                <w:rFonts w:ascii="Times New Roman" w:hAnsi="Times New Roman" w:cs="Times New Roman"/>
                <w:sz w:val="16"/>
                <w:szCs w:val="16"/>
              </w:rPr>
            </w:pPr>
          </w:p>
        </w:tc>
        <w:tc>
          <w:tcPr>
            <w:tcW w:w="900" w:type="dxa"/>
            <w:noWrap/>
            <w:vAlign w:val="center"/>
          </w:tcPr>
          <w:p w14:paraId="1920EC35" w14:textId="77777777" w:rsidR="006B2BE2" w:rsidRPr="00075E65" w:rsidRDefault="006B2BE2" w:rsidP="000E401E">
            <w:pPr>
              <w:jc w:val="center"/>
              <w:rPr>
                <w:rFonts w:ascii="Times New Roman" w:hAnsi="Times New Roman" w:cs="Times New Roman"/>
                <w:sz w:val="16"/>
                <w:szCs w:val="16"/>
              </w:rPr>
            </w:pPr>
          </w:p>
        </w:tc>
        <w:tc>
          <w:tcPr>
            <w:tcW w:w="810" w:type="dxa"/>
            <w:noWrap/>
            <w:vAlign w:val="center"/>
            <w:hideMark/>
          </w:tcPr>
          <w:p w14:paraId="1F127975"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30</w:t>
            </w:r>
          </w:p>
        </w:tc>
        <w:tc>
          <w:tcPr>
            <w:tcW w:w="540" w:type="dxa"/>
            <w:noWrap/>
            <w:vAlign w:val="center"/>
          </w:tcPr>
          <w:p w14:paraId="22CA4CEE" w14:textId="77777777" w:rsidR="006B2BE2" w:rsidRPr="00075E65" w:rsidRDefault="006B2BE2" w:rsidP="000E401E">
            <w:pPr>
              <w:jc w:val="center"/>
              <w:rPr>
                <w:rFonts w:ascii="Times New Roman" w:hAnsi="Times New Roman" w:cs="Times New Roman"/>
                <w:sz w:val="16"/>
                <w:szCs w:val="16"/>
              </w:rPr>
            </w:pPr>
          </w:p>
        </w:tc>
        <w:tc>
          <w:tcPr>
            <w:tcW w:w="810" w:type="dxa"/>
            <w:noWrap/>
            <w:vAlign w:val="center"/>
          </w:tcPr>
          <w:p w14:paraId="45F60E9E" w14:textId="77777777" w:rsidR="006B2BE2" w:rsidRPr="00075E65" w:rsidRDefault="006B2BE2" w:rsidP="000E401E">
            <w:pPr>
              <w:jc w:val="center"/>
              <w:rPr>
                <w:rFonts w:ascii="Times New Roman" w:hAnsi="Times New Roman" w:cs="Times New Roman"/>
                <w:sz w:val="16"/>
                <w:szCs w:val="16"/>
              </w:rPr>
            </w:pPr>
          </w:p>
        </w:tc>
        <w:tc>
          <w:tcPr>
            <w:tcW w:w="900" w:type="dxa"/>
            <w:vAlign w:val="center"/>
          </w:tcPr>
          <w:p w14:paraId="0B9B9A2B" w14:textId="77777777" w:rsidR="006B2BE2" w:rsidRPr="00075E65" w:rsidRDefault="006B2BE2" w:rsidP="000E401E">
            <w:pPr>
              <w:jc w:val="center"/>
              <w:rPr>
                <w:rFonts w:ascii="Times New Roman" w:hAnsi="Times New Roman" w:cs="Times New Roman"/>
                <w:sz w:val="16"/>
                <w:szCs w:val="16"/>
              </w:rPr>
            </w:pPr>
          </w:p>
        </w:tc>
        <w:tc>
          <w:tcPr>
            <w:tcW w:w="630" w:type="dxa"/>
            <w:noWrap/>
            <w:vAlign w:val="center"/>
          </w:tcPr>
          <w:p w14:paraId="6B762422" w14:textId="77777777" w:rsidR="006B2BE2" w:rsidRPr="00075E65" w:rsidRDefault="006B2BE2" w:rsidP="000E401E">
            <w:pPr>
              <w:jc w:val="center"/>
              <w:rPr>
                <w:rFonts w:ascii="Times New Roman" w:hAnsi="Times New Roman" w:cs="Times New Roman"/>
                <w:sz w:val="16"/>
                <w:szCs w:val="16"/>
              </w:rPr>
            </w:pPr>
          </w:p>
        </w:tc>
        <w:tc>
          <w:tcPr>
            <w:tcW w:w="630" w:type="dxa"/>
            <w:noWrap/>
            <w:vAlign w:val="center"/>
            <w:hideMark/>
          </w:tcPr>
          <w:p w14:paraId="2E551541"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30</w:t>
            </w:r>
          </w:p>
        </w:tc>
        <w:tc>
          <w:tcPr>
            <w:tcW w:w="630" w:type="dxa"/>
            <w:noWrap/>
            <w:vAlign w:val="center"/>
            <w:hideMark/>
          </w:tcPr>
          <w:p w14:paraId="111D1D7B"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28</w:t>
            </w:r>
          </w:p>
        </w:tc>
        <w:tc>
          <w:tcPr>
            <w:tcW w:w="720" w:type="dxa"/>
            <w:noWrap/>
            <w:vAlign w:val="center"/>
            <w:hideMark/>
          </w:tcPr>
          <w:p w14:paraId="2500BA5F"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3,342</w:t>
            </w:r>
          </w:p>
        </w:tc>
        <w:tc>
          <w:tcPr>
            <w:tcW w:w="900" w:type="dxa"/>
            <w:noWrap/>
            <w:vAlign w:val="center"/>
            <w:hideMark/>
          </w:tcPr>
          <w:p w14:paraId="27FA9B51"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0.0090</w:t>
            </w:r>
          </w:p>
        </w:tc>
      </w:tr>
      <w:tr w:rsidR="00075E65" w:rsidRPr="00075E65" w14:paraId="62603311" w14:textId="77777777" w:rsidTr="00075E65">
        <w:trPr>
          <w:trHeight w:val="288"/>
        </w:trPr>
        <w:tc>
          <w:tcPr>
            <w:tcW w:w="1080" w:type="dxa"/>
            <w:noWrap/>
            <w:vAlign w:val="center"/>
            <w:hideMark/>
          </w:tcPr>
          <w:p w14:paraId="31373490" w14:textId="77777777" w:rsidR="006B2BE2" w:rsidRPr="00075E65" w:rsidRDefault="006B2BE2" w:rsidP="0060162C">
            <w:pPr>
              <w:jc w:val="center"/>
              <w:rPr>
                <w:rFonts w:ascii="Times New Roman" w:hAnsi="Times New Roman" w:cs="Times New Roman"/>
                <w:sz w:val="16"/>
                <w:szCs w:val="16"/>
              </w:rPr>
            </w:pPr>
            <w:r w:rsidRPr="00075E65">
              <w:rPr>
                <w:rFonts w:ascii="Times New Roman" w:hAnsi="Times New Roman" w:cs="Times New Roman"/>
                <w:sz w:val="16"/>
                <w:szCs w:val="16"/>
              </w:rPr>
              <w:t>Follmer</w:t>
            </w:r>
          </w:p>
        </w:tc>
        <w:tc>
          <w:tcPr>
            <w:tcW w:w="810" w:type="dxa"/>
            <w:vAlign w:val="center"/>
            <w:hideMark/>
          </w:tcPr>
          <w:p w14:paraId="2DE85214"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color w:val="000000"/>
                <w:sz w:val="16"/>
                <w:szCs w:val="16"/>
              </w:rPr>
              <w:t>HPT</w:t>
            </w:r>
          </w:p>
        </w:tc>
        <w:tc>
          <w:tcPr>
            <w:tcW w:w="900" w:type="dxa"/>
            <w:noWrap/>
            <w:vAlign w:val="center"/>
            <w:hideMark/>
          </w:tcPr>
          <w:p w14:paraId="44A193F8" w14:textId="77777777" w:rsidR="006B2BE2" w:rsidRPr="00075E65" w:rsidRDefault="006B2BE2" w:rsidP="000E401E">
            <w:pPr>
              <w:jc w:val="center"/>
              <w:rPr>
                <w:rFonts w:ascii="Times New Roman" w:hAnsi="Times New Roman" w:cs="Times New Roman"/>
                <w:sz w:val="16"/>
                <w:szCs w:val="16"/>
              </w:rPr>
            </w:pPr>
          </w:p>
        </w:tc>
        <w:tc>
          <w:tcPr>
            <w:tcW w:w="900" w:type="dxa"/>
            <w:noWrap/>
            <w:vAlign w:val="center"/>
            <w:hideMark/>
          </w:tcPr>
          <w:p w14:paraId="05B66E9C" w14:textId="77777777" w:rsidR="006B2BE2" w:rsidRPr="00075E65" w:rsidRDefault="006B2BE2" w:rsidP="000E401E">
            <w:pPr>
              <w:jc w:val="center"/>
              <w:rPr>
                <w:sz w:val="16"/>
                <w:szCs w:val="16"/>
              </w:rPr>
            </w:pPr>
          </w:p>
        </w:tc>
        <w:tc>
          <w:tcPr>
            <w:tcW w:w="720" w:type="dxa"/>
            <w:noWrap/>
            <w:vAlign w:val="center"/>
            <w:hideMark/>
          </w:tcPr>
          <w:p w14:paraId="42BDFE29" w14:textId="77777777" w:rsidR="006B2BE2" w:rsidRPr="00075E65" w:rsidRDefault="006B2BE2" w:rsidP="000E401E">
            <w:pPr>
              <w:jc w:val="center"/>
              <w:rPr>
                <w:sz w:val="16"/>
                <w:szCs w:val="16"/>
              </w:rPr>
            </w:pPr>
          </w:p>
        </w:tc>
        <w:tc>
          <w:tcPr>
            <w:tcW w:w="900" w:type="dxa"/>
            <w:vAlign w:val="center"/>
          </w:tcPr>
          <w:p w14:paraId="0DCC3A2C" w14:textId="77777777" w:rsidR="006B2BE2" w:rsidRPr="00075E65" w:rsidRDefault="006B2BE2" w:rsidP="000E401E">
            <w:pPr>
              <w:jc w:val="center"/>
              <w:rPr>
                <w:rFonts w:ascii="Times New Roman" w:hAnsi="Times New Roman" w:cs="Times New Roman"/>
                <w:sz w:val="16"/>
                <w:szCs w:val="16"/>
              </w:rPr>
            </w:pPr>
          </w:p>
        </w:tc>
        <w:tc>
          <w:tcPr>
            <w:tcW w:w="900" w:type="dxa"/>
            <w:noWrap/>
            <w:vAlign w:val="center"/>
          </w:tcPr>
          <w:p w14:paraId="6EE06433" w14:textId="77777777" w:rsidR="006B2BE2" w:rsidRPr="00075E65" w:rsidRDefault="006B2BE2" w:rsidP="000E401E">
            <w:pPr>
              <w:jc w:val="center"/>
              <w:rPr>
                <w:rFonts w:ascii="Times New Roman" w:hAnsi="Times New Roman" w:cs="Times New Roman"/>
                <w:sz w:val="16"/>
                <w:szCs w:val="16"/>
              </w:rPr>
            </w:pPr>
          </w:p>
        </w:tc>
        <w:tc>
          <w:tcPr>
            <w:tcW w:w="810" w:type="dxa"/>
            <w:noWrap/>
            <w:vAlign w:val="center"/>
            <w:hideMark/>
          </w:tcPr>
          <w:p w14:paraId="3170FDE7"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18</w:t>
            </w:r>
          </w:p>
        </w:tc>
        <w:tc>
          <w:tcPr>
            <w:tcW w:w="540" w:type="dxa"/>
            <w:noWrap/>
            <w:vAlign w:val="center"/>
            <w:hideMark/>
          </w:tcPr>
          <w:p w14:paraId="56C946AE" w14:textId="77777777" w:rsidR="006B2BE2" w:rsidRPr="00075E65" w:rsidRDefault="006B2BE2" w:rsidP="000E401E">
            <w:pPr>
              <w:jc w:val="center"/>
              <w:rPr>
                <w:rFonts w:ascii="Times New Roman" w:hAnsi="Times New Roman" w:cs="Times New Roman"/>
                <w:sz w:val="16"/>
                <w:szCs w:val="16"/>
              </w:rPr>
            </w:pPr>
          </w:p>
        </w:tc>
        <w:tc>
          <w:tcPr>
            <w:tcW w:w="810" w:type="dxa"/>
            <w:noWrap/>
            <w:vAlign w:val="center"/>
            <w:hideMark/>
          </w:tcPr>
          <w:p w14:paraId="02A97128" w14:textId="77777777" w:rsidR="006B2BE2" w:rsidRPr="00075E65" w:rsidRDefault="006B2BE2" w:rsidP="000E401E">
            <w:pPr>
              <w:jc w:val="center"/>
              <w:rPr>
                <w:sz w:val="16"/>
                <w:szCs w:val="16"/>
              </w:rPr>
            </w:pPr>
          </w:p>
        </w:tc>
        <w:tc>
          <w:tcPr>
            <w:tcW w:w="900" w:type="dxa"/>
            <w:vAlign w:val="center"/>
          </w:tcPr>
          <w:p w14:paraId="3966CD3E" w14:textId="77777777" w:rsidR="006B2BE2" w:rsidRPr="00075E65" w:rsidRDefault="006B2BE2" w:rsidP="000E401E">
            <w:pPr>
              <w:jc w:val="center"/>
              <w:rPr>
                <w:rFonts w:ascii="Times New Roman" w:hAnsi="Times New Roman" w:cs="Times New Roman"/>
                <w:sz w:val="16"/>
                <w:szCs w:val="16"/>
              </w:rPr>
            </w:pPr>
          </w:p>
        </w:tc>
        <w:tc>
          <w:tcPr>
            <w:tcW w:w="630" w:type="dxa"/>
            <w:noWrap/>
            <w:vAlign w:val="center"/>
            <w:hideMark/>
          </w:tcPr>
          <w:p w14:paraId="37DCA8D4" w14:textId="77777777" w:rsidR="006B2BE2" w:rsidRPr="00075E65" w:rsidRDefault="006B2BE2" w:rsidP="000E401E">
            <w:pPr>
              <w:jc w:val="center"/>
              <w:rPr>
                <w:rFonts w:ascii="Times New Roman" w:hAnsi="Times New Roman" w:cs="Times New Roman"/>
                <w:sz w:val="16"/>
                <w:szCs w:val="16"/>
              </w:rPr>
            </w:pPr>
          </w:p>
        </w:tc>
        <w:tc>
          <w:tcPr>
            <w:tcW w:w="630" w:type="dxa"/>
            <w:noWrap/>
            <w:vAlign w:val="center"/>
            <w:hideMark/>
          </w:tcPr>
          <w:p w14:paraId="2745ADAD"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18</w:t>
            </w:r>
          </w:p>
        </w:tc>
        <w:tc>
          <w:tcPr>
            <w:tcW w:w="630" w:type="dxa"/>
            <w:noWrap/>
            <w:vAlign w:val="center"/>
            <w:hideMark/>
          </w:tcPr>
          <w:p w14:paraId="37248576"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18</w:t>
            </w:r>
          </w:p>
        </w:tc>
        <w:tc>
          <w:tcPr>
            <w:tcW w:w="720" w:type="dxa"/>
            <w:noWrap/>
            <w:vAlign w:val="center"/>
            <w:hideMark/>
          </w:tcPr>
          <w:p w14:paraId="0F20E1E0"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1,849</w:t>
            </w:r>
          </w:p>
        </w:tc>
        <w:tc>
          <w:tcPr>
            <w:tcW w:w="900" w:type="dxa"/>
            <w:noWrap/>
            <w:vAlign w:val="center"/>
            <w:hideMark/>
          </w:tcPr>
          <w:p w14:paraId="7B861853" w14:textId="77777777" w:rsidR="006B2BE2" w:rsidRPr="00075E65" w:rsidRDefault="006B2BE2" w:rsidP="000E401E">
            <w:pPr>
              <w:jc w:val="center"/>
              <w:rPr>
                <w:rFonts w:ascii="Times New Roman" w:hAnsi="Times New Roman" w:cs="Times New Roman"/>
                <w:sz w:val="16"/>
                <w:szCs w:val="16"/>
              </w:rPr>
            </w:pPr>
            <w:r w:rsidRPr="00075E65">
              <w:rPr>
                <w:rFonts w:ascii="Times New Roman" w:hAnsi="Times New Roman" w:cs="Times New Roman"/>
                <w:sz w:val="16"/>
                <w:szCs w:val="16"/>
              </w:rPr>
              <w:t>0.0097</w:t>
            </w:r>
          </w:p>
        </w:tc>
      </w:tr>
      <w:tr w:rsidR="00075E65" w:rsidRPr="00075E65" w14:paraId="6B560232" w14:textId="77777777" w:rsidTr="00075E65">
        <w:trPr>
          <w:trHeight w:val="288"/>
        </w:trPr>
        <w:tc>
          <w:tcPr>
            <w:tcW w:w="1080" w:type="dxa"/>
            <w:tcBorders>
              <w:top w:val="single" w:sz="4" w:space="0" w:color="auto"/>
              <w:left w:val="nil"/>
              <w:bottom w:val="nil"/>
              <w:right w:val="nil"/>
            </w:tcBorders>
            <w:noWrap/>
            <w:vAlign w:val="center"/>
            <w:hideMark/>
          </w:tcPr>
          <w:p w14:paraId="1F940A64"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Total</w:t>
            </w:r>
          </w:p>
        </w:tc>
        <w:tc>
          <w:tcPr>
            <w:tcW w:w="810" w:type="dxa"/>
            <w:tcBorders>
              <w:top w:val="single" w:sz="4" w:space="0" w:color="auto"/>
              <w:left w:val="nil"/>
              <w:bottom w:val="nil"/>
              <w:right w:val="nil"/>
            </w:tcBorders>
          </w:tcPr>
          <w:p w14:paraId="0D5F516F" w14:textId="77777777" w:rsidR="006B2BE2" w:rsidRPr="00075E65" w:rsidRDefault="006B2BE2" w:rsidP="006B2BE2">
            <w:pPr>
              <w:jc w:val="center"/>
              <w:rPr>
                <w:rFonts w:ascii="Times New Roman" w:hAnsi="Times New Roman" w:cs="Times New Roman"/>
                <w:b/>
                <w:bCs/>
                <w:sz w:val="16"/>
                <w:szCs w:val="16"/>
              </w:rPr>
            </w:pPr>
          </w:p>
        </w:tc>
        <w:tc>
          <w:tcPr>
            <w:tcW w:w="900" w:type="dxa"/>
            <w:tcBorders>
              <w:top w:val="single" w:sz="4" w:space="0" w:color="auto"/>
              <w:left w:val="nil"/>
              <w:bottom w:val="nil"/>
              <w:right w:val="nil"/>
            </w:tcBorders>
            <w:noWrap/>
            <w:vAlign w:val="center"/>
            <w:hideMark/>
          </w:tcPr>
          <w:p w14:paraId="1CC3BE28"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1</w:t>
            </w:r>
          </w:p>
        </w:tc>
        <w:tc>
          <w:tcPr>
            <w:tcW w:w="900" w:type="dxa"/>
            <w:tcBorders>
              <w:top w:val="single" w:sz="4" w:space="0" w:color="auto"/>
              <w:left w:val="nil"/>
              <w:bottom w:val="nil"/>
              <w:right w:val="nil"/>
            </w:tcBorders>
            <w:noWrap/>
            <w:vAlign w:val="center"/>
            <w:hideMark/>
          </w:tcPr>
          <w:p w14:paraId="1C62CC2A"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1</w:t>
            </w:r>
          </w:p>
        </w:tc>
        <w:tc>
          <w:tcPr>
            <w:tcW w:w="720" w:type="dxa"/>
            <w:tcBorders>
              <w:top w:val="single" w:sz="4" w:space="0" w:color="auto"/>
              <w:left w:val="nil"/>
              <w:bottom w:val="nil"/>
              <w:right w:val="nil"/>
            </w:tcBorders>
            <w:noWrap/>
            <w:vAlign w:val="center"/>
            <w:hideMark/>
          </w:tcPr>
          <w:p w14:paraId="153F339D"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1</w:t>
            </w:r>
          </w:p>
        </w:tc>
        <w:tc>
          <w:tcPr>
            <w:tcW w:w="900" w:type="dxa"/>
            <w:tcBorders>
              <w:top w:val="single" w:sz="4" w:space="0" w:color="auto"/>
              <w:left w:val="nil"/>
              <w:bottom w:val="nil"/>
              <w:right w:val="nil"/>
            </w:tcBorders>
            <w:vAlign w:val="center"/>
            <w:hideMark/>
          </w:tcPr>
          <w:p w14:paraId="34ABC509"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2</w:t>
            </w:r>
          </w:p>
        </w:tc>
        <w:tc>
          <w:tcPr>
            <w:tcW w:w="900" w:type="dxa"/>
            <w:tcBorders>
              <w:top w:val="single" w:sz="4" w:space="0" w:color="auto"/>
              <w:left w:val="nil"/>
              <w:bottom w:val="nil"/>
              <w:right w:val="nil"/>
            </w:tcBorders>
            <w:noWrap/>
            <w:vAlign w:val="center"/>
            <w:hideMark/>
          </w:tcPr>
          <w:p w14:paraId="3CB2AA2F"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1</w:t>
            </w:r>
          </w:p>
        </w:tc>
        <w:tc>
          <w:tcPr>
            <w:tcW w:w="810" w:type="dxa"/>
            <w:tcBorders>
              <w:top w:val="single" w:sz="4" w:space="0" w:color="auto"/>
              <w:left w:val="nil"/>
              <w:bottom w:val="nil"/>
              <w:right w:val="nil"/>
            </w:tcBorders>
            <w:noWrap/>
            <w:vAlign w:val="center"/>
            <w:hideMark/>
          </w:tcPr>
          <w:p w14:paraId="2D37A498" w14:textId="5F25E904"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272</w:t>
            </w:r>
            <w:r w:rsidR="00202A1B" w:rsidRPr="00377EB3">
              <w:rPr>
                <w:rFonts w:ascii="Times New Roman" w:hAnsi="Times New Roman" w:cs="Times New Roman"/>
                <w:sz w:val="16"/>
                <w:szCs w:val="16"/>
                <w:vertAlign w:val="superscript"/>
              </w:rPr>
              <w:t>B</w:t>
            </w:r>
          </w:p>
        </w:tc>
        <w:tc>
          <w:tcPr>
            <w:tcW w:w="540" w:type="dxa"/>
            <w:tcBorders>
              <w:top w:val="single" w:sz="4" w:space="0" w:color="auto"/>
              <w:left w:val="nil"/>
              <w:bottom w:val="nil"/>
              <w:right w:val="nil"/>
            </w:tcBorders>
            <w:noWrap/>
            <w:vAlign w:val="center"/>
            <w:hideMark/>
          </w:tcPr>
          <w:p w14:paraId="4AB214B0"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1</w:t>
            </w:r>
          </w:p>
        </w:tc>
        <w:tc>
          <w:tcPr>
            <w:tcW w:w="810" w:type="dxa"/>
            <w:tcBorders>
              <w:top w:val="single" w:sz="4" w:space="0" w:color="auto"/>
              <w:left w:val="nil"/>
              <w:bottom w:val="nil"/>
              <w:right w:val="nil"/>
            </w:tcBorders>
            <w:noWrap/>
            <w:vAlign w:val="center"/>
            <w:hideMark/>
          </w:tcPr>
          <w:p w14:paraId="2CD089FE"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3</w:t>
            </w:r>
          </w:p>
        </w:tc>
        <w:tc>
          <w:tcPr>
            <w:tcW w:w="900" w:type="dxa"/>
            <w:tcBorders>
              <w:top w:val="single" w:sz="4" w:space="0" w:color="auto"/>
              <w:left w:val="nil"/>
              <w:bottom w:val="nil"/>
              <w:right w:val="nil"/>
            </w:tcBorders>
            <w:vAlign w:val="center"/>
            <w:hideMark/>
          </w:tcPr>
          <w:p w14:paraId="574A97E2"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11</w:t>
            </w:r>
          </w:p>
        </w:tc>
        <w:tc>
          <w:tcPr>
            <w:tcW w:w="630" w:type="dxa"/>
            <w:tcBorders>
              <w:top w:val="single" w:sz="4" w:space="0" w:color="auto"/>
              <w:left w:val="nil"/>
              <w:bottom w:val="nil"/>
              <w:right w:val="nil"/>
            </w:tcBorders>
            <w:noWrap/>
            <w:vAlign w:val="center"/>
            <w:hideMark/>
          </w:tcPr>
          <w:p w14:paraId="63B1A54C"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2</w:t>
            </w:r>
          </w:p>
        </w:tc>
        <w:tc>
          <w:tcPr>
            <w:tcW w:w="630" w:type="dxa"/>
            <w:tcBorders>
              <w:top w:val="single" w:sz="4" w:space="0" w:color="auto"/>
              <w:left w:val="nil"/>
              <w:bottom w:val="nil"/>
              <w:right w:val="nil"/>
            </w:tcBorders>
            <w:noWrap/>
            <w:vAlign w:val="center"/>
            <w:hideMark/>
          </w:tcPr>
          <w:p w14:paraId="311F398A" w14:textId="39FD543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295</w:t>
            </w:r>
            <w:r w:rsidR="00202A1B" w:rsidRPr="00377EB3">
              <w:rPr>
                <w:rFonts w:ascii="Times New Roman" w:hAnsi="Times New Roman" w:cs="Times New Roman"/>
                <w:sz w:val="16"/>
                <w:szCs w:val="16"/>
                <w:vertAlign w:val="superscript"/>
              </w:rPr>
              <w:t>B</w:t>
            </w:r>
          </w:p>
        </w:tc>
        <w:tc>
          <w:tcPr>
            <w:tcW w:w="630" w:type="dxa"/>
            <w:tcBorders>
              <w:top w:val="single" w:sz="4" w:space="0" w:color="auto"/>
              <w:left w:val="nil"/>
              <w:bottom w:val="nil"/>
              <w:right w:val="nil"/>
            </w:tcBorders>
            <w:noWrap/>
            <w:vAlign w:val="center"/>
            <w:hideMark/>
          </w:tcPr>
          <w:p w14:paraId="15EF3050"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247</w:t>
            </w:r>
          </w:p>
        </w:tc>
        <w:tc>
          <w:tcPr>
            <w:tcW w:w="720" w:type="dxa"/>
            <w:tcBorders>
              <w:top w:val="single" w:sz="4" w:space="0" w:color="auto"/>
              <w:left w:val="nil"/>
              <w:bottom w:val="nil"/>
              <w:right w:val="nil"/>
            </w:tcBorders>
            <w:noWrap/>
            <w:vAlign w:val="center"/>
            <w:hideMark/>
          </w:tcPr>
          <w:p w14:paraId="141D23FD" w14:textId="6DC37060"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26,</w:t>
            </w:r>
            <w:r w:rsidR="00DA39B5" w:rsidRPr="00075E65">
              <w:rPr>
                <w:rFonts w:ascii="Times New Roman" w:hAnsi="Times New Roman" w:cs="Times New Roman"/>
                <w:b/>
                <w:bCs/>
                <w:sz w:val="16"/>
                <w:szCs w:val="16"/>
              </w:rPr>
              <w:t>5</w:t>
            </w:r>
            <w:r w:rsidR="00DA39B5">
              <w:rPr>
                <w:rFonts w:ascii="Times New Roman" w:hAnsi="Times New Roman" w:cs="Times New Roman"/>
                <w:b/>
                <w:bCs/>
                <w:sz w:val="16"/>
                <w:szCs w:val="16"/>
              </w:rPr>
              <w:t>60</w:t>
            </w:r>
          </w:p>
        </w:tc>
        <w:tc>
          <w:tcPr>
            <w:tcW w:w="900" w:type="dxa"/>
            <w:tcBorders>
              <w:top w:val="single" w:sz="4" w:space="0" w:color="auto"/>
              <w:left w:val="nil"/>
              <w:bottom w:val="nil"/>
              <w:right w:val="nil"/>
            </w:tcBorders>
            <w:noWrap/>
            <w:vAlign w:val="center"/>
            <w:hideMark/>
          </w:tcPr>
          <w:p w14:paraId="3CFA59DB" w14:textId="77777777" w:rsidR="006B2BE2" w:rsidRPr="00075E65" w:rsidRDefault="006B2BE2" w:rsidP="006B2BE2">
            <w:pPr>
              <w:jc w:val="center"/>
              <w:rPr>
                <w:rFonts w:ascii="Times New Roman" w:hAnsi="Times New Roman" w:cs="Times New Roman"/>
                <w:b/>
                <w:bCs/>
                <w:sz w:val="16"/>
                <w:szCs w:val="16"/>
              </w:rPr>
            </w:pPr>
            <w:r w:rsidRPr="00075E65">
              <w:rPr>
                <w:rFonts w:ascii="Times New Roman" w:hAnsi="Times New Roman" w:cs="Times New Roman"/>
                <w:b/>
                <w:bCs/>
                <w:sz w:val="16"/>
                <w:szCs w:val="16"/>
              </w:rPr>
              <w:t>0.0111</w:t>
            </w:r>
          </w:p>
        </w:tc>
      </w:tr>
    </w:tbl>
    <w:p w14:paraId="3B5A187C" w14:textId="61067981" w:rsidR="006B2BE2" w:rsidRPr="006B2BE2" w:rsidRDefault="006B2BE2" w:rsidP="006B2BE2">
      <w:pPr>
        <w:spacing w:after="0"/>
        <w:rPr>
          <w:rFonts w:ascii="Times New Roman" w:hAnsi="Times New Roman" w:cs="Times New Roman"/>
          <w:sz w:val="18"/>
          <w:szCs w:val="18"/>
        </w:rPr>
      </w:pPr>
      <w:r w:rsidRPr="006B2BE2">
        <w:rPr>
          <w:rFonts w:ascii="Times New Roman" w:hAnsi="Times New Roman" w:cs="Times New Roman"/>
          <w:sz w:val="18"/>
          <w:szCs w:val="18"/>
          <w:vertAlign w:val="superscript"/>
        </w:rPr>
        <w:t>A</w:t>
      </w:r>
      <w:r w:rsidRPr="006B2BE2">
        <w:rPr>
          <w:rFonts w:ascii="Times New Roman" w:hAnsi="Times New Roman" w:cs="Times New Roman"/>
          <w:sz w:val="18"/>
          <w:szCs w:val="18"/>
        </w:rPr>
        <w:t>Management actions applied to each site: exterior predator fencing (E), peninsula entry predator fencing (F), fall 2020 herbicide (H), interior predator fencing (I), predator deterrent lights (L), spring 2021 pre-emergent herbicide (P), or predator trapping (T).</w:t>
      </w:r>
    </w:p>
    <w:p w14:paraId="231995EF" w14:textId="13E54081" w:rsidR="00DA39B5" w:rsidRDefault="00202A1B" w:rsidP="00DA39B5">
      <w:pPr>
        <w:spacing w:after="0"/>
        <w:rPr>
          <w:rFonts w:ascii="Times New Roman" w:hAnsi="Times New Roman" w:cs="Times New Roman"/>
          <w:sz w:val="18"/>
          <w:szCs w:val="18"/>
        </w:rPr>
        <w:sectPr w:rsidR="00DA39B5" w:rsidSect="001459FB">
          <w:pgSz w:w="15840" w:h="12240" w:orient="landscape"/>
          <w:pgMar w:top="1440" w:right="1440" w:bottom="1440" w:left="1440" w:header="720" w:footer="720" w:gutter="0"/>
          <w:lnNumType w:countBy="1"/>
          <w:cols w:space="720"/>
        </w:sectPr>
      </w:pPr>
      <w:r w:rsidRPr="00D668DA">
        <w:rPr>
          <w:rFonts w:ascii="Times New Roman" w:hAnsi="Times New Roman" w:cs="Times New Roman"/>
          <w:sz w:val="18"/>
          <w:szCs w:val="18"/>
          <w:vertAlign w:val="superscript"/>
        </w:rPr>
        <w:t>B</w:t>
      </w:r>
      <w:r w:rsidRPr="006B2BE2">
        <w:rPr>
          <w:rFonts w:ascii="Times New Roman" w:hAnsi="Times New Roman" w:cs="Times New Roman"/>
          <w:sz w:val="18"/>
          <w:szCs w:val="18"/>
        </w:rPr>
        <w:t xml:space="preserve">Removed 1 </w:t>
      </w:r>
      <w:r>
        <w:rPr>
          <w:rFonts w:ascii="Times New Roman" w:hAnsi="Times New Roman" w:cs="Times New Roman"/>
          <w:sz w:val="18"/>
          <w:szCs w:val="18"/>
        </w:rPr>
        <w:t>racoon</w:t>
      </w:r>
      <w:r w:rsidRPr="006B2BE2">
        <w:rPr>
          <w:rFonts w:ascii="Times New Roman" w:hAnsi="Times New Roman" w:cs="Times New Roman"/>
          <w:sz w:val="18"/>
          <w:szCs w:val="18"/>
        </w:rPr>
        <w:t xml:space="preserve"> </w:t>
      </w:r>
      <w:r>
        <w:rPr>
          <w:rFonts w:ascii="Times New Roman" w:hAnsi="Times New Roman" w:cs="Times New Roman"/>
          <w:sz w:val="18"/>
          <w:szCs w:val="18"/>
        </w:rPr>
        <w:t>with</w:t>
      </w:r>
      <w:r w:rsidRPr="006B2BE2">
        <w:rPr>
          <w:rFonts w:ascii="Times New Roman" w:hAnsi="Times New Roman" w:cs="Times New Roman"/>
          <w:sz w:val="18"/>
          <w:szCs w:val="18"/>
        </w:rPr>
        <w:t xml:space="preserve"> firearm at </w:t>
      </w:r>
      <w:r>
        <w:rPr>
          <w:rFonts w:ascii="Times New Roman" w:hAnsi="Times New Roman" w:cs="Times New Roman"/>
          <w:sz w:val="18"/>
          <w:szCs w:val="18"/>
        </w:rPr>
        <w:t>Dyer</w:t>
      </w:r>
      <w:r w:rsidRPr="006B2BE2">
        <w:rPr>
          <w:rFonts w:ascii="Times New Roman" w:hAnsi="Times New Roman" w:cs="Times New Roman"/>
          <w:sz w:val="18"/>
          <w:szCs w:val="18"/>
        </w:rPr>
        <w:t xml:space="preserve"> </w:t>
      </w:r>
      <w:r>
        <w:rPr>
          <w:rFonts w:ascii="Times New Roman" w:hAnsi="Times New Roman" w:cs="Times New Roman"/>
          <w:sz w:val="18"/>
          <w:szCs w:val="18"/>
        </w:rPr>
        <w:t xml:space="preserve">not included in species captured or </w:t>
      </w:r>
      <w:r w:rsidRPr="006B2BE2">
        <w:rPr>
          <w:rFonts w:ascii="Times New Roman" w:hAnsi="Times New Roman" w:cs="Times New Roman"/>
          <w:sz w:val="18"/>
          <w:szCs w:val="18"/>
        </w:rPr>
        <w:t>captures/trap days.</w:t>
      </w:r>
    </w:p>
    <w:p w14:paraId="0A6A3234" w14:textId="13447288" w:rsidR="006B2BE2" w:rsidRPr="006B2BE2" w:rsidRDefault="006B2BE2" w:rsidP="006B2BE2">
      <w:pPr>
        <w:spacing w:after="0"/>
        <w:rPr>
          <w:rFonts w:ascii="Times New Roman" w:hAnsi="Times New Roman" w:cs="Times New Roman"/>
          <w:sz w:val="18"/>
          <w:szCs w:val="18"/>
        </w:rPr>
      </w:pPr>
    </w:p>
    <w:p w14:paraId="25C6425F" w14:textId="1D20E5BF" w:rsidR="006B2BE2" w:rsidRPr="006B2BE2" w:rsidRDefault="006B2BE2" w:rsidP="006B2BE2">
      <w:pPr>
        <w:rPr>
          <w:rFonts w:ascii="Times New Roman" w:hAnsi="Times New Roman" w:cs="Times New Roman"/>
        </w:rPr>
      </w:pPr>
      <w:r w:rsidRPr="006B2BE2">
        <w:rPr>
          <w:rFonts w:ascii="Times New Roman" w:hAnsi="Times New Roman" w:cs="Times New Roman"/>
          <w:b/>
          <w:bCs/>
        </w:rPr>
        <w:t xml:space="preserve">Table </w:t>
      </w:r>
      <w:r w:rsidR="005D310C">
        <w:rPr>
          <w:rFonts w:ascii="Times New Roman" w:hAnsi="Times New Roman" w:cs="Times New Roman"/>
          <w:b/>
          <w:bCs/>
        </w:rPr>
        <w:t>26</w:t>
      </w:r>
      <w:r w:rsidRPr="006B2BE2">
        <w:rPr>
          <w:rFonts w:ascii="Times New Roman" w:hAnsi="Times New Roman" w:cs="Times New Roman"/>
          <w:b/>
          <w:bCs/>
        </w:rPr>
        <w:t>.</w:t>
      </w:r>
      <w:r w:rsidRPr="006B2BE2">
        <w:rPr>
          <w:rFonts w:ascii="Times New Roman" w:hAnsi="Times New Roman" w:cs="Times New Roman"/>
        </w:rPr>
        <w:t xml:space="preserve"> Total terrestrial mammal captures by species and trap</w:t>
      </w:r>
      <w:r w:rsidR="007A519B">
        <w:rPr>
          <w:rFonts w:ascii="Times New Roman" w:hAnsi="Times New Roman" w:cs="Times New Roman"/>
        </w:rPr>
        <w:t xml:space="preserve"> type</w:t>
      </w:r>
      <w:r w:rsidRPr="006B2BE2">
        <w:rPr>
          <w:rFonts w:ascii="Times New Roman" w:hAnsi="Times New Roman" w:cs="Times New Roman"/>
        </w:rPr>
        <w:t xml:space="preserve"> at Program and NPPD owned plover off-channel nesting sites in 2021. </w:t>
      </w:r>
    </w:p>
    <w:tbl>
      <w:tblPr>
        <w:tblW w:w="8733" w:type="dxa"/>
        <w:tblLook w:val="04A0" w:firstRow="1" w:lastRow="0" w:firstColumn="1" w:lastColumn="0" w:noHBand="0" w:noVBand="1"/>
      </w:tblPr>
      <w:tblGrid>
        <w:gridCol w:w="2430"/>
        <w:gridCol w:w="1122"/>
        <w:gridCol w:w="1590"/>
        <w:gridCol w:w="1518"/>
        <w:gridCol w:w="1086"/>
        <w:gridCol w:w="987"/>
      </w:tblGrid>
      <w:tr w:rsidR="006B2BE2" w:rsidRPr="003D2C01" w14:paraId="1BF8670E" w14:textId="77777777" w:rsidTr="00505AA7">
        <w:trPr>
          <w:trHeight w:val="306"/>
        </w:trPr>
        <w:tc>
          <w:tcPr>
            <w:tcW w:w="2430" w:type="dxa"/>
            <w:tcBorders>
              <w:top w:val="nil"/>
              <w:left w:val="nil"/>
              <w:bottom w:val="nil"/>
              <w:right w:val="nil"/>
            </w:tcBorders>
            <w:shd w:val="clear" w:color="auto" w:fill="auto"/>
            <w:noWrap/>
            <w:vAlign w:val="bottom"/>
            <w:hideMark/>
          </w:tcPr>
          <w:p w14:paraId="41ED081C" w14:textId="77777777" w:rsidR="006B2BE2" w:rsidRPr="003D2C01" w:rsidRDefault="006B2BE2" w:rsidP="006B2BE2">
            <w:pPr>
              <w:spacing w:after="0" w:line="240" w:lineRule="auto"/>
              <w:rPr>
                <w:rFonts w:ascii="Times New Roman" w:eastAsia="Times New Roman" w:hAnsi="Times New Roman" w:cs="Times New Roman"/>
                <w:sz w:val="20"/>
                <w:szCs w:val="20"/>
              </w:rPr>
            </w:pPr>
          </w:p>
        </w:tc>
        <w:tc>
          <w:tcPr>
            <w:tcW w:w="5316" w:type="dxa"/>
            <w:gridSpan w:val="4"/>
            <w:tcBorders>
              <w:top w:val="single" w:sz="4" w:space="0" w:color="auto"/>
              <w:left w:val="nil"/>
              <w:bottom w:val="single" w:sz="4" w:space="0" w:color="auto"/>
              <w:right w:val="nil"/>
            </w:tcBorders>
            <w:shd w:val="clear" w:color="auto" w:fill="auto"/>
            <w:noWrap/>
            <w:vAlign w:val="center"/>
            <w:hideMark/>
          </w:tcPr>
          <w:p w14:paraId="3D5CEC98"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Trap Type</w:t>
            </w:r>
          </w:p>
        </w:tc>
        <w:tc>
          <w:tcPr>
            <w:tcW w:w="987" w:type="dxa"/>
            <w:tcBorders>
              <w:top w:val="nil"/>
              <w:left w:val="nil"/>
              <w:bottom w:val="single" w:sz="4" w:space="0" w:color="auto"/>
            </w:tcBorders>
            <w:shd w:val="clear" w:color="auto" w:fill="auto"/>
            <w:noWrap/>
            <w:vAlign w:val="center"/>
            <w:hideMark/>
          </w:tcPr>
          <w:p w14:paraId="30ED5591"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p>
        </w:tc>
      </w:tr>
      <w:tr w:rsidR="006B2BE2" w:rsidRPr="003D2C01" w14:paraId="20C42F14" w14:textId="77777777" w:rsidTr="00505AA7">
        <w:trPr>
          <w:trHeight w:val="306"/>
        </w:trPr>
        <w:tc>
          <w:tcPr>
            <w:tcW w:w="2430" w:type="dxa"/>
            <w:tcBorders>
              <w:top w:val="single" w:sz="4" w:space="0" w:color="auto"/>
              <w:left w:val="nil"/>
              <w:bottom w:val="single" w:sz="4" w:space="0" w:color="auto"/>
              <w:right w:val="nil"/>
            </w:tcBorders>
            <w:shd w:val="clear" w:color="auto" w:fill="auto"/>
            <w:noWrap/>
            <w:vAlign w:val="center"/>
            <w:hideMark/>
          </w:tcPr>
          <w:p w14:paraId="23965396" w14:textId="77777777" w:rsidR="006B2BE2" w:rsidRPr="00E6495C" w:rsidRDefault="006B2BE2" w:rsidP="006B2BE2">
            <w:pPr>
              <w:spacing w:after="0" w:line="240" w:lineRule="auto"/>
              <w:jc w:val="center"/>
              <w:rPr>
                <w:rFonts w:ascii="Times New Roman" w:eastAsia="Times New Roman" w:hAnsi="Times New Roman" w:cs="Times New Roman"/>
                <w:b/>
                <w:bCs/>
                <w:color w:val="000000"/>
                <w:sz w:val="20"/>
                <w:szCs w:val="20"/>
              </w:rPr>
            </w:pPr>
            <w:r w:rsidRPr="00E6495C">
              <w:rPr>
                <w:rFonts w:ascii="Times New Roman" w:eastAsia="Times New Roman" w:hAnsi="Times New Roman" w:cs="Times New Roman"/>
                <w:b/>
                <w:bCs/>
                <w:color w:val="000000"/>
                <w:sz w:val="20"/>
                <w:szCs w:val="20"/>
              </w:rPr>
              <w:t>Species</w:t>
            </w:r>
          </w:p>
        </w:tc>
        <w:tc>
          <w:tcPr>
            <w:tcW w:w="1122" w:type="dxa"/>
            <w:tcBorders>
              <w:top w:val="nil"/>
              <w:left w:val="nil"/>
              <w:bottom w:val="single" w:sz="4" w:space="0" w:color="auto"/>
              <w:right w:val="nil"/>
            </w:tcBorders>
            <w:shd w:val="clear" w:color="auto" w:fill="auto"/>
            <w:noWrap/>
            <w:vAlign w:val="center"/>
            <w:hideMark/>
          </w:tcPr>
          <w:p w14:paraId="5911709E" w14:textId="77777777" w:rsidR="006B2BE2" w:rsidRPr="00E6495C" w:rsidRDefault="006B2BE2" w:rsidP="006B2BE2">
            <w:pPr>
              <w:spacing w:after="0" w:line="240" w:lineRule="auto"/>
              <w:jc w:val="center"/>
              <w:rPr>
                <w:rFonts w:ascii="Times New Roman" w:eastAsia="Times New Roman" w:hAnsi="Times New Roman" w:cs="Times New Roman"/>
                <w:b/>
                <w:bCs/>
                <w:color w:val="000000"/>
                <w:sz w:val="20"/>
                <w:szCs w:val="20"/>
              </w:rPr>
            </w:pPr>
            <w:r w:rsidRPr="00E6495C">
              <w:rPr>
                <w:rFonts w:ascii="Times New Roman" w:eastAsia="Times New Roman" w:hAnsi="Times New Roman" w:cs="Times New Roman"/>
                <w:b/>
                <w:bCs/>
                <w:color w:val="000000"/>
                <w:sz w:val="20"/>
                <w:szCs w:val="20"/>
              </w:rPr>
              <w:t>Cage trap</w:t>
            </w:r>
          </w:p>
        </w:tc>
        <w:tc>
          <w:tcPr>
            <w:tcW w:w="1590" w:type="dxa"/>
            <w:tcBorders>
              <w:top w:val="nil"/>
              <w:left w:val="nil"/>
              <w:bottom w:val="single" w:sz="4" w:space="0" w:color="auto"/>
              <w:right w:val="nil"/>
            </w:tcBorders>
            <w:shd w:val="clear" w:color="auto" w:fill="auto"/>
            <w:noWrap/>
            <w:vAlign w:val="center"/>
            <w:hideMark/>
          </w:tcPr>
          <w:p w14:paraId="0D1A300C" w14:textId="77777777" w:rsidR="006B2BE2" w:rsidRPr="00E6495C" w:rsidRDefault="006B2BE2" w:rsidP="006B2BE2">
            <w:pPr>
              <w:spacing w:after="0" w:line="240" w:lineRule="auto"/>
              <w:jc w:val="center"/>
              <w:rPr>
                <w:rFonts w:ascii="Times New Roman" w:eastAsia="Times New Roman" w:hAnsi="Times New Roman" w:cs="Times New Roman"/>
                <w:b/>
                <w:bCs/>
                <w:color w:val="000000"/>
                <w:sz w:val="20"/>
                <w:szCs w:val="20"/>
              </w:rPr>
            </w:pPr>
            <w:r w:rsidRPr="00E6495C">
              <w:rPr>
                <w:rFonts w:ascii="Times New Roman" w:eastAsia="Times New Roman" w:hAnsi="Times New Roman" w:cs="Times New Roman"/>
                <w:b/>
                <w:bCs/>
                <w:color w:val="000000"/>
                <w:sz w:val="20"/>
                <w:szCs w:val="20"/>
              </w:rPr>
              <w:t>Dog proof trap</w:t>
            </w:r>
          </w:p>
        </w:tc>
        <w:tc>
          <w:tcPr>
            <w:tcW w:w="1518" w:type="dxa"/>
            <w:tcBorders>
              <w:top w:val="nil"/>
              <w:left w:val="nil"/>
              <w:bottom w:val="single" w:sz="4" w:space="0" w:color="auto"/>
              <w:right w:val="nil"/>
            </w:tcBorders>
            <w:shd w:val="clear" w:color="auto" w:fill="auto"/>
            <w:noWrap/>
            <w:vAlign w:val="center"/>
            <w:hideMark/>
          </w:tcPr>
          <w:p w14:paraId="40B1FD3F" w14:textId="77777777" w:rsidR="006B2BE2" w:rsidRPr="00E6495C" w:rsidRDefault="006B2BE2" w:rsidP="006B2BE2">
            <w:pPr>
              <w:spacing w:after="0" w:line="240" w:lineRule="auto"/>
              <w:jc w:val="center"/>
              <w:rPr>
                <w:rFonts w:ascii="Times New Roman" w:eastAsia="Times New Roman" w:hAnsi="Times New Roman" w:cs="Times New Roman"/>
                <w:b/>
                <w:bCs/>
                <w:color w:val="000000"/>
                <w:sz w:val="20"/>
                <w:szCs w:val="20"/>
              </w:rPr>
            </w:pPr>
            <w:r w:rsidRPr="00E6495C">
              <w:rPr>
                <w:rFonts w:ascii="Times New Roman" w:eastAsia="Times New Roman" w:hAnsi="Times New Roman" w:cs="Times New Roman"/>
                <w:b/>
                <w:bCs/>
                <w:color w:val="000000"/>
                <w:sz w:val="20"/>
                <w:szCs w:val="20"/>
              </w:rPr>
              <w:t>Firearm</w:t>
            </w:r>
            <w:r w:rsidRPr="00377EB3">
              <w:rPr>
                <w:rFonts w:ascii="Times New Roman" w:eastAsia="Times New Roman" w:hAnsi="Times New Roman" w:cs="Times New Roman"/>
                <w:color w:val="000000"/>
                <w:sz w:val="20"/>
                <w:szCs w:val="20"/>
                <w:vertAlign w:val="superscript"/>
              </w:rPr>
              <w:t>A</w:t>
            </w:r>
          </w:p>
        </w:tc>
        <w:tc>
          <w:tcPr>
            <w:tcW w:w="1082" w:type="dxa"/>
            <w:tcBorders>
              <w:top w:val="nil"/>
              <w:left w:val="nil"/>
              <w:bottom w:val="single" w:sz="4" w:space="0" w:color="auto"/>
              <w:right w:val="nil"/>
            </w:tcBorders>
            <w:shd w:val="clear" w:color="auto" w:fill="auto"/>
            <w:noWrap/>
            <w:vAlign w:val="center"/>
            <w:hideMark/>
          </w:tcPr>
          <w:p w14:paraId="074D3F45" w14:textId="77777777" w:rsidR="006B2BE2" w:rsidRPr="00E6495C" w:rsidRDefault="006B2BE2" w:rsidP="006B2BE2">
            <w:pPr>
              <w:spacing w:after="0" w:line="240" w:lineRule="auto"/>
              <w:jc w:val="center"/>
              <w:rPr>
                <w:rFonts w:ascii="Times New Roman" w:eastAsia="Times New Roman" w:hAnsi="Times New Roman" w:cs="Times New Roman"/>
                <w:b/>
                <w:bCs/>
                <w:color w:val="000000"/>
                <w:sz w:val="20"/>
                <w:szCs w:val="20"/>
              </w:rPr>
            </w:pPr>
            <w:r w:rsidRPr="00E6495C">
              <w:rPr>
                <w:rFonts w:ascii="Times New Roman" w:eastAsia="Times New Roman" w:hAnsi="Times New Roman" w:cs="Times New Roman"/>
                <w:b/>
                <w:bCs/>
                <w:color w:val="000000"/>
                <w:sz w:val="20"/>
                <w:szCs w:val="20"/>
              </w:rPr>
              <w:t>Snare</w:t>
            </w:r>
          </w:p>
        </w:tc>
        <w:tc>
          <w:tcPr>
            <w:tcW w:w="987" w:type="dxa"/>
            <w:tcBorders>
              <w:top w:val="single" w:sz="4" w:space="0" w:color="auto"/>
              <w:left w:val="nil"/>
              <w:bottom w:val="single" w:sz="4" w:space="0" w:color="auto"/>
            </w:tcBorders>
            <w:shd w:val="clear" w:color="auto" w:fill="auto"/>
            <w:noWrap/>
            <w:vAlign w:val="center"/>
            <w:hideMark/>
          </w:tcPr>
          <w:p w14:paraId="3980E454" w14:textId="77777777" w:rsidR="006B2BE2" w:rsidRPr="00E6495C" w:rsidRDefault="006B2BE2" w:rsidP="006B2BE2">
            <w:pPr>
              <w:spacing w:after="0" w:line="240" w:lineRule="auto"/>
              <w:jc w:val="center"/>
              <w:rPr>
                <w:rFonts w:ascii="Times New Roman" w:eastAsia="Times New Roman" w:hAnsi="Times New Roman" w:cs="Times New Roman"/>
                <w:b/>
                <w:bCs/>
                <w:color w:val="000000"/>
                <w:sz w:val="20"/>
                <w:szCs w:val="20"/>
              </w:rPr>
            </w:pPr>
            <w:r w:rsidRPr="00E6495C">
              <w:rPr>
                <w:rFonts w:ascii="Times New Roman" w:eastAsia="Times New Roman" w:hAnsi="Times New Roman" w:cs="Times New Roman"/>
                <w:b/>
                <w:bCs/>
                <w:color w:val="000000"/>
                <w:sz w:val="20"/>
                <w:szCs w:val="20"/>
              </w:rPr>
              <w:t>Total captures</w:t>
            </w:r>
          </w:p>
        </w:tc>
      </w:tr>
      <w:tr w:rsidR="006B2BE2" w:rsidRPr="003D2C01" w14:paraId="163E07B6" w14:textId="77777777" w:rsidTr="00505AA7">
        <w:trPr>
          <w:trHeight w:val="306"/>
        </w:trPr>
        <w:tc>
          <w:tcPr>
            <w:tcW w:w="2430" w:type="dxa"/>
            <w:tcBorders>
              <w:top w:val="nil"/>
              <w:left w:val="nil"/>
              <w:bottom w:val="nil"/>
              <w:right w:val="nil"/>
            </w:tcBorders>
            <w:shd w:val="clear" w:color="auto" w:fill="auto"/>
            <w:noWrap/>
            <w:vAlign w:val="center"/>
            <w:hideMark/>
          </w:tcPr>
          <w:p w14:paraId="214ECD76"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American Badger</w:t>
            </w:r>
          </w:p>
        </w:tc>
        <w:tc>
          <w:tcPr>
            <w:tcW w:w="1122" w:type="dxa"/>
            <w:tcBorders>
              <w:top w:val="nil"/>
              <w:left w:val="nil"/>
              <w:bottom w:val="nil"/>
              <w:right w:val="nil"/>
            </w:tcBorders>
            <w:shd w:val="clear" w:color="auto" w:fill="auto"/>
            <w:noWrap/>
            <w:vAlign w:val="center"/>
            <w:hideMark/>
          </w:tcPr>
          <w:p w14:paraId="672CEE5F"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p>
        </w:tc>
        <w:tc>
          <w:tcPr>
            <w:tcW w:w="1590" w:type="dxa"/>
            <w:tcBorders>
              <w:top w:val="single" w:sz="4" w:space="0" w:color="auto"/>
              <w:left w:val="nil"/>
              <w:bottom w:val="nil"/>
              <w:right w:val="nil"/>
            </w:tcBorders>
            <w:shd w:val="clear" w:color="auto" w:fill="auto"/>
            <w:noWrap/>
            <w:vAlign w:val="center"/>
            <w:hideMark/>
          </w:tcPr>
          <w:p w14:paraId="41C1AFCB" w14:textId="77777777" w:rsidR="006B2BE2" w:rsidRPr="003D2C01" w:rsidRDefault="006B2BE2" w:rsidP="006B2BE2">
            <w:pPr>
              <w:spacing w:after="0" w:line="240" w:lineRule="auto"/>
              <w:jc w:val="center"/>
              <w:rPr>
                <w:rFonts w:ascii="Times New Roman" w:eastAsia="Times New Roman" w:hAnsi="Times New Roman" w:cs="Times New Roman"/>
                <w:sz w:val="20"/>
                <w:szCs w:val="20"/>
              </w:rPr>
            </w:pPr>
          </w:p>
        </w:tc>
        <w:tc>
          <w:tcPr>
            <w:tcW w:w="1518" w:type="dxa"/>
            <w:tcBorders>
              <w:top w:val="single" w:sz="4" w:space="0" w:color="auto"/>
              <w:left w:val="nil"/>
              <w:bottom w:val="nil"/>
              <w:right w:val="nil"/>
            </w:tcBorders>
            <w:shd w:val="clear" w:color="auto" w:fill="auto"/>
            <w:noWrap/>
            <w:vAlign w:val="center"/>
            <w:hideMark/>
          </w:tcPr>
          <w:p w14:paraId="3E81CD32" w14:textId="77777777" w:rsidR="006B2BE2" w:rsidRPr="003D2C01" w:rsidRDefault="006B2BE2" w:rsidP="006B2BE2">
            <w:pPr>
              <w:spacing w:after="0" w:line="240" w:lineRule="auto"/>
              <w:jc w:val="center"/>
              <w:rPr>
                <w:rFonts w:ascii="Times New Roman" w:eastAsia="Times New Roman" w:hAnsi="Times New Roman" w:cs="Times New Roman"/>
                <w:sz w:val="20"/>
                <w:szCs w:val="20"/>
              </w:rPr>
            </w:pPr>
          </w:p>
        </w:tc>
        <w:tc>
          <w:tcPr>
            <w:tcW w:w="1082" w:type="dxa"/>
            <w:tcBorders>
              <w:top w:val="single" w:sz="4" w:space="0" w:color="auto"/>
              <w:left w:val="nil"/>
              <w:bottom w:val="nil"/>
              <w:right w:val="nil"/>
            </w:tcBorders>
            <w:shd w:val="clear" w:color="auto" w:fill="auto"/>
            <w:noWrap/>
            <w:vAlign w:val="center"/>
            <w:hideMark/>
          </w:tcPr>
          <w:p w14:paraId="14A9D7D3"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1</w:t>
            </w:r>
          </w:p>
        </w:tc>
        <w:tc>
          <w:tcPr>
            <w:tcW w:w="987" w:type="dxa"/>
            <w:tcBorders>
              <w:top w:val="single" w:sz="4" w:space="0" w:color="auto"/>
              <w:left w:val="nil"/>
              <w:bottom w:val="nil"/>
            </w:tcBorders>
            <w:shd w:val="clear" w:color="auto" w:fill="auto"/>
            <w:noWrap/>
            <w:vAlign w:val="center"/>
            <w:hideMark/>
          </w:tcPr>
          <w:p w14:paraId="52C97944"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1</w:t>
            </w:r>
          </w:p>
        </w:tc>
      </w:tr>
      <w:tr w:rsidR="006B2BE2" w:rsidRPr="003D2C01" w14:paraId="4D0EA96D" w14:textId="77777777" w:rsidTr="00505AA7">
        <w:trPr>
          <w:trHeight w:val="306"/>
        </w:trPr>
        <w:tc>
          <w:tcPr>
            <w:tcW w:w="2430" w:type="dxa"/>
            <w:tcBorders>
              <w:top w:val="nil"/>
              <w:left w:val="nil"/>
              <w:bottom w:val="nil"/>
              <w:right w:val="nil"/>
            </w:tcBorders>
            <w:shd w:val="clear" w:color="auto" w:fill="auto"/>
            <w:noWrap/>
            <w:vAlign w:val="center"/>
            <w:hideMark/>
          </w:tcPr>
          <w:p w14:paraId="64BA9B12"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Domestic cat</w:t>
            </w:r>
          </w:p>
        </w:tc>
        <w:tc>
          <w:tcPr>
            <w:tcW w:w="1122" w:type="dxa"/>
            <w:tcBorders>
              <w:top w:val="nil"/>
              <w:left w:val="nil"/>
              <w:bottom w:val="nil"/>
              <w:right w:val="nil"/>
            </w:tcBorders>
            <w:shd w:val="clear" w:color="auto" w:fill="auto"/>
            <w:noWrap/>
            <w:vAlign w:val="center"/>
            <w:hideMark/>
          </w:tcPr>
          <w:p w14:paraId="65DBE617"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p>
        </w:tc>
        <w:tc>
          <w:tcPr>
            <w:tcW w:w="1590" w:type="dxa"/>
            <w:tcBorders>
              <w:top w:val="nil"/>
              <w:left w:val="nil"/>
              <w:bottom w:val="nil"/>
              <w:right w:val="nil"/>
            </w:tcBorders>
            <w:shd w:val="clear" w:color="auto" w:fill="auto"/>
            <w:noWrap/>
            <w:vAlign w:val="center"/>
            <w:hideMark/>
          </w:tcPr>
          <w:p w14:paraId="4016F76B"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1</w:t>
            </w:r>
          </w:p>
        </w:tc>
        <w:tc>
          <w:tcPr>
            <w:tcW w:w="1518" w:type="dxa"/>
            <w:tcBorders>
              <w:top w:val="nil"/>
              <w:left w:val="nil"/>
              <w:bottom w:val="nil"/>
              <w:right w:val="nil"/>
            </w:tcBorders>
            <w:shd w:val="clear" w:color="auto" w:fill="auto"/>
            <w:noWrap/>
            <w:vAlign w:val="center"/>
            <w:hideMark/>
          </w:tcPr>
          <w:p w14:paraId="4C1E8F66"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p>
        </w:tc>
        <w:tc>
          <w:tcPr>
            <w:tcW w:w="1082" w:type="dxa"/>
            <w:tcBorders>
              <w:top w:val="nil"/>
              <w:left w:val="nil"/>
              <w:bottom w:val="nil"/>
              <w:right w:val="nil"/>
            </w:tcBorders>
            <w:shd w:val="clear" w:color="auto" w:fill="auto"/>
            <w:noWrap/>
            <w:vAlign w:val="center"/>
            <w:hideMark/>
          </w:tcPr>
          <w:p w14:paraId="4B70197D" w14:textId="77777777" w:rsidR="006B2BE2" w:rsidRPr="003D2C01" w:rsidRDefault="006B2BE2" w:rsidP="006B2BE2">
            <w:pPr>
              <w:spacing w:after="0" w:line="240" w:lineRule="auto"/>
              <w:jc w:val="center"/>
              <w:rPr>
                <w:rFonts w:ascii="Times New Roman" w:eastAsia="Times New Roman" w:hAnsi="Times New Roman" w:cs="Times New Roman"/>
                <w:sz w:val="20"/>
                <w:szCs w:val="20"/>
              </w:rPr>
            </w:pPr>
          </w:p>
        </w:tc>
        <w:tc>
          <w:tcPr>
            <w:tcW w:w="987" w:type="dxa"/>
            <w:tcBorders>
              <w:top w:val="nil"/>
              <w:left w:val="nil"/>
              <w:bottom w:val="nil"/>
            </w:tcBorders>
            <w:shd w:val="clear" w:color="auto" w:fill="auto"/>
            <w:noWrap/>
            <w:vAlign w:val="center"/>
            <w:hideMark/>
          </w:tcPr>
          <w:p w14:paraId="268EBDA8"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1</w:t>
            </w:r>
          </w:p>
        </w:tc>
      </w:tr>
      <w:tr w:rsidR="006B2BE2" w:rsidRPr="003D2C01" w14:paraId="23A65450" w14:textId="77777777" w:rsidTr="00505AA7">
        <w:trPr>
          <w:trHeight w:val="306"/>
        </w:trPr>
        <w:tc>
          <w:tcPr>
            <w:tcW w:w="2430" w:type="dxa"/>
            <w:tcBorders>
              <w:top w:val="nil"/>
              <w:left w:val="nil"/>
              <w:bottom w:val="nil"/>
              <w:right w:val="nil"/>
            </w:tcBorders>
            <w:shd w:val="clear" w:color="auto" w:fill="auto"/>
            <w:noWrap/>
            <w:vAlign w:val="center"/>
          </w:tcPr>
          <w:p w14:paraId="46869ACE"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Mouse (</w:t>
            </w:r>
            <w:r w:rsidRPr="003D2C01">
              <w:rPr>
                <w:rFonts w:ascii="Times New Roman" w:eastAsia="Times New Roman" w:hAnsi="Times New Roman" w:cs="Times New Roman"/>
                <w:i/>
                <w:iCs/>
                <w:color w:val="000000"/>
                <w:sz w:val="20"/>
                <w:szCs w:val="20"/>
              </w:rPr>
              <w:t>Peromyscus spp.</w:t>
            </w:r>
            <w:r w:rsidRPr="003D2C01">
              <w:rPr>
                <w:rFonts w:ascii="Times New Roman" w:eastAsia="Times New Roman" w:hAnsi="Times New Roman" w:cs="Times New Roman"/>
                <w:color w:val="000000"/>
                <w:sz w:val="20"/>
                <w:szCs w:val="20"/>
              </w:rPr>
              <w:t>)</w:t>
            </w:r>
          </w:p>
        </w:tc>
        <w:tc>
          <w:tcPr>
            <w:tcW w:w="1122" w:type="dxa"/>
            <w:tcBorders>
              <w:top w:val="nil"/>
              <w:left w:val="nil"/>
              <w:bottom w:val="nil"/>
              <w:right w:val="nil"/>
            </w:tcBorders>
            <w:shd w:val="clear" w:color="auto" w:fill="auto"/>
            <w:noWrap/>
            <w:vAlign w:val="center"/>
          </w:tcPr>
          <w:p w14:paraId="34EDB35E"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p>
        </w:tc>
        <w:tc>
          <w:tcPr>
            <w:tcW w:w="1590" w:type="dxa"/>
            <w:tcBorders>
              <w:top w:val="nil"/>
              <w:left w:val="nil"/>
              <w:bottom w:val="nil"/>
              <w:right w:val="nil"/>
            </w:tcBorders>
            <w:shd w:val="clear" w:color="auto" w:fill="auto"/>
            <w:noWrap/>
            <w:vAlign w:val="center"/>
          </w:tcPr>
          <w:p w14:paraId="1E06F185"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1</w:t>
            </w:r>
          </w:p>
        </w:tc>
        <w:tc>
          <w:tcPr>
            <w:tcW w:w="1518" w:type="dxa"/>
            <w:tcBorders>
              <w:top w:val="nil"/>
              <w:left w:val="nil"/>
              <w:bottom w:val="nil"/>
              <w:right w:val="nil"/>
            </w:tcBorders>
            <w:shd w:val="clear" w:color="auto" w:fill="auto"/>
            <w:noWrap/>
            <w:vAlign w:val="center"/>
          </w:tcPr>
          <w:p w14:paraId="0B6C4307"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p>
        </w:tc>
        <w:tc>
          <w:tcPr>
            <w:tcW w:w="1082" w:type="dxa"/>
            <w:tcBorders>
              <w:top w:val="nil"/>
              <w:left w:val="nil"/>
              <w:bottom w:val="nil"/>
              <w:right w:val="nil"/>
            </w:tcBorders>
            <w:shd w:val="clear" w:color="auto" w:fill="auto"/>
            <w:noWrap/>
            <w:vAlign w:val="center"/>
          </w:tcPr>
          <w:p w14:paraId="53541080" w14:textId="77777777" w:rsidR="006B2BE2" w:rsidRPr="003D2C01" w:rsidRDefault="006B2BE2" w:rsidP="006B2BE2">
            <w:pPr>
              <w:spacing w:after="0" w:line="240" w:lineRule="auto"/>
              <w:jc w:val="center"/>
              <w:rPr>
                <w:rFonts w:ascii="Times New Roman" w:eastAsia="Times New Roman" w:hAnsi="Times New Roman" w:cs="Times New Roman"/>
                <w:sz w:val="20"/>
                <w:szCs w:val="20"/>
              </w:rPr>
            </w:pPr>
          </w:p>
        </w:tc>
        <w:tc>
          <w:tcPr>
            <w:tcW w:w="987" w:type="dxa"/>
            <w:tcBorders>
              <w:top w:val="nil"/>
              <w:left w:val="nil"/>
              <w:bottom w:val="nil"/>
            </w:tcBorders>
            <w:shd w:val="clear" w:color="auto" w:fill="auto"/>
            <w:noWrap/>
            <w:vAlign w:val="center"/>
          </w:tcPr>
          <w:p w14:paraId="5B09D7BD"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1</w:t>
            </w:r>
          </w:p>
        </w:tc>
      </w:tr>
      <w:tr w:rsidR="006B2BE2" w:rsidRPr="003D2C01" w14:paraId="7A1D0CC1" w14:textId="77777777" w:rsidTr="00505AA7">
        <w:trPr>
          <w:trHeight w:val="306"/>
        </w:trPr>
        <w:tc>
          <w:tcPr>
            <w:tcW w:w="2430" w:type="dxa"/>
            <w:tcBorders>
              <w:top w:val="nil"/>
              <w:left w:val="nil"/>
              <w:bottom w:val="nil"/>
              <w:right w:val="nil"/>
            </w:tcBorders>
            <w:shd w:val="clear" w:color="auto" w:fill="auto"/>
            <w:noWrap/>
            <w:vAlign w:val="center"/>
            <w:hideMark/>
          </w:tcPr>
          <w:p w14:paraId="3EFD550F"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North American river otter</w:t>
            </w:r>
          </w:p>
        </w:tc>
        <w:tc>
          <w:tcPr>
            <w:tcW w:w="1122" w:type="dxa"/>
            <w:tcBorders>
              <w:top w:val="nil"/>
              <w:left w:val="nil"/>
              <w:bottom w:val="nil"/>
              <w:right w:val="nil"/>
            </w:tcBorders>
            <w:shd w:val="clear" w:color="auto" w:fill="auto"/>
            <w:noWrap/>
            <w:vAlign w:val="center"/>
            <w:hideMark/>
          </w:tcPr>
          <w:p w14:paraId="17B4EBAE"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2</w:t>
            </w:r>
          </w:p>
        </w:tc>
        <w:tc>
          <w:tcPr>
            <w:tcW w:w="1590" w:type="dxa"/>
            <w:tcBorders>
              <w:top w:val="nil"/>
              <w:left w:val="nil"/>
              <w:bottom w:val="nil"/>
              <w:right w:val="nil"/>
            </w:tcBorders>
            <w:shd w:val="clear" w:color="auto" w:fill="auto"/>
            <w:noWrap/>
            <w:vAlign w:val="center"/>
            <w:hideMark/>
          </w:tcPr>
          <w:p w14:paraId="12C233C7"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p>
        </w:tc>
        <w:tc>
          <w:tcPr>
            <w:tcW w:w="1518" w:type="dxa"/>
            <w:tcBorders>
              <w:top w:val="nil"/>
              <w:left w:val="nil"/>
              <w:bottom w:val="nil"/>
              <w:right w:val="nil"/>
            </w:tcBorders>
            <w:shd w:val="clear" w:color="auto" w:fill="auto"/>
            <w:noWrap/>
            <w:vAlign w:val="center"/>
            <w:hideMark/>
          </w:tcPr>
          <w:p w14:paraId="3F490A4C"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p>
        </w:tc>
        <w:tc>
          <w:tcPr>
            <w:tcW w:w="1082" w:type="dxa"/>
            <w:tcBorders>
              <w:top w:val="nil"/>
              <w:left w:val="nil"/>
              <w:bottom w:val="nil"/>
              <w:right w:val="nil"/>
            </w:tcBorders>
            <w:shd w:val="clear" w:color="auto" w:fill="auto"/>
            <w:noWrap/>
            <w:vAlign w:val="center"/>
            <w:hideMark/>
          </w:tcPr>
          <w:p w14:paraId="701CD781" w14:textId="77777777" w:rsidR="006B2BE2" w:rsidRPr="003D2C01" w:rsidRDefault="006B2BE2" w:rsidP="006B2BE2">
            <w:pPr>
              <w:spacing w:after="0" w:line="240" w:lineRule="auto"/>
              <w:jc w:val="center"/>
              <w:rPr>
                <w:rFonts w:ascii="Times New Roman" w:eastAsia="Times New Roman" w:hAnsi="Times New Roman" w:cs="Times New Roman"/>
                <w:sz w:val="20"/>
                <w:szCs w:val="20"/>
              </w:rPr>
            </w:pPr>
          </w:p>
        </w:tc>
        <w:tc>
          <w:tcPr>
            <w:tcW w:w="987" w:type="dxa"/>
            <w:tcBorders>
              <w:top w:val="nil"/>
              <w:left w:val="nil"/>
              <w:bottom w:val="nil"/>
            </w:tcBorders>
            <w:shd w:val="clear" w:color="auto" w:fill="auto"/>
            <w:noWrap/>
            <w:vAlign w:val="center"/>
            <w:hideMark/>
          </w:tcPr>
          <w:p w14:paraId="1D845E29"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2</w:t>
            </w:r>
          </w:p>
        </w:tc>
      </w:tr>
      <w:tr w:rsidR="006B2BE2" w:rsidRPr="003D2C01" w14:paraId="08BD9D8C" w14:textId="77777777" w:rsidTr="00505AA7">
        <w:trPr>
          <w:trHeight w:val="306"/>
        </w:trPr>
        <w:tc>
          <w:tcPr>
            <w:tcW w:w="2430" w:type="dxa"/>
            <w:tcBorders>
              <w:top w:val="nil"/>
              <w:left w:val="nil"/>
              <w:bottom w:val="nil"/>
              <w:right w:val="nil"/>
            </w:tcBorders>
            <w:shd w:val="clear" w:color="auto" w:fill="auto"/>
            <w:noWrap/>
            <w:vAlign w:val="center"/>
            <w:hideMark/>
          </w:tcPr>
          <w:p w14:paraId="477F3B5A"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Ord’s kangaroo rat</w:t>
            </w:r>
          </w:p>
        </w:tc>
        <w:tc>
          <w:tcPr>
            <w:tcW w:w="1122" w:type="dxa"/>
            <w:tcBorders>
              <w:top w:val="nil"/>
              <w:left w:val="nil"/>
              <w:bottom w:val="nil"/>
              <w:right w:val="nil"/>
            </w:tcBorders>
            <w:shd w:val="clear" w:color="auto" w:fill="auto"/>
            <w:noWrap/>
            <w:vAlign w:val="center"/>
            <w:hideMark/>
          </w:tcPr>
          <w:p w14:paraId="7714D39E"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p>
        </w:tc>
        <w:tc>
          <w:tcPr>
            <w:tcW w:w="1590" w:type="dxa"/>
            <w:tcBorders>
              <w:top w:val="nil"/>
              <w:left w:val="nil"/>
              <w:bottom w:val="nil"/>
              <w:right w:val="nil"/>
            </w:tcBorders>
            <w:shd w:val="clear" w:color="auto" w:fill="auto"/>
            <w:noWrap/>
            <w:vAlign w:val="center"/>
            <w:hideMark/>
          </w:tcPr>
          <w:p w14:paraId="75075220"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1</w:t>
            </w:r>
          </w:p>
        </w:tc>
        <w:tc>
          <w:tcPr>
            <w:tcW w:w="1518" w:type="dxa"/>
            <w:tcBorders>
              <w:top w:val="nil"/>
              <w:left w:val="nil"/>
              <w:bottom w:val="nil"/>
              <w:right w:val="nil"/>
            </w:tcBorders>
            <w:shd w:val="clear" w:color="auto" w:fill="auto"/>
            <w:noWrap/>
            <w:vAlign w:val="center"/>
            <w:hideMark/>
          </w:tcPr>
          <w:p w14:paraId="34E68E09" w14:textId="77777777" w:rsidR="006B2BE2" w:rsidRPr="003D2C01" w:rsidRDefault="006B2BE2" w:rsidP="006B2BE2">
            <w:pPr>
              <w:spacing w:after="0" w:line="240" w:lineRule="auto"/>
              <w:jc w:val="center"/>
              <w:rPr>
                <w:rFonts w:ascii="Times New Roman" w:eastAsia="Times New Roman" w:hAnsi="Times New Roman" w:cs="Times New Roman"/>
                <w:sz w:val="20"/>
                <w:szCs w:val="20"/>
              </w:rPr>
            </w:pPr>
          </w:p>
        </w:tc>
        <w:tc>
          <w:tcPr>
            <w:tcW w:w="1082" w:type="dxa"/>
            <w:tcBorders>
              <w:top w:val="nil"/>
              <w:left w:val="nil"/>
              <w:bottom w:val="nil"/>
              <w:right w:val="nil"/>
            </w:tcBorders>
            <w:shd w:val="clear" w:color="auto" w:fill="auto"/>
            <w:noWrap/>
            <w:vAlign w:val="center"/>
            <w:hideMark/>
          </w:tcPr>
          <w:p w14:paraId="0BE3C537" w14:textId="77777777" w:rsidR="006B2BE2" w:rsidRPr="003D2C01" w:rsidRDefault="006B2BE2" w:rsidP="006B2BE2">
            <w:pPr>
              <w:spacing w:after="0" w:line="240" w:lineRule="auto"/>
              <w:jc w:val="center"/>
              <w:rPr>
                <w:rFonts w:ascii="Times New Roman" w:eastAsia="Times New Roman" w:hAnsi="Times New Roman" w:cs="Times New Roman"/>
                <w:sz w:val="20"/>
                <w:szCs w:val="20"/>
              </w:rPr>
            </w:pPr>
          </w:p>
        </w:tc>
        <w:tc>
          <w:tcPr>
            <w:tcW w:w="987" w:type="dxa"/>
            <w:tcBorders>
              <w:top w:val="nil"/>
              <w:left w:val="nil"/>
              <w:bottom w:val="nil"/>
            </w:tcBorders>
            <w:shd w:val="clear" w:color="auto" w:fill="auto"/>
            <w:noWrap/>
            <w:vAlign w:val="center"/>
            <w:hideMark/>
          </w:tcPr>
          <w:p w14:paraId="3C118F92"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1</w:t>
            </w:r>
          </w:p>
        </w:tc>
      </w:tr>
      <w:tr w:rsidR="006B2BE2" w:rsidRPr="003D2C01" w14:paraId="323BC633" w14:textId="77777777" w:rsidTr="00505AA7">
        <w:trPr>
          <w:trHeight w:val="306"/>
        </w:trPr>
        <w:tc>
          <w:tcPr>
            <w:tcW w:w="2430" w:type="dxa"/>
            <w:tcBorders>
              <w:top w:val="nil"/>
              <w:left w:val="nil"/>
              <w:bottom w:val="nil"/>
              <w:right w:val="nil"/>
            </w:tcBorders>
            <w:shd w:val="clear" w:color="auto" w:fill="auto"/>
            <w:noWrap/>
            <w:vAlign w:val="center"/>
          </w:tcPr>
          <w:p w14:paraId="6D51BE9A"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Raccoon</w:t>
            </w:r>
          </w:p>
        </w:tc>
        <w:tc>
          <w:tcPr>
            <w:tcW w:w="1122" w:type="dxa"/>
            <w:tcBorders>
              <w:top w:val="nil"/>
              <w:left w:val="nil"/>
              <w:bottom w:val="nil"/>
              <w:right w:val="nil"/>
            </w:tcBorders>
            <w:shd w:val="clear" w:color="auto" w:fill="auto"/>
            <w:noWrap/>
            <w:vAlign w:val="center"/>
          </w:tcPr>
          <w:p w14:paraId="740A035E"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91</w:t>
            </w:r>
          </w:p>
        </w:tc>
        <w:tc>
          <w:tcPr>
            <w:tcW w:w="1590" w:type="dxa"/>
            <w:tcBorders>
              <w:top w:val="nil"/>
              <w:left w:val="nil"/>
              <w:bottom w:val="nil"/>
              <w:right w:val="nil"/>
            </w:tcBorders>
            <w:shd w:val="clear" w:color="auto" w:fill="auto"/>
            <w:noWrap/>
            <w:vAlign w:val="center"/>
          </w:tcPr>
          <w:p w14:paraId="3F301CDE"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178</w:t>
            </w:r>
          </w:p>
        </w:tc>
        <w:tc>
          <w:tcPr>
            <w:tcW w:w="1518" w:type="dxa"/>
            <w:tcBorders>
              <w:top w:val="nil"/>
              <w:left w:val="nil"/>
              <w:bottom w:val="nil"/>
              <w:right w:val="nil"/>
            </w:tcBorders>
            <w:shd w:val="clear" w:color="auto" w:fill="auto"/>
            <w:noWrap/>
            <w:vAlign w:val="center"/>
          </w:tcPr>
          <w:p w14:paraId="33D043E5" w14:textId="77777777" w:rsidR="006B2BE2" w:rsidRPr="003D2C01" w:rsidRDefault="006B2BE2" w:rsidP="006B2BE2">
            <w:pPr>
              <w:spacing w:after="0" w:line="240" w:lineRule="auto"/>
              <w:jc w:val="center"/>
              <w:rPr>
                <w:rFonts w:ascii="Times New Roman" w:eastAsia="Times New Roman" w:hAnsi="Times New Roman" w:cs="Times New Roman"/>
                <w:sz w:val="20"/>
                <w:szCs w:val="20"/>
              </w:rPr>
            </w:pPr>
            <w:r w:rsidRPr="003D2C01">
              <w:rPr>
                <w:rFonts w:ascii="Times New Roman" w:eastAsia="Times New Roman" w:hAnsi="Times New Roman" w:cs="Times New Roman"/>
                <w:color w:val="000000"/>
                <w:sz w:val="20"/>
                <w:szCs w:val="20"/>
              </w:rPr>
              <w:t>1</w:t>
            </w:r>
          </w:p>
        </w:tc>
        <w:tc>
          <w:tcPr>
            <w:tcW w:w="1082" w:type="dxa"/>
            <w:tcBorders>
              <w:top w:val="nil"/>
              <w:left w:val="nil"/>
              <w:bottom w:val="nil"/>
              <w:right w:val="nil"/>
            </w:tcBorders>
            <w:shd w:val="clear" w:color="auto" w:fill="auto"/>
            <w:noWrap/>
            <w:vAlign w:val="center"/>
          </w:tcPr>
          <w:p w14:paraId="57C97A76" w14:textId="77777777" w:rsidR="006B2BE2" w:rsidRPr="003D2C01" w:rsidRDefault="006B2BE2" w:rsidP="006B2BE2">
            <w:pPr>
              <w:spacing w:after="0" w:line="240" w:lineRule="auto"/>
              <w:jc w:val="center"/>
              <w:rPr>
                <w:rFonts w:ascii="Times New Roman" w:eastAsia="Times New Roman" w:hAnsi="Times New Roman" w:cs="Times New Roman"/>
                <w:sz w:val="20"/>
                <w:szCs w:val="20"/>
              </w:rPr>
            </w:pPr>
            <w:r w:rsidRPr="003D2C01">
              <w:rPr>
                <w:rFonts w:ascii="Times New Roman" w:eastAsia="Times New Roman" w:hAnsi="Times New Roman" w:cs="Times New Roman"/>
                <w:color w:val="000000"/>
                <w:sz w:val="20"/>
                <w:szCs w:val="20"/>
              </w:rPr>
              <w:t>3</w:t>
            </w:r>
          </w:p>
        </w:tc>
        <w:tc>
          <w:tcPr>
            <w:tcW w:w="987" w:type="dxa"/>
            <w:tcBorders>
              <w:top w:val="nil"/>
              <w:left w:val="nil"/>
              <w:bottom w:val="nil"/>
            </w:tcBorders>
            <w:shd w:val="clear" w:color="auto" w:fill="auto"/>
            <w:noWrap/>
            <w:vAlign w:val="center"/>
          </w:tcPr>
          <w:p w14:paraId="676BEBA3"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273</w:t>
            </w:r>
          </w:p>
        </w:tc>
      </w:tr>
      <w:tr w:rsidR="006B2BE2" w:rsidRPr="003D2C01" w14:paraId="6F57E6B7" w14:textId="77777777" w:rsidTr="00505AA7">
        <w:trPr>
          <w:trHeight w:val="306"/>
        </w:trPr>
        <w:tc>
          <w:tcPr>
            <w:tcW w:w="2430" w:type="dxa"/>
            <w:tcBorders>
              <w:top w:val="nil"/>
              <w:left w:val="nil"/>
              <w:bottom w:val="nil"/>
              <w:right w:val="nil"/>
            </w:tcBorders>
            <w:shd w:val="clear" w:color="auto" w:fill="auto"/>
            <w:noWrap/>
            <w:vAlign w:val="center"/>
            <w:hideMark/>
          </w:tcPr>
          <w:p w14:paraId="3A2F6147"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Red fox</w:t>
            </w:r>
          </w:p>
        </w:tc>
        <w:tc>
          <w:tcPr>
            <w:tcW w:w="1122" w:type="dxa"/>
            <w:tcBorders>
              <w:top w:val="nil"/>
              <w:left w:val="nil"/>
              <w:bottom w:val="nil"/>
              <w:right w:val="nil"/>
            </w:tcBorders>
            <w:shd w:val="clear" w:color="auto" w:fill="auto"/>
            <w:noWrap/>
            <w:vAlign w:val="center"/>
            <w:hideMark/>
          </w:tcPr>
          <w:p w14:paraId="46B3B6F6"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p>
        </w:tc>
        <w:tc>
          <w:tcPr>
            <w:tcW w:w="1590" w:type="dxa"/>
            <w:tcBorders>
              <w:top w:val="nil"/>
              <w:left w:val="nil"/>
              <w:bottom w:val="nil"/>
              <w:right w:val="nil"/>
            </w:tcBorders>
            <w:shd w:val="clear" w:color="auto" w:fill="auto"/>
            <w:noWrap/>
            <w:vAlign w:val="center"/>
            <w:hideMark/>
          </w:tcPr>
          <w:p w14:paraId="777ED0DB"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1</w:t>
            </w:r>
          </w:p>
        </w:tc>
        <w:tc>
          <w:tcPr>
            <w:tcW w:w="1518" w:type="dxa"/>
            <w:tcBorders>
              <w:top w:val="nil"/>
              <w:left w:val="nil"/>
              <w:bottom w:val="nil"/>
              <w:right w:val="nil"/>
            </w:tcBorders>
            <w:shd w:val="clear" w:color="auto" w:fill="auto"/>
            <w:noWrap/>
            <w:vAlign w:val="center"/>
            <w:hideMark/>
          </w:tcPr>
          <w:p w14:paraId="571F6B6D"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p>
        </w:tc>
        <w:tc>
          <w:tcPr>
            <w:tcW w:w="1082" w:type="dxa"/>
            <w:tcBorders>
              <w:top w:val="nil"/>
              <w:left w:val="nil"/>
              <w:bottom w:val="nil"/>
              <w:right w:val="nil"/>
            </w:tcBorders>
            <w:shd w:val="clear" w:color="auto" w:fill="auto"/>
            <w:noWrap/>
            <w:vAlign w:val="center"/>
            <w:hideMark/>
          </w:tcPr>
          <w:p w14:paraId="6B6916D4"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p>
        </w:tc>
        <w:tc>
          <w:tcPr>
            <w:tcW w:w="987" w:type="dxa"/>
            <w:tcBorders>
              <w:top w:val="nil"/>
              <w:left w:val="nil"/>
              <w:bottom w:val="nil"/>
            </w:tcBorders>
            <w:shd w:val="clear" w:color="auto" w:fill="auto"/>
            <w:noWrap/>
            <w:vAlign w:val="center"/>
            <w:hideMark/>
          </w:tcPr>
          <w:p w14:paraId="399DA1E0"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1</w:t>
            </w:r>
          </w:p>
        </w:tc>
      </w:tr>
      <w:tr w:rsidR="006B2BE2" w:rsidRPr="003D2C01" w14:paraId="3AE23645" w14:textId="77777777" w:rsidTr="00505AA7">
        <w:trPr>
          <w:trHeight w:val="306"/>
        </w:trPr>
        <w:tc>
          <w:tcPr>
            <w:tcW w:w="2430" w:type="dxa"/>
            <w:tcBorders>
              <w:top w:val="nil"/>
              <w:left w:val="nil"/>
              <w:bottom w:val="nil"/>
              <w:right w:val="nil"/>
            </w:tcBorders>
            <w:shd w:val="clear" w:color="auto" w:fill="auto"/>
            <w:noWrap/>
            <w:vAlign w:val="center"/>
            <w:hideMark/>
          </w:tcPr>
          <w:p w14:paraId="1A3ADA3E"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Striped skunk</w:t>
            </w:r>
          </w:p>
        </w:tc>
        <w:tc>
          <w:tcPr>
            <w:tcW w:w="1122" w:type="dxa"/>
            <w:tcBorders>
              <w:top w:val="nil"/>
              <w:left w:val="nil"/>
              <w:bottom w:val="nil"/>
              <w:right w:val="nil"/>
            </w:tcBorders>
            <w:shd w:val="clear" w:color="auto" w:fill="auto"/>
            <w:noWrap/>
            <w:vAlign w:val="center"/>
            <w:hideMark/>
          </w:tcPr>
          <w:p w14:paraId="5ED33564"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p>
        </w:tc>
        <w:tc>
          <w:tcPr>
            <w:tcW w:w="1590" w:type="dxa"/>
            <w:tcBorders>
              <w:top w:val="nil"/>
              <w:left w:val="nil"/>
              <w:bottom w:val="nil"/>
              <w:right w:val="nil"/>
            </w:tcBorders>
            <w:shd w:val="clear" w:color="auto" w:fill="auto"/>
            <w:noWrap/>
            <w:vAlign w:val="center"/>
            <w:hideMark/>
          </w:tcPr>
          <w:p w14:paraId="67B4385C"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3</w:t>
            </w:r>
          </w:p>
        </w:tc>
        <w:tc>
          <w:tcPr>
            <w:tcW w:w="1518" w:type="dxa"/>
            <w:tcBorders>
              <w:top w:val="nil"/>
              <w:left w:val="nil"/>
              <w:bottom w:val="nil"/>
              <w:right w:val="nil"/>
            </w:tcBorders>
            <w:shd w:val="clear" w:color="auto" w:fill="auto"/>
            <w:noWrap/>
            <w:vAlign w:val="center"/>
            <w:hideMark/>
          </w:tcPr>
          <w:p w14:paraId="07E30501"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p>
        </w:tc>
        <w:tc>
          <w:tcPr>
            <w:tcW w:w="1082" w:type="dxa"/>
            <w:tcBorders>
              <w:top w:val="nil"/>
              <w:left w:val="nil"/>
              <w:bottom w:val="nil"/>
              <w:right w:val="nil"/>
            </w:tcBorders>
            <w:shd w:val="clear" w:color="auto" w:fill="auto"/>
            <w:noWrap/>
            <w:vAlign w:val="center"/>
            <w:hideMark/>
          </w:tcPr>
          <w:p w14:paraId="2B43BA33" w14:textId="77777777" w:rsidR="006B2BE2" w:rsidRPr="003D2C01" w:rsidRDefault="006B2BE2" w:rsidP="006B2BE2">
            <w:pPr>
              <w:spacing w:after="0" w:line="240" w:lineRule="auto"/>
              <w:jc w:val="center"/>
              <w:rPr>
                <w:rFonts w:ascii="Times New Roman" w:eastAsia="Times New Roman" w:hAnsi="Times New Roman" w:cs="Times New Roman"/>
                <w:sz w:val="20"/>
                <w:szCs w:val="20"/>
              </w:rPr>
            </w:pPr>
          </w:p>
        </w:tc>
        <w:tc>
          <w:tcPr>
            <w:tcW w:w="987" w:type="dxa"/>
            <w:tcBorders>
              <w:top w:val="nil"/>
              <w:left w:val="nil"/>
              <w:bottom w:val="nil"/>
            </w:tcBorders>
            <w:shd w:val="clear" w:color="auto" w:fill="auto"/>
            <w:noWrap/>
            <w:vAlign w:val="center"/>
            <w:hideMark/>
          </w:tcPr>
          <w:p w14:paraId="604B1144"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3</w:t>
            </w:r>
          </w:p>
        </w:tc>
      </w:tr>
      <w:tr w:rsidR="006B2BE2" w:rsidRPr="003D2C01" w14:paraId="0A18251E" w14:textId="77777777" w:rsidTr="00505AA7">
        <w:trPr>
          <w:trHeight w:val="306"/>
        </w:trPr>
        <w:tc>
          <w:tcPr>
            <w:tcW w:w="2430" w:type="dxa"/>
            <w:tcBorders>
              <w:top w:val="nil"/>
              <w:left w:val="nil"/>
              <w:bottom w:val="nil"/>
              <w:right w:val="nil"/>
            </w:tcBorders>
            <w:shd w:val="clear" w:color="auto" w:fill="auto"/>
            <w:noWrap/>
            <w:vAlign w:val="center"/>
          </w:tcPr>
          <w:p w14:paraId="1348C35F"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Virginia opossum</w:t>
            </w:r>
          </w:p>
        </w:tc>
        <w:tc>
          <w:tcPr>
            <w:tcW w:w="1122" w:type="dxa"/>
            <w:tcBorders>
              <w:top w:val="nil"/>
              <w:left w:val="nil"/>
              <w:bottom w:val="nil"/>
              <w:right w:val="nil"/>
            </w:tcBorders>
            <w:shd w:val="clear" w:color="auto" w:fill="auto"/>
            <w:noWrap/>
            <w:vAlign w:val="center"/>
          </w:tcPr>
          <w:p w14:paraId="697BBFDE"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6</w:t>
            </w:r>
          </w:p>
        </w:tc>
        <w:tc>
          <w:tcPr>
            <w:tcW w:w="1590" w:type="dxa"/>
            <w:tcBorders>
              <w:top w:val="nil"/>
              <w:left w:val="nil"/>
              <w:bottom w:val="nil"/>
              <w:right w:val="nil"/>
            </w:tcBorders>
            <w:shd w:val="clear" w:color="auto" w:fill="auto"/>
            <w:noWrap/>
            <w:vAlign w:val="center"/>
          </w:tcPr>
          <w:p w14:paraId="4B7C95DE"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3</w:t>
            </w:r>
          </w:p>
        </w:tc>
        <w:tc>
          <w:tcPr>
            <w:tcW w:w="1518" w:type="dxa"/>
            <w:tcBorders>
              <w:top w:val="nil"/>
              <w:left w:val="nil"/>
              <w:bottom w:val="nil"/>
              <w:right w:val="nil"/>
            </w:tcBorders>
            <w:shd w:val="clear" w:color="auto" w:fill="auto"/>
            <w:noWrap/>
            <w:vAlign w:val="center"/>
          </w:tcPr>
          <w:p w14:paraId="058E46E9"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p>
        </w:tc>
        <w:tc>
          <w:tcPr>
            <w:tcW w:w="1082" w:type="dxa"/>
            <w:tcBorders>
              <w:top w:val="nil"/>
              <w:left w:val="nil"/>
              <w:bottom w:val="nil"/>
              <w:right w:val="nil"/>
            </w:tcBorders>
            <w:shd w:val="clear" w:color="auto" w:fill="auto"/>
            <w:noWrap/>
            <w:vAlign w:val="center"/>
          </w:tcPr>
          <w:p w14:paraId="3E430347" w14:textId="77777777" w:rsidR="006B2BE2" w:rsidRPr="003D2C01" w:rsidRDefault="006B2BE2" w:rsidP="006B2BE2">
            <w:pPr>
              <w:spacing w:after="0" w:line="240" w:lineRule="auto"/>
              <w:jc w:val="center"/>
              <w:rPr>
                <w:rFonts w:ascii="Times New Roman" w:eastAsia="Times New Roman" w:hAnsi="Times New Roman" w:cs="Times New Roman"/>
                <w:sz w:val="20"/>
                <w:szCs w:val="20"/>
              </w:rPr>
            </w:pPr>
            <w:r w:rsidRPr="003D2C01">
              <w:rPr>
                <w:rFonts w:ascii="Times New Roman" w:eastAsia="Times New Roman" w:hAnsi="Times New Roman" w:cs="Times New Roman"/>
                <w:color w:val="000000"/>
                <w:sz w:val="20"/>
                <w:szCs w:val="20"/>
              </w:rPr>
              <w:t>2</w:t>
            </w:r>
          </w:p>
        </w:tc>
        <w:tc>
          <w:tcPr>
            <w:tcW w:w="987" w:type="dxa"/>
            <w:tcBorders>
              <w:top w:val="nil"/>
              <w:left w:val="nil"/>
              <w:bottom w:val="nil"/>
            </w:tcBorders>
            <w:shd w:val="clear" w:color="auto" w:fill="auto"/>
            <w:noWrap/>
            <w:vAlign w:val="center"/>
          </w:tcPr>
          <w:p w14:paraId="2BE1A232"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11</w:t>
            </w:r>
          </w:p>
        </w:tc>
      </w:tr>
      <w:tr w:rsidR="006B2BE2" w:rsidRPr="003D2C01" w14:paraId="4E9BB17A" w14:textId="77777777" w:rsidTr="00505AA7">
        <w:trPr>
          <w:trHeight w:val="306"/>
        </w:trPr>
        <w:tc>
          <w:tcPr>
            <w:tcW w:w="2430" w:type="dxa"/>
            <w:tcBorders>
              <w:top w:val="nil"/>
              <w:left w:val="nil"/>
              <w:bottom w:val="nil"/>
              <w:right w:val="nil"/>
            </w:tcBorders>
            <w:shd w:val="clear" w:color="auto" w:fill="auto"/>
            <w:noWrap/>
            <w:vAlign w:val="center"/>
            <w:hideMark/>
          </w:tcPr>
          <w:p w14:paraId="5B54B847"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Woodchuck</w:t>
            </w:r>
          </w:p>
        </w:tc>
        <w:tc>
          <w:tcPr>
            <w:tcW w:w="1122" w:type="dxa"/>
            <w:tcBorders>
              <w:top w:val="nil"/>
              <w:left w:val="nil"/>
              <w:bottom w:val="nil"/>
              <w:right w:val="nil"/>
            </w:tcBorders>
            <w:shd w:val="clear" w:color="auto" w:fill="auto"/>
            <w:noWrap/>
            <w:vAlign w:val="center"/>
            <w:hideMark/>
          </w:tcPr>
          <w:p w14:paraId="5C2E6777"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p>
        </w:tc>
        <w:tc>
          <w:tcPr>
            <w:tcW w:w="1590" w:type="dxa"/>
            <w:tcBorders>
              <w:top w:val="nil"/>
              <w:left w:val="nil"/>
              <w:bottom w:val="nil"/>
              <w:right w:val="nil"/>
            </w:tcBorders>
            <w:shd w:val="clear" w:color="auto" w:fill="auto"/>
            <w:noWrap/>
            <w:vAlign w:val="center"/>
            <w:hideMark/>
          </w:tcPr>
          <w:p w14:paraId="7B441ABE"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p>
        </w:tc>
        <w:tc>
          <w:tcPr>
            <w:tcW w:w="1518" w:type="dxa"/>
            <w:tcBorders>
              <w:top w:val="nil"/>
              <w:left w:val="nil"/>
              <w:bottom w:val="nil"/>
              <w:right w:val="nil"/>
            </w:tcBorders>
            <w:shd w:val="clear" w:color="auto" w:fill="auto"/>
            <w:noWrap/>
            <w:vAlign w:val="center"/>
            <w:hideMark/>
          </w:tcPr>
          <w:p w14:paraId="7EC2D50B"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p>
        </w:tc>
        <w:tc>
          <w:tcPr>
            <w:tcW w:w="1082" w:type="dxa"/>
            <w:tcBorders>
              <w:top w:val="nil"/>
              <w:left w:val="nil"/>
              <w:bottom w:val="nil"/>
              <w:right w:val="nil"/>
            </w:tcBorders>
            <w:shd w:val="clear" w:color="auto" w:fill="auto"/>
            <w:noWrap/>
            <w:vAlign w:val="center"/>
            <w:hideMark/>
          </w:tcPr>
          <w:p w14:paraId="1374081A" w14:textId="77777777" w:rsidR="006B2BE2" w:rsidRPr="003D2C01" w:rsidRDefault="006B2BE2" w:rsidP="006B2BE2">
            <w:pPr>
              <w:spacing w:after="0" w:line="240" w:lineRule="auto"/>
              <w:jc w:val="center"/>
              <w:rPr>
                <w:rFonts w:ascii="Times New Roman" w:eastAsia="Times New Roman" w:hAnsi="Times New Roman" w:cs="Times New Roman"/>
                <w:sz w:val="20"/>
                <w:szCs w:val="20"/>
              </w:rPr>
            </w:pPr>
            <w:r w:rsidRPr="003D2C01">
              <w:rPr>
                <w:rFonts w:ascii="Times New Roman" w:eastAsia="Times New Roman" w:hAnsi="Times New Roman" w:cs="Times New Roman"/>
                <w:color w:val="000000"/>
                <w:sz w:val="20"/>
                <w:szCs w:val="20"/>
              </w:rPr>
              <w:t>2</w:t>
            </w:r>
          </w:p>
        </w:tc>
        <w:tc>
          <w:tcPr>
            <w:tcW w:w="987" w:type="dxa"/>
            <w:tcBorders>
              <w:top w:val="nil"/>
              <w:left w:val="nil"/>
              <w:bottom w:val="single" w:sz="4" w:space="0" w:color="auto"/>
            </w:tcBorders>
            <w:shd w:val="clear" w:color="auto" w:fill="auto"/>
            <w:noWrap/>
            <w:vAlign w:val="center"/>
            <w:hideMark/>
          </w:tcPr>
          <w:p w14:paraId="65677FB8" w14:textId="77777777" w:rsidR="006B2BE2" w:rsidRPr="003D2C01" w:rsidRDefault="006B2BE2" w:rsidP="006B2BE2">
            <w:pPr>
              <w:spacing w:after="0" w:line="240" w:lineRule="auto"/>
              <w:jc w:val="center"/>
              <w:rPr>
                <w:rFonts w:ascii="Times New Roman" w:eastAsia="Times New Roman" w:hAnsi="Times New Roman" w:cs="Times New Roman"/>
                <w:color w:val="000000"/>
                <w:sz w:val="20"/>
                <w:szCs w:val="20"/>
              </w:rPr>
            </w:pPr>
            <w:r w:rsidRPr="003D2C01">
              <w:rPr>
                <w:rFonts w:ascii="Times New Roman" w:eastAsia="Times New Roman" w:hAnsi="Times New Roman" w:cs="Times New Roman"/>
                <w:color w:val="000000"/>
                <w:sz w:val="20"/>
                <w:szCs w:val="20"/>
              </w:rPr>
              <w:t>2</w:t>
            </w:r>
          </w:p>
        </w:tc>
      </w:tr>
      <w:tr w:rsidR="006B2BE2" w:rsidRPr="003D2C01" w14:paraId="69279C14" w14:textId="77777777" w:rsidTr="00505AA7">
        <w:trPr>
          <w:trHeight w:val="306"/>
        </w:trPr>
        <w:tc>
          <w:tcPr>
            <w:tcW w:w="2430" w:type="dxa"/>
            <w:tcBorders>
              <w:top w:val="single" w:sz="4" w:space="0" w:color="auto"/>
              <w:left w:val="nil"/>
              <w:bottom w:val="nil"/>
              <w:right w:val="nil"/>
            </w:tcBorders>
            <w:shd w:val="clear" w:color="auto" w:fill="auto"/>
            <w:noWrap/>
            <w:vAlign w:val="center"/>
            <w:hideMark/>
          </w:tcPr>
          <w:p w14:paraId="45F463EC" w14:textId="77777777" w:rsidR="006B2BE2" w:rsidRPr="00E6495C" w:rsidRDefault="006B2BE2" w:rsidP="006B2BE2">
            <w:pPr>
              <w:spacing w:after="0" w:line="240" w:lineRule="auto"/>
              <w:jc w:val="center"/>
              <w:rPr>
                <w:rFonts w:ascii="Times New Roman" w:eastAsia="Times New Roman" w:hAnsi="Times New Roman" w:cs="Times New Roman"/>
                <w:b/>
                <w:bCs/>
                <w:color w:val="000000"/>
                <w:sz w:val="20"/>
                <w:szCs w:val="20"/>
              </w:rPr>
            </w:pPr>
            <w:r w:rsidRPr="00E6495C">
              <w:rPr>
                <w:rFonts w:ascii="Times New Roman" w:eastAsia="Times New Roman" w:hAnsi="Times New Roman" w:cs="Times New Roman"/>
                <w:b/>
                <w:bCs/>
                <w:color w:val="000000"/>
                <w:sz w:val="20"/>
                <w:szCs w:val="20"/>
              </w:rPr>
              <w:t>Total Captures</w:t>
            </w:r>
          </w:p>
        </w:tc>
        <w:tc>
          <w:tcPr>
            <w:tcW w:w="1122" w:type="dxa"/>
            <w:tcBorders>
              <w:top w:val="single" w:sz="4" w:space="0" w:color="auto"/>
              <w:left w:val="nil"/>
              <w:bottom w:val="nil"/>
              <w:right w:val="nil"/>
            </w:tcBorders>
            <w:shd w:val="clear" w:color="auto" w:fill="auto"/>
            <w:noWrap/>
            <w:vAlign w:val="center"/>
            <w:hideMark/>
          </w:tcPr>
          <w:p w14:paraId="4BAA1CF7" w14:textId="77777777" w:rsidR="006B2BE2" w:rsidRPr="00E6495C" w:rsidRDefault="006B2BE2" w:rsidP="006B2BE2">
            <w:pPr>
              <w:spacing w:after="0" w:line="240" w:lineRule="auto"/>
              <w:jc w:val="center"/>
              <w:rPr>
                <w:rFonts w:ascii="Times New Roman" w:eastAsia="Times New Roman" w:hAnsi="Times New Roman" w:cs="Times New Roman"/>
                <w:b/>
                <w:bCs/>
                <w:color w:val="000000"/>
                <w:sz w:val="20"/>
                <w:szCs w:val="20"/>
              </w:rPr>
            </w:pPr>
            <w:r w:rsidRPr="00E6495C">
              <w:rPr>
                <w:rFonts w:ascii="Times New Roman" w:eastAsia="Times New Roman" w:hAnsi="Times New Roman" w:cs="Times New Roman"/>
                <w:b/>
                <w:bCs/>
                <w:color w:val="000000"/>
                <w:sz w:val="20"/>
                <w:szCs w:val="20"/>
              </w:rPr>
              <w:t>99</w:t>
            </w:r>
          </w:p>
        </w:tc>
        <w:tc>
          <w:tcPr>
            <w:tcW w:w="1590" w:type="dxa"/>
            <w:tcBorders>
              <w:top w:val="single" w:sz="4" w:space="0" w:color="auto"/>
              <w:left w:val="nil"/>
              <w:bottom w:val="nil"/>
              <w:right w:val="nil"/>
            </w:tcBorders>
            <w:shd w:val="clear" w:color="auto" w:fill="auto"/>
            <w:noWrap/>
            <w:vAlign w:val="center"/>
            <w:hideMark/>
          </w:tcPr>
          <w:p w14:paraId="58260D77" w14:textId="77777777" w:rsidR="006B2BE2" w:rsidRPr="00E6495C" w:rsidRDefault="006B2BE2" w:rsidP="006B2BE2">
            <w:pPr>
              <w:spacing w:after="0" w:line="240" w:lineRule="auto"/>
              <w:jc w:val="center"/>
              <w:rPr>
                <w:rFonts w:ascii="Times New Roman" w:eastAsia="Times New Roman" w:hAnsi="Times New Roman" w:cs="Times New Roman"/>
                <w:b/>
                <w:bCs/>
                <w:color w:val="000000"/>
                <w:sz w:val="20"/>
                <w:szCs w:val="20"/>
              </w:rPr>
            </w:pPr>
            <w:r w:rsidRPr="00E6495C">
              <w:rPr>
                <w:rFonts w:ascii="Times New Roman" w:eastAsia="Times New Roman" w:hAnsi="Times New Roman" w:cs="Times New Roman"/>
                <w:b/>
                <w:bCs/>
                <w:color w:val="000000"/>
                <w:sz w:val="20"/>
                <w:szCs w:val="20"/>
              </w:rPr>
              <w:t>188</w:t>
            </w:r>
          </w:p>
        </w:tc>
        <w:tc>
          <w:tcPr>
            <w:tcW w:w="1518" w:type="dxa"/>
            <w:tcBorders>
              <w:top w:val="single" w:sz="4" w:space="0" w:color="auto"/>
              <w:left w:val="nil"/>
              <w:bottom w:val="nil"/>
              <w:right w:val="nil"/>
            </w:tcBorders>
            <w:shd w:val="clear" w:color="auto" w:fill="auto"/>
            <w:noWrap/>
            <w:vAlign w:val="center"/>
            <w:hideMark/>
          </w:tcPr>
          <w:p w14:paraId="46DF70FC" w14:textId="77777777" w:rsidR="006B2BE2" w:rsidRPr="00E6495C" w:rsidRDefault="006B2BE2" w:rsidP="006B2BE2">
            <w:pPr>
              <w:spacing w:after="0" w:line="240" w:lineRule="auto"/>
              <w:jc w:val="center"/>
              <w:rPr>
                <w:rFonts w:ascii="Times New Roman" w:eastAsia="Times New Roman" w:hAnsi="Times New Roman" w:cs="Times New Roman"/>
                <w:b/>
                <w:bCs/>
                <w:color w:val="000000"/>
                <w:sz w:val="20"/>
                <w:szCs w:val="20"/>
              </w:rPr>
            </w:pPr>
            <w:r w:rsidRPr="00E6495C">
              <w:rPr>
                <w:rFonts w:ascii="Times New Roman" w:eastAsia="Times New Roman" w:hAnsi="Times New Roman" w:cs="Times New Roman"/>
                <w:b/>
                <w:bCs/>
                <w:color w:val="000000"/>
                <w:sz w:val="20"/>
                <w:szCs w:val="20"/>
              </w:rPr>
              <w:t>1</w:t>
            </w:r>
          </w:p>
        </w:tc>
        <w:tc>
          <w:tcPr>
            <w:tcW w:w="1082" w:type="dxa"/>
            <w:tcBorders>
              <w:top w:val="single" w:sz="4" w:space="0" w:color="auto"/>
              <w:left w:val="nil"/>
              <w:bottom w:val="nil"/>
              <w:right w:val="nil"/>
            </w:tcBorders>
            <w:shd w:val="clear" w:color="auto" w:fill="auto"/>
            <w:noWrap/>
            <w:vAlign w:val="center"/>
            <w:hideMark/>
          </w:tcPr>
          <w:p w14:paraId="04FE5CD3" w14:textId="77777777" w:rsidR="006B2BE2" w:rsidRPr="00E6495C" w:rsidRDefault="006B2BE2" w:rsidP="006B2BE2">
            <w:pPr>
              <w:spacing w:after="0" w:line="240" w:lineRule="auto"/>
              <w:jc w:val="center"/>
              <w:rPr>
                <w:rFonts w:ascii="Times New Roman" w:eastAsia="Times New Roman" w:hAnsi="Times New Roman" w:cs="Times New Roman"/>
                <w:b/>
                <w:bCs/>
                <w:color w:val="000000"/>
                <w:sz w:val="20"/>
                <w:szCs w:val="20"/>
              </w:rPr>
            </w:pPr>
            <w:r w:rsidRPr="00E6495C">
              <w:rPr>
                <w:rFonts w:ascii="Times New Roman" w:eastAsia="Times New Roman" w:hAnsi="Times New Roman" w:cs="Times New Roman"/>
                <w:b/>
                <w:bCs/>
                <w:color w:val="000000"/>
                <w:sz w:val="20"/>
                <w:szCs w:val="20"/>
              </w:rPr>
              <w:t>8</w:t>
            </w:r>
          </w:p>
        </w:tc>
        <w:tc>
          <w:tcPr>
            <w:tcW w:w="987" w:type="dxa"/>
            <w:tcBorders>
              <w:top w:val="single" w:sz="4" w:space="0" w:color="auto"/>
              <w:left w:val="nil"/>
            </w:tcBorders>
            <w:shd w:val="clear" w:color="auto" w:fill="auto"/>
            <w:noWrap/>
            <w:vAlign w:val="center"/>
            <w:hideMark/>
          </w:tcPr>
          <w:p w14:paraId="2D3BC5FF" w14:textId="77777777" w:rsidR="006B2BE2" w:rsidRPr="00E6495C" w:rsidRDefault="006B2BE2" w:rsidP="006B2BE2">
            <w:pPr>
              <w:spacing w:after="0" w:line="240" w:lineRule="auto"/>
              <w:jc w:val="center"/>
              <w:rPr>
                <w:rFonts w:ascii="Times New Roman" w:eastAsia="Times New Roman" w:hAnsi="Times New Roman" w:cs="Times New Roman"/>
                <w:b/>
                <w:bCs/>
                <w:color w:val="000000"/>
                <w:sz w:val="20"/>
                <w:szCs w:val="20"/>
              </w:rPr>
            </w:pPr>
            <w:r w:rsidRPr="00E6495C">
              <w:rPr>
                <w:rFonts w:ascii="Times New Roman" w:eastAsia="Times New Roman" w:hAnsi="Times New Roman" w:cs="Times New Roman"/>
                <w:b/>
                <w:bCs/>
                <w:color w:val="000000"/>
                <w:sz w:val="20"/>
                <w:szCs w:val="20"/>
              </w:rPr>
              <w:t>296</w:t>
            </w:r>
          </w:p>
        </w:tc>
      </w:tr>
    </w:tbl>
    <w:p w14:paraId="2F9BA04E" w14:textId="77777777" w:rsidR="006B2BE2" w:rsidRPr="003D2C01" w:rsidRDefault="006B2BE2" w:rsidP="006B2BE2">
      <w:pPr>
        <w:rPr>
          <w:rFonts w:ascii="Times New Roman" w:hAnsi="Times New Roman" w:cs="Times New Roman"/>
          <w:sz w:val="18"/>
          <w:szCs w:val="18"/>
        </w:rPr>
      </w:pPr>
      <w:r w:rsidRPr="003D2C01">
        <w:rPr>
          <w:rFonts w:ascii="Times New Roman" w:hAnsi="Times New Roman" w:cs="Times New Roman"/>
          <w:sz w:val="18"/>
          <w:szCs w:val="18"/>
          <w:vertAlign w:val="superscript"/>
        </w:rPr>
        <w:t>A</w:t>
      </w:r>
      <w:r w:rsidRPr="003D2C01">
        <w:rPr>
          <w:rFonts w:ascii="Times New Roman" w:hAnsi="Times New Roman" w:cs="Times New Roman"/>
          <w:sz w:val="18"/>
          <w:szCs w:val="18"/>
        </w:rPr>
        <w:t>Opportunistic firearm usage</w:t>
      </w:r>
    </w:p>
    <w:p w14:paraId="00619F8A" w14:textId="6BD4782F" w:rsidR="006B2BE2" w:rsidRDefault="006B2BE2" w:rsidP="006B2BE2">
      <w:pPr>
        <w:rPr>
          <w:rFonts w:ascii="Times New Roman" w:hAnsi="Times New Roman" w:cs="Times New Roman"/>
          <w:b/>
          <w:bCs/>
          <w:sz w:val="24"/>
          <w:szCs w:val="24"/>
        </w:rPr>
      </w:pPr>
    </w:p>
    <w:p w14:paraId="51139F01" w14:textId="77777777" w:rsidR="0094282E" w:rsidRPr="006B2BE2" w:rsidRDefault="0094282E" w:rsidP="006B2BE2">
      <w:pPr>
        <w:rPr>
          <w:rFonts w:ascii="Times New Roman" w:hAnsi="Times New Roman" w:cs="Times New Roman"/>
          <w:b/>
          <w:bCs/>
          <w:sz w:val="24"/>
          <w:szCs w:val="24"/>
        </w:rPr>
      </w:pPr>
    </w:p>
    <w:p w14:paraId="3C322462" w14:textId="77777777" w:rsidR="006B2BE2" w:rsidRPr="006B2BE2" w:rsidRDefault="006B2BE2" w:rsidP="006B2BE2">
      <w:pPr>
        <w:spacing w:after="0"/>
        <w:rPr>
          <w:rFonts w:ascii="Times New Roman" w:hAnsi="Times New Roman" w:cs="Times New Roman"/>
          <w:b/>
          <w:bCs/>
          <w:sz w:val="24"/>
          <w:szCs w:val="24"/>
        </w:rPr>
      </w:pPr>
    </w:p>
    <w:p w14:paraId="6AAAA6BB" w14:textId="605BFD84" w:rsidR="006B2BE2" w:rsidRPr="00E6495C" w:rsidRDefault="006B2BE2" w:rsidP="006B2BE2">
      <w:pPr>
        <w:spacing w:after="0"/>
        <w:rPr>
          <w:rFonts w:ascii="Times New Roman" w:hAnsi="Times New Roman" w:cs="Times New Roman"/>
        </w:rPr>
      </w:pPr>
      <w:r w:rsidRPr="00E6495C">
        <w:rPr>
          <w:rFonts w:ascii="Times New Roman" w:hAnsi="Times New Roman" w:cs="Times New Roman"/>
          <w:b/>
          <w:bCs/>
        </w:rPr>
        <w:t xml:space="preserve">Table </w:t>
      </w:r>
      <w:r w:rsidRPr="005D310C">
        <w:rPr>
          <w:rFonts w:ascii="Times New Roman" w:hAnsi="Times New Roman" w:cs="Times New Roman"/>
          <w:b/>
          <w:bCs/>
        </w:rPr>
        <w:t>2</w:t>
      </w:r>
      <w:r w:rsidR="005D310C" w:rsidRPr="005D310C">
        <w:rPr>
          <w:rFonts w:ascii="Times New Roman" w:hAnsi="Times New Roman" w:cs="Times New Roman"/>
          <w:b/>
          <w:bCs/>
        </w:rPr>
        <w:t>7</w:t>
      </w:r>
      <w:r w:rsidRPr="00E6495C">
        <w:rPr>
          <w:rFonts w:ascii="Times New Roman" w:hAnsi="Times New Roman" w:cs="Times New Roman"/>
        </w:rPr>
        <w:t xml:space="preserve">. </w:t>
      </w:r>
      <w:bookmarkStart w:id="66" w:name="_Hlk87525490"/>
      <w:r w:rsidRPr="00E6495C">
        <w:rPr>
          <w:rFonts w:ascii="Times New Roman" w:hAnsi="Times New Roman" w:cs="Times New Roman"/>
        </w:rPr>
        <w:t>Summary of track surveys conducted at plover and tern nesting sites in 2021.</w:t>
      </w:r>
      <w:bookmarkEnd w:id="66"/>
    </w:p>
    <w:tbl>
      <w:tblPr>
        <w:tblW w:w="0" w:type="auto"/>
        <w:tblLook w:val="04A0" w:firstRow="1" w:lastRow="0" w:firstColumn="1" w:lastColumn="0" w:noHBand="0" w:noVBand="1"/>
      </w:tblPr>
      <w:tblGrid>
        <w:gridCol w:w="2497"/>
        <w:gridCol w:w="1017"/>
        <w:gridCol w:w="1387"/>
        <w:gridCol w:w="2034"/>
        <w:gridCol w:w="1757"/>
      </w:tblGrid>
      <w:tr w:rsidR="006B2BE2" w:rsidRPr="006B2BE2" w14:paraId="78DC7978" w14:textId="77777777" w:rsidTr="00505AA7">
        <w:trPr>
          <w:trHeight w:val="350"/>
        </w:trPr>
        <w:tc>
          <w:tcPr>
            <w:tcW w:w="2497" w:type="dxa"/>
            <w:tcBorders>
              <w:top w:val="single" w:sz="4" w:space="0" w:color="auto"/>
              <w:left w:val="nil"/>
              <w:bottom w:val="single" w:sz="4" w:space="0" w:color="auto"/>
              <w:right w:val="nil"/>
            </w:tcBorders>
            <w:shd w:val="clear" w:color="auto" w:fill="92D050"/>
            <w:noWrap/>
            <w:vAlign w:val="center"/>
            <w:hideMark/>
          </w:tcPr>
          <w:p w14:paraId="2FCB4813"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bookmarkStart w:id="67" w:name="_Hlk87525092"/>
            <w:r w:rsidRPr="006B2BE2">
              <w:rPr>
                <w:rFonts w:ascii="Times New Roman" w:eastAsia="Times New Roman" w:hAnsi="Times New Roman" w:cs="Times New Roman"/>
                <w:b/>
                <w:bCs/>
                <w:color w:val="000000"/>
                <w:sz w:val="20"/>
                <w:szCs w:val="20"/>
              </w:rPr>
              <w:t>Nesting Site</w:t>
            </w:r>
          </w:p>
        </w:tc>
        <w:tc>
          <w:tcPr>
            <w:tcW w:w="1017" w:type="dxa"/>
            <w:tcBorders>
              <w:top w:val="single" w:sz="4" w:space="0" w:color="auto"/>
              <w:left w:val="nil"/>
              <w:bottom w:val="single" w:sz="4" w:space="0" w:color="auto"/>
              <w:right w:val="nil"/>
            </w:tcBorders>
            <w:shd w:val="clear" w:color="auto" w:fill="92D050"/>
            <w:vAlign w:val="center"/>
          </w:tcPr>
          <w:p w14:paraId="2498C936" w14:textId="390B92E8" w:rsidR="006B2BE2" w:rsidRPr="006B2BE2" w:rsidRDefault="00817B4E" w:rsidP="006B2BE2">
            <w:pPr>
              <w:spacing w:after="0" w:line="240" w:lineRule="auto"/>
              <w:jc w:val="center"/>
              <w:rPr>
                <w:rFonts w:ascii="Times New Roman" w:eastAsia="Times New Roman" w:hAnsi="Times New Roman" w:cs="Times New Roman"/>
                <w:b/>
                <w:bCs/>
                <w:color w:val="000000"/>
                <w:sz w:val="20"/>
                <w:szCs w:val="20"/>
              </w:rPr>
            </w:pPr>
            <m:oMathPara>
              <m:oMath>
                <m:sSup>
                  <m:sSupPr>
                    <m:ctrlPr>
                      <w:rPr>
                        <w:rFonts w:ascii="Cambria Math" w:eastAsia="Times New Roman" w:hAnsi="Cambria Math" w:cs="Times New Roman"/>
                        <w:b/>
                        <w:bCs/>
                        <w:i/>
                        <w:color w:val="000000"/>
                        <w:sz w:val="20"/>
                        <w:szCs w:val="20"/>
                      </w:rPr>
                    </m:ctrlPr>
                  </m:sSupPr>
                  <m:e>
                    <m:r>
                      <m:rPr>
                        <m:nor/>
                      </m:rPr>
                      <w:rPr>
                        <w:rFonts w:ascii="Times New Roman" w:eastAsia="Times New Roman" w:hAnsi="Times New Roman" w:cs="Times New Roman"/>
                        <w:b/>
                        <w:bCs/>
                        <w:color w:val="000000"/>
                        <w:sz w:val="20"/>
                        <w:szCs w:val="20"/>
                      </w:rPr>
                      <m:t>Mgmt</m:t>
                    </m:r>
                  </m:e>
                  <m:sup>
                    <m:r>
                      <m:rPr>
                        <m:nor/>
                      </m:rPr>
                      <w:rPr>
                        <w:rFonts w:ascii="Times New Roman" w:eastAsia="Times New Roman" w:hAnsi="Times New Roman" w:cs="Times New Roman"/>
                        <w:b/>
                        <w:bCs/>
                        <w:color w:val="000000"/>
                        <w:sz w:val="20"/>
                        <w:szCs w:val="20"/>
                      </w:rPr>
                      <m:t>A</m:t>
                    </m:r>
                  </m:sup>
                </m:sSup>
              </m:oMath>
            </m:oMathPara>
          </w:p>
        </w:tc>
        <w:tc>
          <w:tcPr>
            <w:tcW w:w="1387" w:type="dxa"/>
            <w:tcBorders>
              <w:top w:val="single" w:sz="4" w:space="0" w:color="auto"/>
              <w:left w:val="nil"/>
              <w:bottom w:val="single" w:sz="4" w:space="0" w:color="auto"/>
              <w:right w:val="nil"/>
            </w:tcBorders>
            <w:shd w:val="clear" w:color="auto" w:fill="92D050"/>
            <w:vAlign w:val="center"/>
            <w:hideMark/>
          </w:tcPr>
          <w:p w14:paraId="146BDAF6"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r w:rsidRPr="006B2BE2">
              <w:rPr>
                <w:rFonts w:ascii="Times New Roman" w:eastAsia="Times New Roman" w:hAnsi="Times New Roman" w:cs="Times New Roman"/>
                <w:b/>
                <w:bCs/>
                <w:color w:val="000000"/>
                <w:sz w:val="20"/>
                <w:szCs w:val="20"/>
              </w:rPr>
              <w:t>Total Track Surveys</w:t>
            </w:r>
          </w:p>
        </w:tc>
        <w:tc>
          <w:tcPr>
            <w:tcW w:w="2034" w:type="dxa"/>
            <w:tcBorders>
              <w:top w:val="single" w:sz="4" w:space="0" w:color="auto"/>
              <w:left w:val="nil"/>
              <w:bottom w:val="single" w:sz="4" w:space="0" w:color="auto"/>
              <w:right w:val="nil"/>
            </w:tcBorders>
            <w:shd w:val="clear" w:color="auto" w:fill="92D050"/>
            <w:vAlign w:val="center"/>
            <w:hideMark/>
          </w:tcPr>
          <w:p w14:paraId="08BBC7A4"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r w:rsidRPr="006B2BE2">
              <w:rPr>
                <w:rFonts w:ascii="Times New Roman" w:eastAsia="Times New Roman" w:hAnsi="Times New Roman" w:cs="Times New Roman"/>
                <w:b/>
                <w:bCs/>
                <w:color w:val="000000"/>
                <w:sz w:val="20"/>
                <w:szCs w:val="20"/>
              </w:rPr>
              <w:t>Total Unique Track Registers</w:t>
            </w:r>
          </w:p>
        </w:tc>
        <w:tc>
          <w:tcPr>
            <w:tcW w:w="1757" w:type="dxa"/>
            <w:tcBorders>
              <w:top w:val="single" w:sz="4" w:space="0" w:color="auto"/>
              <w:left w:val="nil"/>
              <w:bottom w:val="single" w:sz="4" w:space="0" w:color="auto"/>
              <w:right w:val="nil"/>
            </w:tcBorders>
            <w:shd w:val="clear" w:color="auto" w:fill="92D050"/>
            <w:vAlign w:val="center"/>
            <w:hideMark/>
          </w:tcPr>
          <w:p w14:paraId="26E6A1DE"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r w:rsidRPr="006B2BE2">
              <w:rPr>
                <w:rFonts w:ascii="Times New Roman" w:eastAsia="Times New Roman" w:hAnsi="Times New Roman" w:cs="Times New Roman"/>
                <w:b/>
                <w:bCs/>
                <w:color w:val="000000"/>
                <w:sz w:val="20"/>
                <w:szCs w:val="20"/>
              </w:rPr>
              <w:t>Track Registers per Survey</w:t>
            </w:r>
          </w:p>
        </w:tc>
      </w:tr>
      <w:tr w:rsidR="006B2BE2" w:rsidRPr="006B2BE2" w14:paraId="3164D51D" w14:textId="77777777" w:rsidTr="00505AA7">
        <w:trPr>
          <w:trHeight w:val="295"/>
        </w:trPr>
        <w:tc>
          <w:tcPr>
            <w:tcW w:w="2497" w:type="dxa"/>
            <w:tcBorders>
              <w:top w:val="nil"/>
              <w:left w:val="nil"/>
              <w:bottom w:val="nil"/>
              <w:right w:val="nil"/>
            </w:tcBorders>
            <w:shd w:val="clear" w:color="auto" w:fill="auto"/>
            <w:noWrap/>
            <w:vAlign w:val="center"/>
          </w:tcPr>
          <w:p w14:paraId="3D2CD6CC"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Dyer</w:t>
            </w:r>
          </w:p>
        </w:tc>
        <w:tc>
          <w:tcPr>
            <w:tcW w:w="1017" w:type="dxa"/>
            <w:tcBorders>
              <w:top w:val="nil"/>
              <w:left w:val="nil"/>
              <w:bottom w:val="nil"/>
              <w:right w:val="nil"/>
            </w:tcBorders>
            <w:shd w:val="clear" w:color="auto" w:fill="auto"/>
          </w:tcPr>
          <w:p w14:paraId="7C3920A7" w14:textId="3F0652C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hAnsi="Times New Roman" w:cs="Times New Roman"/>
                <w:sz w:val="20"/>
                <w:szCs w:val="20"/>
              </w:rPr>
              <w:t>FHP</w:t>
            </w:r>
            <w:r w:rsidR="003D70E5">
              <w:rPr>
                <w:rFonts w:ascii="Times New Roman" w:hAnsi="Times New Roman" w:cs="Times New Roman"/>
                <w:sz w:val="20"/>
                <w:szCs w:val="20"/>
              </w:rPr>
              <w:t>T</w:t>
            </w:r>
          </w:p>
        </w:tc>
        <w:tc>
          <w:tcPr>
            <w:tcW w:w="1387" w:type="dxa"/>
            <w:tcBorders>
              <w:top w:val="nil"/>
              <w:left w:val="nil"/>
              <w:bottom w:val="nil"/>
              <w:right w:val="nil"/>
            </w:tcBorders>
            <w:shd w:val="clear" w:color="auto" w:fill="auto"/>
            <w:vAlign w:val="center"/>
          </w:tcPr>
          <w:p w14:paraId="36A6B0FD"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14</w:t>
            </w:r>
          </w:p>
        </w:tc>
        <w:tc>
          <w:tcPr>
            <w:tcW w:w="2034" w:type="dxa"/>
            <w:tcBorders>
              <w:top w:val="nil"/>
              <w:left w:val="nil"/>
              <w:bottom w:val="nil"/>
              <w:right w:val="nil"/>
            </w:tcBorders>
            <w:shd w:val="clear" w:color="auto" w:fill="auto"/>
            <w:vAlign w:val="center"/>
          </w:tcPr>
          <w:p w14:paraId="33E09960"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38</w:t>
            </w:r>
          </w:p>
        </w:tc>
        <w:tc>
          <w:tcPr>
            <w:tcW w:w="1757" w:type="dxa"/>
            <w:tcBorders>
              <w:top w:val="nil"/>
              <w:left w:val="nil"/>
              <w:bottom w:val="nil"/>
              <w:right w:val="nil"/>
            </w:tcBorders>
            <w:vAlign w:val="center"/>
          </w:tcPr>
          <w:p w14:paraId="4A68CBF2"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2.7143</w:t>
            </w:r>
          </w:p>
        </w:tc>
      </w:tr>
      <w:tr w:rsidR="006B2BE2" w:rsidRPr="006B2BE2" w14:paraId="6409D756" w14:textId="77777777" w:rsidTr="00505AA7">
        <w:trPr>
          <w:trHeight w:val="295"/>
        </w:trPr>
        <w:tc>
          <w:tcPr>
            <w:tcW w:w="2497" w:type="dxa"/>
            <w:tcBorders>
              <w:top w:val="nil"/>
              <w:left w:val="nil"/>
              <w:bottom w:val="nil"/>
              <w:right w:val="nil"/>
            </w:tcBorders>
            <w:shd w:val="clear" w:color="auto" w:fill="auto"/>
            <w:noWrap/>
            <w:vAlign w:val="center"/>
          </w:tcPr>
          <w:p w14:paraId="045076FB"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Cottonwood Ranch</w:t>
            </w:r>
          </w:p>
        </w:tc>
        <w:tc>
          <w:tcPr>
            <w:tcW w:w="1017" w:type="dxa"/>
            <w:tcBorders>
              <w:top w:val="nil"/>
              <w:left w:val="nil"/>
              <w:bottom w:val="nil"/>
              <w:right w:val="nil"/>
            </w:tcBorders>
            <w:shd w:val="clear" w:color="auto" w:fill="auto"/>
          </w:tcPr>
          <w:p w14:paraId="1DF12C90"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hAnsi="Times New Roman" w:cs="Times New Roman"/>
                <w:sz w:val="20"/>
                <w:szCs w:val="20"/>
              </w:rPr>
              <w:t>FHPT</w:t>
            </w:r>
          </w:p>
        </w:tc>
        <w:tc>
          <w:tcPr>
            <w:tcW w:w="1387" w:type="dxa"/>
            <w:tcBorders>
              <w:top w:val="nil"/>
              <w:left w:val="nil"/>
              <w:bottom w:val="nil"/>
              <w:right w:val="nil"/>
            </w:tcBorders>
            <w:shd w:val="clear" w:color="auto" w:fill="auto"/>
            <w:vAlign w:val="center"/>
          </w:tcPr>
          <w:p w14:paraId="48475EB0"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13</w:t>
            </w:r>
          </w:p>
        </w:tc>
        <w:tc>
          <w:tcPr>
            <w:tcW w:w="2034" w:type="dxa"/>
            <w:tcBorders>
              <w:top w:val="nil"/>
              <w:left w:val="nil"/>
              <w:bottom w:val="nil"/>
              <w:right w:val="nil"/>
            </w:tcBorders>
            <w:shd w:val="clear" w:color="auto" w:fill="auto"/>
            <w:vAlign w:val="center"/>
          </w:tcPr>
          <w:p w14:paraId="75085FA0"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19</w:t>
            </w:r>
          </w:p>
        </w:tc>
        <w:tc>
          <w:tcPr>
            <w:tcW w:w="1757" w:type="dxa"/>
            <w:tcBorders>
              <w:top w:val="nil"/>
              <w:left w:val="nil"/>
              <w:bottom w:val="nil"/>
              <w:right w:val="nil"/>
            </w:tcBorders>
            <w:vAlign w:val="center"/>
          </w:tcPr>
          <w:p w14:paraId="5D496739"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1.4615</w:t>
            </w:r>
          </w:p>
        </w:tc>
      </w:tr>
      <w:tr w:rsidR="006B2BE2" w:rsidRPr="006B2BE2" w14:paraId="51069547" w14:textId="77777777" w:rsidTr="00505AA7">
        <w:trPr>
          <w:trHeight w:val="295"/>
        </w:trPr>
        <w:tc>
          <w:tcPr>
            <w:tcW w:w="2497" w:type="dxa"/>
            <w:tcBorders>
              <w:top w:val="nil"/>
              <w:left w:val="nil"/>
              <w:bottom w:val="nil"/>
              <w:right w:val="nil"/>
            </w:tcBorders>
            <w:shd w:val="clear" w:color="auto" w:fill="auto"/>
            <w:noWrap/>
            <w:vAlign w:val="center"/>
          </w:tcPr>
          <w:p w14:paraId="6896F214"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Broadfoot - South Kearney</w:t>
            </w:r>
          </w:p>
        </w:tc>
        <w:tc>
          <w:tcPr>
            <w:tcW w:w="1017" w:type="dxa"/>
            <w:tcBorders>
              <w:top w:val="nil"/>
              <w:left w:val="nil"/>
              <w:bottom w:val="nil"/>
              <w:right w:val="nil"/>
            </w:tcBorders>
            <w:shd w:val="clear" w:color="auto" w:fill="auto"/>
          </w:tcPr>
          <w:p w14:paraId="01D1E26E"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hAnsi="Times New Roman" w:cs="Times New Roman"/>
                <w:sz w:val="20"/>
                <w:szCs w:val="20"/>
              </w:rPr>
              <w:t>FHILPT</w:t>
            </w:r>
          </w:p>
        </w:tc>
        <w:tc>
          <w:tcPr>
            <w:tcW w:w="1387" w:type="dxa"/>
            <w:tcBorders>
              <w:top w:val="nil"/>
              <w:left w:val="nil"/>
              <w:bottom w:val="nil"/>
              <w:right w:val="nil"/>
            </w:tcBorders>
            <w:shd w:val="clear" w:color="auto" w:fill="auto"/>
            <w:vAlign w:val="center"/>
          </w:tcPr>
          <w:p w14:paraId="6BE83E6B"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14</w:t>
            </w:r>
          </w:p>
        </w:tc>
        <w:tc>
          <w:tcPr>
            <w:tcW w:w="2034" w:type="dxa"/>
            <w:tcBorders>
              <w:top w:val="nil"/>
              <w:left w:val="nil"/>
              <w:bottom w:val="nil"/>
              <w:right w:val="nil"/>
            </w:tcBorders>
            <w:shd w:val="clear" w:color="auto" w:fill="auto"/>
            <w:vAlign w:val="center"/>
          </w:tcPr>
          <w:p w14:paraId="47AF925F"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33</w:t>
            </w:r>
          </w:p>
        </w:tc>
        <w:tc>
          <w:tcPr>
            <w:tcW w:w="1757" w:type="dxa"/>
            <w:tcBorders>
              <w:top w:val="nil"/>
              <w:left w:val="nil"/>
              <w:bottom w:val="nil"/>
              <w:right w:val="nil"/>
            </w:tcBorders>
            <w:vAlign w:val="center"/>
          </w:tcPr>
          <w:p w14:paraId="358F2EE3"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2.3571</w:t>
            </w:r>
          </w:p>
        </w:tc>
      </w:tr>
      <w:tr w:rsidR="006B2BE2" w:rsidRPr="006B2BE2" w14:paraId="628AA5DE" w14:textId="77777777" w:rsidTr="00505AA7">
        <w:trPr>
          <w:trHeight w:val="295"/>
        </w:trPr>
        <w:tc>
          <w:tcPr>
            <w:tcW w:w="2497" w:type="dxa"/>
            <w:tcBorders>
              <w:top w:val="nil"/>
              <w:left w:val="nil"/>
              <w:bottom w:val="nil"/>
              <w:right w:val="nil"/>
            </w:tcBorders>
            <w:shd w:val="clear" w:color="auto" w:fill="auto"/>
            <w:noWrap/>
            <w:vAlign w:val="center"/>
          </w:tcPr>
          <w:p w14:paraId="0499A455"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Newark West</w:t>
            </w:r>
          </w:p>
        </w:tc>
        <w:tc>
          <w:tcPr>
            <w:tcW w:w="1017" w:type="dxa"/>
            <w:tcBorders>
              <w:top w:val="nil"/>
              <w:left w:val="nil"/>
              <w:bottom w:val="nil"/>
              <w:right w:val="nil"/>
            </w:tcBorders>
            <w:shd w:val="clear" w:color="auto" w:fill="auto"/>
          </w:tcPr>
          <w:p w14:paraId="1541F4B3"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hAnsi="Times New Roman" w:cs="Times New Roman"/>
                <w:sz w:val="20"/>
                <w:szCs w:val="20"/>
              </w:rPr>
              <w:t>EFHLPT</w:t>
            </w:r>
          </w:p>
        </w:tc>
        <w:tc>
          <w:tcPr>
            <w:tcW w:w="1387" w:type="dxa"/>
            <w:tcBorders>
              <w:top w:val="nil"/>
              <w:left w:val="nil"/>
              <w:bottom w:val="nil"/>
              <w:right w:val="nil"/>
            </w:tcBorders>
            <w:shd w:val="clear" w:color="auto" w:fill="auto"/>
            <w:vAlign w:val="center"/>
          </w:tcPr>
          <w:p w14:paraId="1E5523C3"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13</w:t>
            </w:r>
          </w:p>
        </w:tc>
        <w:tc>
          <w:tcPr>
            <w:tcW w:w="2034" w:type="dxa"/>
            <w:tcBorders>
              <w:top w:val="nil"/>
              <w:left w:val="nil"/>
              <w:bottom w:val="nil"/>
              <w:right w:val="nil"/>
            </w:tcBorders>
            <w:shd w:val="clear" w:color="auto" w:fill="auto"/>
            <w:vAlign w:val="center"/>
          </w:tcPr>
          <w:p w14:paraId="4349B42D"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11</w:t>
            </w:r>
          </w:p>
        </w:tc>
        <w:tc>
          <w:tcPr>
            <w:tcW w:w="1757" w:type="dxa"/>
            <w:tcBorders>
              <w:top w:val="nil"/>
              <w:left w:val="nil"/>
              <w:bottom w:val="nil"/>
              <w:right w:val="nil"/>
            </w:tcBorders>
            <w:vAlign w:val="center"/>
          </w:tcPr>
          <w:p w14:paraId="7D91EEFF"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0.8462</w:t>
            </w:r>
          </w:p>
        </w:tc>
      </w:tr>
      <w:tr w:rsidR="006B2BE2" w:rsidRPr="006B2BE2" w14:paraId="785AF118" w14:textId="77777777" w:rsidTr="00505AA7">
        <w:trPr>
          <w:trHeight w:val="295"/>
        </w:trPr>
        <w:tc>
          <w:tcPr>
            <w:tcW w:w="2497" w:type="dxa"/>
            <w:tcBorders>
              <w:top w:val="nil"/>
              <w:left w:val="nil"/>
              <w:bottom w:val="nil"/>
              <w:right w:val="nil"/>
            </w:tcBorders>
            <w:shd w:val="clear" w:color="auto" w:fill="auto"/>
            <w:noWrap/>
            <w:vAlign w:val="center"/>
          </w:tcPr>
          <w:p w14:paraId="7C0A31F3"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Newark East</w:t>
            </w:r>
          </w:p>
        </w:tc>
        <w:tc>
          <w:tcPr>
            <w:tcW w:w="1017" w:type="dxa"/>
            <w:tcBorders>
              <w:top w:val="nil"/>
              <w:left w:val="nil"/>
              <w:bottom w:val="nil"/>
              <w:right w:val="nil"/>
            </w:tcBorders>
            <w:shd w:val="clear" w:color="auto" w:fill="auto"/>
          </w:tcPr>
          <w:p w14:paraId="2E2B4498"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hAnsi="Times New Roman" w:cs="Times New Roman"/>
                <w:sz w:val="20"/>
                <w:szCs w:val="20"/>
              </w:rPr>
              <w:t>FHPT</w:t>
            </w:r>
          </w:p>
        </w:tc>
        <w:tc>
          <w:tcPr>
            <w:tcW w:w="1387" w:type="dxa"/>
            <w:tcBorders>
              <w:top w:val="nil"/>
              <w:left w:val="nil"/>
              <w:bottom w:val="nil"/>
              <w:right w:val="nil"/>
            </w:tcBorders>
            <w:shd w:val="clear" w:color="auto" w:fill="auto"/>
            <w:vAlign w:val="center"/>
          </w:tcPr>
          <w:p w14:paraId="4CF344DF"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12</w:t>
            </w:r>
          </w:p>
        </w:tc>
        <w:tc>
          <w:tcPr>
            <w:tcW w:w="2034" w:type="dxa"/>
            <w:tcBorders>
              <w:top w:val="nil"/>
              <w:left w:val="nil"/>
              <w:bottom w:val="nil"/>
              <w:right w:val="nil"/>
            </w:tcBorders>
            <w:shd w:val="clear" w:color="auto" w:fill="auto"/>
            <w:vAlign w:val="center"/>
          </w:tcPr>
          <w:p w14:paraId="2BA60E0F"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29</w:t>
            </w:r>
          </w:p>
        </w:tc>
        <w:tc>
          <w:tcPr>
            <w:tcW w:w="1757" w:type="dxa"/>
            <w:tcBorders>
              <w:top w:val="nil"/>
              <w:left w:val="nil"/>
              <w:bottom w:val="nil"/>
              <w:right w:val="nil"/>
            </w:tcBorders>
            <w:vAlign w:val="center"/>
          </w:tcPr>
          <w:p w14:paraId="1C761045"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2.4167</w:t>
            </w:r>
          </w:p>
        </w:tc>
      </w:tr>
      <w:tr w:rsidR="006B2BE2" w:rsidRPr="006B2BE2" w14:paraId="4A8115AE" w14:textId="77777777" w:rsidTr="00505AA7">
        <w:trPr>
          <w:trHeight w:val="295"/>
        </w:trPr>
        <w:tc>
          <w:tcPr>
            <w:tcW w:w="2497" w:type="dxa"/>
            <w:tcBorders>
              <w:top w:val="nil"/>
              <w:left w:val="nil"/>
              <w:bottom w:val="nil"/>
              <w:right w:val="nil"/>
            </w:tcBorders>
            <w:shd w:val="clear" w:color="auto" w:fill="auto"/>
            <w:noWrap/>
            <w:vAlign w:val="center"/>
            <w:hideMark/>
          </w:tcPr>
          <w:p w14:paraId="53E0113D"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Leaman East</w:t>
            </w:r>
          </w:p>
        </w:tc>
        <w:tc>
          <w:tcPr>
            <w:tcW w:w="1017" w:type="dxa"/>
            <w:tcBorders>
              <w:top w:val="nil"/>
              <w:left w:val="nil"/>
              <w:bottom w:val="nil"/>
              <w:right w:val="nil"/>
            </w:tcBorders>
            <w:shd w:val="clear" w:color="auto" w:fill="auto"/>
          </w:tcPr>
          <w:p w14:paraId="5602442D"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hAnsi="Times New Roman" w:cs="Times New Roman"/>
                <w:sz w:val="20"/>
                <w:szCs w:val="20"/>
              </w:rPr>
              <w:t>FHLPT</w:t>
            </w:r>
          </w:p>
        </w:tc>
        <w:tc>
          <w:tcPr>
            <w:tcW w:w="1387" w:type="dxa"/>
            <w:tcBorders>
              <w:top w:val="nil"/>
              <w:left w:val="nil"/>
              <w:bottom w:val="nil"/>
              <w:right w:val="nil"/>
            </w:tcBorders>
            <w:shd w:val="clear" w:color="auto" w:fill="auto"/>
            <w:vAlign w:val="center"/>
            <w:hideMark/>
          </w:tcPr>
          <w:p w14:paraId="2FFE4538"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14</w:t>
            </w:r>
          </w:p>
        </w:tc>
        <w:tc>
          <w:tcPr>
            <w:tcW w:w="2034" w:type="dxa"/>
            <w:tcBorders>
              <w:top w:val="nil"/>
              <w:left w:val="nil"/>
              <w:bottom w:val="nil"/>
              <w:right w:val="nil"/>
            </w:tcBorders>
            <w:shd w:val="clear" w:color="auto" w:fill="auto"/>
            <w:vAlign w:val="center"/>
            <w:hideMark/>
          </w:tcPr>
          <w:p w14:paraId="48B24B23"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22</w:t>
            </w:r>
          </w:p>
        </w:tc>
        <w:tc>
          <w:tcPr>
            <w:tcW w:w="1757" w:type="dxa"/>
            <w:tcBorders>
              <w:top w:val="nil"/>
              <w:left w:val="nil"/>
              <w:bottom w:val="nil"/>
              <w:right w:val="nil"/>
            </w:tcBorders>
            <w:vAlign w:val="center"/>
            <w:hideMark/>
          </w:tcPr>
          <w:p w14:paraId="7AF956BA"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1.5714</w:t>
            </w:r>
          </w:p>
        </w:tc>
      </w:tr>
      <w:tr w:rsidR="006B2BE2" w:rsidRPr="006B2BE2" w14:paraId="762302CE" w14:textId="77777777" w:rsidTr="00505AA7">
        <w:trPr>
          <w:trHeight w:val="119"/>
        </w:trPr>
        <w:tc>
          <w:tcPr>
            <w:tcW w:w="2497" w:type="dxa"/>
            <w:tcBorders>
              <w:top w:val="single" w:sz="4" w:space="0" w:color="auto"/>
              <w:left w:val="nil"/>
              <w:bottom w:val="single" w:sz="4" w:space="0" w:color="auto"/>
              <w:right w:val="nil"/>
            </w:tcBorders>
            <w:shd w:val="clear" w:color="auto" w:fill="auto"/>
            <w:noWrap/>
            <w:vAlign w:val="bottom"/>
            <w:hideMark/>
          </w:tcPr>
          <w:p w14:paraId="552994A5"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r w:rsidRPr="006B2BE2">
              <w:rPr>
                <w:rFonts w:ascii="Times New Roman" w:eastAsia="Times New Roman" w:hAnsi="Times New Roman" w:cs="Times New Roman"/>
                <w:b/>
                <w:bCs/>
                <w:color w:val="000000"/>
                <w:sz w:val="20"/>
                <w:szCs w:val="20"/>
              </w:rPr>
              <w:t>Total</w:t>
            </w:r>
          </w:p>
        </w:tc>
        <w:tc>
          <w:tcPr>
            <w:tcW w:w="1017" w:type="dxa"/>
            <w:tcBorders>
              <w:top w:val="single" w:sz="4" w:space="0" w:color="auto"/>
              <w:left w:val="nil"/>
              <w:bottom w:val="single" w:sz="4" w:space="0" w:color="auto"/>
              <w:right w:val="nil"/>
            </w:tcBorders>
            <w:shd w:val="clear" w:color="auto" w:fill="auto"/>
          </w:tcPr>
          <w:p w14:paraId="37384F04"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p>
        </w:tc>
        <w:tc>
          <w:tcPr>
            <w:tcW w:w="1387" w:type="dxa"/>
            <w:tcBorders>
              <w:top w:val="single" w:sz="4" w:space="0" w:color="auto"/>
              <w:left w:val="nil"/>
              <w:bottom w:val="single" w:sz="4" w:space="0" w:color="auto"/>
              <w:right w:val="nil"/>
            </w:tcBorders>
            <w:shd w:val="clear" w:color="auto" w:fill="auto"/>
            <w:vAlign w:val="bottom"/>
            <w:hideMark/>
          </w:tcPr>
          <w:p w14:paraId="063C1477"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r w:rsidRPr="006B2BE2">
              <w:rPr>
                <w:rFonts w:ascii="Times New Roman" w:eastAsia="Times New Roman" w:hAnsi="Times New Roman" w:cs="Times New Roman"/>
                <w:b/>
                <w:bCs/>
                <w:color w:val="000000"/>
                <w:sz w:val="20"/>
                <w:szCs w:val="20"/>
              </w:rPr>
              <w:t>80</w:t>
            </w:r>
          </w:p>
        </w:tc>
        <w:tc>
          <w:tcPr>
            <w:tcW w:w="2034" w:type="dxa"/>
            <w:tcBorders>
              <w:top w:val="single" w:sz="4" w:space="0" w:color="auto"/>
              <w:left w:val="nil"/>
              <w:bottom w:val="single" w:sz="4" w:space="0" w:color="auto"/>
              <w:right w:val="nil"/>
            </w:tcBorders>
            <w:shd w:val="clear" w:color="auto" w:fill="auto"/>
            <w:vAlign w:val="bottom"/>
            <w:hideMark/>
          </w:tcPr>
          <w:p w14:paraId="49E9BBB2"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r w:rsidRPr="006B2BE2">
              <w:rPr>
                <w:rFonts w:ascii="Times New Roman" w:eastAsia="Times New Roman" w:hAnsi="Times New Roman" w:cs="Times New Roman"/>
                <w:b/>
                <w:bCs/>
                <w:color w:val="000000"/>
                <w:sz w:val="20"/>
                <w:szCs w:val="20"/>
              </w:rPr>
              <w:t>152</w:t>
            </w:r>
          </w:p>
        </w:tc>
        <w:tc>
          <w:tcPr>
            <w:tcW w:w="1757" w:type="dxa"/>
            <w:tcBorders>
              <w:top w:val="single" w:sz="4" w:space="0" w:color="auto"/>
              <w:left w:val="nil"/>
              <w:bottom w:val="single" w:sz="4" w:space="0" w:color="auto"/>
              <w:right w:val="nil"/>
            </w:tcBorders>
            <w:vAlign w:val="bottom"/>
            <w:hideMark/>
          </w:tcPr>
          <w:p w14:paraId="26D28AC9"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r w:rsidRPr="006B2BE2">
              <w:rPr>
                <w:rFonts w:ascii="Times New Roman" w:eastAsia="Times New Roman" w:hAnsi="Times New Roman" w:cs="Times New Roman"/>
                <w:b/>
                <w:bCs/>
                <w:color w:val="000000"/>
                <w:sz w:val="20"/>
                <w:szCs w:val="20"/>
              </w:rPr>
              <w:t>1.9000</w:t>
            </w:r>
          </w:p>
        </w:tc>
      </w:tr>
    </w:tbl>
    <w:bookmarkEnd w:id="67"/>
    <w:p w14:paraId="382F851C" w14:textId="09F6B005" w:rsidR="006B2BE2" w:rsidRPr="006B2BE2" w:rsidRDefault="003D70E5" w:rsidP="006B2BE2">
      <w:pPr>
        <w:spacing w:after="0" w:line="240" w:lineRule="auto"/>
        <w:ind w:right="1170"/>
        <w:jc w:val="both"/>
        <w:rPr>
          <w:rFonts w:ascii="Times New Roman" w:hAnsi="Times New Roman" w:cs="Times New Roman"/>
          <w:sz w:val="18"/>
          <w:szCs w:val="18"/>
        </w:rPr>
      </w:pPr>
      <w:r>
        <w:rPr>
          <w:rFonts w:ascii="Times New Roman" w:hAnsi="Times New Roman"/>
          <w:sz w:val="18"/>
          <w:szCs w:val="18"/>
          <w:vertAlign w:val="superscript"/>
        </w:rPr>
        <w:t xml:space="preserve">A </w:t>
      </w:r>
      <w:r w:rsidR="006B2BE2" w:rsidRPr="006B2BE2">
        <w:rPr>
          <w:rFonts w:ascii="Times New Roman" w:hAnsi="Times New Roman" w:cs="Times New Roman"/>
          <w:sz w:val="18"/>
          <w:szCs w:val="18"/>
        </w:rPr>
        <w:t>Management</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actions</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applied</w:t>
      </w:r>
      <w:r w:rsidR="006B2BE2" w:rsidRPr="006B2BE2">
        <w:rPr>
          <w:rFonts w:ascii="Times New Roman" w:hAnsi="Times New Roman" w:cs="Times New Roman"/>
          <w:spacing w:val="8"/>
          <w:sz w:val="18"/>
          <w:szCs w:val="18"/>
        </w:rPr>
        <w:t xml:space="preserve"> </w:t>
      </w:r>
      <w:r w:rsidR="006B2BE2" w:rsidRPr="006B2BE2">
        <w:rPr>
          <w:rFonts w:ascii="Times New Roman" w:hAnsi="Times New Roman" w:cs="Times New Roman"/>
          <w:sz w:val="18"/>
          <w:szCs w:val="18"/>
        </w:rPr>
        <w:t>to</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each</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site:</w:t>
      </w:r>
      <w:r w:rsidR="006B2BE2" w:rsidRPr="006B2BE2">
        <w:rPr>
          <w:rFonts w:ascii="Times New Roman" w:hAnsi="Times New Roman" w:cs="Times New Roman"/>
          <w:spacing w:val="9"/>
          <w:sz w:val="18"/>
          <w:szCs w:val="18"/>
        </w:rPr>
        <w:t xml:space="preserve"> </w:t>
      </w:r>
      <w:r w:rsidR="006B2BE2" w:rsidRPr="006B2BE2">
        <w:rPr>
          <w:rFonts w:ascii="Times New Roman" w:hAnsi="Times New Roman" w:cs="Times New Roman"/>
          <w:spacing w:val="-2"/>
          <w:sz w:val="18"/>
          <w:szCs w:val="18"/>
        </w:rPr>
        <w:t xml:space="preserve">exterior predator fencing (E), </w:t>
      </w:r>
      <w:r w:rsidR="006B2BE2" w:rsidRPr="006B2BE2">
        <w:rPr>
          <w:rFonts w:ascii="Times New Roman" w:hAnsi="Times New Roman" w:cs="Times New Roman"/>
          <w:spacing w:val="5"/>
          <w:sz w:val="18"/>
          <w:szCs w:val="18"/>
        </w:rPr>
        <w:t xml:space="preserve">peninsula entry </w:t>
      </w:r>
      <w:r w:rsidR="006B2BE2" w:rsidRPr="006B2BE2">
        <w:rPr>
          <w:rFonts w:ascii="Times New Roman" w:hAnsi="Times New Roman" w:cs="Times New Roman"/>
          <w:spacing w:val="-2"/>
          <w:sz w:val="18"/>
          <w:szCs w:val="18"/>
        </w:rPr>
        <w:t xml:space="preserve">predator fencing (F), </w:t>
      </w:r>
      <w:r w:rsidR="006B2BE2" w:rsidRPr="006B2BE2">
        <w:rPr>
          <w:rFonts w:ascii="Times New Roman" w:hAnsi="Times New Roman" w:cs="Times New Roman"/>
          <w:sz w:val="18"/>
          <w:szCs w:val="18"/>
        </w:rPr>
        <w:t>fall 2020</w:t>
      </w:r>
      <w:r w:rsidR="006B2BE2" w:rsidRPr="006B2BE2">
        <w:rPr>
          <w:rFonts w:ascii="Times New Roman" w:hAnsi="Times New Roman" w:cs="Times New Roman"/>
          <w:spacing w:val="3"/>
          <w:sz w:val="18"/>
          <w:szCs w:val="18"/>
        </w:rPr>
        <w:t xml:space="preserve"> </w:t>
      </w:r>
      <w:r w:rsidR="006B2BE2" w:rsidRPr="006B2BE2">
        <w:rPr>
          <w:rFonts w:ascii="Times New Roman" w:hAnsi="Times New Roman" w:cs="Times New Roman"/>
          <w:sz w:val="18"/>
          <w:szCs w:val="18"/>
        </w:rPr>
        <w:t>herbicide</w:t>
      </w:r>
      <w:r w:rsidR="006B2BE2" w:rsidRPr="006B2BE2">
        <w:rPr>
          <w:rFonts w:ascii="Times New Roman" w:hAnsi="Times New Roman" w:cs="Times New Roman"/>
          <w:spacing w:val="3"/>
          <w:sz w:val="18"/>
          <w:szCs w:val="18"/>
        </w:rPr>
        <w:t xml:space="preserve"> </w:t>
      </w:r>
      <w:r w:rsidR="006B2BE2" w:rsidRPr="006B2BE2">
        <w:rPr>
          <w:rFonts w:ascii="Times New Roman" w:hAnsi="Times New Roman" w:cs="Times New Roman"/>
          <w:sz w:val="18"/>
          <w:szCs w:val="18"/>
        </w:rPr>
        <w:t>(H),</w:t>
      </w:r>
      <w:r w:rsidR="006B2BE2" w:rsidRPr="006B2BE2">
        <w:rPr>
          <w:rFonts w:ascii="Times New Roman" w:hAnsi="Times New Roman" w:cs="Times New Roman"/>
          <w:spacing w:val="4"/>
          <w:sz w:val="18"/>
          <w:szCs w:val="18"/>
        </w:rPr>
        <w:t xml:space="preserve"> </w:t>
      </w:r>
      <w:r w:rsidR="006B2BE2" w:rsidRPr="006B2BE2">
        <w:rPr>
          <w:rFonts w:ascii="Times New Roman" w:hAnsi="Times New Roman" w:cs="Times New Roman"/>
          <w:spacing w:val="-2"/>
          <w:sz w:val="18"/>
          <w:szCs w:val="18"/>
        </w:rPr>
        <w:t xml:space="preserve">interior predator fencing (I), predator deterrent lights (L), </w:t>
      </w:r>
      <w:r w:rsidR="006B2BE2" w:rsidRPr="006B2BE2">
        <w:rPr>
          <w:rFonts w:ascii="Times New Roman" w:hAnsi="Times New Roman" w:cs="Times New Roman"/>
          <w:sz w:val="18"/>
          <w:szCs w:val="18"/>
        </w:rPr>
        <w:t>no</w:t>
      </w:r>
      <w:r w:rsidR="006B2BE2" w:rsidRPr="006B2BE2">
        <w:rPr>
          <w:rFonts w:ascii="Times New Roman" w:hAnsi="Times New Roman" w:cs="Times New Roman"/>
          <w:spacing w:val="11"/>
          <w:sz w:val="18"/>
          <w:szCs w:val="18"/>
        </w:rPr>
        <w:t xml:space="preserve"> </w:t>
      </w:r>
      <w:r w:rsidR="006B2BE2" w:rsidRPr="006B2BE2">
        <w:rPr>
          <w:rFonts w:ascii="Times New Roman" w:hAnsi="Times New Roman" w:cs="Times New Roman"/>
          <w:sz w:val="18"/>
          <w:szCs w:val="18"/>
        </w:rPr>
        <w:t>management</w:t>
      </w:r>
      <w:r w:rsidR="006B2BE2" w:rsidRPr="006B2BE2">
        <w:rPr>
          <w:rFonts w:ascii="Times New Roman" w:hAnsi="Times New Roman" w:cs="Times New Roman"/>
          <w:spacing w:val="8"/>
          <w:sz w:val="18"/>
          <w:szCs w:val="18"/>
        </w:rPr>
        <w:t xml:space="preserve"> </w:t>
      </w:r>
      <w:r w:rsidR="006B2BE2" w:rsidRPr="006B2BE2">
        <w:rPr>
          <w:rFonts w:ascii="Times New Roman" w:hAnsi="Times New Roman" w:cs="Times New Roman"/>
          <w:sz w:val="18"/>
          <w:szCs w:val="18"/>
        </w:rPr>
        <w:t>(N), spring 2021 pre-emergent</w:t>
      </w:r>
      <w:r w:rsidR="006B2BE2" w:rsidRPr="006B2BE2">
        <w:rPr>
          <w:rFonts w:ascii="Times New Roman" w:hAnsi="Times New Roman" w:cs="Times New Roman"/>
          <w:spacing w:val="3"/>
          <w:sz w:val="18"/>
          <w:szCs w:val="18"/>
        </w:rPr>
        <w:t xml:space="preserve"> </w:t>
      </w:r>
      <w:r w:rsidR="006B2BE2" w:rsidRPr="006B2BE2">
        <w:rPr>
          <w:rFonts w:ascii="Times New Roman" w:hAnsi="Times New Roman" w:cs="Times New Roman"/>
          <w:sz w:val="18"/>
          <w:szCs w:val="18"/>
        </w:rPr>
        <w:t>herbicide</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(P),</w:t>
      </w:r>
      <w:r w:rsidR="006B2BE2" w:rsidRPr="006B2BE2">
        <w:rPr>
          <w:rFonts w:ascii="Times New Roman" w:hAnsi="Times New Roman" w:cs="Times New Roman"/>
          <w:spacing w:val="5"/>
          <w:sz w:val="18"/>
          <w:szCs w:val="18"/>
        </w:rPr>
        <w:t xml:space="preserve"> </w:t>
      </w:r>
      <w:r w:rsidR="006B2BE2" w:rsidRPr="006B2BE2">
        <w:rPr>
          <w:rFonts w:ascii="Times New Roman" w:hAnsi="Times New Roman" w:cs="Times New Roman"/>
          <w:sz w:val="18"/>
          <w:szCs w:val="18"/>
        </w:rPr>
        <w:t>or predator</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trapping</w:t>
      </w:r>
      <w:r w:rsidR="006B2BE2" w:rsidRPr="006B2BE2">
        <w:rPr>
          <w:rFonts w:ascii="Times New Roman" w:hAnsi="Times New Roman" w:cs="Times New Roman"/>
          <w:spacing w:val="5"/>
          <w:sz w:val="18"/>
          <w:szCs w:val="18"/>
        </w:rPr>
        <w:t xml:space="preserve"> </w:t>
      </w:r>
      <w:r w:rsidR="006B2BE2" w:rsidRPr="006B2BE2">
        <w:rPr>
          <w:rFonts w:ascii="Times New Roman" w:hAnsi="Times New Roman" w:cs="Times New Roman"/>
          <w:sz w:val="18"/>
          <w:szCs w:val="18"/>
        </w:rPr>
        <w:t>(T).</w:t>
      </w:r>
    </w:p>
    <w:p w14:paraId="121248C9" w14:textId="795EB207" w:rsidR="006B2BE2" w:rsidRDefault="006B2BE2" w:rsidP="006B2BE2">
      <w:pPr>
        <w:rPr>
          <w:rFonts w:ascii="Times New Roman" w:hAnsi="Times New Roman" w:cs="Times New Roman"/>
          <w:b/>
          <w:bCs/>
          <w:sz w:val="24"/>
          <w:szCs w:val="24"/>
        </w:rPr>
      </w:pPr>
    </w:p>
    <w:p w14:paraId="40E0BFA9" w14:textId="21C9213E" w:rsidR="00505AA7" w:rsidRDefault="00505AA7" w:rsidP="006B2BE2">
      <w:pPr>
        <w:rPr>
          <w:rFonts w:ascii="Times New Roman" w:hAnsi="Times New Roman" w:cs="Times New Roman"/>
          <w:b/>
          <w:bCs/>
          <w:sz w:val="24"/>
          <w:szCs w:val="24"/>
        </w:rPr>
      </w:pPr>
    </w:p>
    <w:p w14:paraId="3C0D16F3" w14:textId="5D36306F" w:rsidR="00505AA7" w:rsidRDefault="00505AA7" w:rsidP="006B2BE2">
      <w:pPr>
        <w:rPr>
          <w:rFonts w:ascii="Times New Roman" w:hAnsi="Times New Roman" w:cs="Times New Roman"/>
          <w:b/>
          <w:bCs/>
          <w:sz w:val="24"/>
          <w:szCs w:val="24"/>
        </w:rPr>
      </w:pPr>
    </w:p>
    <w:p w14:paraId="02ECE918" w14:textId="55B6FE3B" w:rsidR="00505AA7" w:rsidRDefault="00505AA7" w:rsidP="006B2BE2">
      <w:pPr>
        <w:rPr>
          <w:rFonts w:ascii="Times New Roman" w:hAnsi="Times New Roman" w:cs="Times New Roman"/>
          <w:b/>
          <w:bCs/>
          <w:sz w:val="24"/>
          <w:szCs w:val="24"/>
        </w:rPr>
      </w:pPr>
    </w:p>
    <w:p w14:paraId="68440655" w14:textId="14B3E71D" w:rsidR="00505AA7" w:rsidRDefault="00505AA7" w:rsidP="006B2BE2">
      <w:pPr>
        <w:rPr>
          <w:rFonts w:ascii="Times New Roman" w:hAnsi="Times New Roman" w:cs="Times New Roman"/>
          <w:b/>
          <w:bCs/>
          <w:sz w:val="24"/>
          <w:szCs w:val="24"/>
        </w:rPr>
      </w:pPr>
    </w:p>
    <w:p w14:paraId="54B5FD27" w14:textId="64BDB528" w:rsidR="00505AA7" w:rsidRDefault="00505AA7" w:rsidP="006B2BE2">
      <w:pPr>
        <w:rPr>
          <w:rFonts w:ascii="Times New Roman" w:hAnsi="Times New Roman" w:cs="Times New Roman"/>
          <w:b/>
          <w:bCs/>
          <w:sz w:val="24"/>
          <w:szCs w:val="24"/>
        </w:rPr>
      </w:pPr>
    </w:p>
    <w:p w14:paraId="5CDBA043" w14:textId="77777777" w:rsidR="00505AA7" w:rsidRPr="006B2BE2" w:rsidRDefault="00505AA7" w:rsidP="006B2BE2">
      <w:pPr>
        <w:rPr>
          <w:rFonts w:ascii="Times New Roman" w:hAnsi="Times New Roman" w:cs="Times New Roman"/>
          <w:b/>
          <w:bCs/>
          <w:sz w:val="24"/>
          <w:szCs w:val="24"/>
        </w:rPr>
      </w:pPr>
    </w:p>
    <w:p w14:paraId="627EF0AE" w14:textId="2B003D0E" w:rsidR="006B2BE2" w:rsidRPr="00E6495C" w:rsidRDefault="006B2BE2" w:rsidP="006B2BE2">
      <w:pPr>
        <w:spacing w:after="0"/>
        <w:rPr>
          <w:rFonts w:ascii="Times New Roman" w:hAnsi="Times New Roman" w:cs="Times New Roman"/>
        </w:rPr>
      </w:pPr>
      <w:r w:rsidRPr="00E6495C">
        <w:rPr>
          <w:rFonts w:ascii="Times New Roman" w:hAnsi="Times New Roman" w:cs="Times New Roman"/>
          <w:b/>
          <w:bCs/>
        </w:rPr>
        <w:t xml:space="preserve">Table </w:t>
      </w:r>
      <w:r w:rsidR="005D310C">
        <w:rPr>
          <w:rFonts w:ascii="Times New Roman" w:hAnsi="Times New Roman" w:cs="Times New Roman"/>
          <w:b/>
          <w:bCs/>
        </w:rPr>
        <w:t>28</w:t>
      </w:r>
      <w:r w:rsidRPr="00E6495C">
        <w:rPr>
          <w:rFonts w:ascii="Times New Roman" w:hAnsi="Times New Roman" w:cs="Times New Roman"/>
          <w:b/>
          <w:bCs/>
        </w:rPr>
        <w:t xml:space="preserve">. </w:t>
      </w:r>
      <w:bookmarkStart w:id="68" w:name="_Hlk87525563"/>
      <w:bookmarkStart w:id="69" w:name="_Hlk87525946"/>
      <w:r w:rsidRPr="00E6495C">
        <w:rPr>
          <w:rFonts w:ascii="Times New Roman" w:hAnsi="Times New Roman" w:cs="Times New Roman"/>
        </w:rPr>
        <w:t>Summary of registers of potential plover and tern predators captured by shoreline cameras during the 2021 nesting season.</w:t>
      </w:r>
      <w:bookmarkEnd w:id="68"/>
    </w:p>
    <w:tbl>
      <w:tblPr>
        <w:tblW w:w="4750" w:type="pct"/>
        <w:tblLook w:val="04A0" w:firstRow="1" w:lastRow="0" w:firstColumn="1" w:lastColumn="0" w:noHBand="0" w:noVBand="1"/>
      </w:tblPr>
      <w:tblGrid>
        <w:gridCol w:w="2388"/>
        <w:gridCol w:w="950"/>
        <w:gridCol w:w="1154"/>
        <w:gridCol w:w="1310"/>
        <w:gridCol w:w="1545"/>
        <w:gridCol w:w="1545"/>
      </w:tblGrid>
      <w:tr w:rsidR="00D31079" w:rsidRPr="006B2BE2" w14:paraId="4B226DE6" w14:textId="77777777" w:rsidTr="00505AA7">
        <w:trPr>
          <w:trHeight w:val="377"/>
        </w:trPr>
        <w:tc>
          <w:tcPr>
            <w:tcW w:w="1184" w:type="pct"/>
            <w:tcBorders>
              <w:top w:val="single" w:sz="4" w:space="0" w:color="auto"/>
              <w:bottom w:val="single" w:sz="4" w:space="0" w:color="auto"/>
            </w:tcBorders>
            <w:shd w:val="clear" w:color="auto" w:fill="9CC2E5" w:themeFill="accent5" w:themeFillTint="99"/>
            <w:noWrap/>
            <w:vAlign w:val="center"/>
            <w:hideMark/>
          </w:tcPr>
          <w:p w14:paraId="3AE41CC0"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bookmarkStart w:id="70" w:name="_Hlk87525518"/>
            <w:bookmarkEnd w:id="69"/>
            <w:r w:rsidRPr="006B2BE2">
              <w:rPr>
                <w:rFonts w:ascii="Times New Roman" w:eastAsia="Times New Roman" w:hAnsi="Times New Roman" w:cs="Times New Roman"/>
                <w:b/>
                <w:bCs/>
                <w:color w:val="000000"/>
                <w:sz w:val="20"/>
                <w:szCs w:val="20"/>
              </w:rPr>
              <w:t>Nesting Site</w:t>
            </w:r>
          </w:p>
        </w:tc>
        <w:tc>
          <w:tcPr>
            <w:tcW w:w="482" w:type="pct"/>
            <w:tcBorders>
              <w:top w:val="single" w:sz="4" w:space="0" w:color="auto"/>
              <w:bottom w:val="single" w:sz="4" w:space="0" w:color="auto"/>
            </w:tcBorders>
            <w:shd w:val="clear" w:color="auto" w:fill="9CC2E5" w:themeFill="accent5" w:themeFillTint="99"/>
            <w:vAlign w:val="center"/>
          </w:tcPr>
          <w:p w14:paraId="5C2FCDE9" w14:textId="372AABC4" w:rsidR="006B2BE2" w:rsidRPr="006B2BE2" w:rsidRDefault="006B2BE2" w:rsidP="006B2BE2">
            <w:pPr>
              <w:spacing w:after="0" w:line="240" w:lineRule="auto"/>
              <w:jc w:val="center"/>
              <w:rPr>
                <w:rFonts w:ascii="Times New Roman" w:hAnsi="Times New Roman" w:cs="Times New Roman"/>
                <w:b/>
                <w:bCs/>
                <w:color w:val="000000"/>
                <w:sz w:val="20"/>
                <w:szCs w:val="20"/>
              </w:rPr>
            </w:pPr>
            <w:r w:rsidRPr="006B2BE2">
              <w:rPr>
                <w:rFonts w:ascii="Times New Roman" w:hAnsi="Times New Roman" w:cs="Times New Roman"/>
                <w:b/>
                <w:bCs/>
                <w:color w:val="000000"/>
                <w:sz w:val="20"/>
                <w:szCs w:val="20"/>
              </w:rPr>
              <w:t>Mgmt</w:t>
            </w:r>
            <w:r w:rsidR="003D70E5">
              <w:rPr>
                <w:rFonts w:ascii="Times New Roman" w:hAnsi="Times New Roman"/>
                <w:sz w:val="18"/>
                <w:szCs w:val="18"/>
                <w:vertAlign w:val="superscript"/>
              </w:rPr>
              <w:t>A</w:t>
            </w:r>
          </w:p>
        </w:tc>
        <w:tc>
          <w:tcPr>
            <w:tcW w:w="702" w:type="pct"/>
            <w:tcBorders>
              <w:top w:val="single" w:sz="4" w:space="0" w:color="auto"/>
              <w:bottom w:val="single" w:sz="4" w:space="0" w:color="auto"/>
            </w:tcBorders>
            <w:shd w:val="clear" w:color="auto" w:fill="9CC2E5" w:themeFill="accent5" w:themeFillTint="99"/>
            <w:vAlign w:val="center"/>
            <w:hideMark/>
          </w:tcPr>
          <w:p w14:paraId="30FB4D85"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r w:rsidRPr="006B2BE2">
              <w:rPr>
                <w:rFonts w:ascii="Times New Roman" w:hAnsi="Times New Roman" w:cs="Times New Roman"/>
                <w:b/>
                <w:bCs/>
                <w:color w:val="000000"/>
                <w:sz w:val="20"/>
                <w:szCs w:val="20"/>
              </w:rPr>
              <w:t># of Shoreline Cameras</w:t>
            </w:r>
          </w:p>
        </w:tc>
        <w:tc>
          <w:tcPr>
            <w:tcW w:w="789" w:type="pct"/>
            <w:tcBorders>
              <w:top w:val="single" w:sz="4" w:space="0" w:color="auto"/>
              <w:bottom w:val="single" w:sz="4" w:space="0" w:color="auto"/>
            </w:tcBorders>
            <w:shd w:val="clear" w:color="auto" w:fill="9CC2E5" w:themeFill="accent5" w:themeFillTint="99"/>
            <w:vAlign w:val="center"/>
          </w:tcPr>
          <w:p w14:paraId="33D9B40B" w14:textId="77777777" w:rsidR="006B2BE2" w:rsidRPr="006B2BE2" w:rsidRDefault="006B2BE2" w:rsidP="006B2BE2">
            <w:pPr>
              <w:spacing w:after="0" w:line="240" w:lineRule="auto"/>
              <w:jc w:val="center"/>
              <w:rPr>
                <w:rFonts w:ascii="Times New Roman" w:hAnsi="Times New Roman" w:cs="Times New Roman"/>
                <w:b/>
                <w:bCs/>
                <w:color w:val="000000"/>
                <w:sz w:val="20"/>
                <w:szCs w:val="20"/>
              </w:rPr>
            </w:pPr>
            <w:r w:rsidRPr="006B2BE2">
              <w:rPr>
                <w:rFonts w:ascii="Times New Roman" w:eastAsia="Times New Roman" w:hAnsi="Times New Roman" w:cs="Times New Roman"/>
                <w:b/>
                <w:bCs/>
                <w:color w:val="000000"/>
                <w:sz w:val="20"/>
                <w:szCs w:val="20"/>
              </w:rPr>
              <w:t>Total Shoreline Camera Days</w:t>
            </w:r>
          </w:p>
        </w:tc>
        <w:tc>
          <w:tcPr>
            <w:tcW w:w="921" w:type="pct"/>
            <w:tcBorders>
              <w:top w:val="single" w:sz="4" w:space="0" w:color="auto"/>
              <w:bottom w:val="single" w:sz="4" w:space="0" w:color="auto"/>
            </w:tcBorders>
            <w:shd w:val="clear" w:color="auto" w:fill="9CC2E5" w:themeFill="accent5" w:themeFillTint="99"/>
            <w:vAlign w:val="center"/>
          </w:tcPr>
          <w:p w14:paraId="41DCE3D6"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r w:rsidRPr="006B2BE2">
              <w:rPr>
                <w:rFonts w:ascii="Times New Roman" w:hAnsi="Times New Roman" w:cs="Times New Roman"/>
                <w:b/>
                <w:bCs/>
                <w:color w:val="000000"/>
                <w:sz w:val="20"/>
                <w:szCs w:val="20"/>
              </w:rPr>
              <w:t>Total Unique Predator Registers</w:t>
            </w:r>
          </w:p>
        </w:tc>
        <w:tc>
          <w:tcPr>
            <w:tcW w:w="921" w:type="pct"/>
            <w:tcBorders>
              <w:top w:val="single" w:sz="4" w:space="0" w:color="auto"/>
              <w:bottom w:val="single" w:sz="4" w:space="0" w:color="auto"/>
            </w:tcBorders>
            <w:shd w:val="clear" w:color="auto" w:fill="9CC2E5" w:themeFill="accent5" w:themeFillTint="99"/>
            <w:vAlign w:val="center"/>
            <w:hideMark/>
          </w:tcPr>
          <w:p w14:paraId="521D5A6A"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r w:rsidRPr="006B2BE2">
              <w:rPr>
                <w:rFonts w:ascii="Times New Roman" w:hAnsi="Times New Roman" w:cs="Times New Roman"/>
                <w:b/>
                <w:bCs/>
                <w:color w:val="000000"/>
                <w:sz w:val="20"/>
                <w:szCs w:val="20"/>
              </w:rPr>
              <w:t>Registers per Camera Day</w:t>
            </w:r>
          </w:p>
        </w:tc>
      </w:tr>
      <w:tr w:rsidR="006B2BE2" w:rsidRPr="006B2BE2" w14:paraId="4379B24A" w14:textId="77777777" w:rsidTr="00505AA7">
        <w:trPr>
          <w:trHeight w:val="288"/>
        </w:trPr>
        <w:tc>
          <w:tcPr>
            <w:tcW w:w="1184" w:type="pct"/>
            <w:tcBorders>
              <w:top w:val="single" w:sz="4" w:space="0" w:color="auto"/>
            </w:tcBorders>
            <w:shd w:val="clear" w:color="auto" w:fill="auto"/>
            <w:noWrap/>
            <w:vAlign w:val="center"/>
          </w:tcPr>
          <w:p w14:paraId="02DEDEC9"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Dyer</w:t>
            </w:r>
          </w:p>
        </w:tc>
        <w:tc>
          <w:tcPr>
            <w:tcW w:w="482" w:type="pct"/>
            <w:tcBorders>
              <w:top w:val="single" w:sz="4" w:space="0" w:color="auto"/>
            </w:tcBorders>
            <w:vAlign w:val="center"/>
          </w:tcPr>
          <w:p w14:paraId="3B156A69" w14:textId="4B64A6AB"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sz w:val="20"/>
                <w:szCs w:val="20"/>
              </w:rPr>
              <w:t>FHP</w:t>
            </w:r>
            <w:r w:rsidR="003D70E5">
              <w:rPr>
                <w:rFonts w:ascii="Times New Roman" w:hAnsi="Times New Roman" w:cs="Times New Roman"/>
                <w:sz w:val="20"/>
                <w:szCs w:val="20"/>
              </w:rPr>
              <w:t>T</w:t>
            </w:r>
          </w:p>
        </w:tc>
        <w:tc>
          <w:tcPr>
            <w:tcW w:w="702" w:type="pct"/>
            <w:tcBorders>
              <w:top w:val="single" w:sz="4" w:space="0" w:color="auto"/>
            </w:tcBorders>
            <w:shd w:val="clear" w:color="auto" w:fill="auto"/>
            <w:noWrap/>
            <w:vAlign w:val="center"/>
          </w:tcPr>
          <w:p w14:paraId="3FA00A20"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hAnsi="Times New Roman" w:cs="Times New Roman"/>
                <w:color w:val="000000"/>
                <w:sz w:val="20"/>
                <w:szCs w:val="20"/>
              </w:rPr>
              <w:t>5</w:t>
            </w:r>
          </w:p>
        </w:tc>
        <w:tc>
          <w:tcPr>
            <w:tcW w:w="789" w:type="pct"/>
            <w:tcBorders>
              <w:top w:val="single" w:sz="4" w:space="0" w:color="auto"/>
            </w:tcBorders>
            <w:vAlign w:val="center"/>
          </w:tcPr>
          <w:p w14:paraId="79B13F25"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color w:val="000000"/>
                <w:sz w:val="20"/>
                <w:szCs w:val="20"/>
              </w:rPr>
              <w:t>512</w:t>
            </w:r>
          </w:p>
        </w:tc>
        <w:tc>
          <w:tcPr>
            <w:tcW w:w="921" w:type="pct"/>
            <w:tcBorders>
              <w:top w:val="single" w:sz="4" w:space="0" w:color="auto"/>
            </w:tcBorders>
            <w:shd w:val="clear" w:color="auto" w:fill="auto"/>
            <w:noWrap/>
            <w:vAlign w:val="center"/>
          </w:tcPr>
          <w:p w14:paraId="1FD06043"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hAnsi="Times New Roman" w:cs="Times New Roman"/>
                <w:color w:val="000000"/>
                <w:sz w:val="20"/>
                <w:szCs w:val="20"/>
              </w:rPr>
              <w:t>126</w:t>
            </w:r>
          </w:p>
        </w:tc>
        <w:tc>
          <w:tcPr>
            <w:tcW w:w="921" w:type="pct"/>
            <w:tcBorders>
              <w:top w:val="single" w:sz="4" w:space="0" w:color="auto"/>
            </w:tcBorders>
            <w:shd w:val="clear" w:color="auto" w:fill="auto"/>
            <w:noWrap/>
            <w:vAlign w:val="center"/>
          </w:tcPr>
          <w:p w14:paraId="18099A86"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hAnsi="Times New Roman" w:cs="Times New Roman"/>
                <w:color w:val="000000"/>
                <w:sz w:val="20"/>
                <w:szCs w:val="20"/>
              </w:rPr>
              <w:t>0.2461</w:t>
            </w:r>
          </w:p>
        </w:tc>
      </w:tr>
      <w:tr w:rsidR="006B2BE2" w:rsidRPr="006B2BE2" w14:paraId="25F0DDC3" w14:textId="77777777" w:rsidTr="00505AA7">
        <w:trPr>
          <w:trHeight w:val="288"/>
        </w:trPr>
        <w:tc>
          <w:tcPr>
            <w:tcW w:w="1184" w:type="pct"/>
            <w:shd w:val="clear" w:color="auto" w:fill="auto"/>
            <w:noWrap/>
            <w:vAlign w:val="center"/>
          </w:tcPr>
          <w:p w14:paraId="2EB98FC9"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Cottonwood Ranch</w:t>
            </w:r>
          </w:p>
        </w:tc>
        <w:tc>
          <w:tcPr>
            <w:tcW w:w="482" w:type="pct"/>
            <w:vAlign w:val="center"/>
          </w:tcPr>
          <w:p w14:paraId="1FCDCFC3"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sz w:val="20"/>
                <w:szCs w:val="20"/>
              </w:rPr>
              <w:t>FHPT</w:t>
            </w:r>
          </w:p>
        </w:tc>
        <w:tc>
          <w:tcPr>
            <w:tcW w:w="702" w:type="pct"/>
            <w:shd w:val="clear" w:color="auto" w:fill="auto"/>
            <w:noWrap/>
            <w:vAlign w:val="center"/>
          </w:tcPr>
          <w:p w14:paraId="35A83918"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color w:val="000000"/>
                <w:sz w:val="20"/>
                <w:szCs w:val="20"/>
              </w:rPr>
              <w:t>3</w:t>
            </w:r>
          </w:p>
        </w:tc>
        <w:tc>
          <w:tcPr>
            <w:tcW w:w="789" w:type="pct"/>
            <w:vAlign w:val="center"/>
          </w:tcPr>
          <w:p w14:paraId="11A30B9D"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color w:val="000000"/>
                <w:sz w:val="20"/>
                <w:szCs w:val="20"/>
              </w:rPr>
              <w:t>252</w:t>
            </w:r>
          </w:p>
        </w:tc>
        <w:tc>
          <w:tcPr>
            <w:tcW w:w="921" w:type="pct"/>
            <w:shd w:val="clear" w:color="auto" w:fill="auto"/>
            <w:noWrap/>
            <w:vAlign w:val="center"/>
          </w:tcPr>
          <w:p w14:paraId="37013ADC"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color w:val="000000"/>
                <w:sz w:val="20"/>
                <w:szCs w:val="20"/>
              </w:rPr>
              <w:t>25</w:t>
            </w:r>
          </w:p>
        </w:tc>
        <w:tc>
          <w:tcPr>
            <w:tcW w:w="921" w:type="pct"/>
            <w:shd w:val="clear" w:color="auto" w:fill="auto"/>
            <w:noWrap/>
            <w:vAlign w:val="center"/>
          </w:tcPr>
          <w:p w14:paraId="453BE5EF"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color w:val="000000"/>
                <w:sz w:val="20"/>
                <w:szCs w:val="20"/>
              </w:rPr>
              <w:t>0.0992</w:t>
            </w:r>
          </w:p>
        </w:tc>
      </w:tr>
      <w:tr w:rsidR="006B2BE2" w:rsidRPr="006B2BE2" w14:paraId="0F3851F1" w14:textId="77777777" w:rsidTr="00505AA7">
        <w:trPr>
          <w:trHeight w:val="288"/>
        </w:trPr>
        <w:tc>
          <w:tcPr>
            <w:tcW w:w="1184" w:type="pct"/>
            <w:shd w:val="clear" w:color="auto" w:fill="auto"/>
            <w:noWrap/>
            <w:vAlign w:val="center"/>
          </w:tcPr>
          <w:p w14:paraId="247856CF"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Broadfoot - South Kearney</w:t>
            </w:r>
          </w:p>
        </w:tc>
        <w:tc>
          <w:tcPr>
            <w:tcW w:w="482" w:type="pct"/>
            <w:vAlign w:val="center"/>
          </w:tcPr>
          <w:p w14:paraId="37A71C4A"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sz w:val="20"/>
                <w:szCs w:val="20"/>
              </w:rPr>
              <w:t>FHILPT</w:t>
            </w:r>
          </w:p>
        </w:tc>
        <w:tc>
          <w:tcPr>
            <w:tcW w:w="702" w:type="pct"/>
            <w:shd w:val="clear" w:color="auto" w:fill="auto"/>
            <w:noWrap/>
            <w:vAlign w:val="center"/>
          </w:tcPr>
          <w:p w14:paraId="20F51B9A"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color w:val="000000"/>
                <w:sz w:val="20"/>
                <w:szCs w:val="20"/>
              </w:rPr>
              <w:t>7</w:t>
            </w:r>
          </w:p>
        </w:tc>
        <w:tc>
          <w:tcPr>
            <w:tcW w:w="789" w:type="pct"/>
            <w:vAlign w:val="center"/>
          </w:tcPr>
          <w:p w14:paraId="763098D1"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color w:val="000000"/>
                <w:sz w:val="20"/>
                <w:szCs w:val="20"/>
              </w:rPr>
              <w:t>609</w:t>
            </w:r>
          </w:p>
        </w:tc>
        <w:tc>
          <w:tcPr>
            <w:tcW w:w="921" w:type="pct"/>
            <w:shd w:val="clear" w:color="auto" w:fill="auto"/>
            <w:noWrap/>
            <w:vAlign w:val="center"/>
          </w:tcPr>
          <w:p w14:paraId="41637AC5"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color w:val="000000"/>
                <w:sz w:val="20"/>
                <w:szCs w:val="20"/>
              </w:rPr>
              <w:t>122</w:t>
            </w:r>
          </w:p>
        </w:tc>
        <w:tc>
          <w:tcPr>
            <w:tcW w:w="921" w:type="pct"/>
            <w:shd w:val="clear" w:color="auto" w:fill="auto"/>
            <w:noWrap/>
            <w:vAlign w:val="center"/>
          </w:tcPr>
          <w:p w14:paraId="2069A053"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color w:val="000000"/>
                <w:sz w:val="20"/>
                <w:szCs w:val="20"/>
              </w:rPr>
              <w:t>0.2003</w:t>
            </w:r>
          </w:p>
        </w:tc>
      </w:tr>
      <w:tr w:rsidR="006B2BE2" w:rsidRPr="006B2BE2" w14:paraId="10A14CCD" w14:textId="77777777" w:rsidTr="00505AA7">
        <w:trPr>
          <w:trHeight w:val="288"/>
        </w:trPr>
        <w:tc>
          <w:tcPr>
            <w:tcW w:w="1184" w:type="pct"/>
            <w:shd w:val="clear" w:color="auto" w:fill="auto"/>
            <w:noWrap/>
            <w:vAlign w:val="center"/>
          </w:tcPr>
          <w:p w14:paraId="7EAC5075"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Newark West</w:t>
            </w:r>
          </w:p>
        </w:tc>
        <w:tc>
          <w:tcPr>
            <w:tcW w:w="482" w:type="pct"/>
            <w:vAlign w:val="center"/>
          </w:tcPr>
          <w:p w14:paraId="33978467"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sz w:val="20"/>
                <w:szCs w:val="20"/>
              </w:rPr>
              <w:t>EFHLPT</w:t>
            </w:r>
          </w:p>
        </w:tc>
        <w:tc>
          <w:tcPr>
            <w:tcW w:w="702" w:type="pct"/>
            <w:shd w:val="clear" w:color="auto" w:fill="auto"/>
            <w:noWrap/>
            <w:vAlign w:val="center"/>
          </w:tcPr>
          <w:p w14:paraId="56BF2C79"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color w:val="000000"/>
                <w:sz w:val="20"/>
                <w:szCs w:val="20"/>
              </w:rPr>
              <w:t>6</w:t>
            </w:r>
          </w:p>
        </w:tc>
        <w:tc>
          <w:tcPr>
            <w:tcW w:w="789" w:type="pct"/>
            <w:vAlign w:val="center"/>
          </w:tcPr>
          <w:p w14:paraId="7F19FB9D"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color w:val="000000"/>
                <w:sz w:val="20"/>
                <w:szCs w:val="20"/>
              </w:rPr>
              <w:t>576</w:t>
            </w:r>
          </w:p>
        </w:tc>
        <w:tc>
          <w:tcPr>
            <w:tcW w:w="921" w:type="pct"/>
            <w:shd w:val="clear" w:color="auto" w:fill="auto"/>
            <w:noWrap/>
            <w:vAlign w:val="center"/>
          </w:tcPr>
          <w:p w14:paraId="22D6B830"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color w:val="000000"/>
                <w:sz w:val="20"/>
                <w:szCs w:val="20"/>
              </w:rPr>
              <w:t>58</w:t>
            </w:r>
          </w:p>
        </w:tc>
        <w:tc>
          <w:tcPr>
            <w:tcW w:w="921" w:type="pct"/>
            <w:shd w:val="clear" w:color="auto" w:fill="auto"/>
            <w:noWrap/>
            <w:vAlign w:val="center"/>
          </w:tcPr>
          <w:p w14:paraId="2264D08C"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color w:val="000000"/>
                <w:sz w:val="20"/>
                <w:szCs w:val="20"/>
              </w:rPr>
              <w:t>0.1007</w:t>
            </w:r>
          </w:p>
        </w:tc>
      </w:tr>
      <w:tr w:rsidR="006B2BE2" w:rsidRPr="006B2BE2" w14:paraId="013832C6" w14:textId="77777777" w:rsidTr="00505AA7">
        <w:trPr>
          <w:trHeight w:val="288"/>
        </w:trPr>
        <w:tc>
          <w:tcPr>
            <w:tcW w:w="1184" w:type="pct"/>
            <w:shd w:val="clear" w:color="auto" w:fill="auto"/>
            <w:noWrap/>
            <w:vAlign w:val="center"/>
          </w:tcPr>
          <w:p w14:paraId="170C01F5"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Newark East</w:t>
            </w:r>
          </w:p>
        </w:tc>
        <w:tc>
          <w:tcPr>
            <w:tcW w:w="482" w:type="pct"/>
            <w:vAlign w:val="center"/>
          </w:tcPr>
          <w:p w14:paraId="42B3D14C"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hAnsi="Times New Roman" w:cs="Times New Roman"/>
                <w:sz w:val="20"/>
                <w:szCs w:val="20"/>
              </w:rPr>
              <w:t>FHPT</w:t>
            </w:r>
          </w:p>
        </w:tc>
        <w:tc>
          <w:tcPr>
            <w:tcW w:w="702" w:type="pct"/>
            <w:shd w:val="clear" w:color="auto" w:fill="auto"/>
            <w:noWrap/>
            <w:vAlign w:val="center"/>
          </w:tcPr>
          <w:p w14:paraId="07711A6B"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eastAsia="Times New Roman" w:hAnsi="Times New Roman" w:cs="Times New Roman"/>
                <w:color w:val="000000"/>
                <w:sz w:val="20"/>
                <w:szCs w:val="20"/>
              </w:rPr>
              <w:t>5</w:t>
            </w:r>
          </w:p>
        </w:tc>
        <w:tc>
          <w:tcPr>
            <w:tcW w:w="789" w:type="pct"/>
            <w:vAlign w:val="center"/>
          </w:tcPr>
          <w:p w14:paraId="190F2B21"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color w:val="000000"/>
                <w:sz w:val="20"/>
                <w:szCs w:val="20"/>
              </w:rPr>
              <w:t>332</w:t>
            </w:r>
          </w:p>
        </w:tc>
        <w:tc>
          <w:tcPr>
            <w:tcW w:w="921" w:type="pct"/>
            <w:shd w:val="clear" w:color="auto" w:fill="auto"/>
            <w:noWrap/>
            <w:vAlign w:val="center"/>
          </w:tcPr>
          <w:p w14:paraId="75F64390"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color w:val="000000"/>
                <w:sz w:val="20"/>
                <w:szCs w:val="20"/>
              </w:rPr>
              <w:t>89</w:t>
            </w:r>
          </w:p>
        </w:tc>
        <w:tc>
          <w:tcPr>
            <w:tcW w:w="921" w:type="pct"/>
            <w:shd w:val="clear" w:color="auto" w:fill="auto"/>
            <w:noWrap/>
            <w:vAlign w:val="center"/>
          </w:tcPr>
          <w:p w14:paraId="038ADC75"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color w:val="000000"/>
                <w:sz w:val="20"/>
                <w:szCs w:val="20"/>
              </w:rPr>
              <w:t>0.2681</w:t>
            </w:r>
          </w:p>
        </w:tc>
      </w:tr>
      <w:tr w:rsidR="006B2BE2" w:rsidRPr="006B2BE2" w14:paraId="65CAA28D" w14:textId="77777777" w:rsidTr="00505AA7">
        <w:trPr>
          <w:trHeight w:val="288"/>
        </w:trPr>
        <w:tc>
          <w:tcPr>
            <w:tcW w:w="1184" w:type="pct"/>
            <w:shd w:val="clear" w:color="auto" w:fill="auto"/>
            <w:noWrap/>
            <w:vAlign w:val="center"/>
          </w:tcPr>
          <w:p w14:paraId="6400873B"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Leaman East</w:t>
            </w:r>
          </w:p>
        </w:tc>
        <w:tc>
          <w:tcPr>
            <w:tcW w:w="482" w:type="pct"/>
            <w:vAlign w:val="center"/>
          </w:tcPr>
          <w:p w14:paraId="0350D035"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sz w:val="20"/>
                <w:szCs w:val="20"/>
              </w:rPr>
              <w:t>FHLPT</w:t>
            </w:r>
          </w:p>
        </w:tc>
        <w:tc>
          <w:tcPr>
            <w:tcW w:w="702" w:type="pct"/>
            <w:shd w:val="clear" w:color="auto" w:fill="auto"/>
            <w:noWrap/>
            <w:vAlign w:val="center"/>
          </w:tcPr>
          <w:p w14:paraId="4E50442A"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hAnsi="Times New Roman" w:cs="Times New Roman"/>
                <w:color w:val="000000"/>
                <w:sz w:val="20"/>
                <w:szCs w:val="20"/>
              </w:rPr>
              <w:t>4</w:t>
            </w:r>
          </w:p>
        </w:tc>
        <w:tc>
          <w:tcPr>
            <w:tcW w:w="789" w:type="pct"/>
            <w:vAlign w:val="center"/>
          </w:tcPr>
          <w:p w14:paraId="7853E0F7"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color w:val="000000"/>
                <w:sz w:val="20"/>
                <w:szCs w:val="20"/>
              </w:rPr>
              <w:t>317</w:t>
            </w:r>
          </w:p>
        </w:tc>
        <w:tc>
          <w:tcPr>
            <w:tcW w:w="921" w:type="pct"/>
            <w:shd w:val="clear" w:color="auto" w:fill="auto"/>
            <w:noWrap/>
            <w:vAlign w:val="center"/>
          </w:tcPr>
          <w:p w14:paraId="44EA4F2D"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hAnsi="Times New Roman" w:cs="Times New Roman"/>
                <w:color w:val="000000"/>
                <w:sz w:val="20"/>
                <w:szCs w:val="20"/>
              </w:rPr>
              <w:t>78</w:t>
            </w:r>
          </w:p>
        </w:tc>
        <w:tc>
          <w:tcPr>
            <w:tcW w:w="921" w:type="pct"/>
            <w:shd w:val="clear" w:color="auto" w:fill="auto"/>
            <w:noWrap/>
            <w:vAlign w:val="center"/>
          </w:tcPr>
          <w:p w14:paraId="6BEC5D78"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hAnsi="Times New Roman" w:cs="Times New Roman"/>
                <w:color w:val="000000"/>
                <w:sz w:val="20"/>
                <w:szCs w:val="20"/>
              </w:rPr>
              <w:t>0.2461</w:t>
            </w:r>
          </w:p>
        </w:tc>
      </w:tr>
      <w:tr w:rsidR="006B2BE2" w:rsidRPr="006B2BE2" w14:paraId="4F7B1497" w14:textId="77777777" w:rsidTr="00505AA7">
        <w:trPr>
          <w:trHeight w:val="197"/>
        </w:trPr>
        <w:tc>
          <w:tcPr>
            <w:tcW w:w="1184" w:type="pct"/>
            <w:tcBorders>
              <w:top w:val="single" w:sz="4" w:space="0" w:color="auto"/>
              <w:bottom w:val="single" w:sz="4" w:space="0" w:color="auto"/>
            </w:tcBorders>
            <w:shd w:val="clear" w:color="auto" w:fill="auto"/>
            <w:noWrap/>
            <w:vAlign w:val="center"/>
            <w:hideMark/>
          </w:tcPr>
          <w:p w14:paraId="29CAF309"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r w:rsidRPr="006B2BE2">
              <w:rPr>
                <w:rFonts w:ascii="Times New Roman" w:eastAsia="Times New Roman" w:hAnsi="Times New Roman" w:cs="Times New Roman"/>
                <w:b/>
                <w:bCs/>
                <w:color w:val="000000"/>
                <w:sz w:val="20"/>
                <w:szCs w:val="20"/>
              </w:rPr>
              <w:t>Total</w:t>
            </w:r>
          </w:p>
        </w:tc>
        <w:tc>
          <w:tcPr>
            <w:tcW w:w="482" w:type="pct"/>
            <w:tcBorders>
              <w:top w:val="single" w:sz="4" w:space="0" w:color="auto"/>
              <w:bottom w:val="single" w:sz="4" w:space="0" w:color="auto"/>
            </w:tcBorders>
            <w:shd w:val="clear" w:color="auto" w:fill="auto"/>
            <w:vAlign w:val="center"/>
          </w:tcPr>
          <w:p w14:paraId="69DA64C0" w14:textId="77777777" w:rsidR="006B2BE2" w:rsidRPr="006B2BE2" w:rsidRDefault="006B2BE2" w:rsidP="006B2BE2">
            <w:pPr>
              <w:spacing w:after="0" w:line="240" w:lineRule="auto"/>
              <w:jc w:val="center"/>
              <w:rPr>
                <w:rFonts w:ascii="Times New Roman" w:hAnsi="Times New Roman" w:cs="Times New Roman"/>
                <w:b/>
                <w:bCs/>
                <w:color w:val="000000"/>
                <w:sz w:val="20"/>
                <w:szCs w:val="20"/>
              </w:rPr>
            </w:pPr>
          </w:p>
        </w:tc>
        <w:tc>
          <w:tcPr>
            <w:tcW w:w="702" w:type="pct"/>
            <w:tcBorders>
              <w:top w:val="single" w:sz="4" w:space="0" w:color="auto"/>
              <w:bottom w:val="single" w:sz="4" w:space="0" w:color="auto"/>
            </w:tcBorders>
            <w:noWrap/>
            <w:vAlign w:val="center"/>
          </w:tcPr>
          <w:p w14:paraId="7A581AB3"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r w:rsidRPr="006B2BE2">
              <w:rPr>
                <w:rFonts w:ascii="Times New Roman" w:hAnsi="Times New Roman" w:cs="Times New Roman"/>
                <w:b/>
                <w:bCs/>
                <w:color w:val="000000"/>
                <w:sz w:val="20"/>
                <w:szCs w:val="20"/>
              </w:rPr>
              <w:t>29</w:t>
            </w:r>
          </w:p>
        </w:tc>
        <w:tc>
          <w:tcPr>
            <w:tcW w:w="789" w:type="pct"/>
            <w:tcBorders>
              <w:top w:val="single" w:sz="4" w:space="0" w:color="auto"/>
              <w:bottom w:val="single" w:sz="4" w:space="0" w:color="auto"/>
            </w:tcBorders>
            <w:shd w:val="clear" w:color="auto" w:fill="auto"/>
            <w:vAlign w:val="center"/>
          </w:tcPr>
          <w:p w14:paraId="21053605" w14:textId="77777777" w:rsidR="006B2BE2" w:rsidRPr="006B2BE2" w:rsidRDefault="006B2BE2" w:rsidP="006B2BE2">
            <w:pPr>
              <w:spacing w:after="0" w:line="240" w:lineRule="auto"/>
              <w:jc w:val="center"/>
              <w:rPr>
                <w:rFonts w:ascii="Times New Roman" w:hAnsi="Times New Roman" w:cs="Times New Roman"/>
                <w:b/>
                <w:bCs/>
                <w:color w:val="000000"/>
                <w:sz w:val="20"/>
                <w:szCs w:val="20"/>
              </w:rPr>
            </w:pPr>
            <w:r w:rsidRPr="006B2BE2">
              <w:rPr>
                <w:rFonts w:ascii="Times New Roman" w:hAnsi="Times New Roman" w:cs="Times New Roman"/>
                <w:b/>
                <w:bCs/>
                <w:color w:val="000000"/>
                <w:sz w:val="20"/>
                <w:szCs w:val="20"/>
              </w:rPr>
              <w:t>2598</w:t>
            </w:r>
          </w:p>
        </w:tc>
        <w:tc>
          <w:tcPr>
            <w:tcW w:w="921" w:type="pct"/>
            <w:tcBorders>
              <w:top w:val="single" w:sz="4" w:space="0" w:color="auto"/>
              <w:bottom w:val="single" w:sz="4" w:space="0" w:color="auto"/>
            </w:tcBorders>
            <w:shd w:val="clear" w:color="auto" w:fill="auto"/>
            <w:noWrap/>
            <w:vAlign w:val="center"/>
          </w:tcPr>
          <w:p w14:paraId="5FF6345B"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r w:rsidRPr="006B2BE2">
              <w:rPr>
                <w:rFonts w:ascii="Times New Roman" w:hAnsi="Times New Roman" w:cs="Times New Roman"/>
                <w:b/>
                <w:bCs/>
                <w:color w:val="000000"/>
                <w:sz w:val="20"/>
                <w:szCs w:val="20"/>
              </w:rPr>
              <w:t>498</w:t>
            </w:r>
          </w:p>
        </w:tc>
        <w:tc>
          <w:tcPr>
            <w:tcW w:w="921" w:type="pct"/>
            <w:tcBorders>
              <w:top w:val="single" w:sz="4" w:space="0" w:color="auto"/>
              <w:bottom w:val="single" w:sz="4" w:space="0" w:color="auto"/>
            </w:tcBorders>
            <w:noWrap/>
            <w:vAlign w:val="center"/>
          </w:tcPr>
          <w:p w14:paraId="03437F66"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r w:rsidRPr="006B2BE2">
              <w:rPr>
                <w:rFonts w:ascii="Times New Roman" w:hAnsi="Times New Roman" w:cs="Times New Roman"/>
                <w:b/>
                <w:bCs/>
                <w:color w:val="000000"/>
                <w:sz w:val="20"/>
                <w:szCs w:val="20"/>
              </w:rPr>
              <w:t>0.1917</w:t>
            </w:r>
          </w:p>
        </w:tc>
      </w:tr>
    </w:tbl>
    <w:bookmarkEnd w:id="70"/>
    <w:p w14:paraId="3FD1C8F6" w14:textId="654E22CA" w:rsidR="006B2BE2" w:rsidRPr="006B2BE2" w:rsidRDefault="003D70E5" w:rsidP="006B2BE2">
      <w:pPr>
        <w:spacing w:after="0" w:line="240" w:lineRule="auto"/>
        <w:ind w:right="270"/>
        <w:jc w:val="both"/>
        <w:rPr>
          <w:rFonts w:ascii="Times New Roman" w:hAnsi="Times New Roman" w:cs="Times New Roman"/>
          <w:sz w:val="18"/>
          <w:szCs w:val="18"/>
        </w:rPr>
      </w:pPr>
      <w:r>
        <w:rPr>
          <w:rFonts w:ascii="Times New Roman" w:hAnsi="Times New Roman"/>
          <w:sz w:val="18"/>
          <w:szCs w:val="18"/>
          <w:vertAlign w:val="superscript"/>
        </w:rPr>
        <w:t xml:space="preserve">A </w:t>
      </w:r>
      <w:r w:rsidR="006B2BE2" w:rsidRPr="006B2BE2">
        <w:rPr>
          <w:rFonts w:ascii="Times New Roman" w:hAnsi="Times New Roman" w:cs="Times New Roman"/>
          <w:sz w:val="18"/>
          <w:szCs w:val="18"/>
        </w:rPr>
        <w:t>Management</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actions</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applied</w:t>
      </w:r>
      <w:r w:rsidR="006B2BE2" w:rsidRPr="006B2BE2">
        <w:rPr>
          <w:rFonts w:ascii="Times New Roman" w:hAnsi="Times New Roman" w:cs="Times New Roman"/>
          <w:spacing w:val="8"/>
          <w:sz w:val="18"/>
          <w:szCs w:val="18"/>
        </w:rPr>
        <w:t xml:space="preserve"> </w:t>
      </w:r>
      <w:r w:rsidR="006B2BE2" w:rsidRPr="006B2BE2">
        <w:rPr>
          <w:rFonts w:ascii="Times New Roman" w:hAnsi="Times New Roman" w:cs="Times New Roman"/>
          <w:sz w:val="18"/>
          <w:szCs w:val="18"/>
        </w:rPr>
        <w:t>to</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each</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site:</w:t>
      </w:r>
      <w:r w:rsidR="006B2BE2" w:rsidRPr="006B2BE2">
        <w:rPr>
          <w:rFonts w:ascii="Times New Roman" w:hAnsi="Times New Roman" w:cs="Times New Roman"/>
          <w:spacing w:val="9"/>
          <w:sz w:val="18"/>
          <w:szCs w:val="18"/>
        </w:rPr>
        <w:t xml:space="preserve"> disking (D), </w:t>
      </w:r>
      <w:r w:rsidR="006B2BE2" w:rsidRPr="006B2BE2">
        <w:rPr>
          <w:rFonts w:ascii="Times New Roman" w:hAnsi="Times New Roman" w:cs="Times New Roman"/>
          <w:spacing w:val="-2"/>
          <w:sz w:val="18"/>
          <w:szCs w:val="18"/>
        </w:rPr>
        <w:t xml:space="preserve">exterior predator fencing (E), </w:t>
      </w:r>
      <w:r w:rsidR="006B2BE2" w:rsidRPr="006B2BE2">
        <w:rPr>
          <w:rFonts w:ascii="Times New Roman" w:hAnsi="Times New Roman" w:cs="Times New Roman"/>
          <w:spacing w:val="5"/>
          <w:sz w:val="18"/>
          <w:szCs w:val="18"/>
        </w:rPr>
        <w:t xml:space="preserve">peninsula entry </w:t>
      </w:r>
      <w:r w:rsidR="006B2BE2" w:rsidRPr="006B2BE2">
        <w:rPr>
          <w:rFonts w:ascii="Times New Roman" w:hAnsi="Times New Roman" w:cs="Times New Roman"/>
          <w:spacing w:val="-2"/>
          <w:sz w:val="18"/>
          <w:szCs w:val="18"/>
        </w:rPr>
        <w:t xml:space="preserve">predator fencing (F), </w:t>
      </w:r>
      <w:r w:rsidR="006B2BE2" w:rsidRPr="006B2BE2">
        <w:rPr>
          <w:rFonts w:ascii="Times New Roman" w:hAnsi="Times New Roman" w:cs="Times New Roman"/>
          <w:sz w:val="18"/>
          <w:szCs w:val="18"/>
        </w:rPr>
        <w:t>fall 2020</w:t>
      </w:r>
      <w:r w:rsidR="006B2BE2" w:rsidRPr="006B2BE2">
        <w:rPr>
          <w:rFonts w:ascii="Times New Roman" w:hAnsi="Times New Roman" w:cs="Times New Roman"/>
          <w:spacing w:val="3"/>
          <w:sz w:val="18"/>
          <w:szCs w:val="18"/>
        </w:rPr>
        <w:t xml:space="preserve"> </w:t>
      </w:r>
      <w:r w:rsidR="006B2BE2" w:rsidRPr="006B2BE2">
        <w:rPr>
          <w:rFonts w:ascii="Times New Roman" w:hAnsi="Times New Roman" w:cs="Times New Roman"/>
          <w:sz w:val="18"/>
          <w:szCs w:val="18"/>
        </w:rPr>
        <w:t>herbicide</w:t>
      </w:r>
      <w:r w:rsidR="006B2BE2" w:rsidRPr="006B2BE2">
        <w:rPr>
          <w:rFonts w:ascii="Times New Roman" w:hAnsi="Times New Roman" w:cs="Times New Roman"/>
          <w:spacing w:val="3"/>
          <w:sz w:val="18"/>
          <w:szCs w:val="18"/>
        </w:rPr>
        <w:t xml:space="preserve"> </w:t>
      </w:r>
      <w:r w:rsidR="006B2BE2" w:rsidRPr="006B2BE2">
        <w:rPr>
          <w:rFonts w:ascii="Times New Roman" w:hAnsi="Times New Roman" w:cs="Times New Roman"/>
          <w:sz w:val="18"/>
          <w:szCs w:val="18"/>
        </w:rPr>
        <w:t>(H),</w:t>
      </w:r>
      <w:r w:rsidR="006B2BE2" w:rsidRPr="006B2BE2">
        <w:rPr>
          <w:rFonts w:ascii="Times New Roman" w:hAnsi="Times New Roman" w:cs="Times New Roman"/>
          <w:spacing w:val="4"/>
          <w:sz w:val="18"/>
          <w:szCs w:val="18"/>
        </w:rPr>
        <w:t xml:space="preserve"> </w:t>
      </w:r>
      <w:r w:rsidR="006B2BE2" w:rsidRPr="006B2BE2">
        <w:rPr>
          <w:rFonts w:ascii="Times New Roman" w:hAnsi="Times New Roman" w:cs="Times New Roman"/>
          <w:spacing w:val="-2"/>
          <w:sz w:val="18"/>
          <w:szCs w:val="18"/>
        </w:rPr>
        <w:t xml:space="preserve">interior predator fencing (I), predator deterrent lights (L), </w:t>
      </w:r>
      <w:r w:rsidR="006B2BE2" w:rsidRPr="006B2BE2">
        <w:rPr>
          <w:rFonts w:ascii="Times New Roman" w:hAnsi="Times New Roman" w:cs="Times New Roman"/>
          <w:sz w:val="18"/>
          <w:szCs w:val="18"/>
        </w:rPr>
        <w:t>no</w:t>
      </w:r>
      <w:r w:rsidR="006B2BE2" w:rsidRPr="006B2BE2">
        <w:rPr>
          <w:rFonts w:ascii="Times New Roman" w:hAnsi="Times New Roman" w:cs="Times New Roman"/>
          <w:spacing w:val="11"/>
          <w:sz w:val="18"/>
          <w:szCs w:val="18"/>
        </w:rPr>
        <w:t xml:space="preserve"> </w:t>
      </w:r>
      <w:r w:rsidR="006B2BE2" w:rsidRPr="006B2BE2">
        <w:rPr>
          <w:rFonts w:ascii="Times New Roman" w:hAnsi="Times New Roman" w:cs="Times New Roman"/>
          <w:sz w:val="18"/>
          <w:szCs w:val="18"/>
        </w:rPr>
        <w:t>management</w:t>
      </w:r>
      <w:r w:rsidR="006B2BE2" w:rsidRPr="006B2BE2">
        <w:rPr>
          <w:rFonts w:ascii="Times New Roman" w:hAnsi="Times New Roman" w:cs="Times New Roman"/>
          <w:spacing w:val="8"/>
          <w:sz w:val="18"/>
          <w:szCs w:val="18"/>
        </w:rPr>
        <w:t xml:space="preserve"> </w:t>
      </w:r>
      <w:r w:rsidR="006B2BE2" w:rsidRPr="006B2BE2">
        <w:rPr>
          <w:rFonts w:ascii="Times New Roman" w:hAnsi="Times New Roman" w:cs="Times New Roman"/>
          <w:sz w:val="18"/>
          <w:szCs w:val="18"/>
        </w:rPr>
        <w:t>(N), spring 2021 pre-emergent</w:t>
      </w:r>
      <w:r w:rsidR="006B2BE2" w:rsidRPr="006B2BE2">
        <w:rPr>
          <w:rFonts w:ascii="Times New Roman" w:hAnsi="Times New Roman" w:cs="Times New Roman"/>
          <w:spacing w:val="3"/>
          <w:sz w:val="18"/>
          <w:szCs w:val="18"/>
        </w:rPr>
        <w:t xml:space="preserve"> </w:t>
      </w:r>
      <w:r w:rsidR="006B2BE2" w:rsidRPr="006B2BE2">
        <w:rPr>
          <w:rFonts w:ascii="Times New Roman" w:hAnsi="Times New Roman" w:cs="Times New Roman"/>
          <w:sz w:val="18"/>
          <w:szCs w:val="18"/>
        </w:rPr>
        <w:t>herbicide</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(P),</w:t>
      </w:r>
      <w:r w:rsidR="006B2BE2" w:rsidRPr="006B2BE2">
        <w:rPr>
          <w:rFonts w:ascii="Times New Roman" w:hAnsi="Times New Roman" w:cs="Times New Roman"/>
          <w:spacing w:val="5"/>
          <w:sz w:val="18"/>
          <w:szCs w:val="18"/>
        </w:rPr>
        <w:t xml:space="preserve"> </w:t>
      </w:r>
      <w:r w:rsidR="006B2BE2" w:rsidRPr="006B2BE2">
        <w:rPr>
          <w:rFonts w:ascii="Times New Roman" w:hAnsi="Times New Roman" w:cs="Times New Roman"/>
          <w:sz w:val="18"/>
          <w:szCs w:val="18"/>
        </w:rPr>
        <w:t>or predator</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trapping</w:t>
      </w:r>
      <w:r w:rsidR="006B2BE2" w:rsidRPr="006B2BE2">
        <w:rPr>
          <w:rFonts w:ascii="Times New Roman" w:hAnsi="Times New Roman" w:cs="Times New Roman"/>
          <w:spacing w:val="5"/>
          <w:sz w:val="18"/>
          <w:szCs w:val="18"/>
        </w:rPr>
        <w:t xml:space="preserve"> </w:t>
      </w:r>
      <w:r w:rsidR="006B2BE2" w:rsidRPr="006B2BE2">
        <w:rPr>
          <w:rFonts w:ascii="Times New Roman" w:hAnsi="Times New Roman" w:cs="Times New Roman"/>
          <w:sz w:val="18"/>
          <w:szCs w:val="18"/>
        </w:rPr>
        <w:t>(T).</w:t>
      </w:r>
    </w:p>
    <w:p w14:paraId="793EED5C" w14:textId="69E32B3C" w:rsidR="006B2BE2" w:rsidRDefault="006B2BE2" w:rsidP="006B2BE2">
      <w:pPr>
        <w:spacing w:after="0"/>
        <w:rPr>
          <w:rFonts w:ascii="Times New Roman" w:hAnsi="Times New Roman" w:cs="Times New Roman"/>
          <w:b/>
          <w:bCs/>
          <w:sz w:val="24"/>
          <w:szCs w:val="24"/>
        </w:rPr>
      </w:pPr>
    </w:p>
    <w:p w14:paraId="4AFE9103" w14:textId="77777777" w:rsidR="00505AA7" w:rsidRPr="006B2BE2" w:rsidRDefault="00505AA7" w:rsidP="006B2BE2">
      <w:pPr>
        <w:spacing w:after="0"/>
        <w:rPr>
          <w:rFonts w:ascii="Times New Roman" w:hAnsi="Times New Roman" w:cs="Times New Roman"/>
          <w:b/>
          <w:bCs/>
          <w:sz w:val="24"/>
          <w:szCs w:val="24"/>
        </w:rPr>
      </w:pPr>
    </w:p>
    <w:p w14:paraId="7E24EBB0" w14:textId="3355E545" w:rsidR="006B2BE2" w:rsidRPr="00505AA7" w:rsidRDefault="006B2BE2" w:rsidP="006B2BE2">
      <w:pPr>
        <w:spacing w:after="0"/>
        <w:rPr>
          <w:rFonts w:ascii="Times New Roman" w:hAnsi="Times New Roman" w:cs="Times New Roman"/>
        </w:rPr>
      </w:pPr>
      <w:r w:rsidRPr="00505AA7">
        <w:rPr>
          <w:rFonts w:ascii="Times New Roman" w:hAnsi="Times New Roman" w:cs="Times New Roman"/>
          <w:b/>
          <w:bCs/>
        </w:rPr>
        <w:t xml:space="preserve">Table </w:t>
      </w:r>
      <w:r w:rsidR="005D310C">
        <w:rPr>
          <w:rFonts w:ascii="Times New Roman" w:hAnsi="Times New Roman" w:cs="Times New Roman"/>
          <w:b/>
          <w:bCs/>
        </w:rPr>
        <w:t>29</w:t>
      </w:r>
      <w:r w:rsidRPr="00505AA7">
        <w:rPr>
          <w:rFonts w:ascii="Times New Roman" w:hAnsi="Times New Roman" w:cs="Times New Roman"/>
          <w:b/>
          <w:bCs/>
        </w:rPr>
        <w:t xml:space="preserve">. </w:t>
      </w:r>
      <w:bookmarkStart w:id="71" w:name="_Hlk87525971"/>
      <w:r w:rsidRPr="00505AA7">
        <w:rPr>
          <w:rFonts w:ascii="Times New Roman" w:hAnsi="Times New Roman" w:cs="Times New Roman"/>
        </w:rPr>
        <w:t xml:space="preserve">Summary of registers of potential plover and tern predators captured by site-level cameras during the 2021 nesting season. </w:t>
      </w:r>
      <w:bookmarkEnd w:id="71"/>
    </w:p>
    <w:tbl>
      <w:tblPr>
        <w:tblW w:w="4708" w:type="pct"/>
        <w:tblLook w:val="04A0" w:firstRow="1" w:lastRow="0" w:firstColumn="1" w:lastColumn="0" w:noHBand="0" w:noVBand="1"/>
      </w:tblPr>
      <w:tblGrid>
        <w:gridCol w:w="2422"/>
        <w:gridCol w:w="950"/>
        <w:gridCol w:w="1107"/>
        <w:gridCol w:w="1342"/>
        <w:gridCol w:w="1576"/>
        <w:gridCol w:w="1416"/>
      </w:tblGrid>
      <w:tr w:rsidR="006B2BE2" w:rsidRPr="00505AA7" w14:paraId="3C942D6E" w14:textId="77777777" w:rsidTr="00505AA7">
        <w:trPr>
          <w:trHeight w:val="422"/>
        </w:trPr>
        <w:tc>
          <w:tcPr>
            <w:tcW w:w="1239" w:type="pct"/>
            <w:tcBorders>
              <w:top w:val="single" w:sz="4" w:space="0" w:color="auto"/>
              <w:bottom w:val="single" w:sz="4" w:space="0" w:color="auto"/>
            </w:tcBorders>
            <w:shd w:val="clear" w:color="auto" w:fill="F4B083" w:themeFill="accent2" w:themeFillTint="99"/>
            <w:noWrap/>
            <w:vAlign w:val="center"/>
            <w:hideMark/>
          </w:tcPr>
          <w:p w14:paraId="6972B625" w14:textId="77777777" w:rsidR="006B2BE2" w:rsidRPr="00505AA7" w:rsidRDefault="006B2BE2" w:rsidP="006B2BE2">
            <w:pPr>
              <w:spacing w:after="0" w:line="240" w:lineRule="auto"/>
              <w:jc w:val="center"/>
              <w:rPr>
                <w:rFonts w:ascii="Times New Roman" w:eastAsia="Times New Roman" w:hAnsi="Times New Roman" w:cs="Times New Roman"/>
                <w:b/>
                <w:bCs/>
                <w:color w:val="000000"/>
                <w:sz w:val="20"/>
                <w:szCs w:val="20"/>
              </w:rPr>
            </w:pPr>
            <w:bookmarkStart w:id="72" w:name="_Hlk87525739"/>
            <w:r w:rsidRPr="00505AA7">
              <w:rPr>
                <w:rFonts w:ascii="Times New Roman" w:eastAsia="Times New Roman" w:hAnsi="Times New Roman" w:cs="Times New Roman"/>
                <w:b/>
                <w:bCs/>
                <w:color w:val="000000"/>
                <w:sz w:val="20"/>
                <w:szCs w:val="20"/>
              </w:rPr>
              <w:t>Nesting Site</w:t>
            </w:r>
          </w:p>
        </w:tc>
        <w:tc>
          <w:tcPr>
            <w:tcW w:w="530" w:type="pct"/>
            <w:tcBorders>
              <w:top w:val="single" w:sz="4" w:space="0" w:color="auto"/>
              <w:bottom w:val="single" w:sz="4" w:space="0" w:color="auto"/>
            </w:tcBorders>
            <w:shd w:val="clear" w:color="auto" w:fill="F4B083" w:themeFill="accent2" w:themeFillTint="99"/>
            <w:vAlign w:val="center"/>
          </w:tcPr>
          <w:p w14:paraId="70C2A957" w14:textId="5E1A3F00" w:rsidR="006B2BE2" w:rsidRPr="00505AA7" w:rsidRDefault="006B2BE2" w:rsidP="006B2BE2">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Mgmt</w:t>
            </w:r>
            <w:r w:rsidR="00133253">
              <w:rPr>
                <w:rFonts w:ascii="Times New Roman" w:hAnsi="Times New Roman"/>
                <w:sz w:val="18"/>
                <w:szCs w:val="18"/>
                <w:vertAlign w:val="superscript"/>
              </w:rPr>
              <w:t>A</w:t>
            </w:r>
          </w:p>
        </w:tc>
        <w:tc>
          <w:tcPr>
            <w:tcW w:w="664" w:type="pct"/>
            <w:tcBorders>
              <w:top w:val="single" w:sz="4" w:space="0" w:color="auto"/>
              <w:left w:val="nil"/>
              <w:bottom w:val="single" w:sz="4" w:space="0" w:color="auto"/>
              <w:right w:val="nil"/>
            </w:tcBorders>
            <w:shd w:val="clear" w:color="auto" w:fill="F4B083" w:themeFill="accent2" w:themeFillTint="99"/>
            <w:vAlign w:val="center"/>
          </w:tcPr>
          <w:p w14:paraId="76E77121" w14:textId="77777777" w:rsidR="006B2BE2" w:rsidRPr="00505AA7" w:rsidRDefault="006B2BE2" w:rsidP="006B2BE2">
            <w:pPr>
              <w:spacing w:after="0" w:line="240" w:lineRule="auto"/>
              <w:jc w:val="center"/>
              <w:rPr>
                <w:rFonts w:ascii="Times New Roman" w:eastAsia="Times New Roman" w:hAnsi="Times New Roman" w:cs="Times New Roman"/>
                <w:b/>
                <w:bCs/>
                <w:color w:val="000000"/>
                <w:sz w:val="20"/>
                <w:szCs w:val="20"/>
              </w:rPr>
            </w:pPr>
            <w:r w:rsidRPr="00505AA7">
              <w:rPr>
                <w:rFonts w:ascii="Times New Roman" w:hAnsi="Times New Roman" w:cs="Times New Roman"/>
                <w:b/>
                <w:bCs/>
                <w:color w:val="000000"/>
                <w:sz w:val="20"/>
                <w:szCs w:val="20"/>
              </w:rPr>
              <w:t># of Site Cameras</w:t>
            </w:r>
          </w:p>
        </w:tc>
        <w:tc>
          <w:tcPr>
            <w:tcW w:w="797" w:type="pct"/>
            <w:tcBorders>
              <w:top w:val="single" w:sz="4" w:space="0" w:color="auto"/>
              <w:left w:val="nil"/>
              <w:bottom w:val="single" w:sz="4" w:space="0" w:color="auto"/>
              <w:right w:val="nil"/>
            </w:tcBorders>
            <w:shd w:val="clear" w:color="auto" w:fill="F4B083" w:themeFill="accent2" w:themeFillTint="99"/>
            <w:vAlign w:val="center"/>
          </w:tcPr>
          <w:p w14:paraId="27EBE903" w14:textId="77777777" w:rsidR="006B2BE2" w:rsidRPr="00505AA7" w:rsidRDefault="006B2BE2" w:rsidP="006B2BE2">
            <w:pPr>
              <w:spacing w:after="0" w:line="240" w:lineRule="auto"/>
              <w:jc w:val="center"/>
              <w:rPr>
                <w:rFonts w:ascii="Times New Roman" w:hAnsi="Times New Roman" w:cs="Times New Roman"/>
                <w:b/>
                <w:bCs/>
                <w:color w:val="000000"/>
                <w:sz w:val="20"/>
                <w:szCs w:val="20"/>
              </w:rPr>
            </w:pPr>
            <w:r w:rsidRPr="00505AA7">
              <w:rPr>
                <w:rFonts w:ascii="Times New Roman" w:hAnsi="Times New Roman" w:cs="Times New Roman"/>
                <w:b/>
                <w:bCs/>
                <w:color w:val="000000"/>
                <w:sz w:val="20"/>
                <w:szCs w:val="20"/>
              </w:rPr>
              <w:t>Total Site-level Camera Days</w:t>
            </w:r>
          </w:p>
        </w:tc>
        <w:tc>
          <w:tcPr>
            <w:tcW w:w="930" w:type="pct"/>
            <w:tcBorders>
              <w:top w:val="single" w:sz="4" w:space="0" w:color="auto"/>
              <w:left w:val="nil"/>
              <w:bottom w:val="single" w:sz="4" w:space="0" w:color="auto"/>
              <w:right w:val="nil"/>
            </w:tcBorders>
            <w:shd w:val="clear" w:color="auto" w:fill="F4B083" w:themeFill="accent2" w:themeFillTint="99"/>
            <w:vAlign w:val="center"/>
          </w:tcPr>
          <w:p w14:paraId="2056F2D5" w14:textId="77777777" w:rsidR="006B2BE2" w:rsidRPr="00505AA7" w:rsidRDefault="006B2BE2" w:rsidP="006B2BE2">
            <w:pPr>
              <w:spacing w:after="0" w:line="240" w:lineRule="auto"/>
              <w:jc w:val="center"/>
              <w:rPr>
                <w:rFonts w:ascii="Times New Roman" w:eastAsia="Times New Roman" w:hAnsi="Times New Roman" w:cs="Times New Roman"/>
                <w:b/>
                <w:bCs/>
                <w:color w:val="000000"/>
                <w:sz w:val="20"/>
                <w:szCs w:val="20"/>
              </w:rPr>
            </w:pPr>
            <w:r w:rsidRPr="00505AA7">
              <w:rPr>
                <w:rFonts w:ascii="Times New Roman" w:hAnsi="Times New Roman" w:cs="Times New Roman"/>
                <w:b/>
                <w:bCs/>
                <w:color w:val="000000"/>
                <w:sz w:val="20"/>
                <w:szCs w:val="20"/>
              </w:rPr>
              <w:t>Total Unique Predator Registers</w:t>
            </w:r>
          </w:p>
        </w:tc>
        <w:tc>
          <w:tcPr>
            <w:tcW w:w="839" w:type="pct"/>
            <w:tcBorders>
              <w:top w:val="single" w:sz="4" w:space="0" w:color="auto"/>
              <w:left w:val="nil"/>
              <w:bottom w:val="single" w:sz="4" w:space="0" w:color="auto"/>
              <w:right w:val="nil"/>
            </w:tcBorders>
            <w:shd w:val="clear" w:color="auto" w:fill="F4B083" w:themeFill="accent2" w:themeFillTint="99"/>
            <w:vAlign w:val="center"/>
          </w:tcPr>
          <w:p w14:paraId="42AE8795" w14:textId="77777777" w:rsidR="006B2BE2" w:rsidRPr="00505AA7" w:rsidRDefault="006B2BE2" w:rsidP="006B2BE2">
            <w:pPr>
              <w:spacing w:after="0" w:line="240" w:lineRule="auto"/>
              <w:jc w:val="center"/>
              <w:rPr>
                <w:rFonts w:ascii="Times New Roman" w:eastAsia="Times New Roman" w:hAnsi="Times New Roman" w:cs="Times New Roman"/>
                <w:b/>
                <w:bCs/>
                <w:color w:val="000000"/>
                <w:sz w:val="20"/>
                <w:szCs w:val="20"/>
              </w:rPr>
            </w:pPr>
            <w:r w:rsidRPr="00505AA7">
              <w:rPr>
                <w:rFonts w:ascii="Times New Roman" w:hAnsi="Times New Roman" w:cs="Times New Roman"/>
                <w:b/>
                <w:bCs/>
                <w:color w:val="000000"/>
                <w:sz w:val="20"/>
                <w:szCs w:val="20"/>
              </w:rPr>
              <w:t>Registers per Camera Day</w:t>
            </w:r>
          </w:p>
        </w:tc>
      </w:tr>
      <w:tr w:rsidR="006B2BE2" w:rsidRPr="00505AA7" w14:paraId="1C3F5BAB" w14:textId="77777777" w:rsidTr="00505AA7">
        <w:trPr>
          <w:trHeight w:val="288"/>
        </w:trPr>
        <w:tc>
          <w:tcPr>
            <w:tcW w:w="1239" w:type="pct"/>
            <w:tcBorders>
              <w:top w:val="single" w:sz="4" w:space="0" w:color="auto"/>
            </w:tcBorders>
            <w:shd w:val="clear" w:color="auto" w:fill="auto"/>
            <w:noWrap/>
            <w:vAlign w:val="center"/>
          </w:tcPr>
          <w:p w14:paraId="1B9FA7AF"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Dyer</w:t>
            </w:r>
          </w:p>
        </w:tc>
        <w:tc>
          <w:tcPr>
            <w:tcW w:w="530" w:type="pct"/>
            <w:tcBorders>
              <w:top w:val="single" w:sz="4" w:space="0" w:color="auto"/>
            </w:tcBorders>
          </w:tcPr>
          <w:p w14:paraId="56F0AC6E" w14:textId="76181EB3"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hAnsi="Times New Roman" w:cs="Times New Roman"/>
                <w:sz w:val="20"/>
                <w:szCs w:val="20"/>
              </w:rPr>
              <w:t>FHP</w:t>
            </w:r>
            <w:r w:rsidR="00133253">
              <w:rPr>
                <w:rFonts w:ascii="Times New Roman" w:hAnsi="Times New Roman" w:cs="Times New Roman"/>
                <w:sz w:val="20"/>
                <w:szCs w:val="20"/>
              </w:rPr>
              <w:t>T</w:t>
            </w:r>
          </w:p>
        </w:tc>
        <w:tc>
          <w:tcPr>
            <w:tcW w:w="664" w:type="pct"/>
            <w:tcBorders>
              <w:top w:val="single" w:sz="4" w:space="0" w:color="auto"/>
              <w:left w:val="nil"/>
              <w:right w:val="nil"/>
            </w:tcBorders>
            <w:noWrap/>
            <w:vAlign w:val="center"/>
          </w:tcPr>
          <w:p w14:paraId="6A13D937" w14:textId="77777777" w:rsidR="006B2BE2" w:rsidRPr="00505AA7" w:rsidRDefault="006B2BE2" w:rsidP="006B2BE2">
            <w:pPr>
              <w:spacing w:after="0" w:line="240" w:lineRule="auto"/>
              <w:jc w:val="center"/>
              <w:rPr>
                <w:rFonts w:ascii="Times New Roman" w:hAnsi="Times New Roman" w:cs="Times New Roman"/>
                <w:color w:val="000000"/>
                <w:sz w:val="20"/>
                <w:szCs w:val="20"/>
              </w:rPr>
            </w:pPr>
            <w:r w:rsidRPr="00505AA7">
              <w:rPr>
                <w:rFonts w:ascii="Times New Roman" w:hAnsi="Times New Roman" w:cs="Times New Roman"/>
                <w:color w:val="000000"/>
                <w:sz w:val="20"/>
                <w:szCs w:val="20"/>
              </w:rPr>
              <w:t>5</w:t>
            </w:r>
          </w:p>
        </w:tc>
        <w:tc>
          <w:tcPr>
            <w:tcW w:w="797" w:type="pct"/>
            <w:tcBorders>
              <w:top w:val="single" w:sz="4" w:space="0" w:color="auto"/>
              <w:left w:val="nil"/>
              <w:right w:val="nil"/>
            </w:tcBorders>
            <w:vAlign w:val="center"/>
          </w:tcPr>
          <w:p w14:paraId="16810A58" w14:textId="77777777" w:rsidR="006B2BE2" w:rsidRPr="00505AA7" w:rsidRDefault="006B2BE2" w:rsidP="006B2BE2">
            <w:pPr>
              <w:spacing w:after="0" w:line="240" w:lineRule="auto"/>
              <w:jc w:val="center"/>
              <w:rPr>
                <w:rFonts w:ascii="Times New Roman" w:hAnsi="Times New Roman" w:cs="Times New Roman"/>
                <w:color w:val="000000"/>
                <w:sz w:val="20"/>
                <w:szCs w:val="20"/>
              </w:rPr>
            </w:pPr>
            <w:r w:rsidRPr="00505AA7">
              <w:rPr>
                <w:rFonts w:ascii="Times New Roman" w:hAnsi="Times New Roman" w:cs="Times New Roman"/>
                <w:color w:val="000000"/>
                <w:sz w:val="20"/>
                <w:szCs w:val="20"/>
              </w:rPr>
              <w:t>508</w:t>
            </w:r>
          </w:p>
        </w:tc>
        <w:tc>
          <w:tcPr>
            <w:tcW w:w="930" w:type="pct"/>
            <w:tcBorders>
              <w:top w:val="single" w:sz="4" w:space="0" w:color="auto"/>
              <w:left w:val="nil"/>
              <w:right w:val="nil"/>
            </w:tcBorders>
            <w:noWrap/>
            <w:vAlign w:val="center"/>
          </w:tcPr>
          <w:p w14:paraId="6F769301" w14:textId="77777777" w:rsidR="006B2BE2" w:rsidRPr="00505AA7" w:rsidRDefault="006B2BE2" w:rsidP="006B2BE2">
            <w:pPr>
              <w:spacing w:after="0" w:line="240" w:lineRule="auto"/>
              <w:jc w:val="center"/>
              <w:rPr>
                <w:rFonts w:ascii="Times New Roman" w:hAnsi="Times New Roman" w:cs="Times New Roman"/>
                <w:color w:val="000000"/>
                <w:sz w:val="20"/>
                <w:szCs w:val="20"/>
              </w:rPr>
            </w:pPr>
            <w:r w:rsidRPr="00505AA7">
              <w:rPr>
                <w:rFonts w:ascii="Times New Roman" w:hAnsi="Times New Roman" w:cs="Times New Roman"/>
                <w:color w:val="000000"/>
                <w:sz w:val="20"/>
                <w:szCs w:val="20"/>
              </w:rPr>
              <w:t>1</w:t>
            </w:r>
          </w:p>
        </w:tc>
        <w:tc>
          <w:tcPr>
            <w:tcW w:w="839" w:type="pct"/>
            <w:tcBorders>
              <w:top w:val="single" w:sz="4" w:space="0" w:color="auto"/>
              <w:left w:val="nil"/>
              <w:right w:val="nil"/>
            </w:tcBorders>
            <w:noWrap/>
            <w:vAlign w:val="center"/>
          </w:tcPr>
          <w:p w14:paraId="32F280AE" w14:textId="77777777" w:rsidR="006B2BE2" w:rsidRPr="00505AA7" w:rsidRDefault="006B2BE2" w:rsidP="006B2BE2">
            <w:pPr>
              <w:spacing w:after="0" w:line="240" w:lineRule="auto"/>
              <w:jc w:val="center"/>
              <w:rPr>
                <w:rFonts w:ascii="Times New Roman" w:hAnsi="Times New Roman" w:cs="Times New Roman"/>
                <w:color w:val="000000"/>
                <w:sz w:val="20"/>
                <w:szCs w:val="20"/>
              </w:rPr>
            </w:pPr>
            <w:r w:rsidRPr="00505AA7">
              <w:rPr>
                <w:rFonts w:ascii="Times New Roman" w:hAnsi="Times New Roman" w:cs="Times New Roman"/>
                <w:color w:val="000000"/>
                <w:sz w:val="20"/>
                <w:szCs w:val="20"/>
              </w:rPr>
              <w:t>0.0020</w:t>
            </w:r>
          </w:p>
        </w:tc>
      </w:tr>
      <w:tr w:rsidR="006B2BE2" w:rsidRPr="00505AA7" w14:paraId="415CD634" w14:textId="77777777" w:rsidTr="00505AA7">
        <w:trPr>
          <w:trHeight w:val="288"/>
        </w:trPr>
        <w:tc>
          <w:tcPr>
            <w:tcW w:w="1239" w:type="pct"/>
            <w:shd w:val="clear" w:color="auto" w:fill="auto"/>
            <w:noWrap/>
            <w:vAlign w:val="center"/>
          </w:tcPr>
          <w:p w14:paraId="45AC7B66"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Cottonwood Ranch</w:t>
            </w:r>
          </w:p>
        </w:tc>
        <w:tc>
          <w:tcPr>
            <w:tcW w:w="530" w:type="pct"/>
          </w:tcPr>
          <w:p w14:paraId="0506CE73"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hAnsi="Times New Roman" w:cs="Times New Roman"/>
                <w:sz w:val="20"/>
                <w:szCs w:val="20"/>
              </w:rPr>
              <w:t>FHPT</w:t>
            </w:r>
          </w:p>
        </w:tc>
        <w:tc>
          <w:tcPr>
            <w:tcW w:w="664" w:type="pct"/>
            <w:tcBorders>
              <w:left w:val="nil"/>
              <w:right w:val="nil"/>
            </w:tcBorders>
            <w:noWrap/>
            <w:vAlign w:val="center"/>
          </w:tcPr>
          <w:p w14:paraId="712AD5CF" w14:textId="77777777" w:rsidR="006B2BE2" w:rsidRPr="00505AA7" w:rsidRDefault="006B2BE2" w:rsidP="006B2BE2">
            <w:pPr>
              <w:spacing w:after="0" w:line="240" w:lineRule="auto"/>
              <w:jc w:val="center"/>
              <w:rPr>
                <w:rFonts w:ascii="Times New Roman" w:hAnsi="Times New Roman" w:cs="Times New Roman"/>
                <w:color w:val="000000"/>
                <w:sz w:val="20"/>
                <w:szCs w:val="20"/>
              </w:rPr>
            </w:pPr>
            <w:r w:rsidRPr="00505AA7">
              <w:rPr>
                <w:rFonts w:ascii="Times New Roman" w:hAnsi="Times New Roman" w:cs="Times New Roman"/>
                <w:color w:val="000000"/>
                <w:sz w:val="20"/>
                <w:szCs w:val="20"/>
              </w:rPr>
              <w:t>4</w:t>
            </w:r>
          </w:p>
        </w:tc>
        <w:tc>
          <w:tcPr>
            <w:tcW w:w="797" w:type="pct"/>
            <w:tcBorders>
              <w:left w:val="nil"/>
              <w:right w:val="nil"/>
            </w:tcBorders>
            <w:vAlign w:val="center"/>
          </w:tcPr>
          <w:p w14:paraId="135963B5" w14:textId="77777777" w:rsidR="006B2BE2" w:rsidRPr="00505AA7" w:rsidRDefault="006B2BE2" w:rsidP="006B2BE2">
            <w:pPr>
              <w:spacing w:after="0" w:line="240" w:lineRule="auto"/>
              <w:jc w:val="center"/>
              <w:rPr>
                <w:rFonts w:ascii="Times New Roman" w:hAnsi="Times New Roman" w:cs="Times New Roman"/>
                <w:color w:val="000000"/>
                <w:sz w:val="20"/>
                <w:szCs w:val="20"/>
              </w:rPr>
            </w:pPr>
            <w:r w:rsidRPr="00505AA7">
              <w:rPr>
                <w:rFonts w:ascii="Times New Roman" w:hAnsi="Times New Roman" w:cs="Times New Roman"/>
                <w:color w:val="000000"/>
                <w:sz w:val="20"/>
                <w:szCs w:val="20"/>
              </w:rPr>
              <w:t>336</w:t>
            </w:r>
          </w:p>
        </w:tc>
        <w:tc>
          <w:tcPr>
            <w:tcW w:w="930" w:type="pct"/>
            <w:tcBorders>
              <w:left w:val="nil"/>
              <w:right w:val="nil"/>
            </w:tcBorders>
            <w:noWrap/>
            <w:vAlign w:val="center"/>
          </w:tcPr>
          <w:p w14:paraId="6752D3D2" w14:textId="77777777" w:rsidR="006B2BE2" w:rsidRPr="00505AA7" w:rsidRDefault="006B2BE2" w:rsidP="006B2BE2">
            <w:pPr>
              <w:spacing w:after="0" w:line="240" w:lineRule="auto"/>
              <w:jc w:val="center"/>
              <w:rPr>
                <w:rFonts w:ascii="Times New Roman" w:hAnsi="Times New Roman" w:cs="Times New Roman"/>
                <w:color w:val="000000"/>
                <w:sz w:val="20"/>
                <w:szCs w:val="20"/>
              </w:rPr>
            </w:pPr>
            <w:r w:rsidRPr="00505AA7">
              <w:rPr>
                <w:rFonts w:ascii="Times New Roman" w:hAnsi="Times New Roman" w:cs="Times New Roman"/>
                <w:color w:val="000000"/>
                <w:sz w:val="20"/>
                <w:szCs w:val="20"/>
              </w:rPr>
              <w:t>21</w:t>
            </w:r>
          </w:p>
        </w:tc>
        <w:tc>
          <w:tcPr>
            <w:tcW w:w="839" w:type="pct"/>
            <w:tcBorders>
              <w:left w:val="nil"/>
              <w:right w:val="nil"/>
            </w:tcBorders>
            <w:noWrap/>
            <w:vAlign w:val="center"/>
          </w:tcPr>
          <w:p w14:paraId="6F94FA8D" w14:textId="77777777" w:rsidR="006B2BE2" w:rsidRPr="00505AA7" w:rsidRDefault="006B2BE2" w:rsidP="006B2BE2">
            <w:pPr>
              <w:spacing w:after="0" w:line="240" w:lineRule="auto"/>
              <w:jc w:val="center"/>
              <w:rPr>
                <w:rFonts w:ascii="Times New Roman" w:hAnsi="Times New Roman" w:cs="Times New Roman"/>
                <w:color w:val="000000"/>
                <w:sz w:val="20"/>
                <w:szCs w:val="20"/>
              </w:rPr>
            </w:pPr>
            <w:r w:rsidRPr="00505AA7">
              <w:rPr>
                <w:rFonts w:ascii="Times New Roman" w:hAnsi="Times New Roman" w:cs="Times New Roman"/>
                <w:color w:val="000000"/>
                <w:sz w:val="20"/>
                <w:szCs w:val="20"/>
              </w:rPr>
              <w:t>0.0625</w:t>
            </w:r>
          </w:p>
        </w:tc>
      </w:tr>
      <w:tr w:rsidR="006B2BE2" w:rsidRPr="00505AA7" w14:paraId="3262187E" w14:textId="77777777" w:rsidTr="00505AA7">
        <w:trPr>
          <w:trHeight w:val="288"/>
        </w:trPr>
        <w:tc>
          <w:tcPr>
            <w:tcW w:w="1239" w:type="pct"/>
            <w:shd w:val="clear" w:color="auto" w:fill="auto"/>
            <w:noWrap/>
            <w:vAlign w:val="center"/>
          </w:tcPr>
          <w:p w14:paraId="219260C9"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Broadfoot – South Kearney</w:t>
            </w:r>
          </w:p>
        </w:tc>
        <w:tc>
          <w:tcPr>
            <w:tcW w:w="530" w:type="pct"/>
          </w:tcPr>
          <w:p w14:paraId="0797B4F9"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hAnsi="Times New Roman" w:cs="Times New Roman"/>
                <w:sz w:val="20"/>
                <w:szCs w:val="20"/>
              </w:rPr>
              <w:t>FHILPT</w:t>
            </w:r>
          </w:p>
        </w:tc>
        <w:tc>
          <w:tcPr>
            <w:tcW w:w="664" w:type="pct"/>
            <w:tcBorders>
              <w:left w:val="nil"/>
              <w:bottom w:val="nil"/>
              <w:right w:val="nil"/>
            </w:tcBorders>
            <w:noWrap/>
            <w:vAlign w:val="center"/>
          </w:tcPr>
          <w:p w14:paraId="62065F8A" w14:textId="77777777" w:rsidR="006B2BE2" w:rsidRPr="00505AA7" w:rsidRDefault="006B2BE2" w:rsidP="006B2BE2">
            <w:pPr>
              <w:spacing w:after="0" w:line="240" w:lineRule="auto"/>
              <w:jc w:val="center"/>
              <w:rPr>
                <w:rFonts w:ascii="Times New Roman" w:hAnsi="Times New Roman" w:cs="Times New Roman"/>
                <w:color w:val="000000"/>
                <w:sz w:val="20"/>
                <w:szCs w:val="20"/>
              </w:rPr>
            </w:pPr>
            <w:r w:rsidRPr="00505AA7">
              <w:rPr>
                <w:rFonts w:ascii="Times New Roman" w:hAnsi="Times New Roman" w:cs="Times New Roman"/>
                <w:color w:val="000000"/>
                <w:sz w:val="20"/>
                <w:szCs w:val="20"/>
              </w:rPr>
              <w:t>5</w:t>
            </w:r>
          </w:p>
        </w:tc>
        <w:tc>
          <w:tcPr>
            <w:tcW w:w="797" w:type="pct"/>
            <w:tcBorders>
              <w:left w:val="nil"/>
              <w:bottom w:val="nil"/>
              <w:right w:val="nil"/>
            </w:tcBorders>
            <w:vAlign w:val="center"/>
          </w:tcPr>
          <w:p w14:paraId="298C1BFB" w14:textId="77777777" w:rsidR="006B2BE2" w:rsidRPr="00505AA7" w:rsidRDefault="006B2BE2" w:rsidP="006B2BE2">
            <w:pPr>
              <w:spacing w:after="0" w:line="240" w:lineRule="auto"/>
              <w:jc w:val="center"/>
              <w:rPr>
                <w:rFonts w:ascii="Times New Roman" w:hAnsi="Times New Roman" w:cs="Times New Roman"/>
                <w:color w:val="000000"/>
                <w:sz w:val="20"/>
                <w:szCs w:val="20"/>
              </w:rPr>
            </w:pPr>
            <w:r w:rsidRPr="00505AA7">
              <w:rPr>
                <w:rFonts w:ascii="Times New Roman" w:hAnsi="Times New Roman" w:cs="Times New Roman"/>
                <w:color w:val="000000"/>
                <w:sz w:val="20"/>
                <w:szCs w:val="20"/>
              </w:rPr>
              <w:t>485</w:t>
            </w:r>
          </w:p>
        </w:tc>
        <w:tc>
          <w:tcPr>
            <w:tcW w:w="930" w:type="pct"/>
            <w:tcBorders>
              <w:left w:val="nil"/>
              <w:bottom w:val="nil"/>
              <w:right w:val="nil"/>
            </w:tcBorders>
            <w:noWrap/>
            <w:vAlign w:val="center"/>
          </w:tcPr>
          <w:p w14:paraId="7F1A46C5" w14:textId="77777777" w:rsidR="006B2BE2" w:rsidRPr="00505AA7" w:rsidRDefault="006B2BE2" w:rsidP="006B2BE2">
            <w:pPr>
              <w:spacing w:after="0" w:line="240" w:lineRule="auto"/>
              <w:jc w:val="center"/>
              <w:rPr>
                <w:rFonts w:ascii="Times New Roman" w:hAnsi="Times New Roman" w:cs="Times New Roman"/>
                <w:color w:val="000000"/>
                <w:sz w:val="20"/>
                <w:szCs w:val="20"/>
              </w:rPr>
            </w:pPr>
            <w:r w:rsidRPr="00505AA7">
              <w:rPr>
                <w:rFonts w:ascii="Times New Roman" w:hAnsi="Times New Roman" w:cs="Times New Roman"/>
                <w:color w:val="000000"/>
                <w:sz w:val="20"/>
                <w:szCs w:val="20"/>
              </w:rPr>
              <w:t>1</w:t>
            </w:r>
          </w:p>
        </w:tc>
        <w:tc>
          <w:tcPr>
            <w:tcW w:w="839" w:type="pct"/>
            <w:tcBorders>
              <w:left w:val="nil"/>
              <w:bottom w:val="nil"/>
              <w:right w:val="nil"/>
            </w:tcBorders>
            <w:noWrap/>
            <w:vAlign w:val="center"/>
          </w:tcPr>
          <w:p w14:paraId="2E19E48F" w14:textId="77777777" w:rsidR="006B2BE2" w:rsidRPr="00505AA7" w:rsidRDefault="006B2BE2" w:rsidP="006B2BE2">
            <w:pPr>
              <w:spacing w:after="0" w:line="240" w:lineRule="auto"/>
              <w:jc w:val="center"/>
              <w:rPr>
                <w:rFonts w:ascii="Times New Roman" w:hAnsi="Times New Roman" w:cs="Times New Roman"/>
                <w:color w:val="000000"/>
                <w:sz w:val="20"/>
                <w:szCs w:val="20"/>
              </w:rPr>
            </w:pPr>
            <w:r w:rsidRPr="00505AA7">
              <w:rPr>
                <w:rFonts w:ascii="Times New Roman" w:hAnsi="Times New Roman" w:cs="Times New Roman"/>
                <w:color w:val="000000"/>
                <w:sz w:val="20"/>
                <w:szCs w:val="20"/>
              </w:rPr>
              <w:t>0.0021</w:t>
            </w:r>
          </w:p>
        </w:tc>
      </w:tr>
      <w:tr w:rsidR="006B2BE2" w:rsidRPr="00505AA7" w14:paraId="217EE9BB" w14:textId="77777777" w:rsidTr="00505AA7">
        <w:trPr>
          <w:trHeight w:val="288"/>
        </w:trPr>
        <w:tc>
          <w:tcPr>
            <w:tcW w:w="1239" w:type="pct"/>
            <w:shd w:val="clear" w:color="auto" w:fill="auto"/>
            <w:noWrap/>
            <w:vAlign w:val="center"/>
          </w:tcPr>
          <w:p w14:paraId="78526BBE"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Newark West</w:t>
            </w:r>
          </w:p>
        </w:tc>
        <w:tc>
          <w:tcPr>
            <w:tcW w:w="530" w:type="pct"/>
          </w:tcPr>
          <w:p w14:paraId="0CFC4D4A"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hAnsi="Times New Roman" w:cs="Times New Roman"/>
                <w:sz w:val="20"/>
                <w:szCs w:val="20"/>
              </w:rPr>
              <w:t>EFHLPT</w:t>
            </w:r>
          </w:p>
        </w:tc>
        <w:tc>
          <w:tcPr>
            <w:tcW w:w="664" w:type="pct"/>
            <w:tcBorders>
              <w:top w:val="nil"/>
              <w:left w:val="nil"/>
              <w:bottom w:val="nil"/>
              <w:right w:val="nil"/>
            </w:tcBorders>
            <w:noWrap/>
            <w:vAlign w:val="center"/>
          </w:tcPr>
          <w:p w14:paraId="462DCDB3"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hAnsi="Times New Roman" w:cs="Times New Roman"/>
                <w:color w:val="000000"/>
                <w:sz w:val="20"/>
                <w:szCs w:val="20"/>
              </w:rPr>
              <w:t>3</w:t>
            </w:r>
          </w:p>
        </w:tc>
        <w:tc>
          <w:tcPr>
            <w:tcW w:w="797" w:type="pct"/>
            <w:tcBorders>
              <w:top w:val="nil"/>
              <w:left w:val="nil"/>
              <w:bottom w:val="nil"/>
              <w:right w:val="nil"/>
            </w:tcBorders>
            <w:vAlign w:val="center"/>
          </w:tcPr>
          <w:p w14:paraId="6639203F" w14:textId="77777777" w:rsidR="006B2BE2" w:rsidRPr="00505AA7" w:rsidRDefault="006B2BE2" w:rsidP="006B2BE2">
            <w:pPr>
              <w:spacing w:after="0" w:line="240" w:lineRule="auto"/>
              <w:jc w:val="center"/>
              <w:rPr>
                <w:rFonts w:ascii="Times New Roman" w:hAnsi="Times New Roman" w:cs="Times New Roman"/>
                <w:color w:val="000000"/>
                <w:sz w:val="20"/>
                <w:szCs w:val="20"/>
              </w:rPr>
            </w:pPr>
            <w:r w:rsidRPr="00505AA7">
              <w:rPr>
                <w:rFonts w:ascii="Times New Roman" w:hAnsi="Times New Roman" w:cs="Times New Roman"/>
                <w:color w:val="000000"/>
                <w:sz w:val="20"/>
                <w:szCs w:val="20"/>
              </w:rPr>
              <w:t>288</w:t>
            </w:r>
          </w:p>
        </w:tc>
        <w:tc>
          <w:tcPr>
            <w:tcW w:w="930" w:type="pct"/>
            <w:tcBorders>
              <w:top w:val="nil"/>
              <w:left w:val="nil"/>
              <w:bottom w:val="nil"/>
              <w:right w:val="nil"/>
            </w:tcBorders>
            <w:noWrap/>
            <w:vAlign w:val="center"/>
          </w:tcPr>
          <w:p w14:paraId="3896F105"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hAnsi="Times New Roman" w:cs="Times New Roman"/>
                <w:color w:val="000000"/>
                <w:sz w:val="20"/>
                <w:szCs w:val="20"/>
              </w:rPr>
              <w:t>0</w:t>
            </w:r>
          </w:p>
        </w:tc>
        <w:tc>
          <w:tcPr>
            <w:tcW w:w="839" w:type="pct"/>
            <w:tcBorders>
              <w:top w:val="nil"/>
              <w:left w:val="nil"/>
              <w:bottom w:val="nil"/>
              <w:right w:val="nil"/>
            </w:tcBorders>
            <w:noWrap/>
            <w:vAlign w:val="center"/>
          </w:tcPr>
          <w:p w14:paraId="11A92862"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hAnsi="Times New Roman" w:cs="Times New Roman"/>
                <w:color w:val="000000"/>
                <w:sz w:val="20"/>
                <w:szCs w:val="20"/>
              </w:rPr>
              <w:t>0.0000</w:t>
            </w:r>
          </w:p>
        </w:tc>
      </w:tr>
      <w:tr w:rsidR="006B2BE2" w:rsidRPr="00505AA7" w14:paraId="3ACA796E" w14:textId="77777777" w:rsidTr="00505AA7">
        <w:trPr>
          <w:trHeight w:val="288"/>
        </w:trPr>
        <w:tc>
          <w:tcPr>
            <w:tcW w:w="1239" w:type="pct"/>
            <w:shd w:val="clear" w:color="auto" w:fill="auto"/>
            <w:noWrap/>
            <w:vAlign w:val="center"/>
          </w:tcPr>
          <w:p w14:paraId="1CD97245"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Newark East</w:t>
            </w:r>
          </w:p>
        </w:tc>
        <w:tc>
          <w:tcPr>
            <w:tcW w:w="530" w:type="pct"/>
          </w:tcPr>
          <w:p w14:paraId="5D01718B"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hAnsi="Times New Roman" w:cs="Times New Roman"/>
                <w:sz w:val="20"/>
                <w:szCs w:val="20"/>
              </w:rPr>
              <w:t>FHPT</w:t>
            </w:r>
          </w:p>
        </w:tc>
        <w:tc>
          <w:tcPr>
            <w:tcW w:w="664" w:type="pct"/>
            <w:tcBorders>
              <w:top w:val="nil"/>
              <w:left w:val="nil"/>
              <w:bottom w:val="nil"/>
              <w:right w:val="nil"/>
            </w:tcBorders>
            <w:noWrap/>
            <w:vAlign w:val="center"/>
          </w:tcPr>
          <w:p w14:paraId="1B6DCF58"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hAnsi="Times New Roman" w:cs="Times New Roman"/>
                <w:color w:val="000000"/>
                <w:sz w:val="20"/>
                <w:szCs w:val="20"/>
              </w:rPr>
              <w:t>5</w:t>
            </w:r>
          </w:p>
        </w:tc>
        <w:tc>
          <w:tcPr>
            <w:tcW w:w="797" w:type="pct"/>
            <w:tcBorders>
              <w:top w:val="nil"/>
              <w:left w:val="nil"/>
              <w:bottom w:val="nil"/>
              <w:right w:val="nil"/>
            </w:tcBorders>
            <w:vAlign w:val="center"/>
          </w:tcPr>
          <w:p w14:paraId="5EB82162" w14:textId="77777777" w:rsidR="006B2BE2" w:rsidRPr="00505AA7" w:rsidRDefault="006B2BE2" w:rsidP="006B2BE2">
            <w:pPr>
              <w:spacing w:after="0" w:line="240" w:lineRule="auto"/>
              <w:jc w:val="center"/>
              <w:rPr>
                <w:rFonts w:ascii="Times New Roman" w:hAnsi="Times New Roman" w:cs="Times New Roman"/>
                <w:color w:val="000000"/>
                <w:sz w:val="20"/>
                <w:szCs w:val="20"/>
              </w:rPr>
            </w:pPr>
            <w:r w:rsidRPr="00505AA7">
              <w:rPr>
                <w:rFonts w:ascii="Times New Roman" w:hAnsi="Times New Roman" w:cs="Times New Roman"/>
                <w:color w:val="000000"/>
                <w:sz w:val="20"/>
                <w:szCs w:val="20"/>
              </w:rPr>
              <w:t>525</w:t>
            </w:r>
          </w:p>
        </w:tc>
        <w:tc>
          <w:tcPr>
            <w:tcW w:w="930" w:type="pct"/>
            <w:tcBorders>
              <w:top w:val="nil"/>
              <w:left w:val="nil"/>
              <w:bottom w:val="nil"/>
              <w:right w:val="nil"/>
            </w:tcBorders>
            <w:noWrap/>
            <w:vAlign w:val="center"/>
          </w:tcPr>
          <w:p w14:paraId="58E59234"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hAnsi="Times New Roman" w:cs="Times New Roman"/>
                <w:color w:val="000000"/>
                <w:sz w:val="20"/>
                <w:szCs w:val="20"/>
              </w:rPr>
              <w:t>29</w:t>
            </w:r>
          </w:p>
        </w:tc>
        <w:tc>
          <w:tcPr>
            <w:tcW w:w="839" w:type="pct"/>
            <w:tcBorders>
              <w:top w:val="nil"/>
              <w:left w:val="nil"/>
              <w:bottom w:val="nil"/>
              <w:right w:val="nil"/>
            </w:tcBorders>
            <w:noWrap/>
            <w:vAlign w:val="center"/>
          </w:tcPr>
          <w:p w14:paraId="7A26BA6A"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hAnsi="Times New Roman" w:cs="Times New Roman"/>
                <w:color w:val="000000"/>
                <w:sz w:val="20"/>
                <w:szCs w:val="20"/>
              </w:rPr>
              <w:t>0.0552</w:t>
            </w:r>
          </w:p>
        </w:tc>
      </w:tr>
      <w:tr w:rsidR="006B2BE2" w:rsidRPr="00505AA7" w14:paraId="1694F8CE" w14:textId="77777777" w:rsidTr="00505AA7">
        <w:trPr>
          <w:trHeight w:val="288"/>
        </w:trPr>
        <w:tc>
          <w:tcPr>
            <w:tcW w:w="1239" w:type="pct"/>
            <w:shd w:val="clear" w:color="auto" w:fill="auto"/>
            <w:noWrap/>
            <w:vAlign w:val="center"/>
            <w:hideMark/>
          </w:tcPr>
          <w:p w14:paraId="04A153CC"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Leaman East</w:t>
            </w:r>
          </w:p>
        </w:tc>
        <w:tc>
          <w:tcPr>
            <w:tcW w:w="530" w:type="pct"/>
          </w:tcPr>
          <w:p w14:paraId="3C185CA0"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hAnsi="Times New Roman" w:cs="Times New Roman"/>
                <w:sz w:val="20"/>
                <w:szCs w:val="20"/>
              </w:rPr>
              <w:t>FHLPT</w:t>
            </w:r>
          </w:p>
        </w:tc>
        <w:tc>
          <w:tcPr>
            <w:tcW w:w="664" w:type="pct"/>
            <w:tcBorders>
              <w:top w:val="nil"/>
              <w:left w:val="nil"/>
              <w:bottom w:val="nil"/>
              <w:right w:val="nil"/>
            </w:tcBorders>
            <w:noWrap/>
            <w:vAlign w:val="center"/>
          </w:tcPr>
          <w:p w14:paraId="0DA643B7"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hAnsi="Times New Roman" w:cs="Times New Roman"/>
                <w:color w:val="000000"/>
                <w:sz w:val="20"/>
                <w:szCs w:val="20"/>
              </w:rPr>
              <w:t>3</w:t>
            </w:r>
          </w:p>
        </w:tc>
        <w:tc>
          <w:tcPr>
            <w:tcW w:w="797" w:type="pct"/>
            <w:tcBorders>
              <w:top w:val="nil"/>
              <w:left w:val="nil"/>
              <w:bottom w:val="nil"/>
              <w:right w:val="nil"/>
            </w:tcBorders>
            <w:vAlign w:val="center"/>
          </w:tcPr>
          <w:p w14:paraId="3E8071F0" w14:textId="77777777" w:rsidR="006B2BE2" w:rsidRPr="00505AA7" w:rsidRDefault="006B2BE2" w:rsidP="006B2BE2">
            <w:pPr>
              <w:spacing w:after="0" w:line="240" w:lineRule="auto"/>
              <w:jc w:val="center"/>
              <w:rPr>
                <w:rFonts w:ascii="Times New Roman" w:hAnsi="Times New Roman" w:cs="Times New Roman"/>
                <w:color w:val="000000"/>
                <w:sz w:val="20"/>
                <w:szCs w:val="20"/>
              </w:rPr>
            </w:pPr>
            <w:r w:rsidRPr="00505AA7">
              <w:rPr>
                <w:rFonts w:ascii="Times New Roman" w:hAnsi="Times New Roman" w:cs="Times New Roman"/>
                <w:color w:val="000000"/>
                <w:sz w:val="20"/>
                <w:szCs w:val="20"/>
              </w:rPr>
              <w:t>297</w:t>
            </w:r>
          </w:p>
        </w:tc>
        <w:tc>
          <w:tcPr>
            <w:tcW w:w="930" w:type="pct"/>
            <w:tcBorders>
              <w:top w:val="nil"/>
              <w:left w:val="nil"/>
              <w:bottom w:val="nil"/>
              <w:right w:val="nil"/>
            </w:tcBorders>
            <w:noWrap/>
            <w:vAlign w:val="center"/>
          </w:tcPr>
          <w:p w14:paraId="609FCF57"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hAnsi="Times New Roman" w:cs="Times New Roman"/>
                <w:color w:val="000000"/>
                <w:sz w:val="20"/>
                <w:szCs w:val="20"/>
              </w:rPr>
              <w:t>14</w:t>
            </w:r>
          </w:p>
        </w:tc>
        <w:tc>
          <w:tcPr>
            <w:tcW w:w="839" w:type="pct"/>
            <w:tcBorders>
              <w:top w:val="nil"/>
              <w:left w:val="nil"/>
              <w:bottom w:val="nil"/>
              <w:right w:val="nil"/>
            </w:tcBorders>
            <w:noWrap/>
            <w:vAlign w:val="center"/>
          </w:tcPr>
          <w:p w14:paraId="6DE21D8F"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hAnsi="Times New Roman" w:cs="Times New Roman"/>
                <w:color w:val="000000"/>
                <w:sz w:val="20"/>
                <w:szCs w:val="20"/>
              </w:rPr>
              <w:t>0.0471</w:t>
            </w:r>
          </w:p>
        </w:tc>
      </w:tr>
      <w:tr w:rsidR="006B2BE2" w:rsidRPr="00505AA7" w14:paraId="6D5B1911" w14:textId="77777777" w:rsidTr="00505AA7">
        <w:trPr>
          <w:trHeight w:val="134"/>
        </w:trPr>
        <w:tc>
          <w:tcPr>
            <w:tcW w:w="1239" w:type="pct"/>
            <w:tcBorders>
              <w:top w:val="single" w:sz="4" w:space="0" w:color="auto"/>
              <w:bottom w:val="single" w:sz="4" w:space="0" w:color="auto"/>
            </w:tcBorders>
            <w:shd w:val="clear" w:color="auto" w:fill="auto"/>
            <w:noWrap/>
            <w:vAlign w:val="center"/>
            <w:hideMark/>
          </w:tcPr>
          <w:p w14:paraId="6C19A211" w14:textId="77777777" w:rsidR="006B2BE2" w:rsidRPr="00505AA7" w:rsidRDefault="006B2BE2" w:rsidP="006B2BE2">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Total</w:t>
            </w:r>
          </w:p>
        </w:tc>
        <w:tc>
          <w:tcPr>
            <w:tcW w:w="530" w:type="pct"/>
            <w:tcBorders>
              <w:top w:val="single" w:sz="4" w:space="0" w:color="auto"/>
              <w:bottom w:val="single" w:sz="4" w:space="0" w:color="auto"/>
            </w:tcBorders>
            <w:vAlign w:val="center"/>
          </w:tcPr>
          <w:p w14:paraId="2E6B5EF6" w14:textId="77777777" w:rsidR="006B2BE2" w:rsidRPr="00505AA7" w:rsidRDefault="006B2BE2" w:rsidP="006B2BE2">
            <w:pPr>
              <w:spacing w:after="0" w:line="240" w:lineRule="auto"/>
              <w:jc w:val="center"/>
              <w:rPr>
                <w:rFonts w:ascii="Times New Roman" w:eastAsia="Times New Roman" w:hAnsi="Times New Roman" w:cs="Times New Roman"/>
                <w:b/>
                <w:bCs/>
                <w:color w:val="000000"/>
                <w:sz w:val="20"/>
                <w:szCs w:val="20"/>
              </w:rPr>
            </w:pPr>
          </w:p>
        </w:tc>
        <w:tc>
          <w:tcPr>
            <w:tcW w:w="664" w:type="pct"/>
            <w:tcBorders>
              <w:top w:val="single" w:sz="4" w:space="0" w:color="auto"/>
              <w:left w:val="nil"/>
              <w:bottom w:val="single" w:sz="4" w:space="0" w:color="auto"/>
              <w:right w:val="nil"/>
            </w:tcBorders>
            <w:noWrap/>
            <w:vAlign w:val="center"/>
          </w:tcPr>
          <w:p w14:paraId="6826D5B6" w14:textId="77777777" w:rsidR="006B2BE2" w:rsidRPr="00505AA7" w:rsidRDefault="006B2BE2" w:rsidP="006B2BE2">
            <w:pPr>
              <w:spacing w:after="0" w:line="240" w:lineRule="auto"/>
              <w:jc w:val="center"/>
              <w:rPr>
                <w:rFonts w:ascii="Times New Roman" w:eastAsia="Times New Roman" w:hAnsi="Times New Roman" w:cs="Times New Roman"/>
                <w:b/>
                <w:bCs/>
                <w:color w:val="000000"/>
                <w:sz w:val="20"/>
                <w:szCs w:val="20"/>
              </w:rPr>
            </w:pPr>
            <w:r w:rsidRPr="00505AA7">
              <w:rPr>
                <w:rFonts w:ascii="Times New Roman" w:hAnsi="Times New Roman" w:cs="Times New Roman"/>
                <w:b/>
                <w:bCs/>
                <w:color w:val="000000"/>
                <w:sz w:val="20"/>
                <w:szCs w:val="20"/>
              </w:rPr>
              <w:t>25</w:t>
            </w:r>
          </w:p>
        </w:tc>
        <w:tc>
          <w:tcPr>
            <w:tcW w:w="797" w:type="pct"/>
            <w:tcBorders>
              <w:top w:val="single" w:sz="4" w:space="0" w:color="auto"/>
              <w:left w:val="nil"/>
              <w:bottom w:val="single" w:sz="4" w:space="0" w:color="auto"/>
              <w:right w:val="nil"/>
            </w:tcBorders>
            <w:vAlign w:val="center"/>
          </w:tcPr>
          <w:p w14:paraId="34E198DC" w14:textId="77777777" w:rsidR="006B2BE2" w:rsidRPr="00505AA7" w:rsidRDefault="006B2BE2" w:rsidP="006B2BE2">
            <w:pPr>
              <w:spacing w:after="0" w:line="240" w:lineRule="auto"/>
              <w:jc w:val="center"/>
              <w:rPr>
                <w:rFonts w:ascii="Times New Roman" w:hAnsi="Times New Roman" w:cs="Times New Roman"/>
                <w:b/>
                <w:bCs/>
                <w:color w:val="000000"/>
                <w:sz w:val="20"/>
                <w:szCs w:val="20"/>
              </w:rPr>
            </w:pPr>
            <w:r w:rsidRPr="00505AA7">
              <w:rPr>
                <w:rFonts w:ascii="Times New Roman" w:hAnsi="Times New Roman" w:cs="Times New Roman"/>
                <w:b/>
                <w:bCs/>
                <w:color w:val="000000"/>
                <w:sz w:val="20"/>
                <w:szCs w:val="20"/>
              </w:rPr>
              <w:t>2439</w:t>
            </w:r>
          </w:p>
        </w:tc>
        <w:tc>
          <w:tcPr>
            <w:tcW w:w="930" w:type="pct"/>
            <w:tcBorders>
              <w:top w:val="single" w:sz="4" w:space="0" w:color="auto"/>
              <w:left w:val="nil"/>
              <w:bottom w:val="single" w:sz="4" w:space="0" w:color="auto"/>
              <w:right w:val="nil"/>
            </w:tcBorders>
            <w:noWrap/>
            <w:vAlign w:val="center"/>
          </w:tcPr>
          <w:p w14:paraId="4DB1FF6C" w14:textId="77777777" w:rsidR="006B2BE2" w:rsidRPr="00505AA7" w:rsidRDefault="006B2BE2" w:rsidP="006B2BE2">
            <w:pPr>
              <w:spacing w:after="0" w:line="240" w:lineRule="auto"/>
              <w:jc w:val="center"/>
              <w:rPr>
                <w:rFonts w:ascii="Times New Roman" w:eastAsia="Times New Roman" w:hAnsi="Times New Roman" w:cs="Times New Roman"/>
                <w:b/>
                <w:bCs/>
                <w:color w:val="000000"/>
                <w:sz w:val="20"/>
                <w:szCs w:val="20"/>
              </w:rPr>
            </w:pPr>
            <w:r w:rsidRPr="00505AA7">
              <w:rPr>
                <w:rFonts w:ascii="Times New Roman" w:hAnsi="Times New Roman" w:cs="Times New Roman"/>
                <w:b/>
                <w:bCs/>
                <w:color w:val="000000"/>
                <w:sz w:val="20"/>
                <w:szCs w:val="20"/>
              </w:rPr>
              <w:t>66</w:t>
            </w:r>
          </w:p>
        </w:tc>
        <w:tc>
          <w:tcPr>
            <w:tcW w:w="839" w:type="pct"/>
            <w:tcBorders>
              <w:top w:val="single" w:sz="4" w:space="0" w:color="auto"/>
              <w:left w:val="nil"/>
              <w:bottom w:val="single" w:sz="4" w:space="0" w:color="auto"/>
              <w:right w:val="nil"/>
            </w:tcBorders>
            <w:noWrap/>
            <w:vAlign w:val="center"/>
          </w:tcPr>
          <w:p w14:paraId="40A0A15C" w14:textId="77777777" w:rsidR="006B2BE2" w:rsidRPr="00505AA7" w:rsidRDefault="006B2BE2" w:rsidP="006B2BE2">
            <w:pPr>
              <w:spacing w:after="0" w:line="240" w:lineRule="auto"/>
              <w:jc w:val="center"/>
              <w:rPr>
                <w:rFonts w:ascii="Times New Roman" w:eastAsia="Times New Roman" w:hAnsi="Times New Roman" w:cs="Times New Roman"/>
                <w:b/>
                <w:bCs/>
                <w:color w:val="000000"/>
                <w:sz w:val="20"/>
                <w:szCs w:val="20"/>
              </w:rPr>
            </w:pPr>
            <w:r w:rsidRPr="00505AA7">
              <w:rPr>
                <w:rFonts w:ascii="Times New Roman" w:hAnsi="Times New Roman" w:cs="Times New Roman"/>
                <w:b/>
                <w:bCs/>
                <w:color w:val="000000"/>
                <w:sz w:val="20"/>
                <w:szCs w:val="20"/>
              </w:rPr>
              <w:t>0.0271</w:t>
            </w:r>
          </w:p>
        </w:tc>
      </w:tr>
    </w:tbl>
    <w:p w14:paraId="5ADD886D" w14:textId="55F8C851" w:rsidR="006B2BE2" w:rsidRPr="006B2BE2" w:rsidRDefault="00133253" w:rsidP="006B2BE2">
      <w:pPr>
        <w:spacing w:after="0" w:line="240" w:lineRule="auto"/>
        <w:ind w:right="360"/>
        <w:jc w:val="both"/>
        <w:rPr>
          <w:rFonts w:ascii="Times New Roman" w:hAnsi="Times New Roman" w:cs="Times New Roman"/>
          <w:sz w:val="18"/>
          <w:szCs w:val="18"/>
        </w:rPr>
      </w:pPr>
      <w:bookmarkStart w:id="73" w:name="_Hlk88045091"/>
      <w:bookmarkEnd w:id="72"/>
      <w:r>
        <w:rPr>
          <w:rFonts w:ascii="Times New Roman" w:hAnsi="Times New Roman"/>
          <w:sz w:val="18"/>
          <w:szCs w:val="18"/>
          <w:vertAlign w:val="superscript"/>
        </w:rPr>
        <w:t xml:space="preserve">A </w:t>
      </w:r>
      <w:r w:rsidR="006B2BE2" w:rsidRPr="006B2BE2">
        <w:rPr>
          <w:rFonts w:ascii="Times New Roman" w:hAnsi="Times New Roman" w:cs="Times New Roman"/>
          <w:sz w:val="18"/>
          <w:szCs w:val="18"/>
        </w:rPr>
        <w:t>Management</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actions</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applied</w:t>
      </w:r>
      <w:r w:rsidR="006B2BE2" w:rsidRPr="006B2BE2">
        <w:rPr>
          <w:rFonts w:ascii="Times New Roman" w:hAnsi="Times New Roman" w:cs="Times New Roman"/>
          <w:spacing w:val="8"/>
          <w:sz w:val="18"/>
          <w:szCs w:val="18"/>
        </w:rPr>
        <w:t xml:space="preserve"> </w:t>
      </w:r>
      <w:r w:rsidR="006B2BE2" w:rsidRPr="006B2BE2">
        <w:rPr>
          <w:rFonts w:ascii="Times New Roman" w:hAnsi="Times New Roman" w:cs="Times New Roman"/>
          <w:sz w:val="18"/>
          <w:szCs w:val="18"/>
        </w:rPr>
        <w:t>to</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each</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site:</w:t>
      </w:r>
      <w:r w:rsidR="006B2BE2" w:rsidRPr="006B2BE2">
        <w:rPr>
          <w:rFonts w:ascii="Times New Roman" w:hAnsi="Times New Roman" w:cs="Times New Roman"/>
          <w:spacing w:val="9"/>
          <w:sz w:val="18"/>
          <w:szCs w:val="18"/>
        </w:rPr>
        <w:t xml:space="preserve"> disking (D), </w:t>
      </w:r>
      <w:r w:rsidR="006B2BE2" w:rsidRPr="006B2BE2">
        <w:rPr>
          <w:rFonts w:ascii="Times New Roman" w:hAnsi="Times New Roman" w:cs="Times New Roman"/>
          <w:spacing w:val="-2"/>
          <w:sz w:val="18"/>
          <w:szCs w:val="18"/>
        </w:rPr>
        <w:t xml:space="preserve">exterior predator fencing (E), </w:t>
      </w:r>
      <w:r w:rsidR="006B2BE2" w:rsidRPr="006B2BE2">
        <w:rPr>
          <w:rFonts w:ascii="Times New Roman" w:hAnsi="Times New Roman" w:cs="Times New Roman"/>
          <w:spacing w:val="5"/>
          <w:sz w:val="18"/>
          <w:szCs w:val="18"/>
        </w:rPr>
        <w:t xml:space="preserve">peninsula entry </w:t>
      </w:r>
      <w:r w:rsidR="006B2BE2" w:rsidRPr="006B2BE2">
        <w:rPr>
          <w:rFonts w:ascii="Times New Roman" w:hAnsi="Times New Roman" w:cs="Times New Roman"/>
          <w:spacing w:val="-2"/>
          <w:sz w:val="18"/>
          <w:szCs w:val="18"/>
        </w:rPr>
        <w:t xml:space="preserve">predator fencing (F), </w:t>
      </w:r>
      <w:r w:rsidR="006B2BE2" w:rsidRPr="006B2BE2">
        <w:rPr>
          <w:rFonts w:ascii="Times New Roman" w:hAnsi="Times New Roman" w:cs="Times New Roman"/>
          <w:sz w:val="18"/>
          <w:szCs w:val="18"/>
        </w:rPr>
        <w:t>fall 2020</w:t>
      </w:r>
      <w:r w:rsidR="006B2BE2" w:rsidRPr="006B2BE2">
        <w:rPr>
          <w:rFonts w:ascii="Times New Roman" w:hAnsi="Times New Roman" w:cs="Times New Roman"/>
          <w:spacing w:val="3"/>
          <w:sz w:val="18"/>
          <w:szCs w:val="18"/>
        </w:rPr>
        <w:t xml:space="preserve"> </w:t>
      </w:r>
      <w:r w:rsidR="006B2BE2" w:rsidRPr="006B2BE2">
        <w:rPr>
          <w:rFonts w:ascii="Times New Roman" w:hAnsi="Times New Roman" w:cs="Times New Roman"/>
          <w:sz w:val="18"/>
          <w:szCs w:val="18"/>
        </w:rPr>
        <w:t>herbicide</w:t>
      </w:r>
      <w:r w:rsidR="006B2BE2" w:rsidRPr="006B2BE2">
        <w:rPr>
          <w:rFonts w:ascii="Times New Roman" w:hAnsi="Times New Roman" w:cs="Times New Roman"/>
          <w:spacing w:val="3"/>
          <w:sz w:val="18"/>
          <w:szCs w:val="18"/>
        </w:rPr>
        <w:t xml:space="preserve"> </w:t>
      </w:r>
      <w:r w:rsidR="006B2BE2" w:rsidRPr="006B2BE2">
        <w:rPr>
          <w:rFonts w:ascii="Times New Roman" w:hAnsi="Times New Roman" w:cs="Times New Roman"/>
          <w:sz w:val="18"/>
          <w:szCs w:val="18"/>
        </w:rPr>
        <w:t>(H),</w:t>
      </w:r>
      <w:r w:rsidR="006B2BE2" w:rsidRPr="006B2BE2">
        <w:rPr>
          <w:rFonts w:ascii="Times New Roman" w:hAnsi="Times New Roman" w:cs="Times New Roman"/>
          <w:spacing w:val="4"/>
          <w:sz w:val="18"/>
          <w:szCs w:val="18"/>
        </w:rPr>
        <w:t xml:space="preserve"> </w:t>
      </w:r>
      <w:r w:rsidR="006B2BE2" w:rsidRPr="006B2BE2">
        <w:rPr>
          <w:rFonts w:ascii="Times New Roman" w:hAnsi="Times New Roman" w:cs="Times New Roman"/>
          <w:spacing w:val="-2"/>
          <w:sz w:val="18"/>
          <w:szCs w:val="18"/>
        </w:rPr>
        <w:t xml:space="preserve">interior predator fencing (I), predator deterrent lights (L), </w:t>
      </w:r>
      <w:r w:rsidR="006B2BE2" w:rsidRPr="006B2BE2">
        <w:rPr>
          <w:rFonts w:ascii="Times New Roman" w:hAnsi="Times New Roman" w:cs="Times New Roman"/>
          <w:sz w:val="18"/>
          <w:szCs w:val="18"/>
        </w:rPr>
        <w:t>no</w:t>
      </w:r>
      <w:r w:rsidR="006B2BE2" w:rsidRPr="006B2BE2">
        <w:rPr>
          <w:rFonts w:ascii="Times New Roman" w:hAnsi="Times New Roman" w:cs="Times New Roman"/>
          <w:spacing w:val="11"/>
          <w:sz w:val="18"/>
          <w:szCs w:val="18"/>
        </w:rPr>
        <w:t xml:space="preserve"> </w:t>
      </w:r>
      <w:r w:rsidR="006B2BE2" w:rsidRPr="006B2BE2">
        <w:rPr>
          <w:rFonts w:ascii="Times New Roman" w:hAnsi="Times New Roman" w:cs="Times New Roman"/>
          <w:sz w:val="18"/>
          <w:szCs w:val="18"/>
        </w:rPr>
        <w:t>management</w:t>
      </w:r>
      <w:r w:rsidR="006B2BE2" w:rsidRPr="006B2BE2">
        <w:rPr>
          <w:rFonts w:ascii="Times New Roman" w:hAnsi="Times New Roman" w:cs="Times New Roman"/>
          <w:spacing w:val="8"/>
          <w:sz w:val="18"/>
          <w:szCs w:val="18"/>
        </w:rPr>
        <w:t xml:space="preserve"> </w:t>
      </w:r>
      <w:r w:rsidR="006B2BE2" w:rsidRPr="006B2BE2">
        <w:rPr>
          <w:rFonts w:ascii="Times New Roman" w:hAnsi="Times New Roman" w:cs="Times New Roman"/>
          <w:sz w:val="18"/>
          <w:szCs w:val="18"/>
        </w:rPr>
        <w:t>(N), spring 2021 pre-emergent</w:t>
      </w:r>
      <w:r w:rsidR="006B2BE2" w:rsidRPr="006B2BE2">
        <w:rPr>
          <w:rFonts w:ascii="Times New Roman" w:hAnsi="Times New Roman" w:cs="Times New Roman"/>
          <w:spacing w:val="3"/>
          <w:sz w:val="18"/>
          <w:szCs w:val="18"/>
        </w:rPr>
        <w:t xml:space="preserve"> </w:t>
      </w:r>
      <w:r w:rsidR="006B2BE2" w:rsidRPr="006B2BE2">
        <w:rPr>
          <w:rFonts w:ascii="Times New Roman" w:hAnsi="Times New Roman" w:cs="Times New Roman"/>
          <w:sz w:val="18"/>
          <w:szCs w:val="18"/>
        </w:rPr>
        <w:t>herbicide</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(P),</w:t>
      </w:r>
      <w:r w:rsidR="006B2BE2" w:rsidRPr="006B2BE2">
        <w:rPr>
          <w:rFonts w:ascii="Times New Roman" w:hAnsi="Times New Roman" w:cs="Times New Roman"/>
          <w:spacing w:val="5"/>
          <w:sz w:val="18"/>
          <w:szCs w:val="18"/>
        </w:rPr>
        <w:t xml:space="preserve"> </w:t>
      </w:r>
      <w:r w:rsidR="006B2BE2" w:rsidRPr="006B2BE2">
        <w:rPr>
          <w:rFonts w:ascii="Times New Roman" w:hAnsi="Times New Roman" w:cs="Times New Roman"/>
          <w:sz w:val="18"/>
          <w:szCs w:val="18"/>
        </w:rPr>
        <w:t>or predator</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trapping</w:t>
      </w:r>
      <w:r w:rsidR="006B2BE2" w:rsidRPr="006B2BE2">
        <w:rPr>
          <w:rFonts w:ascii="Times New Roman" w:hAnsi="Times New Roman" w:cs="Times New Roman"/>
          <w:spacing w:val="5"/>
          <w:sz w:val="18"/>
          <w:szCs w:val="18"/>
        </w:rPr>
        <w:t xml:space="preserve"> </w:t>
      </w:r>
      <w:r w:rsidR="006B2BE2" w:rsidRPr="006B2BE2">
        <w:rPr>
          <w:rFonts w:ascii="Times New Roman" w:hAnsi="Times New Roman" w:cs="Times New Roman"/>
          <w:sz w:val="18"/>
          <w:szCs w:val="18"/>
        </w:rPr>
        <w:t>(T).</w:t>
      </w:r>
    </w:p>
    <w:bookmarkEnd w:id="73"/>
    <w:p w14:paraId="7FC7A31F" w14:textId="0F1C2C29" w:rsidR="006B2BE2" w:rsidRDefault="006B2BE2" w:rsidP="006B2BE2">
      <w:pPr>
        <w:rPr>
          <w:rFonts w:ascii="Times New Roman" w:hAnsi="Times New Roman" w:cs="Times New Roman"/>
          <w:b/>
          <w:bCs/>
          <w:sz w:val="24"/>
          <w:szCs w:val="24"/>
        </w:rPr>
      </w:pPr>
    </w:p>
    <w:p w14:paraId="46D6E0A9" w14:textId="3C757CFA" w:rsidR="00505AA7" w:rsidRDefault="00505AA7" w:rsidP="006B2BE2">
      <w:pPr>
        <w:rPr>
          <w:rFonts w:ascii="Times New Roman" w:hAnsi="Times New Roman" w:cs="Times New Roman"/>
          <w:b/>
          <w:bCs/>
          <w:sz w:val="24"/>
          <w:szCs w:val="24"/>
        </w:rPr>
      </w:pPr>
    </w:p>
    <w:p w14:paraId="02484489" w14:textId="2979FAB6" w:rsidR="00505AA7" w:rsidRDefault="00505AA7" w:rsidP="006B2BE2">
      <w:pPr>
        <w:rPr>
          <w:rFonts w:ascii="Times New Roman" w:hAnsi="Times New Roman" w:cs="Times New Roman"/>
          <w:b/>
          <w:bCs/>
          <w:sz w:val="24"/>
          <w:szCs w:val="24"/>
        </w:rPr>
      </w:pPr>
    </w:p>
    <w:p w14:paraId="4793E1C6" w14:textId="0F49489E" w:rsidR="00505AA7" w:rsidRDefault="00505AA7" w:rsidP="006B2BE2">
      <w:pPr>
        <w:rPr>
          <w:rFonts w:ascii="Times New Roman" w:hAnsi="Times New Roman" w:cs="Times New Roman"/>
          <w:b/>
          <w:bCs/>
          <w:sz w:val="24"/>
          <w:szCs w:val="24"/>
        </w:rPr>
      </w:pPr>
    </w:p>
    <w:p w14:paraId="09738728" w14:textId="3014AE06" w:rsidR="00505AA7" w:rsidRDefault="00505AA7" w:rsidP="006B2BE2">
      <w:pPr>
        <w:rPr>
          <w:rFonts w:ascii="Times New Roman" w:hAnsi="Times New Roman" w:cs="Times New Roman"/>
          <w:b/>
          <w:bCs/>
          <w:sz w:val="24"/>
          <w:szCs w:val="24"/>
        </w:rPr>
      </w:pPr>
    </w:p>
    <w:p w14:paraId="2464E144" w14:textId="4D22B350" w:rsidR="00505AA7" w:rsidRDefault="00505AA7" w:rsidP="006B2BE2">
      <w:pPr>
        <w:rPr>
          <w:rFonts w:ascii="Times New Roman" w:hAnsi="Times New Roman" w:cs="Times New Roman"/>
          <w:b/>
          <w:bCs/>
          <w:sz w:val="24"/>
          <w:szCs w:val="24"/>
        </w:rPr>
      </w:pPr>
    </w:p>
    <w:p w14:paraId="4745D416" w14:textId="5CE62988" w:rsidR="00505AA7" w:rsidRDefault="00505AA7" w:rsidP="006B2BE2">
      <w:pPr>
        <w:rPr>
          <w:rFonts w:ascii="Times New Roman" w:hAnsi="Times New Roman" w:cs="Times New Roman"/>
          <w:b/>
          <w:bCs/>
          <w:sz w:val="24"/>
          <w:szCs w:val="24"/>
        </w:rPr>
      </w:pPr>
    </w:p>
    <w:p w14:paraId="04D42292" w14:textId="593EFE8C" w:rsidR="00505AA7" w:rsidRDefault="00505AA7" w:rsidP="006B2BE2">
      <w:pPr>
        <w:rPr>
          <w:rFonts w:ascii="Times New Roman" w:hAnsi="Times New Roman" w:cs="Times New Roman"/>
          <w:b/>
          <w:bCs/>
          <w:sz w:val="24"/>
          <w:szCs w:val="24"/>
        </w:rPr>
      </w:pPr>
    </w:p>
    <w:p w14:paraId="60B833F3" w14:textId="77777777" w:rsidR="00505AA7" w:rsidRPr="006B2BE2" w:rsidRDefault="00505AA7" w:rsidP="006B2BE2">
      <w:pPr>
        <w:rPr>
          <w:rFonts w:ascii="Times New Roman" w:hAnsi="Times New Roman" w:cs="Times New Roman"/>
          <w:b/>
          <w:bCs/>
          <w:sz w:val="24"/>
          <w:szCs w:val="24"/>
        </w:rPr>
      </w:pPr>
    </w:p>
    <w:p w14:paraId="28C9E130" w14:textId="5855CCA5" w:rsidR="006B2BE2" w:rsidRPr="00505AA7" w:rsidRDefault="006B2BE2" w:rsidP="006B2BE2">
      <w:pPr>
        <w:spacing w:after="0"/>
        <w:rPr>
          <w:rFonts w:ascii="Times New Roman" w:hAnsi="Times New Roman" w:cs="Times New Roman"/>
        </w:rPr>
      </w:pPr>
      <w:r w:rsidRPr="00505AA7">
        <w:rPr>
          <w:rFonts w:ascii="Times New Roman" w:hAnsi="Times New Roman" w:cs="Times New Roman"/>
          <w:b/>
          <w:bCs/>
        </w:rPr>
        <w:t xml:space="preserve">Table </w:t>
      </w:r>
      <w:r w:rsidR="005D310C">
        <w:rPr>
          <w:rFonts w:ascii="Times New Roman" w:hAnsi="Times New Roman" w:cs="Times New Roman"/>
          <w:b/>
          <w:bCs/>
        </w:rPr>
        <w:t>30</w:t>
      </w:r>
      <w:r w:rsidRPr="00505AA7">
        <w:rPr>
          <w:rFonts w:ascii="Times New Roman" w:hAnsi="Times New Roman" w:cs="Times New Roman"/>
          <w:b/>
          <w:bCs/>
        </w:rPr>
        <w:t xml:space="preserve">. </w:t>
      </w:r>
      <w:bookmarkStart w:id="74" w:name="_Hlk87526331"/>
      <w:r w:rsidRPr="00505AA7">
        <w:rPr>
          <w:rFonts w:ascii="Times New Roman" w:hAnsi="Times New Roman" w:cs="Times New Roman"/>
        </w:rPr>
        <w:t xml:space="preserve">Summary of registers of potential predators and predation events at plover and tern nests captured by nest-level cameras at during the 2021 nesting season. </w:t>
      </w:r>
    </w:p>
    <w:tbl>
      <w:tblPr>
        <w:tblW w:w="5000" w:type="pct"/>
        <w:tblLook w:val="04A0" w:firstRow="1" w:lastRow="0" w:firstColumn="1" w:lastColumn="0" w:noHBand="0" w:noVBand="1"/>
      </w:tblPr>
      <w:tblGrid>
        <w:gridCol w:w="2388"/>
        <w:gridCol w:w="950"/>
        <w:gridCol w:w="983"/>
        <w:gridCol w:w="1171"/>
        <w:gridCol w:w="1002"/>
        <w:gridCol w:w="1657"/>
        <w:gridCol w:w="1209"/>
      </w:tblGrid>
      <w:tr w:rsidR="006B2BE2" w:rsidRPr="006B2BE2" w14:paraId="0A5DBA61" w14:textId="77777777" w:rsidTr="00505AA7">
        <w:trPr>
          <w:trHeight w:val="368"/>
        </w:trPr>
        <w:tc>
          <w:tcPr>
            <w:tcW w:w="1106" w:type="pct"/>
            <w:tcBorders>
              <w:top w:val="single" w:sz="4" w:space="0" w:color="auto"/>
              <w:left w:val="nil"/>
              <w:bottom w:val="single" w:sz="4" w:space="0" w:color="auto"/>
              <w:right w:val="nil"/>
            </w:tcBorders>
            <w:shd w:val="clear" w:color="auto" w:fill="FFFF00"/>
            <w:noWrap/>
            <w:vAlign w:val="center"/>
            <w:hideMark/>
          </w:tcPr>
          <w:p w14:paraId="63D0AAE7"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bookmarkStart w:id="75" w:name="_Hlk86146770"/>
            <w:bookmarkEnd w:id="74"/>
            <w:r w:rsidRPr="006B2BE2">
              <w:rPr>
                <w:rFonts w:ascii="Times New Roman" w:eastAsia="Times New Roman" w:hAnsi="Times New Roman" w:cs="Times New Roman"/>
                <w:b/>
                <w:bCs/>
                <w:color w:val="000000"/>
                <w:sz w:val="20"/>
                <w:szCs w:val="20"/>
              </w:rPr>
              <w:t>Nesting Site</w:t>
            </w:r>
          </w:p>
        </w:tc>
        <w:tc>
          <w:tcPr>
            <w:tcW w:w="440" w:type="pct"/>
            <w:tcBorders>
              <w:top w:val="single" w:sz="4" w:space="0" w:color="auto"/>
              <w:bottom w:val="single" w:sz="4" w:space="0" w:color="auto"/>
            </w:tcBorders>
            <w:shd w:val="clear" w:color="auto" w:fill="FFFF00"/>
            <w:vAlign w:val="center"/>
          </w:tcPr>
          <w:p w14:paraId="57395029" w14:textId="7F08632A" w:rsidR="006B2BE2" w:rsidRPr="006B2BE2" w:rsidRDefault="006B2BE2" w:rsidP="006B2BE2">
            <w:pPr>
              <w:spacing w:after="0" w:line="240" w:lineRule="auto"/>
              <w:jc w:val="center"/>
              <w:rPr>
                <w:rFonts w:ascii="Times New Roman" w:hAnsi="Times New Roman" w:cs="Times New Roman"/>
                <w:b/>
                <w:bCs/>
                <w:color w:val="000000"/>
                <w:sz w:val="20"/>
                <w:szCs w:val="20"/>
              </w:rPr>
            </w:pPr>
            <w:r w:rsidRPr="006B2BE2">
              <w:rPr>
                <w:rFonts w:ascii="Times New Roman" w:hAnsi="Times New Roman" w:cs="Times New Roman"/>
                <w:b/>
                <w:bCs/>
                <w:color w:val="000000"/>
                <w:sz w:val="20"/>
                <w:szCs w:val="20"/>
              </w:rPr>
              <w:t>Mgmt</w:t>
            </w:r>
            <w:r w:rsidR="00133253">
              <w:rPr>
                <w:rFonts w:ascii="Times New Roman" w:hAnsi="Times New Roman"/>
                <w:sz w:val="18"/>
                <w:szCs w:val="18"/>
                <w:vertAlign w:val="superscript"/>
              </w:rPr>
              <w:t>A</w:t>
            </w:r>
          </w:p>
        </w:tc>
        <w:tc>
          <w:tcPr>
            <w:tcW w:w="538" w:type="pct"/>
            <w:tcBorders>
              <w:top w:val="single" w:sz="4" w:space="0" w:color="auto"/>
              <w:bottom w:val="single" w:sz="4" w:space="0" w:color="auto"/>
            </w:tcBorders>
            <w:shd w:val="clear" w:color="auto" w:fill="FFFF00"/>
            <w:vAlign w:val="center"/>
          </w:tcPr>
          <w:p w14:paraId="4CC5127B"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r w:rsidRPr="006B2BE2">
              <w:rPr>
                <w:rFonts w:ascii="Times New Roman" w:hAnsi="Times New Roman" w:cs="Times New Roman"/>
                <w:b/>
                <w:bCs/>
                <w:color w:val="000000"/>
                <w:sz w:val="20"/>
                <w:szCs w:val="20"/>
              </w:rPr>
              <w:t># of Nest Cameras Used</w:t>
            </w:r>
          </w:p>
        </w:tc>
        <w:tc>
          <w:tcPr>
            <w:tcW w:w="708" w:type="pct"/>
            <w:tcBorders>
              <w:top w:val="single" w:sz="4" w:space="0" w:color="auto"/>
              <w:left w:val="nil"/>
              <w:bottom w:val="single" w:sz="4" w:space="0" w:color="auto"/>
              <w:right w:val="nil"/>
            </w:tcBorders>
            <w:shd w:val="clear" w:color="auto" w:fill="FFFF00"/>
            <w:vAlign w:val="center"/>
            <w:hideMark/>
          </w:tcPr>
          <w:p w14:paraId="3F62CD81"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r w:rsidRPr="006B2BE2">
              <w:rPr>
                <w:rFonts w:ascii="Times New Roman" w:eastAsia="Times New Roman" w:hAnsi="Times New Roman" w:cs="Times New Roman"/>
                <w:b/>
                <w:bCs/>
                <w:color w:val="000000"/>
                <w:sz w:val="20"/>
                <w:szCs w:val="20"/>
              </w:rPr>
              <w:t>Max Number of Nests Monitored</w:t>
            </w:r>
          </w:p>
        </w:tc>
        <w:tc>
          <w:tcPr>
            <w:tcW w:w="583" w:type="pct"/>
            <w:tcBorders>
              <w:top w:val="single" w:sz="4" w:space="0" w:color="auto"/>
              <w:left w:val="nil"/>
              <w:bottom w:val="single" w:sz="4" w:space="0" w:color="auto"/>
              <w:right w:val="nil"/>
            </w:tcBorders>
            <w:shd w:val="clear" w:color="auto" w:fill="FFFF00"/>
            <w:vAlign w:val="center"/>
          </w:tcPr>
          <w:p w14:paraId="4C729904"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r w:rsidRPr="006B2BE2">
              <w:rPr>
                <w:rFonts w:ascii="Times New Roman" w:eastAsia="Times New Roman" w:hAnsi="Times New Roman" w:cs="Times New Roman"/>
                <w:b/>
                <w:bCs/>
                <w:color w:val="000000"/>
                <w:sz w:val="20"/>
                <w:szCs w:val="20"/>
              </w:rPr>
              <w:t>Total Nest Camera Days</w:t>
            </w:r>
          </w:p>
        </w:tc>
        <w:tc>
          <w:tcPr>
            <w:tcW w:w="932" w:type="pct"/>
            <w:tcBorders>
              <w:top w:val="single" w:sz="4" w:space="0" w:color="auto"/>
              <w:left w:val="nil"/>
              <w:bottom w:val="single" w:sz="4" w:space="0" w:color="auto"/>
              <w:right w:val="nil"/>
            </w:tcBorders>
            <w:shd w:val="clear" w:color="auto" w:fill="FFFF00"/>
            <w:vAlign w:val="center"/>
            <w:hideMark/>
          </w:tcPr>
          <w:p w14:paraId="63650F69"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r w:rsidRPr="006B2BE2">
              <w:rPr>
                <w:rFonts w:ascii="Times New Roman" w:eastAsia="Times New Roman" w:hAnsi="Times New Roman" w:cs="Times New Roman"/>
                <w:b/>
                <w:bCs/>
                <w:color w:val="000000"/>
                <w:sz w:val="20"/>
                <w:szCs w:val="20"/>
              </w:rPr>
              <w:t>Total Unique Predator Registers or Predation Events</w:t>
            </w:r>
          </w:p>
        </w:tc>
        <w:tc>
          <w:tcPr>
            <w:tcW w:w="693" w:type="pct"/>
            <w:tcBorders>
              <w:top w:val="single" w:sz="4" w:space="0" w:color="auto"/>
              <w:left w:val="nil"/>
              <w:bottom w:val="single" w:sz="4" w:space="0" w:color="auto"/>
              <w:right w:val="nil"/>
            </w:tcBorders>
            <w:shd w:val="clear" w:color="auto" w:fill="FFFF00"/>
            <w:vAlign w:val="center"/>
            <w:hideMark/>
          </w:tcPr>
          <w:p w14:paraId="370D0AA2"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r w:rsidRPr="006B2BE2">
              <w:rPr>
                <w:rFonts w:ascii="Times New Roman" w:eastAsia="Times New Roman" w:hAnsi="Times New Roman" w:cs="Times New Roman"/>
                <w:b/>
                <w:bCs/>
                <w:color w:val="000000"/>
                <w:sz w:val="20"/>
                <w:szCs w:val="20"/>
              </w:rPr>
              <w:t>Registers per Camera Day</w:t>
            </w:r>
          </w:p>
        </w:tc>
      </w:tr>
      <w:tr w:rsidR="006B2BE2" w:rsidRPr="006B2BE2" w14:paraId="1D88EA2F" w14:textId="77777777" w:rsidTr="00505AA7">
        <w:trPr>
          <w:trHeight w:val="288"/>
        </w:trPr>
        <w:tc>
          <w:tcPr>
            <w:tcW w:w="1106" w:type="pct"/>
            <w:tcBorders>
              <w:top w:val="nil"/>
              <w:left w:val="nil"/>
              <w:bottom w:val="nil"/>
              <w:right w:val="nil"/>
            </w:tcBorders>
            <w:shd w:val="clear" w:color="auto" w:fill="auto"/>
            <w:noWrap/>
            <w:vAlign w:val="center"/>
          </w:tcPr>
          <w:p w14:paraId="48C3C054"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bookmarkStart w:id="76" w:name="_Hlk86143616"/>
            <w:r w:rsidRPr="006B2BE2">
              <w:rPr>
                <w:rFonts w:ascii="Times New Roman" w:eastAsia="Times New Roman" w:hAnsi="Times New Roman" w:cs="Times New Roman"/>
                <w:color w:val="000000"/>
                <w:sz w:val="20"/>
                <w:szCs w:val="20"/>
              </w:rPr>
              <w:t>Dyer</w:t>
            </w:r>
          </w:p>
        </w:tc>
        <w:tc>
          <w:tcPr>
            <w:tcW w:w="440" w:type="pct"/>
            <w:tcBorders>
              <w:top w:val="single" w:sz="4" w:space="0" w:color="auto"/>
            </w:tcBorders>
            <w:shd w:val="clear" w:color="auto" w:fill="auto"/>
            <w:vAlign w:val="center"/>
          </w:tcPr>
          <w:p w14:paraId="18B62CFC" w14:textId="770D9E1B"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sz w:val="20"/>
                <w:szCs w:val="20"/>
              </w:rPr>
              <w:t>FHP</w:t>
            </w:r>
            <w:r w:rsidR="00133253">
              <w:rPr>
                <w:rFonts w:ascii="Times New Roman" w:hAnsi="Times New Roman" w:cs="Times New Roman"/>
                <w:sz w:val="20"/>
                <w:szCs w:val="20"/>
              </w:rPr>
              <w:t>T</w:t>
            </w:r>
          </w:p>
        </w:tc>
        <w:tc>
          <w:tcPr>
            <w:tcW w:w="538" w:type="pct"/>
            <w:tcBorders>
              <w:top w:val="single" w:sz="4" w:space="0" w:color="auto"/>
            </w:tcBorders>
            <w:shd w:val="clear" w:color="auto" w:fill="auto"/>
            <w:vAlign w:val="center"/>
          </w:tcPr>
          <w:p w14:paraId="1FE88A8D"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hAnsi="Times New Roman" w:cs="Times New Roman"/>
                <w:color w:val="000000"/>
                <w:sz w:val="20"/>
                <w:szCs w:val="20"/>
              </w:rPr>
              <w:t>10</w:t>
            </w:r>
          </w:p>
        </w:tc>
        <w:tc>
          <w:tcPr>
            <w:tcW w:w="708" w:type="pct"/>
            <w:tcBorders>
              <w:top w:val="nil"/>
              <w:left w:val="nil"/>
              <w:bottom w:val="nil"/>
              <w:right w:val="nil"/>
            </w:tcBorders>
            <w:noWrap/>
            <w:vAlign w:val="center"/>
          </w:tcPr>
          <w:p w14:paraId="3718163E"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15</w:t>
            </w:r>
          </w:p>
        </w:tc>
        <w:tc>
          <w:tcPr>
            <w:tcW w:w="583" w:type="pct"/>
            <w:tcBorders>
              <w:top w:val="nil"/>
              <w:left w:val="nil"/>
              <w:bottom w:val="nil"/>
              <w:right w:val="nil"/>
            </w:tcBorders>
            <w:shd w:val="clear" w:color="auto" w:fill="auto"/>
            <w:vAlign w:val="center"/>
          </w:tcPr>
          <w:p w14:paraId="321A2C41"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185</w:t>
            </w:r>
          </w:p>
        </w:tc>
        <w:tc>
          <w:tcPr>
            <w:tcW w:w="932" w:type="pct"/>
            <w:tcBorders>
              <w:top w:val="nil"/>
              <w:left w:val="nil"/>
              <w:bottom w:val="nil"/>
              <w:right w:val="nil"/>
            </w:tcBorders>
            <w:shd w:val="clear" w:color="auto" w:fill="auto"/>
            <w:noWrap/>
            <w:vAlign w:val="center"/>
          </w:tcPr>
          <w:p w14:paraId="31208A63"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9</w:t>
            </w:r>
          </w:p>
        </w:tc>
        <w:tc>
          <w:tcPr>
            <w:tcW w:w="693" w:type="pct"/>
            <w:tcBorders>
              <w:top w:val="nil"/>
              <w:left w:val="nil"/>
              <w:bottom w:val="nil"/>
              <w:right w:val="nil"/>
            </w:tcBorders>
            <w:noWrap/>
            <w:vAlign w:val="center"/>
          </w:tcPr>
          <w:p w14:paraId="4869CA76"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0.0486</w:t>
            </w:r>
          </w:p>
        </w:tc>
      </w:tr>
      <w:bookmarkEnd w:id="76"/>
      <w:tr w:rsidR="006B2BE2" w:rsidRPr="006B2BE2" w14:paraId="6091CFAB" w14:textId="77777777" w:rsidTr="00505AA7">
        <w:trPr>
          <w:trHeight w:val="288"/>
        </w:trPr>
        <w:tc>
          <w:tcPr>
            <w:tcW w:w="1106" w:type="pct"/>
            <w:tcBorders>
              <w:top w:val="nil"/>
              <w:left w:val="nil"/>
              <w:bottom w:val="nil"/>
              <w:right w:val="nil"/>
            </w:tcBorders>
            <w:shd w:val="clear" w:color="auto" w:fill="auto"/>
            <w:noWrap/>
            <w:vAlign w:val="center"/>
          </w:tcPr>
          <w:p w14:paraId="288CD455"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Cottonwood Ranch</w:t>
            </w:r>
          </w:p>
        </w:tc>
        <w:tc>
          <w:tcPr>
            <w:tcW w:w="440" w:type="pct"/>
            <w:shd w:val="clear" w:color="auto" w:fill="auto"/>
            <w:vAlign w:val="center"/>
          </w:tcPr>
          <w:p w14:paraId="3DBA90C1"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sz w:val="20"/>
                <w:szCs w:val="20"/>
              </w:rPr>
              <w:t>FHPT</w:t>
            </w:r>
          </w:p>
        </w:tc>
        <w:tc>
          <w:tcPr>
            <w:tcW w:w="538" w:type="pct"/>
            <w:shd w:val="clear" w:color="auto" w:fill="auto"/>
            <w:vAlign w:val="center"/>
          </w:tcPr>
          <w:p w14:paraId="395007B7"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color w:val="000000"/>
                <w:sz w:val="20"/>
                <w:szCs w:val="20"/>
              </w:rPr>
              <w:t>4</w:t>
            </w:r>
          </w:p>
        </w:tc>
        <w:tc>
          <w:tcPr>
            <w:tcW w:w="708" w:type="pct"/>
            <w:tcBorders>
              <w:top w:val="nil"/>
              <w:left w:val="nil"/>
              <w:bottom w:val="nil"/>
              <w:right w:val="nil"/>
            </w:tcBorders>
            <w:noWrap/>
            <w:vAlign w:val="center"/>
          </w:tcPr>
          <w:p w14:paraId="4E44DBE2"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1</w:t>
            </w:r>
          </w:p>
        </w:tc>
        <w:tc>
          <w:tcPr>
            <w:tcW w:w="583" w:type="pct"/>
            <w:tcBorders>
              <w:top w:val="nil"/>
              <w:left w:val="nil"/>
              <w:bottom w:val="nil"/>
              <w:right w:val="nil"/>
            </w:tcBorders>
            <w:shd w:val="clear" w:color="auto" w:fill="auto"/>
            <w:vAlign w:val="center"/>
          </w:tcPr>
          <w:p w14:paraId="42B4563A"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19</w:t>
            </w:r>
          </w:p>
        </w:tc>
        <w:tc>
          <w:tcPr>
            <w:tcW w:w="932" w:type="pct"/>
            <w:tcBorders>
              <w:top w:val="nil"/>
              <w:left w:val="nil"/>
              <w:bottom w:val="nil"/>
              <w:right w:val="nil"/>
            </w:tcBorders>
            <w:shd w:val="clear" w:color="auto" w:fill="auto"/>
            <w:noWrap/>
            <w:vAlign w:val="center"/>
          </w:tcPr>
          <w:p w14:paraId="1B5CC2D8"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0</w:t>
            </w:r>
          </w:p>
        </w:tc>
        <w:tc>
          <w:tcPr>
            <w:tcW w:w="693" w:type="pct"/>
            <w:tcBorders>
              <w:top w:val="nil"/>
              <w:left w:val="nil"/>
              <w:bottom w:val="nil"/>
              <w:right w:val="nil"/>
            </w:tcBorders>
            <w:noWrap/>
            <w:vAlign w:val="center"/>
          </w:tcPr>
          <w:p w14:paraId="50AB8ECB"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0.0000</w:t>
            </w:r>
          </w:p>
        </w:tc>
      </w:tr>
      <w:tr w:rsidR="006B2BE2" w:rsidRPr="006B2BE2" w14:paraId="1A7FB3E8" w14:textId="77777777" w:rsidTr="00505AA7">
        <w:trPr>
          <w:trHeight w:val="288"/>
        </w:trPr>
        <w:tc>
          <w:tcPr>
            <w:tcW w:w="1106" w:type="pct"/>
            <w:tcBorders>
              <w:top w:val="nil"/>
              <w:left w:val="nil"/>
              <w:bottom w:val="nil"/>
              <w:right w:val="nil"/>
            </w:tcBorders>
            <w:shd w:val="clear" w:color="auto" w:fill="auto"/>
            <w:noWrap/>
            <w:vAlign w:val="center"/>
          </w:tcPr>
          <w:p w14:paraId="54D8CFBA"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Broadfoot - South Kearney</w:t>
            </w:r>
          </w:p>
        </w:tc>
        <w:tc>
          <w:tcPr>
            <w:tcW w:w="440" w:type="pct"/>
            <w:shd w:val="clear" w:color="auto" w:fill="auto"/>
            <w:vAlign w:val="center"/>
          </w:tcPr>
          <w:p w14:paraId="1CA5EF09"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sz w:val="20"/>
                <w:szCs w:val="20"/>
              </w:rPr>
              <w:t>FHILPT</w:t>
            </w:r>
          </w:p>
        </w:tc>
        <w:tc>
          <w:tcPr>
            <w:tcW w:w="538" w:type="pct"/>
            <w:shd w:val="clear" w:color="auto" w:fill="auto"/>
            <w:vAlign w:val="center"/>
          </w:tcPr>
          <w:p w14:paraId="24CFE54B"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color w:val="000000"/>
                <w:sz w:val="20"/>
                <w:szCs w:val="20"/>
              </w:rPr>
              <w:t>8</w:t>
            </w:r>
          </w:p>
        </w:tc>
        <w:tc>
          <w:tcPr>
            <w:tcW w:w="708" w:type="pct"/>
            <w:tcBorders>
              <w:top w:val="nil"/>
              <w:left w:val="nil"/>
              <w:bottom w:val="nil"/>
              <w:right w:val="nil"/>
            </w:tcBorders>
            <w:noWrap/>
            <w:vAlign w:val="center"/>
          </w:tcPr>
          <w:p w14:paraId="569C2A7D"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18</w:t>
            </w:r>
          </w:p>
        </w:tc>
        <w:tc>
          <w:tcPr>
            <w:tcW w:w="583" w:type="pct"/>
            <w:tcBorders>
              <w:top w:val="nil"/>
              <w:left w:val="nil"/>
              <w:bottom w:val="nil"/>
              <w:right w:val="nil"/>
            </w:tcBorders>
            <w:shd w:val="clear" w:color="auto" w:fill="auto"/>
            <w:vAlign w:val="center"/>
          </w:tcPr>
          <w:p w14:paraId="4016D8C0"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219</w:t>
            </w:r>
          </w:p>
        </w:tc>
        <w:tc>
          <w:tcPr>
            <w:tcW w:w="932" w:type="pct"/>
            <w:tcBorders>
              <w:top w:val="nil"/>
              <w:left w:val="nil"/>
              <w:bottom w:val="nil"/>
              <w:right w:val="nil"/>
            </w:tcBorders>
            <w:shd w:val="clear" w:color="auto" w:fill="auto"/>
            <w:noWrap/>
            <w:vAlign w:val="center"/>
          </w:tcPr>
          <w:p w14:paraId="47860156"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12</w:t>
            </w:r>
          </w:p>
        </w:tc>
        <w:tc>
          <w:tcPr>
            <w:tcW w:w="693" w:type="pct"/>
            <w:tcBorders>
              <w:top w:val="nil"/>
              <w:left w:val="nil"/>
              <w:bottom w:val="nil"/>
              <w:right w:val="nil"/>
            </w:tcBorders>
            <w:noWrap/>
            <w:vAlign w:val="center"/>
          </w:tcPr>
          <w:p w14:paraId="7AEE13EF"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0.0548</w:t>
            </w:r>
          </w:p>
        </w:tc>
      </w:tr>
      <w:tr w:rsidR="006B2BE2" w:rsidRPr="006B2BE2" w14:paraId="7322C9AF" w14:textId="77777777" w:rsidTr="00505AA7">
        <w:trPr>
          <w:trHeight w:val="288"/>
        </w:trPr>
        <w:tc>
          <w:tcPr>
            <w:tcW w:w="1106" w:type="pct"/>
            <w:tcBorders>
              <w:top w:val="nil"/>
              <w:left w:val="nil"/>
              <w:bottom w:val="nil"/>
              <w:right w:val="nil"/>
            </w:tcBorders>
            <w:shd w:val="clear" w:color="auto" w:fill="auto"/>
            <w:noWrap/>
            <w:vAlign w:val="center"/>
          </w:tcPr>
          <w:p w14:paraId="30259D54"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Newark West</w:t>
            </w:r>
          </w:p>
        </w:tc>
        <w:tc>
          <w:tcPr>
            <w:tcW w:w="440" w:type="pct"/>
            <w:shd w:val="clear" w:color="auto" w:fill="auto"/>
            <w:vAlign w:val="center"/>
          </w:tcPr>
          <w:p w14:paraId="2E117563"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sz w:val="20"/>
                <w:szCs w:val="20"/>
              </w:rPr>
              <w:t>EFHLPT</w:t>
            </w:r>
          </w:p>
        </w:tc>
        <w:tc>
          <w:tcPr>
            <w:tcW w:w="538" w:type="pct"/>
            <w:shd w:val="clear" w:color="auto" w:fill="auto"/>
            <w:vAlign w:val="center"/>
          </w:tcPr>
          <w:p w14:paraId="6ED11095"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color w:val="000000"/>
                <w:sz w:val="20"/>
                <w:szCs w:val="20"/>
              </w:rPr>
              <w:t>7</w:t>
            </w:r>
          </w:p>
        </w:tc>
        <w:tc>
          <w:tcPr>
            <w:tcW w:w="708" w:type="pct"/>
            <w:tcBorders>
              <w:top w:val="nil"/>
              <w:left w:val="nil"/>
              <w:bottom w:val="nil"/>
              <w:right w:val="nil"/>
            </w:tcBorders>
            <w:noWrap/>
            <w:vAlign w:val="center"/>
          </w:tcPr>
          <w:p w14:paraId="6576181E"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8</w:t>
            </w:r>
          </w:p>
        </w:tc>
        <w:tc>
          <w:tcPr>
            <w:tcW w:w="583" w:type="pct"/>
            <w:tcBorders>
              <w:top w:val="nil"/>
              <w:left w:val="nil"/>
              <w:bottom w:val="nil"/>
              <w:right w:val="nil"/>
            </w:tcBorders>
            <w:shd w:val="clear" w:color="auto" w:fill="auto"/>
            <w:vAlign w:val="center"/>
          </w:tcPr>
          <w:p w14:paraId="7E8817A1"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92</w:t>
            </w:r>
          </w:p>
        </w:tc>
        <w:tc>
          <w:tcPr>
            <w:tcW w:w="932" w:type="pct"/>
            <w:tcBorders>
              <w:top w:val="nil"/>
              <w:left w:val="nil"/>
              <w:bottom w:val="nil"/>
              <w:right w:val="nil"/>
            </w:tcBorders>
            <w:shd w:val="clear" w:color="auto" w:fill="auto"/>
            <w:noWrap/>
            <w:vAlign w:val="center"/>
          </w:tcPr>
          <w:p w14:paraId="45FF686F"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4</w:t>
            </w:r>
          </w:p>
        </w:tc>
        <w:tc>
          <w:tcPr>
            <w:tcW w:w="693" w:type="pct"/>
            <w:tcBorders>
              <w:top w:val="nil"/>
              <w:left w:val="nil"/>
              <w:bottom w:val="nil"/>
              <w:right w:val="nil"/>
            </w:tcBorders>
            <w:noWrap/>
            <w:vAlign w:val="center"/>
          </w:tcPr>
          <w:p w14:paraId="7256485B"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0.0435</w:t>
            </w:r>
          </w:p>
        </w:tc>
      </w:tr>
      <w:tr w:rsidR="006B2BE2" w:rsidRPr="006B2BE2" w14:paraId="0B4D61D0" w14:textId="77777777" w:rsidTr="00505AA7">
        <w:trPr>
          <w:trHeight w:val="288"/>
        </w:trPr>
        <w:tc>
          <w:tcPr>
            <w:tcW w:w="1106" w:type="pct"/>
            <w:tcBorders>
              <w:top w:val="nil"/>
              <w:left w:val="nil"/>
              <w:bottom w:val="nil"/>
              <w:right w:val="nil"/>
            </w:tcBorders>
            <w:shd w:val="clear" w:color="auto" w:fill="auto"/>
            <w:noWrap/>
            <w:vAlign w:val="center"/>
          </w:tcPr>
          <w:p w14:paraId="18A03DE1"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Newark East</w:t>
            </w:r>
          </w:p>
        </w:tc>
        <w:tc>
          <w:tcPr>
            <w:tcW w:w="440" w:type="pct"/>
            <w:shd w:val="clear" w:color="auto" w:fill="auto"/>
            <w:vAlign w:val="center"/>
          </w:tcPr>
          <w:p w14:paraId="5672AB97"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sz w:val="20"/>
                <w:szCs w:val="20"/>
              </w:rPr>
              <w:t>FHPT</w:t>
            </w:r>
          </w:p>
        </w:tc>
        <w:tc>
          <w:tcPr>
            <w:tcW w:w="538" w:type="pct"/>
            <w:shd w:val="clear" w:color="auto" w:fill="auto"/>
            <w:vAlign w:val="center"/>
          </w:tcPr>
          <w:p w14:paraId="082DAB4E"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color w:val="000000"/>
                <w:sz w:val="20"/>
                <w:szCs w:val="20"/>
              </w:rPr>
              <w:t>8</w:t>
            </w:r>
          </w:p>
        </w:tc>
        <w:tc>
          <w:tcPr>
            <w:tcW w:w="708" w:type="pct"/>
            <w:tcBorders>
              <w:top w:val="nil"/>
              <w:left w:val="nil"/>
              <w:bottom w:val="nil"/>
              <w:right w:val="nil"/>
            </w:tcBorders>
            <w:noWrap/>
            <w:vAlign w:val="center"/>
          </w:tcPr>
          <w:p w14:paraId="5B1194F1"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9</w:t>
            </w:r>
          </w:p>
        </w:tc>
        <w:tc>
          <w:tcPr>
            <w:tcW w:w="583" w:type="pct"/>
            <w:tcBorders>
              <w:top w:val="nil"/>
              <w:left w:val="nil"/>
              <w:bottom w:val="nil"/>
              <w:right w:val="nil"/>
            </w:tcBorders>
            <w:shd w:val="clear" w:color="auto" w:fill="auto"/>
            <w:vAlign w:val="center"/>
          </w:tcPr>
          <w:p w14:paraId="4C8BD7F0"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102</w:t>
            </w:r>
          </w:p>
        </w:tc>
        <w:tc>
          <w:tcPr>
            <w:tcW w:w="932" w:type="pct"/>
            <w:tcBorders>
              <w:top w:val="nil"/>
              <w:left w:val="nil"/>
              <w:bottom w:val="nil"/>
              <w:right w:val="nil"/>
            </w:tcBorders>
            <w:shd w:val="clear" w:color="auto" w:fill="auto"/>
            <w:noWrap/>
            <w:vAlign w:val="center"/>
          </w:tcPr>
          <w:p w14:paraId="2BE7EBBA"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2</w:t>
            </w:r>
          </w:p>
        </w:tc>
        <w:tc>
          <w:tcPr>
            <w:tcW w:w="693" w:type="pct"/>
            <w:tcBorders>
              <w:top w:val="nil"/>
              <w:left w:val="nil"/>
              <w:bottom w:val="nil"/>
              <w:right w:val="nil"/>
            </w:tcBorders>
            <w:noWrap/>
            <w:vAlign w:val="center"/>
          </w:tcPr>
          <w:p w14:paraId="7B4B1ABB"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0.0196</w:t>
            </w:r>
          </w:p>
        </w:tc>
      </w:tr>
      <w:tr w:rsidR="006B2BE2" w:rsidRPr="006B2BE2" w14:paraId="57381E99" w14:textId="77777777" w:rsidTr="00505AA7">
        <w:trPr>
          <w:trHeight w:val="288"/>
        </w:trPr>
        <w:tc>
          <w:tcPr>
            <w:tcW w:w="1106" w:type="pct"/>
            <w:tcBorders>
              <w:top w:val="nil"/>
              <w:left w:val="nil"/>
              <w:bottom w:val="nil"/>
              <w:right w:val="nil"/>
            </w:tcBorders>
            <w:shd w:val="clear" w:color="auto" w:fill="auto"/>
            <w:noWrap/>
            <w:vAlign w:val="center"/>
            <w:hideMark/>
          </w:tcPr>
          <w:p w14:paraId="32AE0F00"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Leaman East</w:t>
            </w:r>
          </w:p>
        </w:tc>
        <w:tc>
          <w:tcPr>
            <w:tcW w:w="440" w:type="pct"/>
            <w:tcBorders>
              <w:top w:val="nil"/>
            </w:tcBorders>
            <w:shd w:val="clear" w:color="auto" w:fill="auto"/>
            <w:vAlign w:val="center"/>
          </w:tcPr>
          <w:p w14:paraId="5A8253CE" w14:textId="77777777" w:rsidR="006B2BE2" w:rsidRPr="006B2BE2" w:rsidRDefault="006B2BE2" w:rsidP="006B2BE2">
            <w:pPr>
              <w:spacing w:after="0" w:line="240" w:lineRule="auto"/>
              <w:jc w:val="center"/>
              <w:rPr>
                <w:rFonts w:ascii="Times New Roman" w:hAnsi="Times New Roman" w:cs="Times New Roman"/>
                <w:color w:val="000000"/>
                <w:sz w:val="20"/>
                <w:szCs w:val="20"/>
              </w:rPr>
            </w:pPr>
            <w:r w:rsidRPr="006B2BE2">
              <w:rPr>
                <w:rFonts w:ascii="Times New Roman" w:hAnsi="Times New Roman" w:cs="Times New Roman"/>
                <w:sz w:val="20"/>
                <w:szCs w:val="20"/>
              </w:rPr>
              <w:t>FHLPT</w:t>
            </w:r>
          </w:p>
        </w:tc>
        <w:tc>
          <w:tcPr>
            <w:tcW w:w="538" w:type="pct"/>
            <w:tcBorders>
              <w:top w:val="nil"/>
            </w:tcBorders>
            <w:shd w:val="clear" w:color="auto" w:fill="auto"/>
            <w:vAlign w:val="center"/>
          </w:tcPr>
          <w:p w14:paraId="54D5F9C0"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hAnsi="Times New Roman" w:cs="Times New Roman"/>
                <w:color w:val="000000"/>
                <w:sz w:val="20"/>
                <w:szCs w:val="20"/>
              </w:rPr>
              <w:t>5</w:t>
            </w:r>
          </w:p>
        </w:tc>
        <w:tc>
          <w:tcPr>
            <w:tcW w:w="708" w:type="pct"/>
            <w:tcBorders>
              <w:top w:val="nil"/>
              <w:left w:val="nil"/>
              <w:bottom w:val="nil"/>
              <w:right w:val="nil"/>
            </w:tcBorders>
            <w:noWrap/>
            <w:vAlign w:val="center"/>
            <w:hideMark/>
          </w:tcPr>
          <w:p w14:paraId="2FDB1484"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5</w:t>
            </w:r>
          </w:p>
        </w:tc>
        <w:tc>
          <w:tcPr>
            <w:tcW w:w="583" w:type="pct"/>
            <w:tcBorders>
              <w:top w:val="nil"/>
              <w:left w:val="nil"/>
              <w:bottom w:val="nil"/>
              <w:right w:val="nil"/>
            </w:tcBorders>
            <w:shd w:val="clear" w:color="auto" w:fill="auto"/>
            <w:vAlign w:val="center"/>
          </w:tcPr>
          <w:p w14:paraId="02AED6A9"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51</w:t>
            </w:r>
          </w:p>
        </w:tc>
        <w:tc>
          <w:tcPr>
            <w:tcW w:w="932" w:type="pct"/>
            <w:tcBorders>
              <w:top w:val="nil"/>
              <w:left w:val="nil"/>
              <w:bottom w:val="nil"/>
              <w:right w:val="nil"/>
            </w:tcBorders>
            <w:shd w:val="clear" w:color="auto" w:fill="auto"/>
            <w:noWrap/>
            <w:vAlign w:val="center"/>
            <w:hideMark/>
          </w:tcPr>
          <w:p w14:paraId="086DC88C"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8</w:t>
            </w:r>
          </w:p>
        </w:tc>
        <w:tc>
          <w:tcPr>
            <w:tcW w:w="693" w:type="pct"/>
            <w:tcBorders>
              <w:top w:val="nil"/>
              <w:left w:val="nil"/>
              <w:bottom w:val="nil"/>
              <w:right w:val="nil"/>
            </w:tcBorders>
            <w:noWrap/>
            <w:vAlign w:val="center"/>
            <w:hideMark/>
          </w:tcPr>
          <w:p w14:paraId="76B34A59" w14:textId="77777777" w:rsidR="006B2BE2" w:rsidRPr="006B2BE2" w:rsidRDefault="006B2BE2" w:rsidP="006B2BE2">
            <w:pPr>
              <w:spacing w:after="0" w:line="240" w:lineRule="auto"/>
              <w:jc w:val="center"/>
              <w:rPr>
                <w:rFonts w:ascii="Times New Roman" w:eastAsia="Times New Roman" w:hAnsi="Times New Roman" w:cs="Times New Roman"/>
                <w:color w:val="000000"/>
                <w:sz w:val="20"/>
                <w:szCs w:val="20"/>
              </w:rPr>
            </w:pPr>
            <w:r w:rsidRPr="006B2BE2">
              <w:rPr>
                <w:rFonts w:ascii="Times New Roman" w:eastAsia="Times New Roman" w:hAnsi="Times New Roman" w:cs="Times New Roman"/>
                <w:color w:val="000000"/>
                <w:sz w:val="20"/>
                <w:szCs w:val="20"/>
              </w:rPr>
              <w:t>0.1569</w:t>
            </w:r>
          </w:p>
        </w:tc>
      </w:tr>
      <w:tr w:rsidR="006B2BE2" w:rsidRPr="006B2BE2" w14:paraId="4BA8E409" w14:textId="77777777" w:rsidTr="00505AA7">
        <w:trPr>
          <w:trHeight w:val="89"/>
        </w:trPr>
        <w:tc>
          <w:tcPr>
            <w:tcW w:w="1106" w:type="pct"/>
            <w:tcBorders>
              <w:top w:val="single" w:sz="4" w:space="0" w:color="auto"/>
              <w:left w:val="nil"/>
              <w:bottom w:val="single" w:sz="4" w:space="0" w:color="auto"/>
              <w:right w:val="nil"/>
            </w:tcBorders>
            <w:shd w:val="clear" w:color="auto" w:fill="auto"/>
            <w:noWrap/>
            <w:vAlign w:val="center"/>
            <w:hideMark/>
          </w:tcPr>
          <w:p w14:paraId="1EFAC241"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r w:rsidRPr="006B2BE2">
              <w:rPr>
                <w:rFonts w:ascii="Times New Roman" w:eastAsia="Times New Roman" w:hAnsi="Times New Roman" w:cs="Times New Roman"/>
                <w:b/>
                <w:bCs/>
                <w:color w:val="000000"/>
                <w:sz w:val="20"/>
                <w:szCs w:val="20"/>
              </w:rPr>
              <w:t>Total</w:t>
            </w:r>
          </w:p>
        </w:tc>
        <w:tc>
          <w:tcPr>
            <w:tcW w:w="440" w:type="pct"/>
            <w:tcBorders>
              <w:top w:val="single" w:sz="4" w:space="0" w:color="auto"/>
              <w:bottom w:val="single" w:sz="4" w:space="0" w:color="auto"/>
            </w:tcBorders>
            <w:shd w:val="clear" w:color="auto" w:fill="auto"/>
            <w:vAlign w:val="center"/>
          </w:tcPr>
          <w:p w14:paraId="14FAF5F5" w14:textId="77777777" w:rsidR="006B2BE2" w:rsidRPr="006B2BE2" w:rsidRDefault="006B2BE2" w:rsidP="006B2BE2">
            <w:pPr>
              <w:spacing w:after="0" w:line="240" w:lineRule="auto"/>
              <w:jc w:val="center"/>
              <w:rPr>
                <w:rFonts w:ascii="Times New Roman" w:hAnsi="Times New Roman" w:cs="Times New Roman"/>
                <w:b/>
                <w:bCs/>
                <w:color w:val="000000"/>
                <w:sz w:val="20"/>
                <w:szCs w:val="20"/>
              </w:rPr>
            </w:pPr>
          </w:p>
        </w:tc>
        <w:tc>
          <w:tcPr>
            <w:tcW w:w="538" w:type="pct"/>
            <w:tcBorders>
              <w:top w:val="single" w:sz="4" w:space="0" w:color="auto"/>
              <w:bottom w:val="single" w:sz="4" w:space="0" w:color="auto"/>
            </w:tcBorders>
            <w:shd w:val="clear" w:color="auto" w:fill="auto"/>
            <w:vAlign w:val="center"/>
          </w:tcPr>
          <w:p w14:paraId="7ABA7046"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r w:rsidRPr="006B2BE2">
              <w:rPr>
                <w:rFonts w:ascii="Times New Roman" w:hAnsi="Times New Roman" w:cs="Times New Roman"/>
                <w:b/>
                <w:bCs/>
                <w:color w:val="000000"/>
                <w:sz w:val="20"/>
                <w:szCs w:val="20"/>
              </w:rPr>
              <w:t>44</w:t>
            </w:r>
          </w:p>
        </w:tc>
        <w:tc>
          <w:tcPr>
            <w:tcW w:w="708" w:type="pct"/>
            <w:tcBorders>
              <w:top w:val="single" w:sz="4" w:space="0" w:color="auto"/>
              <w:left w:val="nil"/>
              <w:bottom w:val="single" w:sz="4" w:space="0" w:color="auto"/>
              <w:right w:val="nil"/>
            </w:tcBorders>
            <w:noWrap/>
            <w:vAlign w:val="center"/>
            <w:hideMark/>
          </w:tcPr>
          <w:p w14:paraId="5D721714"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r w:rsidRPr="006B2BE2">
              <w:rPr>
                <w:rFonts w:ascii="Times New Roman" w:eastAsia="Times New Roman" w:hAnsi="Times New Roman" w:cs="Times New Roman"/>
                <w:b/>
                <w:bCs/>
                <w:color w:val="000000"/>
                <w:sz w:val="20"/>
                <w:szCs w:val="20"/>
              </w:rPr>
              <w:t>56</w:t>
            </w:r>
          </w:p>
        </w:tc>
        <w:tc>
          <w:tcPr>
            <w:tcW w:w="583" w:type="pct"/>
            <w:tcBorders>
              <w:top w:val="single" w:sz="4" w:space="0" w:color="auto"/>
              <w:left w:val="nil"/>
              <w:bottom w:val="single" w:sz="4" w:space="0" w:color="auto"/>
              <w:right w:val="nil"/>
            </w:tcBorders>
            <w:shd w:val="clear" w:color="auto" w:fill="auto"/>
            <w:vAlign w:val="center"/>
          </w:tcPr>
          <w:p w14:paraId="7CEC3899"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r w:rsidRPr="006B2BE2">
              <w:rPr>
                <w:rFonts w:ascii="Times New Roman" w:eastAsia="Times New Roman" w:hAnsi="Times New Roman" w:cs="Times New Roman"/>
                <w:b/>
                <w:bCs/>
                <w:color w:val="000000"/>
                <w:sz w:val="20"/>
                <w:szCs w:val="20"/>
              </w:rPr>
              <w:t>668</w:t>
            </w:r>
          </w:p>
        </w:tc>
        <w:tc>
          <w:tcPr>
            <w:tcW w:w="932" w:type="pct"/>
            <w:tcBorders>
              <w:top w:val="single" w:sz="4" w:space="0" w:color="auto"/>
              <w:left w:val="nil"/>
              <w:bottom w:val="single" w:sz="4" w:space="0" w:color="auto"/>
              <w:right w:val="nil"/>
            </w:tcBorders>
            <w:shd w:val="clear" w:color="auto" w:fill="auto"/>
            <w:noWrap/>
            <w:vAlign w:val="center"/>
            <w:hideMark/>
          </w:tcPr>
          <w:p w14:paraId="0D4439B9"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r w:rsidRPr="006B2BE2">
              <w:rPr>
                <w:rFonts w:ascii="Times New Roman" w:eastAsia="Times New Roman" w:hAnsi="Times New Roman" w:cs="Times New Roman"/>
                <w:b/>
                <w:bCs/>
                <w:color w:val="000000"/>
                <w:sz w:val="20"/>
                <w:szCs w:val="20"/>
              </w:rPr>
              <w:t>35</w:t>
            </w:r>
          </w:p>
        </w:tc>
        <w:tc>
          <w:tcPr>
            <w:tcW w:w="693" w:type="pct"/>
            <w:tcBorders>
              <w:top w:val="single" w:sz="4" w:space="0" w:color="auto"/>
              <w:left w:val="nil"/>
              <w:bottom w:val="single" w:sz="4" w:space="0" w:color="auto"/>
              <w:right w:val="nil"/>
            </w:tcBorders>
            <w:noWrap/>
            <w:vAlign w:val="center"/>
            <w:hideMark/>
          </w:tcPr>
          <w:p w14:paraId="0D6736AB"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20"/>
                <w:szCs w:val="20"/>
              </w:rPr>
            </w:pPr>
            <w:r w:rsidRPr="006B2BE2">
              <w:rPr>
                <w:rFonts w:ascii="Times New Roman" w:eastAsia="Times New Roman" w:hAnsi="Times New Roman" w:cs="Times New Roman"/>
                <w:b/>
                <w:bCs/>
                <w:color w:val="000000"/>
                <w:sz w:val="20"/>
                <w:szCs w:val="20"/>
              </w:rPr>
              <w:t>0.3234</w:t>
            </w:r>
          </w:p>
        </w:tc>
      </w:tr>
    </w:tbl>
    <w:bookmarkEnd w:id="75"/>
    <w:p w14:paraId="294103AA" w14:textId="58CF7FB9" w:rsidR="006B2BE2" w:rsidRPr="006B2BE2" w:rsidRDefault="00133253" w:rsidP="006B2BE2">
      <w:pPr>
        <w:tabs>
          <w:tab w:val="left" w:pos="2790"/>
        </w:tabs>
        <w:rPr>
          <w:rFonts w:ascii="Times New Roman" w:hAnsi="Times New Roman" w:cs="Times New Roman"/>
          <w:sz w:val="24"/>
          <w:szCs w:val="24"/>
        </w:rPr>
        <w:sectPr w:rsidR="006B2BE2" w:rsidRPr="006B2BE2" w:rsidSect="001459FB">
          <w:pgSz w:w="12240" w:h="15840"/>
          <w:pgMar w:top="1440" w:right="1440" w:bottom="1440" w:left="1440" w:header="720" w:footer="720" w:gutter="0"/>
          <w:lnNumType w:countBy="1"/>
          <w:cols w:space="720"/>
          <w:docGrid w:linePitch="360"/>
        </w:sectPr>
      </w:pPr>
      <w:r>
        <w:rPr>
          <w:rFonts w:ascii="Times New Roman" w:hAnsi="Times New Roman"/>
          <w:sz w:val="18"/>
          <w:szCs w:val="18"/>
          <w:vertAlign w:val="superscript"/>
        </w:rPr>
        <w:t xml:space="preserve">A </w:t>
      </w:r>
      <w:r w:rsidR="006B2BE2" w:rsidRPr="006B2BE2">
        <w:rPr>
          <w:rFonts w:ascii="Times New Roman" w:hAnsi="Times New Roman" w:cs="Times New Roman"/>
          <w:sz w:val="18"/>
          <w:szCs w:val="18"/>
        </w:rPr>
        <w:t>Management</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actions</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applied</w:t>
      </w:r>
      <w:r w:rsidR="006B2BE2" w:rsidRPr="006B2BE2">
        <w:rPr>
          <w:rFonts w:ascii="Times New Roman" w:hAnsi="Times New Roman" w:cs="Times New Roman"/>
          <w:spacing w:val="8"/>
          <w:sz w:val="18"/>
          <w:szCs w:val="18"/>
        </w:rPr>
        <w:t xml:space="preserve"> </w:t>
      </w:r>
      <w:r w:rsidR="006B2BE2" w:rsidRPr="006B2BE2">
        <w:rPr>
          <w:rFonts w:ascii="Times New Roman" w:hAnsi="Times New Roman" w:cs="Times New Roman"/>
          <w:sz w:val="18"/>
          <w:szCs w:val="18"/>
        </w:rPr>
        <w:t>to</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each</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site:</w:t>
      </w:r>
      <w:r w:rsidR="006B2BE2" w:rsidRPr="006B2BE2">
        <w:rPr>
          <w:rFonts w:ascii="Times New Roman" w:hAnsi="Times New Roman" w:cs="Times New Roman"/>
          <w:spacing w:val="9"/>
          <w:sz w:val="18"/>
          <w:szCs w:val="18"/>
        </w:rPr>
        <w:t xml:space="preserve"> disking (D), </w:t>
      </w:r>
      <w:r w:rsidR="006B2BE2" w:rsidRPr="006B2BE2">
        <w:rPr>
          <w:rFonts w:ascii="Times New Roman" w:hAnsi="Times New Roman" w:cs="Times New Roman"/>
          <w:spacing w:val="-2"/>
          <w:sz w:val="18"/>
          <w:szCs w:val="18"/>
        </w:rPr>
        <w:t xml:space="preserve">exterior predator fencing (E), </w:t>
      </w:r>
      <w:r w:rsidR="006B2BE2" w:rsidRPr="006B2BE2">
        <w:rPr>
          <w:rFonts w:ascii="Times New Roman" w:hAnsi="Times New Roman" w:cs="Times New Roman"/>
          <w:spacing w:val="5"/>
          <w:sz w:val="18"/>
          <w:szCs w:val="18"/>
        </w:rPr>
        <w:t xml:space="preserve">peninsula entry </w:t>
      </w:r>
      <w:r w:rsidR="006B2BE2" w:rsidRPr="006B2BE2">
        <w:rPr>
          <w:rFonts w:ascii="Times New Roman" w:hAnsi="Times New Roman" w:cs="Times New Roman"/>
          <w:spacing w:val="-2"/>
          <w:sz w:val="18"/>
          <w:szCs w:val="18"/>
        </w:rPr>
        <w:t xml:space="preserve">predator fencing (F), </w:t>
      </w:r>
      <w:r w:rsidR="006B2BE2" w:rsidRPr="006B2BE2">
        <w:rPr>
          <w:rFonts w:ascii="Times New Roman" w:hAnsi="Times New Roman" w:cs="Times New Roman"/>
          <w:sz w:val="18"/>
          <w:szCs w:val="18"/>
        </w:rPr>
        <w:t>fall 2020</w:t>
      </w:r>
      <w:r w:rsidR="006B2BE2" w:rsidRPr="006B2BE2">
        <w:rPr>
          <w:rFonts w:ascii="Times New Roman" w:hAnsi="Times New Roman" w:cs="Times New Roman"/>
          <w:spacing w:val="3"/>
          <w:sz w:val="18"/>
          <w:szCs w:val="18"/>
        </w:rPr>
        <w:t xml:space="preserve"> </w:t>
      </w:r>
      <w:r w:rsidR="006B2BE2" w:rsidRPr="006B2BE2">
        <w:rPr>
          <w:rFonts w:ascii="Times New Roman" w:hAnsi="Times New Roman" w:cs="Times New Roman"/>
          <w:sz w:val="18"/>
          <w:szCs w:val="18"/>
        </w:rPr>
        <w:t>herbicide</w:t>
      </w:r>
      <w:r w:rsidR="006B2BE2" w:rsidRPr="006B2BE2">
        <w:rPr>
          <w:rFonts w:ascii="Times New Roman" w:hAnsi="Times New Roman" w:cs="Times New Roman"/>
          <w:spacing w:val="3"/>
          <w:sz w:val="18"/>
          <w:szCs w:val="18"/>
        </w:rPr>
        <w:t xml:space="preserve"> </w:t>
      </w:r>
      <w:r w:rsidR="006B2BE2" w:rsidRPr="006B2BE2">
        <w:rPr>
          <w:rFonts w:ascii="Times New Roman" w:hAnsi="Times New Roman" w:cs="Times New Roman"/>
          <w:sz w:val="18"/>
          <w:szCs w:val="18"/>
        </w:rPr>
        <w:t>(H),</w:t>
      </w:r>
      <w:r w:rsidR="006B2BE2" w:rsidRPr="006B2BE2">
        <w:rPr>
          <w:rFonts w:ascii="Times New Roman" w:hAnsi="Times New Roman" w:cs="Times New Roman"/>
          <w:spacing w:val="4"/>
          <w:sz w:val="18"/>
          <w:szCs w:val="18"/>
        </w:rPr>
        <w:t xml:space="preserve"> </w:t>
      </w:r>
      <w:r w:rsidR="006B2BE2" w:rsidRPr="006B2BE2">
        <w:rPr>
          <w:rFonts w:ascii="Times New Roman" w:hAnsi="Times New Roman" w:cs="Times New Roman"/>
          <w:spacing w:val="-2"/>
          <w:sz w:val="18"/>
          <w:szCs w:val="18"/>
        </w:rPr>
        <w:t xml:space="preserve">interior predator fencing (I), predator deterrent lights (L), </w:t>
      </w:r>
      <w:r w:rsidR="006B2BE2" w:rsidRPr="006B2BE2">
        <w:rPr>
          <w:rFonts w:ascii="Times New Roman" w:hAnsi="Times New Roman" w:cs="Times New Roman"/>
          <w:sz w:val="18"/>
          <w:szCs w:val="18"/>
        </w:rPr>
        <w:t>no</w:t>
      </w:r>
      <w:r w:rsidR="006B2BE2" w:rsidRPr="006B2BE2">
        <w:rPr>
          <w:rFonts w:ascii="Times New Roman" w:hAnsi="Times New Roman" w:cs="Times New Roman"/>
          <w:spacing w:val="11"/>
          <w:sz w:val="18"/>
          <w:szCs w:val="18"/>
        </w:rPr>
        <w:t xml:space="preserve"> </w:t>
      </w:r>
      <w:r w:rsidR="006B2BE2" w:rsidRPr="006B2BE2">
        <w:rPr>
          <w:rFonts w:ascii="Times New Roman" w:hAnsi="Times New Roman" w:cs="Times New Roman"/>
          <w:sz w:val="18"/>
          <w:szCs w:val="18"/>
        </w:rPr>
        <w:t>management</w:t>
      </w:r>
      <w:r w:rsidR="006B2BE2" w:rsidRPr="006B2BE2">
        <w:rPr>
          <w:rFonts w:ascii="Times New Roman" w:hAnsi="Times New Roman" w:cs="Times New Roman"/>
          <w:spacing w:val="8"/>
          <w:sz w:val="18"/>
          <w:szCs w:val="18"/>
        </w:rPr>
        <w:t xml:space="preserve"> </w:t>
      </w:r>
      <w:r w:rsidR="006B2BE2" w:rsidRPr="006B2BE2">
        <w:rPr>
          <w:rFonts w:ascii="Times New Roman" w:hAnsi="Times New Roman" w:cs="Times New Roman"/>
          <w:sz w:val="18"/>
          <w:szCs w:val="18"/>
        </w:rPr>
        <w:t>(N), spring 2021 pre-emergent</w:t>
      </w:r>
      <w:r w:rsidR="006B2BE2" w:rsidRPr="006B2BE2">
        <w:rPr>
          <w:rFonts w:ascii="Times New Roman" w:hAnsi="Times New Roman" w:cs="Times New Roman"/>
          <w:spacing w:val="3"/>
          <w:sz w:val="18"/>
          <w:szCs w:val="18"/>
        </w:rPr>
        <w:t xml:space="preserve"> </w:t>
      </w:r>
      <w:r w:rsidR="006B2BE2" w:rsidRPr="006B2BE2">
        <w:rPr>
          <w:rFonts w:ascii="Times New Roman" w:hAnsi="Times New Roman" w:cs="Times New Roman"/>
          <w:sz w:val="18"/>
          <w:szCs w:val="18"/>
        </w:rPr>
        <w:t>herbicide</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(P),</w:t>
      </w:r>
      <w:r w:rsidR="006B2BE2" w:rsidRPr="006B2BE2">
        <w:rPr>
          <w:rFonts w:ascii="Times New Roman" w:hAnsi="Times New Roman" w:cs="Times New Roman"/>
          <w:spacing w:val="5"/>
          <w:sz w:val="18"/>
          <w:szCs w:val="18"/>
        </w:rPr>
        <w:t xml:space="preserve"> </w:t>
      </w:r>
      <w:r w:rsidR="006B2BE2" w:rsidRPr="006B2BE2">
        <w:rPr>
          <w:rFonts w:ascii="Times New Roman" w:hAnsi="Times New Roman" w:cs="Times New Roman"/>
          <w:sz w:val="18"/>
          <w:szCs w:val="18"/>
        </w:rPr>
        <w:t>or predator</w:t>
      </w:r>
      <w:r w:rsidR="006B2BE2" w:rsidRPr="006B2BE2">
        <w:rPr>
          <w:rFonts w:ascii="Times New Roman" w:hAnsi="Times New Roman" w:cs="Times New Roman"/>
          <w:spacing w:val="6"/>
          <w:sz w:val="18"/>
          <w:szCs w:val="18"/>
        </w:rPr>
        <w:t xml:space="preserve"> </w:t>
      </w:r>
      <w:r w:rsidR="006B2BE2" w:rsidRPr="006B2BE2">
        <w:rPr>
          <w:rFonts w:ascii="Times New Roman" w:hAnsi="Times New Roman" w:cs="Times New Roman"/>
          <w:sz w:val="18"/>
          <w:szCs w:val="18"/>
        </w:rPr>
        <w:t>trapping</w:t>
      </w:r>
      <w:r w:rsidR="006B2BE2" w:rsidRPr="006B2BE2">
        <w:rPr>
          <w:rFonts w:ascii="Times New Roman" w:hAnsi="Times New Roman" w:cs="Times New Roman"/>
          <w:spacing w:val="5"/>
          <w:sz w:val="18"/>
          <w:szCs w:val="18"/>
        </w:rPr>
        <w:t xml:space="preserve"> </w:t>
      </w:r>
      <w:r w:rsidR="006B2BE2" w:rsidRPr="006B2BE2">
        <w:rPr>
          <w:rFonts w:ascii="Times New Roman" w:hAnsi="Times New Roman" w:cs="Times New Roman"/>
          <w:sz w:val="18"/>
          <w:szCs w:val="18"/>
        </w:rPr>
        <w:t>(T).</w:t>
      </w:r>
    </w:p>
    <w:p w14:paraId="3E3654CB" w14:textId="1BA65A4D" w:rsidR="006B2BE2" w:rsidRPr="00505AA7" w:rsidRDefault="006B2BE2" w:rsidP="006B2BE2">
      <w:pPr>
        <w:rPr>
          <w:rFonts w:ascii="Times New Roman" w:hAnsi="Times New Roman" w:cs="Times New Roman"/>
        </w:rPr>
      </w:pPr>
      <w:r w:rsidRPr="00505AA7">
        <w:rPr>
          <w:rFonts w:ascii="Times New Roman" w:hAnsi="Times New Roman" w:cs="Times New Roman"/>
          <w:b/>
          <w:bCs/>
        </w:rPr>
        <w:lastRenderedPageBreak/>
        <w:t xml:space="preserve">Table </w:t>
      </w:r>
      <w:r w:rsidR="005D310C">
        <w:rPr>
          <w:rFonts w:ascii="Times New Roman" w:hAnsi="Times New Roman" w:cs="Times New Roman"/>
          <w:b/>
          <w:bCs/>
        </w:rPr>
        <w:t>31</w:t>
      </w:r>
      <w:r w:rsidRPr="00505AA7">
        <w:rPr>
          <w:rFonts w:ascii="Times New Roman" w:hAnsi="Times New Roman" w:cs="Times New Roman"/>
          <w:b/>
          <w:bCs/>
        </w:rPr>
        <w:t xml:space="preserve">. </w:t>
      </w:r>
      <w:bookmarkStart w:id="77" w:name="_Hlk87528609"/>
      <w:r w:rsidRPr="00505AA7">
        <w:rPr>
          <w:rFonts w:ascii="Times New Roman" w:hAnsi="Times New Roman" w:cs="Times New Roman"/>
        </w:rPr>
        <w:t>2021 plover and tern nest fate comparison for nests that received cameras and nests that did not receive nest cameras. All monitoring sources (i.e., outside/inside observers; nest, site, and shoreline camera data; and track surveys) were used to determine nest fates.</w:t>
      </w:r>
      <w:bookmarkEnd w:id="77"/>
      <w:r w:rsidRPr="00505AA7">
        <w:rPr>
          <w:rFonts w:ascii="Times New Roman" w:hAnsi="Times New Roman" w:cs="Times New Roman"/>
        </w:rPr>
        <w:t xml:space="preserve"> </w:t>
      </w:r>
      <w:r w:rsidRPr="006B2BE2">
        <w:fldChar w:fldCharType="begin"/>
      </w:r>
      <w:r w:rsidRPr="00505AA7">
        <w:instrText xml:space="preserve"> LINK Excel.Sheet.12 "\\\\hwc.local\\HWC-DFS-drive\\Projects\\PRRIP\\Monitoring and Research\\LTPP\\2021 Arlo and Trail Nest Cams\\Diff between Cam and NonCam Nests.xlsx" "Table 6 in Pred Sect!R1C1:R32C7" \a \f 4 \h  \* MERGEFORMAT </w:instrText>
      </w:r>
      <w:r w:rsidRPr="006B2BE2">
        <w:fldChar w:fldCharType="separate"/>
      </w:r>
    </w:p>
    <w:tbl>
      <w:tblPr>
        <w:tblW w:w="9334" w:type="dxa"/>
        <w:tblLook w:val="04A0" w:firstRow="1" w:lastRow="0" w:firstColumn="1" w:lastColumn="0" w:noHBand="0" w:noVBand="1"/>
      </w:tblPr>
      <w:tblGrid>
        <w:gridCol w:w="2049"/>
        <w:gridCol w:w="983"/>
        <w:gridCol w:w="1093"/>
        <w:gridCol w:w="1815"/>
        <w:gridCol w:w="1018"/>
        <w:gridCol w:w="1065"/>
        <w:gridCol w:w="1311"/>
      </w:tblGrid>
      <w:tr w:rsidR="006B2BE2" w:rsidRPr="00505AA7" w14:paraId="5CD26F38" w14:textId="77777777" w:rsidTr="00FB449F">
        <w:trPr>
          <w:trHeight w:val="373"/>
        </w:trPr>
        <w:tc>
          <w:tcPr>
            <w:tcW w:w="2049" w:type="dxa"/>
            <w:tcBorders>
              <w:top w:val="nil"/>
              <w:left w:val="nil"/>
              <w:bottom w:val="single" w:sz="4" w:space="0" w:color="auto"/>
              <w:right w:val="nil"/>
            </w:tcBorders>
            <w:shd w:val="clear" w:color="auto" w:fill="auto"/>
            <w:noWrap/>
            <w:vAlign w:val="center"/>
            <w:hideMark/>
          </w:tcPr>
          <w:p w14:paraId="455FC6E3" w14:textId="77777777" w:rsidR="006B2BE2" w:rsidRPr="00505AA7" w:rsidRDefault="006B2BE2" w:rsidP="006B2BE2">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102 Total Nests</w:t>
            </w:r>
          </w:p>
        </w:tc>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5DD5D3" w14:textId="77777777" w:rsidR="006B2BE2" w:rsidRPr="00505AA7" w:rsidRDefault="006B2BE2" w:rsidP="006B2BE2">
            <w:pPr>
              <w:spacing w:after="0" w:line="240" w:lineRule="auto"/>
              <w:ind w:right="-109"/>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 of Nests</w:t>
            </w:r>
          </w:p>
        </w:tc>
        <w:tc>
          <w:tcPr>
            <w:tcW w:w="1093" w:type="dxa"/>
            <w:tcBorders>
              <w:top w:val="single" w:sz="4" w:space="0" w:color="auto"/>
              <w:left w:val="nil"/>
              <w:bottom w:val="single" w:sz="4" w:space="0" w:color="auto"/>
              <w:right w:val="single" w:sz="4" w:space="0" w:color="auto"/>
            </w:tcBorders>
            <w:shd w:val="clear" w:color="auto" w:fill="auto"/>
            <w:noWrap/>
            <w:vAlign w:val="center"/>
            <w:hideMark/>
          </w:tcPr>
          <w:p w14:paraId="58E0AD95" w14:textId="77777777" w:rsidR="006B2BE2" w:rsidRPr="00505AA7" w:rsidRDefault="006B2BE2" w:rsidP="006B2BE2">
            <w:pPr>
              <w:spacing w:after="0" w:line="240" w:lineRule="auto"/>
              <w:ind w:right="-71"/>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 Succ. Nests</w:t>
            </w:r>
          </w:p>
        </w:tc>
        <w:tc>
          <w:tcPr>
            <w:tcW w:w="1815" w:type="dxa"/>
            <w:tcBorders>
              <w:top w:val="single" w:sz="4" w:space="0" w:color="auto"/>
              <w:left w:val="nil"/>
              <w:bottom w:val="single" w:sz="4" w:space="0" w:color="auto"/>
              <w:right w:val="single" w:sz="4" w:space="0" w:color="auto"/>
            </w:tcBorders>
            <w:shd w:val="clear" w:color="auto" w:fill="auto"/>
            <w:vAlign w:val="center"/>
            <w:hideMark/>
          </w:tcPr>
          <w:p w14:paraId="3E70143B" w14:textId="22840D5D" w:rsidR="006B2BE2" w:rsidRPr="00505AA7" w:rsidRDefault="006B2BE2" w:rsidP="006B2BE2">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 Succ. Nests w/ Pred</w:t>
            </w:r>
            <w:r w:rsidR="00CD3607" w:rsidRPr="00CD3607">
              <w:rPr>
                <w:rFonts w:ascii="Times New Roman" w:eastAsia="Times New Roman" w:hAnsi="Times New Roman" w:cs="Times New Roman"/>
                <w:b/>
                <w:bCs/>
                <w:color w:val="000000"/>
                <w:sz w:val="20"/>
                <w:szCs w:val="20"/>
                <w:vertAlign w:val="superscript"/>
              </w:rPr>
              <w:t>A</w:t>
            </w:r>
          </w:p>
        </w:tc>
        <w:tc>
          <w:tcPr>
            <w:tcW w:w="1018" w:type="dxa"/>
            <w:tcBorders>
              <w:top w:val="single" w:sz="4" w:space="0" w:color="auto"/>
              <w:left w:val="nil"/>
              <w:bottom w:val="single" w:sz="4" w:space="0" w:color="auto"/>
              <w:right w:val="single" w:sz="4" w:space="0" w:color="auto"/>
            </w:tcBorders>
            <w:shd w:val="clear" w:color="auto" w:fill="auto"/>
            <w:noWrap/>
            <w:vAlign w:val="center"/>
            <w:hideMark/>
          </w:tcPr>
          <w:p w14:paraId="6CC4F2DF" w14:textId="77777777" w:rsidR="006B2BE2" w:rsidRPr="00505AA7" w:rsidRDefault="006B2BE2" w:rsidP="006B2BE2">
            <w:pPr>
              <w:spacing w:after="0" w:line="240" w:lineRule="auto"/>
              <w:ind w:right="-76"/>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 Fail-Pred</w:t>
            </w:r>
          </w:p>
        </w:tc>
        <w:tc>
          <w:tcPr>
            <w:tcW w:w="1065" w:type="dxa"/>
            <w:tcBorders>
              <w:top w:val="single" w:sz="4" w:space="0" w:color="auto"/>
              <w:left w:val="nil"/>
              <w:bottom w:val="single" w:sz="4" w:space="0" w:color="auto"/>
              <w:right w:val="single" w:sz="4" w:space="0" w:color="auto"/>
            </w:tcBorders>
            <w:shd w:val="clear" w:color="auto" w:fill="auto"/>
            <w:noWrap/>
            <w:vAlign w:val="center"/>
            <w:hideMark/>
          </w:tcPr>
          <w:p w14:paraId="5AA6543D" w14:textId="77777777" w:rsidR="006B2BE2" w:rsidRPr="00505AA7" w:rsidRDefault="006B2BE2" w:rsidP="006B2BE2">
            <w:pPr>
              <w:spacing w:after="0" w:line="240" w:lineRule="auto"/>
              <w:ind w:right="-57"/>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 Fail-UNK</w:t>
            </w:r>
          </w:p>
        </w:tc>
        <w:tc>
          <w:tcPr>
            <w:tcW w:w="1311" w:type="dxa"/>
            <w:tcBorders>
              <w:top w:val="single" w:sz="4" w:space="0" w:color="auto"/>
              <w:left w:val="nil"/>
              <w:bottom w:val="single" w:sz="4" w:space="0" w:color="auto"/>
              <w:right w:val="single" w:sz="4" w:space="0" w:color="auto"/>
            </w:tcBorders>
            <w:shd w:val="clear" w:color="auto" w:fill="auto"/>
            <w:noWrap/>
            <w:vAlign w:val="center"/>
            <w:hideMark/>
          </w:tcPr>
          <w:p w14:paraId="39FA927C" w14:textId="77777777" w:rsidR="006B2BE2" w:rsidRPr="00505AA7" w:rsidRDefault="006B2BE2" w:rsidP="006B2BE2">
            <w:pPr>
              <w:spacing w:after="0" w:line="240" w:lineRule="auto"/>
              <w:ind w:right="-45"/>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 Fail-WEATH</w:t>
            </w:r>
          </w:p>
        </w:tc>
      </w:tr>
      <w:tr w:rsidR="006B2BE2" w:rsidRPr="00505AA7" w14:paraId="21838758" w14:textId="77777777" w:rsidTr="00FB449F">
        <w:trPr>
          <w:trHeight w:val="304"/>
        </w:trPr>
        <w:tc>
          <w:tcPr>
            <w:tcW w:w="2049" w:type="dxa"/>
            <w:tcBorders>
              <w:top w:val="single" w:sz="4" w:space="0" w:color="auto"/>
              <w:left w:val="single" w:sz="4" w:space="0" w:color="auto"/>
              <w:bottom w:val="single" w:sz="4" w:space="0" w:color="auto"/>
              <w:right w:val="nil"/>
            </w:tcBorders>
            <w:shd w:val="clear" w:color="000000" w:fill="C6E0B4"/>
            <w:noWrap/>
            <w:vAlign w:val="center"/>
            <w:hideMark/>
          </w:tcPr>
          <w:p w14:paraId="10019ED3" w14:textId="77777777" w:rsidR="006B2BE2" w:rsidRPr="00505AA7" w:rsidRDefault="006B2BE2" w:rsidP="006B2BE2">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Nests With Cameras</w:t>
            </w:r>
          </w:p>
        </w:tc>
        <w:tc>
          <w:tcPr>
            <w:tcW w:w="983" w:type="dxa"/>
            <w:tcBorders>
              <w:top w:val="single" w:sz="4" w:space="0" w:color="auto"/>
              <w:left w:val="nil"/>
              <w:bottom w:val="single" w:sz="4" w:space="0" w:color="auto"/>
              <w:right w:val="nil"/>
            </w:tcBorders>
            <w:shd w:val="clear" w:color="000000" w:fill="C6E0B4"/>
            <w:noWrap/>
            <w:vAlign w:val="center"/>
            <w:hideMark/>
          </w:tcPr>
          <w:p w14:paraId="2936B236" w14:textId="77777777" w:rsidR="006B2BE2" w:rsidRPr="00505AA7" w:rsidRDefault="006B2BE2" w:rsidP="006B2BE2">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56 (55%)</w:t>
            </w:r>
          </w:p>
        </w:tc>
        <w:tc>
          <w:tcPr>
            <w:tcW w:w="1093" w:type="dxa"/>
            <w:tcBorders>
              <w:top w:val="single" w:sz="4" w:space="0" w:color="auto"/>
              <w:left w:val="nil"/>
              <w:bottom w:val="single" w:sz="4" w:space="0" w:color="auto"/>
              <w:right w:val="nil"/>
            </w:tcBorders>
            <w:shd w:val="clear" w:color="000000" w:fill="C6E0B4"/>
            <w:noWrap/>
            <w:vAlign w:val="center"/>
            <w:hideMark/>
          </w:tcPr>
          <w:p w14:paraId="325F85E1" w14:textId="77777777" w:rsidR="006B2BE2" w:rsidRPr="00505AA7" w:rsidRDefault="006B2BE2" w:rsidP="006B2BE2">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34 (61%)</w:t>
            </w:r>
          </w:p>
        </w:tc>
        <w:tc>
          <w:tcPr>
            <w:tcW w:w="1815" w:type="dxa"/>
            <w:tcBorders>
              <w:top w:val="single" w:sz="4" w:space="0" w:color="auto"/>
              <w:left w:val="nil"/>
              <w:bottom w:val="single" w:sz="4" w:space="0" w:color="auto"/>
              <w:right w:val="nil"/>
            </w:tcBorders>
            <w:shd w:val="clear" w:color="000000" w:fill="C6E0B4"/>
            <w:noWrap/>
            <w:vAlign w:val="center"/>
            <w:hideMark/>
          </w:tcPr>
          <w:p w14:paraId="159FCE6D" w14:textId="77777777" w:rsidR="006B2BE2" w:rsidRPr="00505AA7" w:rsidRDefault="006B2BE2" w:rsidP="006B2BE2">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2 (4%)</w:t>
            </w:r>
          </w:p>
        </w:tc>
        <w:tc>
          <w:tcPr>
            <w:tcW w:w="1018" w:type="dxa"/>
            <w:tcBorders>
              <w:top w:val="single" w:sz="4" w:space="0" w:color="auto"/>
              <w:left w:val="nil"/>
              <w:bottom w:val="single" w:sz="4" w:space="0" w:color="auto"/>
              <w:right w:val="nil"/>
            </w:tcBorders>
            <w:shd w:val="clear" w:color="000000" w:fill="C6E0B4"/>
            <w:noWrap/>
            <w:vAlign w:val="center"/>
            <w:hideMark/>
          </w:tcPr>
          <w:p w14:paraId="2EBEDC3A" w14:textId="77777777" w:rsidR="006B2BE2" w:rsidRPr="00505AA7" w:rsidRDefault="006B2BE2" w:rsidP="006B2BE2">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15 (27%)</w:t>
            </w:r>
          </w:p>
        </w:tc>
        <w:tc>
          <w:tcPr>
            <w:tcW w:w="1065" w:type="dxa"/>
            <w:tcBorders>
              <w:top w:val="single" w:sz="4" w:space="0" w:color="auto"/>
              <w:left w:val="nil"/>
              <w:bottom w:val="single" w:sz="4" w:space="0" w:color="auto"/>
              <w:right w:val="nil"/>
            </w:tcBorders>
            <w:shd w:val="clear" w:color="000000" w:fill="C6E0B4"/>
            <w:noWrap/>
            <w:vAlign w:val="center"/>
            <w:hideMark/>
          </w:tcPr>
          <w:p w14:paraId="6B13727C" w14:textId="77777777" w:rsidR="006B2BE2" w:rsidRPr="00505AA7" w:rsidRDefault="006B2BE2" w:rsidP="006B2BE2">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4 (7%)</w:t>
            </w:r>
          </w:p>
        </w:tc>
        <w:tc>
          <w:tcPr>
            <w:tcW w:w="1311" w:type="dxa"/>
            <w:tcBorders>
              <w:top w:val="single" w:sz="4" w:space="0" w:color="auto"/>
              <w:left w:val="nil"/>
              <w:bottom w:val="single" w:sz="4" w:space="0" w:color="auto"/>
              <w:right w:val="single" w:sz="4" w:space="0" w:color="auto"/>
            </w:tcBorders>
            <w:shd w:val="clear" w:color="000000" w:fill="C6E0B4"/>
            <w:noWrap/>
            <w:vAlign w:val="center"/>
            <w:hideMark/>
          </w:tcPr>
          <w:p w14:paraId="641C01F2" w14:textId="77777777" w:rsidR="006B2BE2" w:rsidRPr="00505AA7" w:rsidRDefault="006B2BE2" w:rsidP="006B2BE2">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1 (2%)</w:t>
            </w:r>
          </w:p>
        </w:tc>
      </w:tr>
      <w:tr w:rsidR="006B2BE2" w:rsidRPr="00505AA7" w14:paraId="7A5D9DD6" w14:textId="77777777" w:rsidTr="00FB449F">
        <w:trPr>
          <w:trHeight w:val="292"/>
        </w:trPr>
        <w:tc>
          <w:tcPr>
            <w:tcW w:w="2049" w:type="dxa"/>
            <w:tcBorders>
              <w:top w:val="single" w:sz="4" w:space="0" w:color="auto"/>
              <w:left w:val="single" w:sz="4" w:space="0" w:color="auto"/>
              <w:bottom w:val="single" w:sz="4" w:space="0" w:color="auto"/>
              <w:right w:val="nil"/>
            </w:tcBorders>
            <w:shd w:val="clear" w:color="000000" w:fill="B4C6E7"/>
            <w:noWrap/>
            <w:vAlign w:val="center"/>
            <w:hideMark/>
          </w:tcPr>
          <w:p w14:paraId="4DEBFA0F" w14:textId="77777777" w:rsidR="006B2BE2" w:rsidRPr="00505AA7" w:rsidRDefault="006B2BE2" w:rsidP="006B2BE2">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Piping Plover</w:t>
            </w:r>
          </w:p>
        </w:tc>
        <w:tc>
          <w:tcPr>
            <w:tcW w:w="983" w:type="dxa"/>
            <w:tcBorders>
              <w:top w:val="single" w:sz="4" w:space="0" w:color="auto"/>
              <w:left w:val="nil"/>
              <w:bottom w:val="single" w:sz="4" w:space="0" w:color="auto"/>
              <w:right w:val="nil"/>
            </w:tcBorders>
            <w:shd w:val="clear" w:color="000000" w:fill="B4C6E7"/>
            <w:noWrap/>
            <w:vAlign w:val="center"/>
            <w:hideMark/>
          </w:tcPr>
          <w:p w14:paraId="70E4E90A" w14:textId="77777777" w:rsidR="006B2BE2" w:rsidRPr="00505AA7" w:rsidRDefault="006B2BE2" w:rsidP="006B2BE2">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30 (54%)</w:t>
            </w:r>
          </w:p>
        </w:tc>
        <w:tc>
          <w:tcPr>
            <w:tcW w:w="1093" w:type="dxa"/>
            <w:tcBorders>
              <w:top w:val="single" w:sz="4" w:space="0" w:color="auto"/>
              <w:left w:val="nil"/>
              <w:bottom w:val="single" w:sz="4" w:space="0" w:color="auto"/>
              <w:right w:val="nil"/>
            </w:tcBorders>
            <w:shd w:val="clear" w:color="000000" w:fill="B4C6E7"/>
            <w:noWrap/>
            <w:vAlign w:val="center"/>
            <w:hideMark/>
          </w:tcPr>
          <w:p w14:paraId="18CD0B70" w14:textId="77777777" w:rsidR="006B2BE2" w:rsidRPr="00505AA7" w:rsidRDefault="006B2BE2" w:rsidP="006B2BE2">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17 (57%)</w:t>
            </w:r>
          </w:p>
        </w:tc>
        <w:tc>
          <w:tcPr>
            <w:tcW w:w="1815" w:type="dxa"/>
            <w:tcBorders>
              <w:top w:val="single" w:sz="4" w:space="0" w:color="auto"/>
              <w:left w:val="nil"/>
              <w:bottom w:val="single" w:sz="4" w:space="0" w:color="auto"/>
              <w:right w:val="nil"/>
            </w:tcBorders>
            <w:shd w:val="clear" w:color="000000" w:fill="B4C6E7"/>
            <w:noWrap/>
            <w:vAlign w:val="center"/>
            <w:hideMark/>
          </w:tcPr>
          <w:p w14:paraId="0D3C8342" w14:textId="77777777" w:rsidR="006B2BE2" w:rsidRPr="00505AA7" w:rsidRDefault="006B2BE2" w:rsidP="006B2BE2">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2 (7%)</w:t>
            </w:r>
          </w:p>
        </w:tc>
        <w:tc>
          <w:tcPr>
            <w:tcW w:w="1018" w:type="dxa"/>
            <w:tcBorders>
              <w:top w:val="single" w:sz="4" w:space="0" w:color="auto"/>
              <w:left w:val="nil"/>
              <w:bottom w:val="single" w:sz="4" w:space="0" w:color="auto"/>
              <w:right w:val="nil"/>
            </w:tcBorders>
            <w:shd w:val="clear" w:color="000000" w:fill="B4C6E7"/>
            <w:noWrap/>
            <w:vAlign w:val="center"/>
            <w:hideMark/>
          </w:tcPr>
          <w:p w14:paraId="65843DF6" w14:textId="77777777" w:rsidR="006B2BE2" w:rsidRPr="00505AA7" w:rsidRDefault="006B2BE2" w:rsidP="006B2BE2">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10 (33%)</w:t>
            </w:r>
          </w:p>
        </w:tc>
        <w:tc>
          <w:tcPr>
            <w:tcW w:w="1065" w:type="dxa"/>
            <w:tcBorders>
              <w:top w:val="single" w:sz="4" w:space="0" w:color="auto"/>
              <w:left w:val="nil"/>
              <w:bottom w:val="single" w:sz="4" w:space="0" w:color="auto"/>
              <w:right w:val="nil"/>
            </w:tcBorders>
            <w:shd w:val="clear" w:color="000000" w:fill="B4C6E7"/>
            <w:noWrap/>
            <w:vAlign w:val="center"/>
            <w:hideMark/>
          </w:tcPr>
          <w:p w14:paraId="1D49EF0B" w14:textId="77777777" w:rsidR="006B2BE2" w:rsidRPr="00505AA7" w:rsidRDefault="006B2BE2" w:rsidP="006B2BE2">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0 (0%)</w:t>
            </w:r>
          </w:p>
        </w:tc>
        <w:tc>
          <w:tcPr>
            <w:tcW w:w="1311" w:type="dxa"/>
            <w:tcBorders>
              <w:top w:val="single" w:sz="4" w:space="0" w:color="auto"/>
              <w:left w:val="nil"/>
              <w:bottom w:val="single" w:sz="4" w:space="0" w:color="auto"/>
              <w:right w:val="single" w:sz="4" w:space="0" w:color="auto"/>
            </w:tcBorders>
            <w:shd w:val="clear" w:color="000000" w:fill="B4C6E7"/>
            <w:noWrap/>
            <w:vAlign w:val="center"/>
            <w:hideMark/>
          </w:tcPr>
          <w:p w14:paraId="38644952" w14:textId="77777777" w:rsidR="006B2BE2" w:rsidRPr="00505AA7" w:rsidRDefault="006B2BE2" w:rsidP="006B2BE2">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1 (3%)</w:t>
            </w:r>
          </w:p>
        </w:tc>
      </w:tr>
      <w:tr w:rsidR="006B2BE2" w:rsidRPr="00505AA7" w14:paraId="19220161" w14:textId="77777777" w:rsidTr="00CD3607">
        <w:trPr>
          <w:trHeight w:val="292"/>
        </w:trPr>
        <w:tc>
          <w:tcPr>
            <w:tcW w:w="2049" w:type="dxa"/>
            <w:tcBorders>
              <w:top w:val="single" w:sz="4" w:space="0" w:color="auto"/>
              <w:left w:val="single" w:sz="4" w:space="0" w:color="auto"/>
              <w:bottom w:val="nil"/>
              <w:right w:val="nil"/>
            </w:tcBorders>
            <w:shd w:val="clear" w:color="auto" w:fill="auto"/>
            <w:noWrap/>
            <w:vAlign w:val="center"/>
            <w:hideMark/>
          </w:tcPr>
          <w:p w14:paraId="747D0CC8"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Broadfoot - South Kearney</w:t>
            </w:r>
          </w:p>
        </w:tc>
        <w:tc>
          <w:tcPr>
            <w:tcW w:w="983" w:type="dxa"/>
            <w:tcBorders>
              <w:top w:val="single" w:sz="4" w:space="0" w:color="auto"/>
              <w:left w:val="nil"/>
              <w:bottom w:val="nil"/>
              <w:right w:val="nil"/>
            </w:tcBorders>
            <w:shd w:val="clear" w:color="auto" w:fill="auto"/>
            <w:noWrap/>
            <w:vAlign w:val="center"/>
            <w:hideMark/>
          </w:tcPr>
          <w:p w14:paraId="7C60402D"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10 (33%)</w:t>
            </w:r>
          </w:p>
        </w:tc>
        <w:tc>
          <w:tcPr>
            <w:tcW w:w="1093" w:type="dxa"/>
            <w:tcBorders>
              <w:top w:val="single" w:sz="4" w:space="0" w:color="auto"/>
              <w:left w:val="nil"/>
              <w:bottom w:val="nil"/>
              <w:right w:val="nil"/>
            </w:tcBorders>
            <w:shd w:val="clear" w:color="auto" w:fill="auto"/>
            <w:noWrap/>
            <w:vAlign w:val="center"/>
            <w:hideMark/>
          </w:tcPr>
          <w:p w14:paraId="138AF15E"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4 (40%)</w:t>
            </w:r>
          </w:p>
        </w:tc>
        <w:tc>
          <w:tcPr>
            <w:tcW w:w="1815" w:type="dxa"/>
            <w:tcBorders>
              <w:top w:val="single" w:sz="4" w:space="0" w:color="auto"/>
              <w:left w:val="nil"/>
              <w:bottom w:val="nil"/>
              <w:right w:val="nil"/>
            </w:tcBorders>
            <w:shd w:val="clear" w:color="auto" w:fill="auto"/>
            <w:noWrap/>
            <w:vAlign w:val="center"/>
            <w:hideMark/>
          </w:tcPr>
          <w:p w14:paraId="545A4FBB"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1 (10%)</w:t>
            </w:r>
          </w:p>
        </w:tc>
        <w:tc>
          <w:tcPr>
            <w:tcW w:w="1018" w:type="dxa"/>
            <w:tcBorders>
              <w:top w:val="single" w:sz="4" w:space="0" w:color="auto"/>
              <w:left w:val="nil"/>
              <w:bottom w:val="nil"/>
              <w:right w:val="nil"/>
            </w:tcBorders>
            <w:shd w:val="clear" w:color="auto" w:fill="auto"/>
            <w:noWrap/>
            <w:vAlign w:val="center"/>
            <w:hideMark/>
          </w:tcPr>
          <w:p w14:paraId="27B195B2"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4 (40%)</w:t>
            </w:r>
          </w:p>
        </w:tc>
        <w:tc>
          <w:tcPr>
            <w:tcW w:w="1065" w:type="dxa"/>
            <w:tcBorders>
              <w:top w:val="single" w:sz="4" w:space="0" w:color="auto"/>
              <w:left w:val="nil"/>
              <w:bottom w:val="nil"/>
              <w:right w:val="nil"/>
            </w:tcBorders>
            <w:shd w:val="clear" w:color="auto" w:fill="auto"/>
            <w:noWrap/>
            <w:vAlign w:val="center"/>
            <w:hideMark/>
          </w:tcPr>
          <w:p w14:paraId="62C8A28E"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p>
        </w:tc>
        <w:tc>
          <w:tcPr>
            <w:tcW w:w="1311" w:type="dxa"/>
            <w:tcBorders>
              <w:top w:val="single" w:sz="4" w:space="0" w:color="auto"/>
              <w:left w:val="nil"/>
              <w:bottom w:val="nil"/>
              <w:right w:val="single" w:sz="4" w:space="0" w:color="auto"/>
            </w:tcBorders>
            <w:shd w:val="clear" w:color="auto" w:fill="auto"/>
            <w:noWrap/>
            <w:vAlign w:val="center"/>
            <w:hideMark/>
          </w:tcPr>
          <w:p w14:paraId="46111A12" w14:textId="77777777" w:rsidR="006B2BE2" w:rsidRPr="00505AA7" w:rsidRDefault="006B2BE2"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1 (10%)</w:t>
            </w:r>
          </w:p>
        </w:tc>
      </w:tr>
      <w:tr w:rsidR="006B2BE2" w:rsidRPr="00505AA7" w14:paraId="44DA3311" w14:textId="77777777" w:rsidTr="00FB449F">
        <w:trPr>
          <w:trHeight w:val="292"/>
        </w:trPr>
        <w:tc>
          <w:tcPr>
            <w:tcW w:w="2049" w:type="dxa"/>
            <w:tcBorders>
              <w:top w:val="nil"/>
              <w:left w:val="single" w:sz="4" w:space="0" w:color="auto"/>
              <w:bottom w:val="nil"/>
              <w:right w:val="nil"/>
            </w:tcBorders>
            <w:shd w:val="clear" w:color="auto" w:fill="auto"/>
            <w:noWrap/>
            <w:vAlign w:val="center"/>
            <w:hideMark/>
          </w:tcPr>
          <w:p w14:paraId="489B9BBD"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Cottonwood Ranch</w:t>
            </w:r>
          </w:p>
        </w:tc>
        <w:tc>
          <w:tcPr>
            <w:tcW w:w="983" w:type="dxa"/>
            <w:tcBorders>
              <w:top w:val="nil"/>
              <w:left w:val="nil"/>
              <w:bottom w:val="nil"/>
              <w:right w:val="nil"/>
            </w:tcBorders>
            <w:shd w:val="clear" w:color="auto" w:fill="auto"/>
            <w:noWrap/>
            <w:vAlign w:val="center"/>
            <w:hideMark/>
          </w:tcPr>
          <w:p w14:paraId="14B26FAA"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1 (3%)</w:t>
            </w:r>
          </w:p>
        </w:tc>
        <w:tc>
          <w:tcPr>
            <w:tcW w:w="1093" w:type="dxa"/>
            <w:tcBorders>
              <w:top w:val="nil"/>
              <w:left w:val="nil"/>
              <w:bottom w:val="nil"/>
              <w:right w:val="nil"/>
            </w:tcBorders>
            <w:shd w:val="clear" w:color="auto" w:fill="auto"/>
            <w:noWrap/>
            <w:vAlign w:val="center"/>
            <w:hideMark/>
          </w:tcPr>
          <w:p w14:paraId="1C72839C"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1 (100%)</w:t>
            </w:r>
          </w:p>
        </w:tc>
        <w:tc>
          <w:tcPr>
            <w:tcW w:w="1815" w:type="dxa"/>
            <w:tcBorders>
              <w:top w:val="nil"/>
              <w:left w:val="nil"/>
              <w:bottom w:val="nil"/>
              <w:right w:val="nil"/>
            </w:tcBorders>
            <w:shd w:val="clear" w:color="auto" w:fill="auto"/>
            <w:noWrap/>
            <w:vAlign w:val="center"/>
            <w:hideMark/>
          </w:tcPr>
          <w:p w14:paraId="702FA9A5"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p>
        </w:tc>
        <w:tc>
          <w:tcPr>
            <w:tcW w:w="1018" w:type="dxa"/>
            <w:tcBorders>
              <w:top w:val="nil"/>
              <w:left w:val="nil"/>
              <w:bottom w:val="nil"/>
              <w:right w:val="nil"/>
            </w:tcBorders>
            <w:shd w:val="clear" w:color="auto" w:fill="auto"/>
            <w:noWrap/>
            <w:vAlign w:val="center"/>
            <w:hideMark/>
          </w:tcPr>
          <w:p w14:paraId="6F8C250F" w14:textId="77777777" w:rsidR="006B2BE2" w:rsidRPr="00505AA7" w:rsidRDefault="006B2BE2" w:rsidP="006B2BE2">
            <w:pPr>
              <w:spacing w:after="0" w:line="240" w:lineRule="auto"/>
              <w:jc w:val="center"/>
              <w:rPr>
                <w:rFonts w:ascii="Times New Roman" w:eastAsia="Times New Roman" w:hAnsi="Times New Roman" w:cs="Times New Roman"/>
                <w:sz w:val="20"/>
                <w:szCs w:val="20"/>
              </w:rPr>
            </w:pPr>
          </w:p>
        </w:tc>
        <w:tc>
          <w:tcPr>
            <w:tcW w:w="1065" w:type="dxa"/>
            <w:tcBorders>
              <w:top w:val="nil"/>
              <w:left w:val="nil"/>
              <w:bottom w:val="nil"/>
              <w:right w:val="nil"/>
            </w:tcBorders>
            <w:shd w:val="clear" w:color="auto" w:fill="auto"/>
            <w:noWrap/>
            <w:vAlign w:val="center"/>
            <w:hideMark/>
          </w:tcPr>
          <w:p w14:paraId="6E76B60B" w14:textId="77777777" w:rsidR="006B2BE2" w:rsidRPr="00505AA7" w:rsidRDefault="006B2BE2" w:rsidP="006B2BE2">
            <w:pPr>
              <w:spacing w:after="0" w:line="240" w:lineRule="auto"/>
              <w:jc w:val="center"/>
              <w:rPr>
                <w:rFonts w:ascii="Times New Roman" w:eastAsia="Times New Roman" w:hAnsi="Times New Roman" w:cs="Times New Roman"/>
                <w:sz w:val="20"/>
                <w:szCs w:val="20"/>
              </w:rPr>
            </w:pPr>
          </w:p>
        </w:tc>
        <w:tc>
          <w:tcPr>
            <w:tcW w:w="1311" w:type="dxa"/>
            <w:tcBorders>
              <w:top w:val="nil"/>
              <w:left w:val="nil"/>
              <w:bottom w:val="nil"/>
              <w:right w:val="single" w:sz="4" w:space="0" w:color="auto"/>
            </w:tcBorders>
            <w:shd w:val="clear" w:color="auto" w:fill="auto"/>
            <w:noWrap/>
            <w:vAlign w:val="bottom"/>
            <w:hideMark/>
          </w:tcPr>
          <w:p w14:paraId="5B32BF1A" w14:textId="77777777" w:rsidR="006B2BE2" w:rsidRPr="00505AA7" w:rsidRDefault="006B2BE2" w:rsidP="006B2BE2">
            <w:pPr>
              <w:spacing w:after="0" w:line="240" w:lineRule="auto"/>
              <w:jc w:val="center"/>
              <w:rPr>
                <w:rFonts w:ascii="Times New Roman" w:eastAsia="Times New Roman" w:hAnsi="Times New Roman" w:cs="Times New Roman"/>
                <w:sz w:val="20"/>
                <w:szCs w:val="20"/>
              </w:rPr>
            </w:pPr>
          </w:p>
        </w:tc>
      </w:tr>
      <w:tr w:rsidR="006B2BE2" w:rsidRPr="00505AA7" w14:paraId="55552A7C" w14:textId="77777777" w:rsidTr="00FB449F">
        <w:trPr>
          <w:trHeight w:val="292"/>
        </w:trPr>
        <w:tc>
          <w:tcPr>
            <w:tcW w:w="2049" w:type="dxa"/>
            <w:tcBorders>
              <w:top w:val="nil"/>
              <w:left w:val="single" w:sz="4" w:space="0" w:color="auto"/>
              <w:bottom w:val="nil"/>
              <w:right w:val="nil"/>
            </w:tcBorders>
            <w:shd w:val="clear" w:color="auto" w:fill="auto"/>
            <w:noWrap/>
            <w:vAlign w:val="center"/>
            <w:hideMark/>
          </w:tcPr>
          <w:p w14:paraId="01E5FF3A"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Dyer</w:t>
            </w:r>
          </w:p>
        </w:tc>
        <w:tc>
          <w:tcPr>
            <w:tcW w:w="983" w:type="dxa"/>
            <w:tcBorders>
              <w:top w:val="nil"/>
              <w:left w:val="nil"/>
              <w:bottom w:val="nil"/>
              <w:right w:val="nil"/>
            </w:tcBorders>
            <w:shd w:val="clear" w:color="auto" w:fill="auto"/>
            <w:noWrap/>
            <w:vAlign w:val="center"/>
            <w:hideMark/>
          </w:tcPr>
          <w:p w14:paraId="6F7D04B2"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6 (20%)</w:t>
            </w:r>
          </w:p>
        </w:tc>
        <w:tc>
          <w:tcPr>
            <w:tcW w:w="1093" w:type="dxa"/>
            <w:tcBorders>
              <w:top w:val="nil"/>
              <w:left w:val="nil"/>
              <w:bottom w:val="nil"/>
              <w:right w:val="nil"/>
            </w:tcBorders>
            <w:shd w:val="clear" w:color="auto" w:fill="auto"/>
            <w:noWrap/>
            <w:vAlign w:val="center"/>
            <w:hideMark/>
          </w:tcPr>
          <w:p w14:paraId="2A2A1C73"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6 (100%)</w:t>
            </w:r>
          </w:p>
        </w:tc>
        <w:tc>
          <w:tcPr>
            <w:tcW w:w="1815" w:type="dxa"/>
            <w:tcBorders>
              <w:top w:val="nil"/>
              <w:left w:val="nil"/>
              <w:bottom w:val="nil"/>
              <w:right w:val="nil"/>
            </w:tcBorders>
            <w:shd w:val="clear" w:color="auto" w:fill="auto"/>
            <w:noWrap/>
            <w:vAlign w:val="center"/>
            <w:hideMark/>
          </w:tcPr>
          <w:p w14:paraId="2C923508" w14:textId="77777777" w:rsidR="006B2BE2" w:rsidRPr="00505AA7" w:rsidRDefault="006B2BE2" w:rsidP="006B2BE2">
            <w:pPr>
              <w:spacing w:after="0" w:line="240" w:lineRule="auto"/>
              <w:jc w:val="center"/>
              <w:rPr>
                <w:rFonts w:ascii="Times New Roman" w:eastAsia="Times New Roman" w:hAnsi="Times New Roman" w:cs="Times New Roman"/>
                <w:color w:val="000000"/>
                <w:sz w:val="20"/>
                <w:szCs w:val="20"/>
              </w:rPr>
            </w:pPr>
          </w:p>
        </w:tc>
        <w:tc>
          <w:tcPr>
            <w:tcW w:w="1018" w:type="dxa"/>
            <w:tcBorders>
              <w:top w:val="nil"/>
              <w:left w:val="nil"/>
              <w:bottom w:val="nil"/>
              <w:right w:val="nil"/>
            </w:tcBorders>
            <w:shd w:val="clear" w:color="auto" w:fill="auto"/>
            <w:noWrap/>
            <w:vAlign w:val="center"/>
            <w:hideMark/>
          </w:tcPr>
          <w:p w14:paraId="000931CD" w14:textId="77777777" w:rsidR="006B2BE2" w:rsidRPr="00505AA7" w:rsidRDefault="006B2BE2" w:rsidP="006B2BE2">
            <w:pPr>
              <w:spacing w:after="0" w:line="240" w:lineRule="auto"/>
              <w:jc w:val="center"/>
              <w:rPr>
                <w:rFonts w:ascii="Times New Roman" w:eastAsia="Times New Roman" w:hAnsi="Times New Roman" w:cs="Times New Roman"/>
                <w:sz w:val="20"/>
                <w:szCs w:val="20"/>
              </w:rPr>
            </w:pPr>
          </w:p>
        </w:tc>
        <w:tc>
          <w:tcPr>
            <w:tcW w:w="1065" w:type="dxa"/>
            <w:tcBorders>
              <w:top w:val="nil"/>
              <w:left w:val="nil"/>
              <w:bottom w:val="nil"/>
              <w:right w:val="nil"/>
            </w:tcBorders>
            <w:shd w:val="clear" w:color="auto" w:fill="auto"/>
            <w:noWrap/>
            <w:vAlign w:val="center"/>
            <w:hideMark/>
          </w:tcPr>
          <w:p w14:paraId="7BC83A4B" w14:textId="77777777" w:rsidR="006B2BE2" w:rsidRPr="00505AA7" w:rsidRDefault="006B2BE2" w:rsidP="006B2BE2">
            <w:pPr>
              <w:spacing w:after="0" w:line="240" w:lineRule="auto"/>
              <w:jc w:val="center"/>
              <w:rPr>
                <w:rFonts w:ascii="Times New Roman" w:eastAsia="Times New Roman" w:hAnsi="Times New Roman" w:cs="Times New Roman"/>
                <w:sz w:val="20"/>
                <w:szCs w:val="20"/>
              </w:rPr>
            </w:pPr>
          </w:p>
        </w:tc>
        <w:tc>
          <w:tcPr>
            <w:tcW w:w="1311" w:type="dxa"/>
            <w:tcBorders>
              <w:top w:val="nil"/>
              <w:left w:val="nil"/>
              <w:bottom w:val="nil"/>
              <w:right w:val="single" w:sz="4" w:space="0" w:color="auto"/>
            </w:tcBorders>
            <w:shd w:val="clear" w:color="auto" w:fill="auto"/>
            <w:noWrap/>
            <w:vAlign w:val="bottom"/>
            <w:hideMark/>
          </w:tcPr>
          <w:p w14:paraId="4B71519F" w14:textId="77777777" w:rsidR="006B2BE2" w:rsidRPr="00505AA7" w:rsidRDefault="006B2BE2" w:rsidP="006B2BE2">
            <w:pPr>
              <w:spacing w:after="0" w:line="240" w:lineRule="auto"/>
              <w:jc w:val="center"/>
              <w:rPr>
                <w:rFonts w:ascii="Times New Roman" w:eastAsia="Times New Roman" w:hAnsi="Times New Roman" w:cs="Times New Roman"/>
                <w:sz w:val="20"/>
                <w:szCs w:val="20"/>
              </w:rPr>
            </w:pPr>
          </w:p>
        </w:tc>
      </w:tr>
      <w:tr w:rsidR="00133253" w:rsidRPr="00505AA7" w14:paraId="4D8B7E75" w14:textId="77777777" w:rsidTr="00FB449F">
        <w:trPr>
          <w:trHeight w:val="292"/>
        </w:trPr>
        <w:tc>
          <w:tcPr>
            <w:tcW w:w="2049" w:type="dxa"/>
            <w:tcBorders>
              <w:top w:val="nil"/>
              <w:left w:val="single" w:sz="4" w:space="0" w:color="auto"/>
              <w:bottom w:val="nil"/>
              <w:right w:val="nil"/>
            </w:tcBorders>
            <w:shd w:val="clear" w:color="auto" w:fill="auto"/>
            <w:noWrap/>
            <w:vAlign w:val="center"/>
          </w:tcPr>
          <w:p w14:paraId="29DEC74B" w14:textId="5F5964C2"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Newark West</w:t>
            </w:r>
          </w:p>
        </w:tc>
        <w:tc>
          <w:tcPr>
            <w:tcW w:w="983" w:type="dxa"/>
            <w:tcBorders>
              <w:top w:val="nil"/>
              <w:left w:val="nil"/>
              <w:bottom w:val="nil"/>
              <w:right w:val="nil"/>
            </w:tcBorders>
            <w:shd w:val="clear" w:color="auto" w:fill="auto"/>
            <w:noWrap/>
            <w:vAlign w:val="center"/>
          </w:tcPr>
          <w:p w14:paraId="62904409" w14:textId="037B42F2"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4 (13%)</w:t>
            </w:r>
          </w:p>
        </w:tc>
        <w:tc>
          <w:tcPr>
            <w:tcW w:w="1093" w:type="dxa"/>
            <w:tcBorders>
              <w:top w:val="nil"/>
              <w:left w:val="nil"/>
              <w:bottom w:val="nil"/>
              <w:right w:val="nil"/>
            </w:tcBorders>
            <w:shd w:val="clear" w:color="auto" w:fill="auto"/>
            <w:noWrap/>
            <w:vAlign w:val="center"/>
          </w:tcPr>
          <w:p w14:paraId="538F0B86" w14:textId="2AC3E793"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2 (50%)</w:t>
            </w:r>
          </w:p>
        </w:tc>
        <w:tc>
          <w:tcPr>
            <w:tcW w:w="1815" w:type="dxa"/>
            <w:tcBorders>
              <w:top w:val="nil"/>
              <w:left w:val="nil"/>
              <w:bottom w:val="nil"/>
              <w:right w:val="nil"/>
            </w:tcBorders>
            <w:shd w:val="clear" w:color="auto" w:fill="auto"/>
            <w:noWrap/>
            <w:vAlign w:val="center"/>
          </w:tcPr>
          <w:p w14:paraId="31B9EFFE" w14:textId="3897CBF1"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1 (25%)</w:t>
            </w:r>
          </w:p>
        </w:tc>
        <w:tc>
          <w:tcPr>
            <w:tcW w:w="1018" w:type="dxa"/>
            <w:tcBorders>
              <w:top w:val="nil"/>
              <w:left w:val="nil"/>
              <w:bottom w:val="nil"/>
              <w:right w:val="nil"/>
            </w:tcBorders>
            <w:shd w:val="clear" w:color="auto" w:fill="auto"/>
            <w:noWrap/>
            <w:vAlign w:val="center"/>
          </w:tcPr>
          <w:p w14:paraId="4538B4B8" w14:textId="3277B8B7" w:rsidR="00133253" w:rsidRPr="00505AA7" w:rsidRDefault="00133253" w:rsidP="00133253">
            <w:pPr>
              <w:spacing w:after="0" w:line="240" w:lineRule="auto"/>
              <w:jc w:val="center"/>
              <w:rPr>
                <w:rFonts w:ascii="Times New Roman" w:eastAsia="Times New Roman" w:hAnsi="Times New Roman" w:cs="Times New Roman"/>
                <w:sz w:val="20"/>
                <w:szCs w:val="20"/>
              </w:rPr>
            </w:pPr>
            <w:r w:rsidRPr="00505AA7">
              <w:rPr>
                <w:rFonts w:ascii="Times New Roman" w:eastAsia="Times New Roman" w:hAnsi="Times New Roman" w:cs="Times New Roman"/>
                <w:color w:val="000000"/>
                <w:sz w:val="20"/>
                <w:szCs w:val="20"/>
              </w:rPr>
              <w:t>1 (25%)</w:t>
            </w:r>
          </w:p>
        </w:tc>
        <w:tc>
          <w:tcPr>
            <w:tcW w:w="1065" w:type="dxa"/>
            <w:tcBorders>
              <w:top w:val="nil"/>
              <w:left w:val="nil"/>
              <w:bottom w:val="nil"/>
              <w:right w:val="nil"/>
            </w:tcBorders>
            <w:shd w:val="clear" w:color="auto" w:fill="auto"/>
            <w:noWrap/>
            <w:vAlign w:val="center"/>
          </w:tcPr>
          <w:p w14:paraId="2B79E1B1" w14:textId="35F607FE" w:rsidR="00133253" w:rsidRPr="00505AA7" w:rsidRDefault="00133253" w:rsidP="00133253">
            <w:pPr>
              <w:spacing w:after="0" w:line="240" w:lineRule="auto"/>
              <w:jc w:val="center"/>
              <w:rPr>
                <w:rFonts w:ascii="Times New Roman" w:eastAsia="Times New Roman" w:hAnsi="Times New Roman" w:cs="Times New Roman"/>
                <w:sz w:val="20"/>
                <w:szCs w:val="20"/>
              </w:rPr>
            </w:pPr>
            <w:r w:rsidRPr="00505AA7">
              <w:rPr>
                <w:rFonts w:ascii="Times New Roman" w:eastAsia="Times New Roman" w:hAnsi="Times New Roman" w:cs="Times New Roman"/>
                <w:color w:val="000000"/>
                <w:sz w:val="20"/>
                <w:szCs w:val="20"/>
              </w:rPr>
              <w:t> </w:t>
            </w:r>
          </w:p>
        </w:tc>
        <w:tc>
          <w:tcPr>
            <w:tcW w:w="1311" w:type="dxa"/>
            <w:tcBorders>
              <w:top w:val="nil"/>
              <w:left w:val="nil"/>
              <w:bottom w:val="nil"/>
              <w:right w:val="single" w:sz="4" w:space="0" w:color="auto"/>
            </w:tcBorders>
            <w:shd w:val="clear" w:color="auto" w:fill="auto"/>
            <w:noWrap/>
            <w:vAlign w:val="bottom"/>
          </w:tcPr>
          <w:p w14:paraId="7DD41DE3"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r>
      <w:tr w:rsidR="00133253" w:rsidRPr="00505AA7" w14:paraId="283C913B" w14:textId="77777777" w:rsidTr="00FB449F">
        <w:trPr>
          <w:trHeight w:val="292"/>
        </w:trPr>
        <w:tc>
          <w:tcPr>
            <w:tcW w:w="2049" w:type="dxa"/>
            <w:tcBorders>
              <w:top w:val="nil"/>
              <w:left w:val="single" w:sz="4" w:space="0" w:color="auto"/>
              <w:bottom w:val="nil"/>
              <w:right w:val="nil"/>
            </w:tcBorders>
            <w:shd w:val="clear" w:color="auto" w:fill="auto"/>
            <w:noWrap/>
            <w:vAlign w:val="center"/>
          </w:tcPr>
          <w:p w14:paraId="626BBDBA" w14:textId="3358FBB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Newark East</w:t>
            </w:r>
          </w:p>
        </w:tc>
        <w:tc>
          <w:tcPr>
            <w:tcW w:w="983" w:type="dxa"/>
            <w:tcBorders>
              <w:top w:val="nil"/>
              <w:left w:val="nil"/>
              <w:bottom w:val="nil"/>
              <w:right w:val="nil"/>
            </w:tcBorders>
            <w:shd w:val="clear" w:color="auto" w:fill="auto"/>
            <w:noWrap/>
            <w:vAlign w:val="center"/>
          </w:tcPr>
          <w:p w14:paraId="5A5A7058" w14:textId="77BD5FF6"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4 (13%)</w:t>
            </w:r>
          </w:p>
        </w:tc>
        <w:tc>
          <w:tcPr>
            <w:tcW w:w="1093" w:type="dxa"/>
            <w:tcBorders>
              <w:top w:val="nil"/>
              <w:left w:val="nil"/>
              <w:bottom w:val="nil"/>
              <w:right w:val="nil"/>
            </w:tcBorders>
            <w:shd w:val="clear" w:color="auto" w:fill="auto"/>
            <w:noWrap/>
            <w:vAlign w:val="center"/>
          </w:tcPr>
          <w:p w14:paraId="5A94CFC3" w14:textId="37176152"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4 (100%)</w:t>
            </w:r>
          </w:p>
        </w:tc>
        <w:tc>
          <w:tcPr>
            <w:tcW w:w="1815" w:type="dxa"/>
            <w:tcBorders>
              <w:top w:val="nil"/>
              <w:left w:val="nil"/>
              <w:bottom w:val="nil"/>
              <w:right w:val="nil"/>
            </w:tcBorders>
            <w:shd w:val="clear" w:color="auto" w:fill="auto"/>
            <w:noWrap/>
            <w:vAlign w:val="center"/>
          </w:tcPr>
          <w:p w14:paraId="19F345FB"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c>
          <w:tcPr>
            <w:tcW w:w="1018" w:type="dxa"/>
            <w:tcBorders>
              <w:top w:val="nil"/>
              <w:left w:val="nil"/>
              <w:bottom w:val="nil"/>
              <w:right w:val="nil"/>
            </w:tcBorders>
            <w:shd w:val="clear" w:color="auto" w:fill="auto"/>
            <w:noWrap/>
            <w:vAlign w:val="center"/>
          </w:tcPr>
          <w:p w14:paraId="24D0755E"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065" w:type="dxa"/>
            <w:tcBorders>
              <w:top w:val="nil"/>
              <w:left w:val="nil"/>
              <w:bottom w:val="nil"/>
              <w:right w:val="nil"/>
            </w:tcBorders>
            <w:shd w:val="clear" w:color="auto" w:fill="auto"/>
            <w:noWrap/>
            <w:vAlign w:val="center"/>
          </w:tcPr>
          <w:p w14:paraId="6C33600D"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311" w:type="dxa"/>
            <w:tcBorders>
              <w:top w:val="nil"/>
              <w:left w:val="nil"/>
              <w:bottom w:val="nil"/>
              <w:right w:val="single" w:sz="4" w:space="0" w:color="auto"/>
            </w:tcBorders>
            <w:shd w:val="clear" w:color="auto" w:fill="auto"/>
            <w:noWrap/>
            <w:vAlign w:val="bottom"/>
          </w:tcPr>
          <w:p w14:paraId="09F8C8D0"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r>
      <w:tr w:rsidR="00133253" w:rsidRPr="00505AA7" w14:paraId="797ACA0D" w14:textId="77777777" w:rsidTr="00FB449F">
        <w:trPr>
          <w:trHeight w:val="292"/>
        </w:trPr>
        <w:tc>
          <w:tcPr>
            <w:tcW w:w="2049" w:type="dxa"/>
            <w:tcBorders>
              <w:top w:val="nil"/>
              <w:left w:val="single" w:sz="4" w:space="0" w:color="auto"/>
              <w:bottom w:val="nil"/>
              <w:right w:val="nil"/>
            </w:tcBorders>
            <w:shd w:val="clear" w:color="auto" w:fill="auto"/>
            <w:noWrap/>
            <w:vAlign w:val="center"/>
            <w:hideMark/>
          </w:tcPr>
          <w:p w14:paraId="3F4BBC33"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Leaman East</w:t>
            </w:r>
          </w:p>
        </w:tc>
        <w:tc>
          <w:tcPr>
            <w:tcW w:w="983" w:type="dxa"/>
            <w:tcBorders>
              <w:top w:val="nil"/>
              <w:left w:val="nil"/>
              <w:bottom w:val="nil"/>
              <w:right w:val="nil"/>
            </w:tcBorders>
            <w:shd w:val="clear" w:color="auto" w:fill="auto"/>
            <w:noWrap/>
            <w:vAlign w:val="center"/>
            <w:hideMark/>
          </w:tcPr>
          <w:p w14:paraId="577FD29B"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5 (17%)</w:t>
            </w:r>
          </w:p>
        </w:tc>
        <w:tc>
          <w:tcPr>
            <w:tcW w:w="1093" w:type="dxa"/>
            <w:tcBorders>
              <w:top w:val="nil"/>
              <w:left w:val="nil"/>
              <w:bottom w:val="nil"/>
              <w:right w:val="nil"/>
            </w:tcBorders>
            <w:shd w:val="clear" w:color="auto" w:fill="auto"/>
            <w:noWrap/>
            <w:vAlign w:val="center"/>
            <w:hideMark/>
          </w:tcPr>
          <w:p w14:paraId="5DBF7B98"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c>
          <w:tcPr>
            <w:tcW w:w="1815" w:type="dxa"/>
            <w:tcBorders>
              <w:top w:val="nil"/>
              <w:left w:val="nil"/>
              <w:bottom w:val="nil"/>
              <w:right w:val="nil"/>
            </w:tcBorders>
            <w:shd w:val="clear" w:color="auto" w:fill="auto"/>
            <w:noWrap/>
            <w:vAlign w:val="center"/>
            <w:hideMark/>
          </w:tcPr>
          <w:p w14:paraId="15F556A8"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018" w:type="dxa"/>
            <w:tcBorders>
              <w:top w:val="nil"/>
              <w:left w:val="nil"/>
              <w:bottom w:val="nil"/>
              <w:right w:val="nil"/>
            </w:tcBorders>
            <w:shd w:val="clear" w:color="auto" w:fill="auto"/>
            <w:noWrap/>
            <w:vAlign w:val="center"/>
            <w:hideMark/>
          </w:tcPr>
          <w:p w14:paraId="000A15BF"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5 (100%)</w:t>
            </w:r>
          </w:p>
        </w:tc>
        <w:tc>
          <w:tcPr>
            <w:tcW w:w="1065" w:type="dxa"/>
            <w:tcBorders>
              <w:top w:val="nil"/>
              <w:left w:val="nil"/>
              <w:bottom w:val="nil"/>
              <w:right w:val="nil"/>
            </w:tcBorders>
            <w:shd w:val="clear" w:color="auto" w:fill="auto"/>
            <w:noWrap/>
            <w:vAlign w:val="center"/>
            <w:hideMark/>
          </w:tcPr>
          <w:p w14:paraId="1DF0E208"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c>
          <w:tcPr>
            <w:tcW w:w="1311" w:type="dxa"/>
            <w:tcBorders>
              <w:top w:val="nil"/>
              <w:left w:val="nil"/>
              <w:bottom w:val="nil"/>
              <w:right w:val="single" w:sz="4" w:space="0" w:color="auto"/>
            </w:tcBorders>
            <w:shd w:val="clear" w:color="auto" w:fill="auto"/>
            <w:noWrap/>
            <w:vAlign w:val="bottom"/>
            <w:hideMark/>
          </w:tcPr>
          <w:p w14:paraId="3D1C15BD"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r>
      <w:tr w:rsidR="00133253" w:rsidRPr="00505AA7" w14:paraId="4FB494EA" w14:textId="77777777" w:rsidTr="00FB449F">
        <w:trPr>
          <w:trHeight w:val="292"/>
        </w:trPr>
        <w:tc>
          <w:tcPr>
            <w:tcW w:w="2049" w:type="dxa"/>
            <w:tcBorders>
              <w:top w:val="single" w:sz="4" w:space="0" w:color="auto"/>
              <w:left w:val="single" w:sz="4" w:space="0" w:color="auto"/>
              <w:bottom w:val="single" w:sz="4" w:space="0" w:color="auto"/>
              <w:right w:val="nil"/>
            </w:tcBorders>
            <w:shd w:val="clear" w:color="auto" w:fill="FF5B5B"/>
            <w:noWrap/>
            <w:vAlign w:val="center"/>
            <w:hideMark/>
          </w:tcPr>
          <w:p w14:paraId="7AFA0CFB"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Least Tern</w:t>
            </w:r>
          </w:p>
        </w:tc>
        <w:tc>
          <w:tcPr>
            <w:tcW w:w="983" w:type="dxa"/>
            <w:tcBorders>
              <w:top w:val="single" w:sz="4" w:space="0" w:color="auto"/>
              <w:left w:val="nil"/>
              <w:bottom w:val="single" w:sz="4" w:space="0" w:color="auto"/>
              <w:right w:val="nil"/>
            </w:tcBorders>
            <w:shd w:val="clear" w:color="auto" w:fill="FF5B5B"/>
            <w:noWrap/>
            <w:vAlign w:val="center"/>
            <w:hideMark/>
          </w:tcPr>
          <w:p w14:paraId="65D0FCAE"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26 (46%)</w:t>
            </w:r>
          </w:p>
        </w:tc>
        <w:tc>
          <w:tcPr>
            <w:tcW w:w="1093" w:type="dxa"/>
            <w:tcBorders>
              <w:top w:val="single" w:sz="4" w:space="0" w:color="auto"/>
              <w:left w:val="nil"/>
              <w:bottom w:val="single" w:sz="4" w:space="0" w:color="auto"/>
              <w:right w:val="nil"/>
            </w:tcBorders>
            <w:shd w:val="clear" w:color="auto" w:fill="FF5B5B"/>
            <w:noWrap/>
            <w:vAlign w:val="center"/>
            <w:hideMark/>
          </w:tcPr>
          <w:p w14:paraId="1D7A9706"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17 (65%)</w:t>
            </w:r>
          </w:p>
        </w:tc>
        <w:tc>
          <w:tcPr>
            <w:tcW w:w="1815" w:type="dxa"/>
            <w:tcBorders>
              <w:top w:val="single" w:sz="4" w:space="0" w:color="auto"/>
              <w:left w:val="nil"/>
              <w:bottom w:val="single" w:sz="4" w:space="0" w:color="auto"/>
              <w:right w:val="nil"/>
            </w:tcBorders>
            <w:shd w:val="clear" w:color="auto" w:fill="FF5B5B"/>
            <w:noWrap/>
            <w:vAlign w:val="center"/>
            <w:hideMark/>
          </w:tcPr>
          <w:p w14:paraId="030085AB"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0 (0%)</w:t>
            </w:r>
          </w:p>
        </w:tc>
        <w:tc>
          <w:tcPr>
            <w:tcW w:w="1018" w:type="dxa"/>
            <w:tcBorders>
              <w:top w:val="single" w:sz="4" w:space="0" w:color="auto"/>
              <w:left w:val="nil"/>
              <w:bottom w:val="single" w:sz="4" w:space="0" w:color="auto"/>
              <w:right w:val="nil"/>
            </w:tcBorders>
            <w:shd w:val="clear" w:color="auto" w:fill="FF5B5B"/>
            <w:noWrap/>
            <w:vAlign w:val="center"/>
            <w:hideMark/>
          </w:tcPr>
          <w:p w14:paraId="4614A559"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5 (19%)</w:t>
            </w:r>
          </w:p>
        </w:tc>
        <w:tc>
          <w:tcPr>
            <w:tcW w:w="1065" w:type="dxa"/>
            <w:tcBorders>
              <w:top w:val="single" w:sz="4" w:space="0" w:color="auto"/>
              <w:left w:val="nil"/>
              <w:bottom w:val="single" w:sz="4" w:space="0" w:color="auto"/>
              <w:right w:val="nil"/>
            </w:tcBorders>
            <w:shd w:val="clear" w:color="auto" w:fill="FF5B5B"/>
            <w:noWrap/>
            <w:vAlign w:val="center"/>
            <w:hideMark/>
          </w:tcPr>
          <w:p w14:paraId="211811F7"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4 (15%)</w:t>
            </w:r>
          </w:p>
        </w:tc>
        <w:tc>
          <w:tcPr>
            <w:tcW w:w="1311" w:type="dxa"/>
            <w:tcBorders>
              <w:top w:val="single" w:sz="4" w:space="0" w:color="auto"/>
              <w:left w:val="nil"/>
              <w:bottom w:val="single" w:sz="4" w:space="0" w:color="auto"/>
              <w:right w:val="single" w:sz="4" w:space="0" w:color="auto"/>
            </w:tcBorders>
            <w:shd w:val="clear" w:color="auto" w:fill="FF5B5B"/>
            <w:noWrap/>
            <w:vAlign w:val="center"/>
            <w:hideMark/>
          </w:tcPr>
          <w:p w14:paraId="3375F7EA"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 xml:space="preserve"> (0%)</w:t>
            </w:r>
          </w:p>
        </w:tc>
      </w:tr>
      <w:tr w:rsidR="00133253" w:rsidRPr="00505AA7" w14:paraId="6B509BCA" w14:textId="77777777" w:rsidTr="00FB449F">
        <w:trPr>
          <w:trHeight w:val="292"/>
        </w:trPr>
        <w:tc>
          <w:tcPr>
            <w:tcW w:w="2049" w:type="dxa"/>
            <w:tcBorders>
              <w:top w:val="single" w:sz="4" w:space="0" w:color="auto"/>
              <w:left w:val="single" w:sz="4" w:space="0" w:color="auto"/>
              <w:bottom w:val="nil"/>
              <w:right w:val="nil"/>
            </w:tcBorders>
            <w:shd w:val="clear" w:color="auto" w:fill="auto"/>
            <w:noWrap/>
            <w:vAlign w:val="center"/>
            <w:hideMark/>
          </w:tcPr>
          <w:p w14:paraId="5DC1A4BB"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Broadfoot - South Kearney</w:t>
            </w:r>
          </w:p>
        </w:tc>
        <w:tc>
          <w:tcPr>
            <w:tcW w:w="983" w:type="dxa"/>
            <w:tcBorders>
              <w:top w:val="single" w:sz="4" w:space="0" w:color="auto"/>
              <w:left w:val="nil"/>
              <w:bottom w:val="nil"/>
              <w:right w:val="nil"/>
            </w:tcBorders>
            <w:shd w:val="clear" w:color="auto" w:fill="auto"/>
            <w:noWrap/>
            <w:vAlign w:val="center"/>
            <w:hideMark/>
          </w:tcPr>
          <w:p w14:paraId="68D97DF6"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8 (31%)</w:t>
            </w:r>
          </w:p>
        </w:tc>
        <w:tc>
          <w:tcPr>
            <w:tcW w:w="1093" w:type="dxa"/>
            <w:tcBorders>
              <w:top w:val="single" w:sz="4" w:space="0" w:color="auto"/>
              <w:left w:val="nil"/>
              <w:bottom w:val="nil"/>
              <w:right w:val="nil"/>
            </w:tcBorders>
            <w:shd w:val="clear" w:color="auto" w:fill="auto"/>
            <w:noWrap/>
            <w:vAlign w:val="center"/>
            <w:hideMark/>
          </w:tcPr>
          <w:p w14:paraId="7AC23303"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1 (13%)</w:t>
            </w:r>
          </w:p>
        </w:tc>
        <w:tc>
          <w:tcPr>
            <w:tcW w:w="1815" w:type="dxa"/>
            <w:tcBorders>
              <w:top w:val="single" w:sz="4" w:space="0" w:color="auto"/>
              <w:left w:val="nil"/>
              <w:bottom w:val="nil"/>
              <w:right w:val="nil"/>
            </w:tcBorders>
            <w:shd w:val="clear" w:color="auto" w:fill="auto"/>
            <w:noWrap/>
            <w:vAlign w:val="center"/>
            <w:hideMark/>
          </w:tcPr>
          <w:p w14:paraId="072BE278"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c>
          <w:tcPr>
            <w:tcW w:w="1018" w:type="dxa"/>
            <w:tcBorders>
              <w:top w:val="single" w:sz="4" w:space="0" w:color="auto"/>
              <w:left w:val="nil"/>
              <w:bottom w:val="nil"/>
              <w:right w:val="nil"/>
            </w:tcBorders>
            <w:shd w:val="clear" w:color="auto" w:fill="auto"/>
            <w:noWrap/>
            <w:vAlign w:val="center"/>
            <w:hideMark/>
          </w:tcPr>
          <w:p w14:paraId="399BCA1F"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4 (50%)</w:t>
            </w:r>
          </w:p>
        </w:tc>
        <w:tc>
          <w:tcPr>
            <w:tcW w:w="1065" w:type="dxa"/>
            <w:tcBorders>
              <w:top w:val="single" w:sz="4" w:space="0" w:color="auto"/>
              <w:left w:val="nil"/>
              <w:bottom w:val="nil"/>
              <w:right w:val="nil"/>
            </w:tcBorders>
            <w:shd w:val="clear" w:color="auto" w:fill="auto"/>
            <w:noWrap/>
            <w:vAlign w:val="center"/>
            <w:hideMark/>
          </w:tcPr>
          <w:p w14:paraId="28A5C767"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3 (38%)</w:t>
            </w:r>
          </w:p>
        </w:tc>
        <w:tc>
          <w:tcPr>
            <w:tcW w:w="1311" w:type="dxa"/>
            <w:tcBorders>
              <w:top w:val="single" w:sz="4" w:space="0" w:color="auto"/>
              <w:left w:val="nil"/>
              <w:bottom w:val="nil"/>
              <w:right w:val="single" w:sz="4" w:space="0" w:color="auto"/>
            </w:tcBorders>
            <w:shd w:val="clear" w:color="auto" w:fill="auto"/>
            <w:noWrap/>
            <w:vAlign w:val="bottom"/>
            <w:hideMark/>
          </w:tcPr>
          <w:p w14:paraId="7ADF8079"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r>
      <w:tr w:rsidR="00133253" w:rsidRPr="00505AA7" w14:paraId="46302565" w14:textId="77777777" w:rsidTr="00FB449F">
        <w:trPr>
          <w:trHeight w:val="292"/>
        </w:trPr>
        <w:tc>
          <w:tcPr>
            <w:tcW w:w="2049" w:type="dxa"/>
            <w:tcBorders>
              <w:top w:val="nil"/>
              <w:left w:val="single" w:sz="4" w:space="0" w:color="auto"/>
              <w:bottom w:val="nil"/>
              <w:right w:val="nil"/>
            </w:tcBorders>
            <w:shd w:val="clear" w:color="auto" w:fill="auto"/>
            <w:noWrap/>
            <w:vAlign w:val="center"/>
            <w:hideMark/>
          </w:tcPr>
          <w:p w14:paraId="0E757BB6"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Cottonwood Ranch</w:t>
            </w:r>
          </w:p>
        </w:tc>
        <w:tc>
          <w:tcPr>
            <w:tcW w:w="983" w:type="dxa"/>
            <w:tcBorders>
              <w:top w:val="nil"/>
              <w:left w:val="nil"/>
              <w:bottom w:val="nil"/>
              <w:right w:val="nil"/>
            </w:tcBorders>
            <w:shd w:val="clear" w:color="auto" w:fill="auto"/>
            <w:noWrap/>
            <w:vAlign w:val="center"/>
            <w:hideMark/>
          </w:tcPr>
          <w:p w14:paraId="4C17BB2D"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c>
          <w:tcPr>
            <w:tcW w:w="1093" w:type="dxa"/>
            <w:tcBorders>
              <w:top w:val="nil"/>
              <w:left w:val="nil"/>
              <w:bottom w:val="nil"/>
              <w:right w:val="nil"/>
            </w:tcBorders>
            <w:shd w:val="clear" w:color="auto" w:fill="auto"/>
            <w:noWrap/>
            <w:vAlign w:val="center"/>
            <w:hideMark/>
          </w:tcPr>
          <w:p w14:paraId="457480D1"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815" w:type="dxa"/>
            <w:tcBorders>
              <w:top w:val="nil"/>
              <w:left w:val="nil"/>
              <w:bottom w:val="nil"/>
              <w:right w:val="nil"/>
            </w:tcBorders>
            <w:shd w:val="clear" w:color="auto" w:fill="auto"/>
            <w:noWrap/>
            <w:vAlign w:val="center"/>
            <w:hideMark/>
          </w:tcPr>
          <w:p w14:paraId="217EB91B"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018" w:type="dxa"/>
            <w:tcBorders>
              <w:top w:val="nil"/>
              <w:left w:val="nil"/>
              <w:bottom w:val="nil"/>
              <w:right w:val="nil"/>
            </w:tcBorders>
            <w:shd w:val="clear" w:color="auto" w:fill="auto"/>
            <w:noWrap/>
            <w:vAlign w:val="center"/>
            <w:hideMark/>
          </w:tcPr>
          <w:p w14:paraId="158FF8DC"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065" w:type="dxa"/>
            <w:tcBorders>
              <w:top w:val="nil"/>
              <w:left w:val="nil"/>
              <w:bottom w:val="nil"/>
              <w:right w:val="nil"/>
            </w:tcBorders>
            <w:shd w:val="clear" w:color="auto" w:fill="auto"/>
            <w:noWrap/>
            <w:vAlign w:val="center"/>
            <w:hideMark/>
          </w:tcPr>
          <w:p w14:paraId="4F4ABE4D"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311" w:type="dxa"/>
            <w:tcBorders>
              <w:top w:val="nil"/>
              <w:left w:val="nil"/>
              <w:bottom w:val="nil"/>
              <w:right w:val="single" w:sz="4" w:space="0" w:color="auto"/>
            </w:tcBorders>
            <w:shd w:val="clear" w:color="auto" w:fill="auto"/>
            <w:noWrap/>
            <w:vAlign w:val="bottom"/>
            <w:hideMark/>
          </w:tcPr>
          <w:p w14:paraId="01737A86"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r>
      <w:tr w:rsidR="00133253" w:rsidRPr="00505AA7" w14:paraId="6E1A74E2" w14:textId="77777777" w:rsidTr="00FB449F">
        <w:trPr>
          <w:trHeight w:val="292"/>
        </w:trPr>
        <w:tc>
          <w:tcPr>
            <w:tcW w:w="2049" w:type="dxa"/>
            <w:tcBorders>
              <w:top w:val="nil"/>
              <w:left w:val="single" w:sz="4" w:space="0" w:color="auto"/>
              <w:bottom w:val="nil"/>
              <w:right w:val="nil"/>
            </w:tcBorders>
            <w:shd w:val="clear" w:color="auto" w:fill="auto"/>
            <w:noWrap/>
            <w:vAlign w:val="center"/>
            <w:hideMark/>
          </w:tcPr>
          <w:p w14:paraId="40176ECE"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Dyer</w:t>
            </w:r>
          </w:p>
        </w:tc>
        <w:tc>
          <w:tcPr>
            <w:tcW w:w="983" w:type="dxa"/>
            <w:tcBorders>
              <w:top w:val="nil"/>
              <w:left w:val="nil"/>
              <w:bottom w:val="nil"/>
              <w:right w:val="nil"/>
            </w:tcBorders>
            <w:shd w:val="clear" w:color="auto" w:fill="auto"/>
            <w:noWrap/>
            <w:vAlign w:val="center"/>
            <w:hideMark/>
          </w:tcPr>
          <w:p w14:paraId="5E02B558"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9 (35%)</w:t>
            </w:r>
          </w:p>
        </w:tc>
        <w:tc>
          <w:tcPr>
            <w:tcW w:w="1093" w:type="dxa"/>
            <w:tcBorders>
              <w:top w:val="nil"/>
              <w:left w:val="nil"/>
              <w:bottom w:val="nil"/>
              <w:right w:val="nil"/>
            </w:tcBorders>
            <w:shd w:val="clear" w:color="auto" w:fill="auto"/>
            <w:noWrap/>
            <w:vAlign w:val="center"/>
            <w:hideMark/>
          </w:tcPr>
          <w:p w14:paraId="28F3C903"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7 (78%)</w:t>
            </w:r>
          </w:p>
        </w:tc>
        <w:tc>
          <w:tcPr>
            <w:tcW w:w="1815" w:type="dxa"/>
            <w:tcBorders>
              <w:top w:val="nil"/>
              <w:left w:val="nil"/>
              <w:bottom w:val="nil"/>
              <w:right w:val="nil"/>
            </w:tcBorders>
            <w:shd w:val="clear" w:color="auto" w:fill="auto"/>
            <w:noWrap/>
            <w:vAlign w:val="center"/>
            <w:hideMark/>
          </w:tcPr>
          <w:p w14:paraId="2B733BFA"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c>
          <w:tcPr>
            <w:tcW w:w="1018" w:type="dxa"/>
            <w:tcBorders>
              <w:top w:val="nil"/>
              <w:left w:val="nil"/>
              <w:bottom w:val="nil"/>
              <w:right w:val="nil"/>
            </w:tcBorders>
            <w:shd w:val="clear" w:color="auto" w:fill="auto"/>
            <w:noWrap/>
            <w:vAlign w:val="center"/>
            <w:hideMark/>
          </w:tcPr>
          <w:p w14:paraId="7ED0AF06"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1 (11%)</w:t>
            </w:r>
          </w:p>
        </w:tc>
        <w:tc>
          <w:tcPr>
            <w:tcW w:w="1065" w:type="dxa"/>
            <w:tcBorders>
              <w:top w:val="nil"/>
              <w:left w:val="nil"/>
              <w:bottom w:val="nil"/>
              <w:right w:val="nil"/>
            </w:tcBorders>
            <w:shd w:val="clear" w:color="auto" w:fill="auto"/>
            <w:noWrap/>
            <w:vAlign w:val="center"/>
            <w:hideMark/>
          </w:tcPr>
          <w:p w14:paraId="26D764C7"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1 (11%)</w:t>
            </w:r>
          </w:p>
        </w:tc>
        <w:tc>
          <w:tcPr>
            <w:tcW w:w="1311" w:type="dxa"/>
            <w:tcBorders>
              <w:top w:val="nil"/>
              <w:left w:val="nil"/>
              <w:bottom w:val="nil"/>
              <w:right w:val="single" w:sz="4" w:space="0" w:color="auto"/>
            </w:tcBorders>
            <w:shd w:val="clear" w:color="auto" w:fill="auto"/>
            <w:noWrap/>
            <w:vAlign w:val="bottom"/>
            <w:hideMark/>
          </w:tcPr>
          <w:p w14:paraId="3041F9D7"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r>
      <w:tr w:rsidR="00133253" w:rsidRPr="00505AA7" w14:paraId="02ADB748" w14:textId="77777777" w:rsidTr="00FB449F">
        <w:trPr>
          <w:trHeight w:val="292"/>
        </w:trPr>
        <w:tc>
          <w:tcPr>
            <w:tcW w:w="2049" w:type="dxa"/>
            <w:tcBorders>
              <w:top w:val="nil"/>
              <w:left w:val="single" w:sz="4" w:space="0" w:color="auto"/>
              <w:bottom w:val="nil"/>
              <w:right w:val="nil"/>
            </w:tcBorders>
            <w:shd w:val="clear" w:color="auto" w:fill="auto"/>
            <w:noWrap/>
            <w:vAlign w:val="center"/>
          </w:tcPr>
          <w:p w14:paraId="17D4DBD5" w14:textId="604071D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Newark West</w:t>
            </w:r>
          </w:p>
        </w:tc>
        <w:tc>
          <w:tcPr>
            <w:tcW w:w="983" w:type="dxa"/>
            <w:tcBorders>
              <w:top w:val="nil"/>
              <w:left w:val="nil"/>
              <w:bottom w:val="nil"/>
              <w:right w:val="nil"/>
            </w:tcBorders>
            <w:shd w:val="clear" w:color="auto" w:fill="auto"/>
            <w:noWrap/>
            <w:vAlign w:val="center"/>
          </w:tcPr>
          <w:p w14:paraId="5C022683" w14:textId="235C399F"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4 (15%)</w:t>
            </w:r>
          </w:p>
        </w:tc>
        <w:tc>
          <w:tcPr>
            <w:tcW w:w="1093" w:type="dxa"/>
            <w:tcBorders>
              <w:top w:val="nil"/>
              <w:left w:val="nil"/>
              <w:bottom w:val="nil"/>
              <w:right w:val="nil"/>
            </w:tcBorders>
            <w:shd w:val="clear" w:color="auto" w:fill="auto"/>
            <w:noWrap/>
            <w:vAlign w:val="center"/>
          </w:tcPr>
          <w:p w14:paraId="598C48E7" w14:textId="241B4D8C"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4 (100%)</w:t>
            </w:r>
          </w:p>
        </w:tc>
        <w:tc>
          <w:tcPr>
            <w:tcW w:w="1815" w:type="dxa"/>
            <w:tcBorders>
              <w:top w:val="nil"/>
              <w:left w:val="nil"/>
              <w:bottom w:val="nil"/>
              <w:right w:val="nil"/>
            </w:tcBorders>
            <w:shd w:val="clear" w:color="auto" w:fill="auto"/>
            <w:noWrap/>
            <w:vAlign w:val="center"/>
          </w:tcPr>
          <w:p w14:paraId="75D5B389"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c>
          <w:tcPr>
            <w:tcW w:w="1018" w:type="dxa"/>
            <w:tcBorders>
              <w:top w:val="nil"/>
              <w:left w:val="nil"/>
              <w:bottom w:val="nil"/>
              <w:right w:val="nil"/>
            </w:tcBorders>
            <w:shd w:val="clear" w:color="auto" w:fill="auto"/>
            <w:noWrap/>
            <w:vAlign w:val="center"/>
          </w:tcPr>
          <w:p w14:paraId="22558502"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c>
          <w:tcPr>
            <w:tcW w:w="1065" w:type="dxa"/>
            <w:tcBorders>
              <w:top w:val="nil"/>
              <w:left w:val="nil"/>
              <w:bottom w:val="nil"/>
              <w:right w:val="nil"/>
            </w:tcBorders>
            <w:shd w:val="clear" w:color="auto" w:fill="auto"/>
            <w:noWrap/>
            <w:vAlign w:val="center"/>
          </w:tcPr>
          <w:p w14:paraId="45DC697B"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c>
          <w:tcPr>
            <w:tcW w:w="1311" w:type="dxa"/>
            <w:tcBorders>
              <w:top w:val="nil"/>
              <w:left w:val="nil"/>
              <w:bottom w:val="nil"/>
              <w:right w:val="single" w:sz="4" w:space="0" w:color="auto"/>
            </w:tcBorders>
            <w:shd w:val="clear" w:color="auto" w:fill="auto"/>
            <w:noWrap/>
            <w:vAlign w:val="bottom"/>
          </w:tcPr>
          <w:p w14:paraId="33C75FA9"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r>
      <w:tr w:rsidR="00133253" w:rsidRPr="00505AA7" w14:paraId="253D237F" w14:textId="77777777" w:rsidTr="00FB449F">
        <w:trPr>
          <w:trHeight w:val="292"/>
        </w:trPr>
        <w:tc>
          <w:tcPr>
            <w:tcW w:w="2049" w:type="dxa"/>
            <w:tcBorders>
              <w:top w:val="nil"/>
              <w:left w:val="single" w:sz="4" w:space="0" w:color="auto"/>
              <w:bottom w:val="nil"/>
              <w:right w:val="nil"/>
            </w:tcBorders>
            <w:shd w:val="clear" w:color="auto" w:fill="auto"/>
            <w:noWrap/>
            <w:vAlign w:val="center"/>
          </w:tcPr>
          <w:p w14:paraId="4A5CC7D2" w14:textId="75A2C9B3"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Newark East</w:t>
            </w:r>
          </w:p>
        </w:tc>
        <w:tc>
          <w:tcPr>
            <w:tcW w:w="983" w:type="dxa"/>
            <w:tcBorders>
              <w:top w:val="nil"/>
              <w:left w:val="nil"/>
              <w:bottom w:val="nil"/>
              <w:right w:val="nil"/>
            </w:tcBorders>
            <w:shd w:val="clear" w:color="auto" w:fill="auto"/>
            <w:noWrap/>
            <w:vAlign w:val="center"/>
          </w:tcPr>
          <w:p w14:paraId="646A96D5" w14:textId="0120BE75"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5 (19%)</w:t>
            </w:r>
          </w:p>
        </w:tc>
        <w:tc>
          <w:tcPr>
            <w:tcW w:w="1093" w:type="dxa"/>
            <w:tcBorders>
              <w:top w:val="nil"/>
              <w:left w:val="nil"/>
              <w:bottom w:val="nil"/>
              <w:right w:val="nil"/>
            </w:tcBorders>
            <w:shd w:val="clear" w:color="auto" w:fill="auto"/>
            <w:noWrap/>
            <w:vAlign w:val="center"/>
          </w:tcPr>
          <w:p w14:paraId="68295785" w14:textId="60374DAB"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5 (100%)</w:t>
            </w:r>
          </w:p>
        </w:tc>
        <w:tc>
          <w:tcPr>
            <w:tcW w:w="1815" w:type="dxa"/>
            <w:tcBorders>
              <w:top w:val="nil"/>
              <w:left w:val="nil"/>
              <w:bottom w:val="nil"/>
              <w:right w:val="nil"/>
            </w:tcBorders>
            <w:shd w:val="clear" w:color="auto" w:fill="auto"/>
            <w:noWrap/>
            <w:vAlign w:val="center"/>
          </w:tcPr>
          <w:p w14:paraId="150F89F9"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c>
          <w:tcPr>
            <w:tcW w:w="1018" w:type="dxa"/>
            <w:tcBorders>
              <w:top w:val="nil"/>
              <w:left w:val="nil"/>
              <w:bottom w:val="nil"/>
              <w:right w:val="nil"/>
            </w:tcBorders>
            <w:shd w:val="clear" w:color="auto" w:fill="auto"/>
            <w:noWrap/>
            <w:vAlign w:val="center"/>
          </w:tcPr>
          <w:p w14:paraId="102CC437"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c>
          <w:tcPr>
            <w:tcW w:w="1065" w:type="dxa"/>
            <w:tcBorders>
              <w:top w:val="nil"/>
              <w:left w:val="nil"/>
              <w:bottom w:val="nil"/>
              <w:right w:val="nil"/>
            </w:tcBorders>
            <w:shd w:val="clear" w:color="auto" w:fill="auto"/>
            <w:noWrap/>
            <w:vAlign w:val="center"/>
          </w:tcPr>
          <w:p w14:paraId="207032A5"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c>
          <w:tcPr>
            <w:tcW w:w="1311" w:type="dxa"/>
            <w:tcBorders>
              <w:top w:val="nil"/>
              <w:left w:val="nil"/>
              <w:bottom w:val="nil"/>
              <w:right w:val="single" w:sz="4" w:space="0" w:color="auto"/>
            </w:tcBorders>
            <w:shd w:val="clear" w:color="auto" w:fill="auto"/>
            <w:noWrap/>
            <w:vAlign w:val="bottom"/>
          </w:tcPr>
          <w:p w14:paraId="0B53B46B"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r>
      <w:tr w:rsidR="00133253" w:rsidRPr="00505AA7" w14:paraId="52583D7F" w14:textId="77777777" w:rsidTr="00FB449F">
        <w:trPr>
          <w:trHeight w:val="292"/>
        </w:trPr>
        <w:tc>
          <w:tcPr>
            <w:tcW w:w="2049" w:type="dxa"/>
            <w:tcBorders>
              <w:top w:val="nil"/>
              <w:left w:val="single" w:sz="4" w:space="0" w:color="auto"/>
              <w:bottom w:val="nil"/>
              <w:right w:val="nil"/>
            </w:tcBorders>
            <w:shd w:val="clear" w:color="auto" w:fill="auto"/>
            <w:noWrap/>
            <w:vAlign w:val="center"/>
            <w:hideMark/>
          </w:tcPr>
          <w:p w14:paraId="080302C2"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Leaman East</w:t>
            </w:r>
          </w:p>
        </w:tc>
        <w:tc>
          <w:tcPr>
            <w:tcW w:w="983" w:type="dxa"/>
            <w:tcBorders>
              <w:top w:val="nil"/>
              <w:left w:val="nil"/>
              <w:bottom w:val="nil"/>
              <w:right w:val="nil"/>
            </w:tcBorders>
            <w:shd w:val="clear" w:color="auto" w:fill="auto"/>
            <w:noWrap/>
            <w:vAlign w:val="center"/>
            <w:hideMark/>
          </w:tcPr>
          <w:p w14:paraId="768D7B4E"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c>
          <w:tcPr>
            <w:tcW w:w="1093" w:type="dxa"/>
            <w:tcBorders>
              <w:top w:val="nil"/>
              <w:left w:val="nil"/>
              <w:bottom w:val="nil"/>
              <w:right w:val="nil"/>
            </w:tcBorders>
            <w:shd w:val="clear" w:color="auto" w:fill="auto"/>
            <w:noWrap/>
            <w:vAlign w:val="center"/>
            <w:hideMark/>
          </w:tcPr>
          <w:p w14:paraId="2CC04D55"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815" w:type="dxa"/>
            <w:tcBorders>
              <w:top w:val="nil"/>
              <w:left w:val="nil"/>
              <w:bottom w:val="nil"/>
              <w:right w:val="nil"/>
            </w:tcBorders>
            <w:shd w:val="clear" w:color="auto" w:fill="auto"/>
            <w:noWrap/>
            <w:vAlign w:val="center"/>
            <w:hideMark/>
          </w:tcPr>
          <w:p w14:paraId="6863823B"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018" w:type="dxa"/>
            <w:tcBorders>
              <w:top w:val="nil"/>
              <w:left w:val="nil"/>
              <w:bottom w:val="nil"/>
              <w:right w:val="nil"/>
            </w:tcBorders>
            <w:shd w:val="clear" w:color="auto" w:fill="auto"/>
            <w:noWrap/>
            <w:vAlign w:val="center"/>
            <w:hideMark/>
          </w:tcPr>
          <w:p w14:paraId="4C87EECB"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065" w:type="dxa"/>
            <w:tcBorders>
              <w:top w:val="nil"/>
              <w:left w:val="nil"/>
              <w:bottom w:val="nil"/>
              <w:right w:val="nil"/>
            </w:tcBorders>
            <w:shd w:val="clear" w:color="auto" w:fill="auto"/>
            <w:noWrap/>
            <w:vAlign w:val="center"/>
            <w:hideMark/>
          </w:tcPr>
          <w:p w14:paraId="15E0C807"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311" w:type="dxa"/>
            <w:tcBorders>
              <w:top w:val="nil"/>
              <w:left w:val="nil"/>
              <w:bottom w:val="nil"/>
              <w:right w:val="single" w:sz="4" w:space="0" w:color="auto"/>
            </w:tcBorders>
            <w:shd w:val="clear" w:color="auto" w:fill="auto"/>
            <w:noWrap/>
            <w:vAlign w:val="bottom"/>
            <w:hideMark/>
          </w:tcPr>
          <w:p w14:paraId="6B6665B2"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r>
      <w:tr w:rsidR="00133253" w:rsidRPr="00505AA7" w14:paraId="779D3D31" w14:textId="77777777" w:rsidTr="00FB449F">
        <w:trPr>
          <w:trHeight w:val="304"/>
        </w:trPr>
        <w:tc>
          <w:tcPr>
            <w:tcW w:w="2049" w:type="dxa"/>
            <w:tcBorders>
              <w:top w:val="single" w:sz="4" w:space="0" w:color="auto"/>
              <w:left w:val="single" w:sz="4" w:space="0" w:color="auto"/>
              <w:bottom w:val="single" w:sz="4" w:space="0" w:color="auto"/>
              <w:right w:val="nil"/>
            </w:tcBorders>
            <w:shd w:val="clear" w:color="000000" w:fill="C6E0B4"/>
            <w:noWrap/>
            <w:vAlign w:val="center"/>
            <w:hideMark/>
          </w:tcPr>
          <w:p w14:paraId="22F9E99A"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Nests Without Cameras</w:t>
            </w:r>
          </w:p>
        </w:tc>
        <w:tc>
          <w:tcPr>
            <w:tcW w:w="983" w:type="dxa"/>
            <w:tcBorders>
              <w:top w:val="single" w:sz="4" w:space="0" w:color="auto"/>
              <w:left w:val="nil"/>
              <w:bottom w:val="single" w:sz="4" w:space="0" w:color="auto"/>
              <w:right w:val="nil"/>
            </w:tcBorders>
            <w:shd w:val="clear" w:color="000000" w:fill="C6E0B4"/>
            <w:noWrap/>
            <w:vAlign w:val="center"/>
            <w:hideMark/>
          </w:tcPr>
          <w:p w14:paraId="688385D2"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46 (45%)</w:t>
            </w:r>
          </w:p>
        </w:tc>
        <w:tc>
          <w:tcPr>
            <w:tcW w:w="1093" w:type="dxa"/>
            <w:tcBorders>
              <w:top w:val="single" w:sz="4" w:space="0" w:color="auto"/>
              <w:left w:val="nil"/>
              <w:bottom w:val="single" w:sz="4" w:space="0" w:color="auto"/>
              <w:right w:val="nil"/>
            </w:tcBorders>
            <w:shd w:val="clear" w:color="000000" w:fill="C6E0B4"/>
            <w:noWrap/>
            <w:vAlign w:val="center"/>
            <w:hideMark/>
          </w:tcPr>
          <w:p w14:paraId="18B1B111"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30 (65%)</w:t>
            </w:r>
          </w:p>
        </w:tc>
        <w:tc>
          <w:tcPr>
            <w:tcW w:w="1815" w:type="dxa"/>
            <w:tcBorders>
              <w:top w:val="single" w:sz="4" w:space="0" w:color="auto"/>
              <w:left w:val="nil"/>
              <w:bottom w:val="single" w:sz="4" w:space="0" w:color="auto"/>
              <w:right w:val="nil"/>
            </w:tcBorders>
            <w:shd w:val="clear" w:color="000000" w:fill="C6E0B4"/>
            <w:noWrap/>
            <w:vAlign w:val="center"/>
            <w:hideMark/>
          </w:tcPr>
          <w:p w14:paraId="73E2A29A"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0 (0%)</w:t>
            </w:r>
          </w:p>
        </w:tc>
        <w:tc>
          <w:tcPr>
            <w:tcW w:w="1018" w:type="dxa"/>
            <w:tcBorders>
              <w:top w:val="single" w:sz="4" w:space="0" w:color="auto"/>
              <w:left w:val="nil"/>
              <w:bottom w:val="single" w:sz="4" w:space="0" w:color="auto"/>
              <w:right w:val="nil"/>
            </w:tcBorders>
            <w:shd w:val="clear" w:color="000000" w:fill="C6E0B4"/>
            <w:noWrap/>
            <w:vAlign w:val="center"/>
            <w:hideMark/>
          </w:tcPr>
          <w:p w14:paraId="5884EE72"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0 (0%)</w:t>
            </w:r>
          </w:p>
        </w:tc>
        <w:tc>
          <w:tcPr>
            <w:tcW w:w="1065" w:type="dxa"/>
            <w:tcBorders>
              <w:top w:val="single" w:sz="4" w:space="0" w:color="auto"/>
              <w:left w:val="nil"/>
              <w:bottom w:val="single" w:sz="4" w:space="0" w:color="auto"/>
              <w:right w:val="nil"/>
            </w:tcBorders>
            <w:shd w:val="clear" w:color="000000" w:fill="C6E0B4"/>
            <w:noWrap/>
            <w:vAlign w:val="center"/>
            <w:hideMark/>
          </w:tcPr>
          <w:p w14:paraId="7EBC7908"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14 (30%)</w:t>
            </w:r>
          </w:p>
        </w:tc>
        <w:tc>
          <w:tcPr>
            <w:tcW w:w="1311" w:type="dxa"/>
            <w:tcBorders>
              <w:top w:val="single" w:sz="4" w:space="0" w:color="auto"/>
              <w:left w:val="nil"/>
              <w:bottom w:val="single" w:sz="4" w:space="0" w:color="auto"/>
              <w:right w:val="single" w:sz="4" w:space="0" w:color="auto"/>
            </w:tcBorders>
            <w:shd w:val="clear" w:color="000000" w:fill="C6E0B4"/>
            <w:noWrap/>
            <w:vAlign w:val="center"/>
            <w:hideMark/>
          </w:tcPr>
          <w:p w14:paraId="1F7C1E25"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2 (4%)</w:t>
            </w:r>
          </w:p>
        </w:tc>
      </w:tr>
      <w:tr w:rsidR="00133253" w:rsidRPr="00505AA7" w14:paraId="62B929A1" w14:textId="77777777" w:rsidTr="00FB449F">
        <w:trPr>
          <w:trHeight w:val="292"/>
        </w:trPr>
        <w:tc>
          <w:tcPr>
            <w:tcW w:w="2049" w:type="dxa"/>
            <w:tcBorders>
              <w:top w:val="single" w:sz="4" w:space="0" w:color="auto"/>
              <w:left w:val="single" w:sz="4" w:space="0" w:color="auto"/>
              <w:bottom w:val="single" w:sz="4" w:space="0" w:color="auto"/>
              <w:right w:val="nil"/>
            </w:tcBorders>
            <w:shd w:val="clear" w:color="auto" w:fill="B4C6E7"/>
            <w:noWrap/>
            <w:vAlign w:val="center"/>
            <w:hideMark/>
          </w:tcPr>
          <w:p w14:paraId="66417324"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Piping Plover</w:t>
            </w:r>
          </w:p>
        </w:tc>
        <w:tc>
          <w:tcPr>
            <w:tcW w:w="983" w:type="dxa"/>
            <w:tcBorders>
              <w:top w:val="single" w:sz="4" w:space="0" w:color="auto"/>
              <w:left w:val="nil"/>
              <w:bottom w:val="single" w:sz="4" w:space="0" w:color="auto"/>
              <w:right w:val="nil"/>
            </w:tcBorders>
            <w:shd w:val="clear" w:color="auto" w:fill="B4C6E7"/>
            <w:noWrap/>
            <w:vAlign w:val="center"/>
            <w:hideMark/>
          </w:tcPr>
          <w:p w14:paraId="77EB0D1B"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6 (13%)</w:t>
            </w:r>
          </w:p>
        </w:tc>
        <w:tc>
          <w:tcPr>
            <w:tcW w:w="1093" w:type="dxa"/>
            <w:tcBorders>
              <w:top w:val="single" w:sz="4" w:space="0" w:color="auto"/>
              <w:left w:val="nil"/>
              <w:bottom w:val="single" w:sz="4" w:space="0" w:color="auto"/>
              <w:right w:val="nil"/>
            </w:tcBorders>
            <w:shd w:val="clear" w:color="auto" w:fill="B4C6E7"/>
            <w:noWrap/>
            <w:vAlign w:val="center"/>
            <w:hideMark/>
          </w:tcPr>
          <w:p w14:paraId="0F62CDA2"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3 (50%)</w:t>
            </w:r>
          </w:p>
        </w:tc>
        <w:tc>
          <w:tcPr>
            <w:tcW w:w="1815" w:type="dxa"/>
            <w:tcBorders>
              <w:top w:val="single" w:sz="4" w:space="0" w:color="auto"/>
              <w:left w:val="nil"/>
              <w:bottom w:val="single" w:sz="4" w:space="0" w:color="auto"/>
              <w:right w:val="nil"/>
            </w:tcBorders>
            <w:shd w:val="clear" w:color="auto" w:fill="B4C6E7"/>
            <w:noWrap/>
            <w:vAlign w:val="center"/>
            <w:hideMark/>
          </w:tcPr>
          <w:p w14:paraId="5C77670A"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0 (0%)</w:t>
            </w:r>
          </w:p>
        </w:tc>
        <w:tc>
          <w:tcPr>
            <w:tcW w:w="1018" w:type="dxa"/>
            <w:tcBorders>
              <w:top w:val="single" w:sz="4" w:space="0" w:color="auto"/>
              <w:left w:val="nil"/>
              <w:bottom w:val="single" w:sz="4" w:space="0" w:color="auto"/>
              <w:right w:val="nil"/>
            </w:tcBorders>
            <w:shd w:val="clear" w:color="auto" w:fill="B4C6E7"/>
            <w:noWrap/>
            <w:vAlign w:val="center"/>
            <w:hideMark/>
          </w:tcPr>
          <w:p w14:paraId="6BB8C465"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0 (0%)</w:t>
            </w:r>
          </w:p>
        </w:tc>
        <w:tc>
          <w:tcPr>
            <w:tcW w:w="1065" w:type="dxa"/>
            <w:tcBorders>
              <w:top w:val="single" w:sz="4" w:space="0" w:color="auto"/>
              <w:left w:val="nil"/>
              <w:bottom w:val="single" w:sz="4" w:space="0" w:color="auto"/>
              <w:right w:val="nil"/>
            </w:tcBorders>
            <w:shd w:val="clear" w:color="auto" w:fill="B4C6E7"/>
            <w:noWrap/>
            <w:vAlign w:val="center"/>
            <w:hideMark/>
          </w:tcPr>
          <w:p w14:paraId="2A5347C3"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2 (33%)</w:t>
            </w:r>
          </w:p>
        </w:tc>
        <w:tc>
          <w:tcPr>
            <w:tcW w:w="1311" w:type="dxa"/>
            <w:tcBorders>
              <w:top w:val="single" w:sz="4" w:space="0" w:color="auto"/>
              <w:left w:val="nil"/>
              <w:bottom w:val="single" w:sz="4" w:space="0" w:color="auto"/>
              <w:right w:val="single" w:sz="4" w:space="0" w:color="auto"/>
            </w:tcBorders>
            <w:shd w:val="clear" w:color="auto" w:fill="B4C6E7"/>
            <w:noWrap/>
            <w:vAlign w:val="center"/>
            <w:hideMark/>
          </w:tcPr>
          <w:p w14:paraId="57F4BB10"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1 (17%)</w:t>
            </w:r>
          </w:p>
        </w:tc>
      </w:tr>
      <w:tr w:rsidR="00133253" w:rsidRPr="00505AA7" w14:paraId="656964CF" w14:textId="77777777" w:rsidTr="00CD3607">
        <w:trPr>
          <w:trHeight w:val="292"/>
        </w:trPr>
        <w:tc>
          <w:tcPr>
            <w:tcW w:w="2049" w:type="dxa"/>
            <w:tcBorders>
              <w:top w:val="single" w:sz="4" w:space="0" w:color="auto"/>
              <w:left w:val="single" w:sz="4" w:space="0" w:color="auto"/>
              <w:bottom w:val="nil"/>
              <w:right w:val="nil"/>
            </w:tcBorders>
            <w:shd w:val="clear" w:color="auto" w:fill="auto"/>
            <w:noWrap/>
            <w:vAlign w:val="center"/>
            <w:hideMark/>
          </w:tcPr>
          <w:p w14:paraId="747EF700"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Broadfoot - South Kearney</w:t>
            </w:r>
          </w:p>
        </w:tc>
        <w:tc>
          <w:tcPr>
            <w:tcW w:w="983" w:type="dxa"/>
            <w:tcBorders>
              <w:top w:val="single" w:sz="4" w:space="0" w:color="auto"/>
              <w:left w:val="nil"/>
              <w:bottom w:val="nil"/>
              <w:right w:val="nil"/>
            </w:tcBorders>
            <w:shd w:val="clear" w:color="auto" w:fill="auto"/>
            <w:noWrap/>
            <w:vAlign w:val="center"/>
            <w:hideMark/>
          </w:tcPr>
          <w:p w14:paraId="45D6C252"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3 (50%)</w:t>
            </w:r>
          </w:p>
        </w:tc>
        <w:tc>
          <w:tcPr>
            <w:tcW w:w="1093" w:type="dxa"/>
            <w:tcBorders>
              <w:top w:val="single" w:sz="4" w:space="0" w:color="auto"/>
              <w:left w:val="nil"/>
              <w:bottom w:val="nil"/>
              <w:right w:val="nil"/>
            </w:tcBorders>
            <w:shd w:val="clear" w:color="auto" w:fill="auto"/>
            <w:noWrap/>
            <w:vAlign w:val="center"/>
            <w:hideMark/>
          </w:tcPr>
          <w:p w14:paraId="5AE99F6D"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1 (33%)</w:t>
            </w:r>
          </w:p>
        </w:tc>
        <w:tc>
          <w:tcPr>
            <w:tcW w:w="1815" w:type="dxa"/>
            <w:tcBorders>
              <w:top w:val="single" w:sz="4" w:space="0" w:color="auto"/>
              <w:left w:val="nil"/>
              <w:bottom w:val="nil"/>
              <w:right w:val="nil"/>
            </w:tcBorders>
            <w:shd w:val="clear" w:color="auto" w:fill="auto"/>
            <w:noWrap/>
            <w:vAlign w:val="center"/>
            <w:hideMark/>
          </w:tcPr>
          <w:p w14:paraId="4F95F80E"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c>
          <w:tcPr>
            <w:tcW w:w="1018" w:type="dxa"/>
            <w:tcBorders>
              <w:top w:val="single" w:sz="4" w:space="0" w:color="auto"/>
              <w:left w:val="nil"/>
              <w:bottom w:val="nil"/>
              <w:right w:val="nil"/>
            </w:tcBorders>
            <w:shd w:val="clear" w:color="auto" w:fill="auto"/>
            <w:noWrap/>
            <w:vAlign w:val="center"/>
            <w:hideMark/>
          </w:tcPr>
          <w:p w14:paraId="475A1AA9"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065" w:type="dxa"/>
            <w:tcBorders>
              <w:top w:val="single" w:sz="4" w:space="0" w:color="auto"/>
              <w:left w:val="nil"/>
              <w:bottom w:val="nil"/>
              <w:right w:val="nil"/>
            </w:tcBorders>
            <w:shd w:val="clear" w:color="auto" w:fill="auto"/>
            <w:noWrap/>
            <w:vAlign w:val="center"/>
            <w:hideMark/>
          </w:tcPr>
          <w:p w14:paraId="66BD9C9C"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1 (33%)</w:t>
            </w:r>
          </w:p>
        </w:tc>
        <w:tc>
          <w:tcPr>
            <w:tcW w:w="1311" w:type="dxa"/>
            <w:tcBorders>
              <w:top w:val="single" w:sz="4" w:space="0" w:color="auto"/>
              <w:left w:val="nil"/>
              <w:bottom w:val="nil"/>
              <w:right w:val="single" w:sz="4" w:space="0" w:color="auto"/>
            </w:tcBorders>
            <w:shd w:val="clear" w:color="auto" w:fill="auto"/>
            <w:noWrap/>
            <w:vAlign w:val="center"/>
            <w:hideMark/>
          </w:tcPr>
          <w:p w14:paraId="132DF700"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1 (33%)</w:t>
            </w:r>
          </w:p>
        </w:tc>
      </w:tr>
      <w:tr w:rsidR="00133253" w:rsidRPr="00505AA7" w14:paraId="0070CD20" w14:textId="77777777" w:rsidTr="00FB449F">
        <w:trPr>
          <w:trHeight w:val="292"/>
        </w:trPr>
        <w:tc>
          <w:tcPr>
            <w:tcW w:w="2049" w:type="dxa"/>
            <w:tcBorders>
              <w:top w:val="nil"/>
              <w:left w:val="single" w:sz="4" w:space="0" w:color="auto"/>
              <w:bottom w:val="nil"/>
              <w:right w:val="nil"/>
            </w:tcBorders>
            <w:shd w:val="clear" w:color="auto" w:fill="auto"/>
            <w:noWrap/>
            <w:vAlign w:val="center"/>
            <w:hideMark/>
          </w:tcPr>
          <w:p w14:paraId="174D40AE"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Cottonwood Ranch</w:t>
            </w:r>
          </w:p>
        </w:tc>
        <w:tc>
          <w:tcPr>
            <w:tcW w:w="983" w:type="dxa"/>
            <w:tcBorders>
              <w:top w:val="nil"/>
              <w:left w:val="nil"/>
              <w:bottom w:val="nil"/>
              <w:right w:val="nil"/>
            </w:tcBorders>
            <w:shd w:val="clear" w:color="auto" w:fill="auto"/>
            <w:noWrap/>
            <w:vAlign w:val="center"/>
            <w:hideMark/>
          </w:tcPr>
          <w:p w14:paraId="09B700C5"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c>
          <w:tcPr>
            <w:tcW w:w="1093" w:type="dxa"/>
            <w:tcBorders>
              <w:top w:val="nil"/>
              <w:left w:val="nil"/>
              <w:bottom w:val="nil"/>
              <w:right w:val="nil"/>
            </w:tcBorders>
            <w:shd w:val="clear" w:color="auto" w:fill="auto"/>
            <w:noWrap/>
            <w:vAlign w:val="center"/>
            <w:hideMark/>
          </w:tcPr>
          <w:p w14:paraId="4CA549D3"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815" w:type="dxa"/>
            <w:tcBorders>
              <w:top w:val="nil"/>
              <w:left w:val="nil"/>
              <w:bottom w:val="nil"/>
              <w:right w:val="nil"/>
            </w:tcBorders>
            <w:shd w:val="clear" w:color="auto" w:fill="auto"/>
            <w:noWrap/>
            <w:vAlign w:val="center"/>
            <w:hideMark/>
          </w:tcPr>
          <w:p w14:paraId="7C0E0FB2"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018" w:type="dxa"/>
            <w:tcBorders>
              <w:top w:val="nil"/>
              <w:left w:val="nil"/>
              <w:bottom w:val="nil"/>
              <w:right w:val="nil"/>
            </w:tcBorders>
            <w:shd w:val="clear" w:color="auto" w:fill="auto"/>
            <w:noWrap/>
            <w:vAlign w:val="center"/>
            <w:hideMark/>
          </w:tcPr>
          <w:p w14:paraId="427D1D05"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065" w:type="dxa"/>
            <w:tcBorders>
              <w:top w:val="nil"/>
              <w:left w:val="nil"/>
              <w:bottom w:val="nil"/>
              <w:right w:val="nil"/>
            </w:tcBorders>
            <w:shd w:val="clear" w:color="auto" w:fill="auto"/>
            <w:noWrap/>
            <w:vAlign w:val="center"/>
            <w:hideMark/>
          </w:tcPr>
          <w:p w14:paraId="54CF1E4F"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311" w:type="dxa"/>
            <w:tcBorders>
              <w:top w:val="nil"/>
              <w:left w:val="nil"/>
              <w:bottom w:val="nil"/>
              <w:right w:val="single" w:sz="4" w:space="0" w:color="auto"/>
            </w:tcBorders>
            <w:shd w:val="clear" w:color="auto" w:fill="auto"/>
            <w:noWrap/>
            <w:vAlign w:val="bottom"/>
            <w:hideMark/>
          </w:tcPr>
          <w:p w14:paraId="28CAA035"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r>
      <w:tr w:rsidR="00133253" w:rsidRPr="00505AA7" w14:paraId="42647F24" w14:textId="77777777" w:rsidTr="00FB449F">
        <w:trPr>
          <w:trHeight w:val="292"/>
        </w:trPr>
        <w:tc>
          <w:tcPr>
            <w:tcW w:w="2049" w:type="dxa"/>
            <w:tcBorders>
              <w:top w:val="nil"/>
              <w:left w:val="single" w:sz="4" w:space="0" w:color="auto"/>
              <w:bottom w:val="nil"/>
              <w:right w:val="nil"/>
            </w:tcBorders>
            <w:shd w:val="clear" w:color="auto" w:fill="auto"/>
            <w:noWrap/>
            <w:vAlign w:val="center"/>
            <w:hideMark/>
          </w:tcPr>
          <w:p w14:paraId="0279FD20"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Dyer</w:t>
            </w:r>
          </w:p>
        </w:tc>
        <w:tc>
          <w:tcPr>
            <w:tcW w:w="983" w:type="dxa"/>
            <w:tcBorders>
              <w:top w:val="nil"/>
              <w:left w:val="nil"/>
              <w:bottom w:val="nil"/>
              <w:right w:val="nil"/>
            </w:tcBorders>
            <w:shd w:val="clear" w:color="auto" w:fill="auto"/>
            <w:noWrap/>
            <w:vAlign w:val="center"/>
            <w:hideMark/>
          </w:tcPr>
          <w:p w14:paraId="1CF06675"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2 (33%)</w:t>
            </w:r>
          </w:p>
        </w:tc>
        <w:tc>
          <w:tcPr>
            <w:tcW w:w="1093" w:type="dxa"/>
            <w:tcBorders>
              <w:top w:val="nil"/>
              <w:left w:val="nil"/>
              <w:bottom w:val="nil"/>
              <w:right w:val="nil"/>
            </w:tcBorders>
            <w:shd w:val="clear" w:color="auto" w:fill="auto"/>
            <w:noWrap/>
            <w:vAlign w:val="center"/>
            <w:hideMark/>
          </w:tcPr>
          <w:p w14:paraId="4D974D76"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1 (50%)</w:t>
            </w:r>
          </w:p>
        </w:tc>
        <w:tc>
          <w:tcPr>
            <w:tcW w:w="1815" w:type="dxa"/>
            <w:tcBorders>
              <w:top w:val="nil"/>
              <w:left w:val="nil"/>
              <w:bottom w:val="nil"/>
              <w:right w:val="nil"/>
            </w:tcBorders>
            <w:shd w:val="clear" w:color="auto" w:fill="auto"/>
            <w:noWrap/>
            <w:vAlign w:val="center"/>
            <w:hideMark/>
          </w:tcPr>
          <w:p w14:paraId="408386D7"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c>
          <w:tcPr>
            <w:tcW w:w="1018" w:type="dxa"/>
            <w:tcBorders>
              <w:top w:val="nil"/>
              <w:left w:val="nil"/>
              <w:bottom w:val="nil"/>
              <w:right w:val="nil"/>
            </w:tcBorders>
            <w:shd w:val="clear" w:color="auto" w:fill="auto"/>
            <w:noWrap/>
            <w:vAlign w:val="center"/>
            <w:hideMark/>
          </w:tcPr>
          <w:p w14:paraId="10D8B588"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065" w:type="dxa"/>
            <w:tcBorders>
              <w:top w:val="nil"/>
              <w:left w:val="nil"/>
              <w:bottom w:val="nil"/>
              <w:right w:val="nil"/>
            </w:tcBorders>
            <w:shd w:val="clear" w:color="auto" w:fill="auto"/>
            <w:noWrap/>
            <w:vAlign w:val="center"/>
            <w:hideMark/>
          </w:tcPr>
          <w:p w14:paraId="64B8EA8F"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1 (50%)</w:t>
            </w:r>
          </w:p>
        </w:tc>
        <w:tc>
          <w:tcPr>
            <w:tcW w:w="1311" w:type="dxa"/>
            <w:tcBorders>
              <w:top w:val="nil"/>
              <w:left w:val="nil"/>
              <w:bottom w:val="nil"/>
              <w:right w:val="single" w:sz="4" w:space="0" w:color="auto"/>
            </w:tcBorders>
            <w:shd w:val="clear" w:color="auto" w:fill="auto"/>
            <w:noWrap/>
            <w:vAlign w:val="bottom"/>
            <w:hideMark/>
          </w:tcPr>
          <w:p w14:paraId="250B6D15"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r>
      <w:tr w:rsidR="00133253" w:rsidRPr="00505AA7" w14:paraId="17E66130" w14:textId="77777777" w:rsidTr="00FB449F">
        <w:trPr>
          <w:trHeight w:val="292"/>
        </w:trPr>
        <w:tc>
          <w:tcPr>
            <w:tcW w:w="2049" w:type="dxa"/>
            <w:tcBorders>
              <w:top w:val="nil"/>
              <w:left w:val="single" w:sz="4" w:space="0" w:color="auto"/>
              <w:bottom w:val="nil"/>
              <w:right w:val="nil"/>
            </w:tcBorders>
            <w:shd w:val="clear" w:color="auto" w:fill="auto"/>
            <w:noWrap/>
            <w:vAlign w:val="center"/>
          </w:tcPr>
          <w:p w14:paraId="7EEF2E63" w14:textId="5D536E63"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Newark West</w:t>
            </w:r>
          </w:p>
        </w:tc>
        <w:tc>
          <w:tcPr>
            <w:tcW w:w="983" w:type="dxa"/>
            <w:tcBorders>
              <w:top w:val="nil"/>
              <w:left w:val="nil"/>
              <w:bottom w:val="nil"/>
              <w:right w:val="nil"/>
            </w:tcBorders>
            <w:shd w:val="clear" w:color="auto" w:fill="auto"/>
            <w:noWrap/>
            <w:vAlign w:val="center"/>
          </w:tcPr>
          <w:p w14:paraId="38D388A5"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c>
          <w:tcPr>
            <w:tcW w:w="1093" w:type="dxa"/>
            <w:tcBorders>
              <w:top w:val="nil"/>
              <w:left w:val="nil"/>
              <w:bottom w:val="nil"/>
              <w:right w:val="nil"/>
            </w:tcBorders>
            <w:shd w:val="clear" w:color="auto" w:fill="auto"/>
            <w:noWrap/>
            <w:vAlign w:val="center"/>
          </w:tcPr>
          <w:p w14:paraId="262E0560"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c>
          <w:tcPr>
            <w:tcW w:w="1815" w:type="dxa"/>
            <w:tcBorders>
              <w:top w:val="nil"/>
              <w:left w:val="nil"/>
              <w:bottom w:val="nil"/>
              <w:right w:val="nil"/>
            </w:tcBorders>
            <w:shd w:val="clear" w:color="auto" w:fill="auto"/>
            <w:noWrap/>
            <w:vAlign w:val="center"/>
          </w:tcPr>
          <w:p w14:paraId="4E90E8C6"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c>
          <w:tcPr>
            <w:tcW w:w="1018" w:type="dxa"/>
            <w:tcBorders>
              <w:top w:val="nil"/>
              <w:left w:val="nil"/>
              <w:bottom w:val="nil"/>
              <w:right w:val="nil"/>
            </w:tcBorders>
            <w:shd w:val="clear" w:color="auto" w:fill="auto"/>
            <w:noWrap/>
            <w:vAlign w:val="center"/>
          </w:tcPr>
          <w:p w14:paraId="283ED6E9"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065" w:type="dxa"/>
            <w:tcBorders>
              <w:top w:val="nil"/>
              <w:left w:val="nil"/>
              <w:bottom w:val="nil"/>
              <w:right w:val="nil"/>
            </w:tcBorders>
            <w:shd w:val="clear" w:color="auto" w:fill="auto"/>
            <w:noWrap/>
            <w:vAlign w:val="center"/>
          </w:tcPr>
          <w:p w14:paraId="0DC78077"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c>
          <w:tcPr>
            <w:tcW w:w="1311" w:type="dxa"/>
            <w:tcBorders>
              <w:top w:val="nil"/>
              <w:left w:val="nil"/>
              <w:bottom w:val="nil"/>
              <w:right w:val="single" w:sz="4" w:space="0" w:color="auto"/>
            </w:tcBorders>
            <w:shd w:val="clear" w:color="auto" w:fill="auto"/>
            <w:noWrap/>
            <w:vAlign w:val="bottom"/>
          </w:tcPr>
          <w:p w14:paraId="39980436"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r>
      <w:tr w:rsidR="00133253" w:rsidRPr="00505AA7" w14:paraId="7BFD9B56" w14:textId="77777777" w:rsidTr="00FB449F">
        <w:trPr>
          <w:trHeight w:val="292"/>
        </w:trPr>
        <w:tc>
          <w:tcPr>
            <w:tcW w:w="2049" w:type="dxa"/>
            <w:tcBorders>
              <w:top w:val="nil"/>
              <w:left w:val="single" w:sz="4" w:space="0" w:color="auto"/>
              <w:bottom w:val="nil"/>
              <w:right w:val="nil"/>
            </w:tcBorders>
            <w:shd w:val="clear" w:color="auto" w:fill="auto"/>
            <w:noWrap/>
            <w:vAlign w:val="center"/>
          </w:tcPr>
          <w:p w14:paraId="5122CFD3" w14:textId="28C394C3"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Newark East</w:t>
            </w:r>
          </w:p>
        </w:tc>
        <w:tc>
          <w:tcPr>
            <w:tcW w:w="983" w:type="dxa"/>
            <w:tcBorders>
              <w:top w:val="nil"/>
              <w:left w:val="nil"/>
              <w:bottom w:val="nil"/>
              <w:right w:val="nil"/>
            </w:tcBorders>
            <w:shd w:val="clear" w:color="auto" w:fill="auto"/>
            <w:noWrap/>
            <w:vAlign w:val="center"/>
          </w:tcPr>
          <w:p w14:paraId="3F8BB4DC" w14:textId="722ED148"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1 (17%)</w:t>
            </w:r>
          </w:p>
        </w:tc>
        <w:tc>
          <w:tcPr>
            <w:tcW w:w="1093" w:type="dxa"/>
            <w:tcBorders>
              <w:top w:val="nil"/>
              <w:left w:val="nil"/>
              <w:bottom w:val="nil"/>
              <w:right w:val="nil"/>
            </w:tcBorders>
            <w:shd w:val="clear" w:color="auto" w:fill="auto"/>
            <w:noWrap/>
            <w:vAlign w:val="center"/>
          </w:tcPr>
          <w:p w14:paraId="6DA62247" w14:textId="091FAC33"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1 (100%)</w:t>
            </w:r>
          </w:p>
        </w:tc>
        <w:tc>
          <w:tcPr>
            <w:tcW w:w="1815" w:type="dxa"/>
            <w:tcBorders>
              <w:top w:val="nil"/>
              <w:left w:val="nil"/>
              <w:bottom w:val="nil"/>
              <w:right w:val="nil"/>
            </w:tcBorders>
            <w:shd w:val="clear" w:color="auto" w:fill="auto"/>
            <w:noWrap/>
            <w:vAlign w:val="center"/>
          </w:tcPr>
          <w:p w14:paraId="197DED24"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c>
          <w:tcPr>
            <w:tcW w:w="1018" w:type="dxa"/>
            <w:tcBorders>
              <w:top w:val="nil"/>
              <w:left w:val="nil"/>
              <w:bottom w:val="nil"/>
              <w:right w:val="nil"/>
            </w:tcBorders>
            <w:shd w:val="clear" w:color="auto" w:fill="auto"/>
            <w:noWrap/>
            <w:vAlign w:val="center"/>
          </w:tcPr>
          <w:p w14:paraId="0EFF2E8F"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065" w:type="dxa"/>
            <w:tcBorders>
              <w:top w:val="nil"/>
              <w:left w:val="nil"/>
              <w:bottom w:val="nil"/>
              <w:right w:val="nil"/>
            </w:tcBorders>
            <w:shd w:val="clear" w:color="auto" w:fill="auto"/>
            <w:noWrap/>
            <w:vAlign w:val="center"/>
          </w:tcPr>
          <w:p w14:paraId="6EA9EB6E"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c>
          <w:tcPr>
            <w:tcW w:w="1311" w:type="dxa"/>
            <w:tcBorders>
              <w:top w:val="nil"/>
              <w:left w:val="nil"/>
              <w:bottom w:val="nil"/>
              <w:right w:val="single" w:sz="4" w:space="0" w:color="auto"/>
            </w:tcBorders>
            <w:shd w:val="clear" w:color="auto" w:fill="auto"/>
            <w:noWrap/>
            <w:vAlign w:val="bottom"/>
          </w:tcPr>
          <w:p w14:paraId="07B9BFBE"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r>
      <w:tr w:rsidR="00133253" w:rsidRPr="00505AA7" w14:paraId="6F048039" w14:textId="77777777" w:rsidTr="00FB449F">
        <w:trPr>
          <w:trHeight w:val="292"/>
        </w:trPr>
        <w:tc>
          <w:tcPr>
            <w:tcW w:w="2049" w:type="dxa"/>
            <w:tcBorders>
              <w:top w:val="nil"/>
              <w:left w:val="single" w:sz="4" w:space="0" w:color="auto"/>
              <w:bottom w:val="nil"/>
              <w:right w:val="nil"/>
            </w:tcBorders>
            <w:shd w:val="clear" w:color="auto" w:fill="auto"/>
            <w:noWrap/>
            <w:vAlign w:val="center"/>
            <w:hideMark/>
          </w:tcPr>
          <w:p w14:paraId="246E70FB"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Leaman East</w:t>
            </w:r>
          </w:p>
        </w:tc>
        <w:tc>
          <w:tcPr>
            <w:tcW w:w="983" w:type="dxa"/>
            <w:tcBorders>
              <w:top w:val="nil"/>
              <w:left w:val="nil"/>
              <w:bottom w:val="nil"/>
              <w:right w:val="nil"/>
            </w:tcBorders>
            <w:shd w:val="clear" w:color="auto" w:fill="auto"/>
            <w:noWrap/>
            <w:vAlign w:val="center"/>
            <w:hideMark/>
          </w:tcPr>
          <w:p w14:paraId="3BF10C0D"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c>
          <w:tcPr>
            <w:tcW w:w="1093" w:type="dxa"/>
            <w:tcBorders>
              <w:top w:val="nil"/>
              <w:left w:val="nil"/>
              <w:bottom w:val="nil"/>
              <w:right w:val="nil"/>
            </w:tcBorders>
            <w:shd w:val="clear" w:color="auto" w:fill="auto"/>
            <w:noWrap/>
            <w:vAlign w:val="center"/>
            <w:hideMark/>
          </w:tcPr>
          <w:p w14:paraId="29681169"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815" w:type="dxa"/>
            <w:tcBorders>
              <w:top w:val="nil"/>
              <w:left w:val="nil"/>
              <w:bottom w:val="nil"/>
              <w:right w:val="nil"/>
            </w:tcBorders>
            <w:shd w:val="clear" w:color="auto" w:fill="auto"/>
            <w:noWrap/>
            <w:vAlign w:val="center"/>
            <w:hideMark/>
          </w:tcPr>
          <w:p w14:paraId="1870B5F3"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018" w:type="dxa"/>
            <w:tcBorders>
              <w:top w:val="nil"/>
              <w:left w:val="nil"/>
              <w:bottom w:val="nil"/>
              <w:right w:val="nil"/>
            </w:tcBorders>
            <w:shd w:val="clear" w:color="auto" w:fill="auto"/>
            <w:noWrap/>
            <w:vAlign w:val="center"/>
            <w:hideMark/>
          </w:tcPr>
          <w:p w14:paraId="3700E5B9"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065" w:type="dxa"/>
            <w:tcBorders>
              <w:top w:val="nil"/>
              <w:left w:val="nil"/>
              <w:bottom w:val="nil"/>
              <w:right w:val="nil"/>
            </w:tcBorders>
            <w:shd w:val="clear" w:color="auto" w:fill="auto"/>
            <w:noWrap/>
            <w:vAlign w:val="center"/>
            <w:hideMark/>
          </w:tcPr>
          <w:p w14:paraId="3879B7C2"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311" w:type="dxa"/>
            <w:tcBorders>
              <w:top w:val="nil"/>
              <w:left w:val="nil"/>
              <w:bottom w:val="nil"/>
              <w:right w:val="single" w:sz="4" w:space="0" w:color="auto"/>
            </w:tcBorders>
            <w:shd w:val="clear" w:color="auto" w:fill="auto"/>
            <w:noWrap/>
            <w:vAlign w:val="bottom"/>
            <w:hideMark/>
          </w:tcPr>
          <w:p w14:paraId="308B673E"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r>
      <w:tr w:rsidR="00133253" w:rsidRPr="00505AA7" w14:paraId="66C87498" w14:textId="77777777" w:rsidTr="00FB449F">
        <w:trPr>
          <w:trHeight w:val="292"/>
        </w:trPr>
        <w:tc>
          <w:tcPr>
            <w:tcW w:w="2049" w:type="dxa"/>
            <w:tcBorders>
              <w:top w:val="single" w:sz="4" w:space="0" w:color="auto"/>
              <w:left w:val="single" w:sz="4" w:space="0" w:color="auto"/>
              <w:bottom w:val="single" w:sz="4" w:space="0" w:color="auto"/>
              <w:right w:val="nil"/>
            </w:tcBorders>
            <w:shd w:val="clear" w:color="auto" w:fill="FF5B5B"/>
            <w:noWrap/>
            <w:vAlign w:val="center"/>
            <w:hideMark/>
          </w:tcPr>
          <w:p w14:paraId="661FD1AD"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Least Tern</w:t>
            </w:r>
          </w:p>
        </w:tc>
        <w:tc>
          <w:tcPr>
            <w:tcW w:w="983" w:type="dxa"/>
            <w:tcBorders>
              <w:top w:val="single" w:sz="4" w:space="0" w:color="auto"/>
              <w:left w:val="nil"/>
              <w:bottom w:val="single" w:sz="4" w:space="0" w:color="auto"/>
              <w:right w:val="nil"/>
            </w:tcBorders>
            <w:shd w:val="clear" w:color="auto" w:fill="FF5B5B"/>
            <w:noWrap/>
            <w:vAlign w:val="center"/>
            <w:hideMark/>
          </w:tcPr>
          <w:p w14:paraId="6DBBCBA9"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40 (87%)</w:t>
            </w:r>
          </w:p>
        </w:tc>
        <w:tc>
          <w:tcPr>
            <w:tcW w:w="1093" w:type="dxa"/>
            <w:tcBorders>
              <w:top w:val="single" w:sz="4" w:space="0" w:color="auto"/>
              <w:left w:val="nil"/>
              <w:bottom w:val="single" w:sz="4" w:space="0" w:color="auto"/>
              <w:right w:val="nil"/>
            </w:tcBorders>
            <w:shd w:val="clear" w:color="auto" w:fill="FF5B5B"/>
            <w:noWrap/>
            <w:vAlign w:val="center"/>
            <w:hideMark/>
          </w:tcPr>
          <w:p w14:paraId="58810F39"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27 (68%)</w:t>
            </w:r>
          </w:p>
        </w:tc>
        <w:tc>
          <w:tcPr>
            <w:tcW w:w="1815" w:type="dxa"/>
            <w:tcBorders>
              <w:top w:val="single" w:sz="4" w:space="0" w:color="auto"/>
              <w:left w:val="nil"/>
              <w:bottom w:val="single" w:sz="4" w:space="0" w:color="auto"/>
              <w:right w:val="nil"/>
            </w:tcBorders>
            <w:shd w:val="clear" w:color="auto" w:fill="FF5B5B"/>
            <w:noWrap/>
            <w:vAlign w:val="center"/>
            <w:hideMark/>
          </w:tcPr>
          <w:p w14:paraId="6A31EF39"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0 (0%)</w:t>
            </w:r>
          </w:p>
        </w:tc>
        <w:tc>
          <w:tcPr>
            <w:tcW w:w="1018" w:type="dxa"/>
            <w:tcBorders>
              <w:top w:val="single" w:sz="4" w:space="0" w:color="auto"/>
              <w:left w:val="nil"/>
              <w:bottom w:val="single" w:sz="4" w:space="0" w:color="auto"/>
              <w:right w:val="nil"/>
            </w:tcBorders>
            <w:shd w:val="clear" w:color="auto" w:fill="FF5B5B"/>
            <w:noWrap/>
            <w:vAlign w:val="center"/>
            <w:hideMark/>
          </w:tcPr>
          <w:p w14:paraId="18B33EAB"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0 (0%)</w:t>
            </w:r>
          </w:p>
        </w:tc>
        <w:tc>
          <w:tcPr>
            <w:tcW w:w="1065" w:type="dxa"/>
            <w:tcBorders>
              <w:top w:val="single" w:sz="4" w:space="0" w:color="auto"/>
              <w:left w:val="nil"/>
              <w:bottom w:val="single" w:sz="4" w:space="0" w:color="auto"/>
              <w:right w:val="nil"/>
            </w:tcBorders>
            <w:shd w:val="clear" w:color="auto" w:fill="FF5B5B"/>
            <w:noWrap/>
            <w:vAlign w:val="center"/>
            <w:hideMark/>
          </w:tcPr>
          <w:p w14:paraId="2F77DB3F"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12 (30%)</w:t>
            </w:r>
          </w:p>
        </w:tc>
        <w:tc>
          <w:tcPr>
            <w:tcW w:w="1311" w:type="dxa"/>
            <w:tcBorders>
              <w:top w:val="single" w:sz="4" w:space="0" w:color="auto"/>
              <w:left w:val="nil"/>
              <w:bottom w:val="single" w:sz="4" w:space="0" w:color="auto"/>
              <w:right w:val="single" w:sz="4" w:space="0" w:color="auto"/>
            </w:tcBorders>
            <w:shd w:val="clear" w:color="auto" w:fill="FF5B5B"/>
            <w:noWrap/>
            <w:vAlign w:val="center"/>
            <w:hideMark/>
          </w:tcPr>
          <w:p w14:paraId="2422D169" w14:textId="77777777" w:rsidR="00133253" w:rsidRPr="00505AA7" w:rsidRDefault="00133253" w:rsidP="00133253">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1 (3%)</w:t>
            </w:r>
          </w:p>
        </w:tc>
      </w:tr>
      <w:tr w:rsidR="00133253" w:rsidRPr="00505AA7" w14:paraId="7D1D99F9" w14:textId="77777777" w:rsidTr="00CD3607">
        <w:trPr>
          <w:trHeight w:val="292"/>
        </w:trPr>
        <w:tc>
          <w:tcPr>
            <w:tcW w:w="2049" w:type="dxa"/>
            <w:tcBorders>
              <w:top w:val="single" w:sz="4" w:space="0" w:color="auto"/>
              <w:left w:val="single" w:sz="4" w:space="0" w:color="auto"/>
              <w:bottom w:val="nil"/>
              <w:right w:val="nil"/>
            </w:tcBorders>
            <w:shd w:val="clear" w:color="auto" w:fill="auto"/>
            <w:noWrap/>
            <w:vAlign w:val="center"/>
            <w:hideMark/>
          </w:tcPr>
          <w:p w14:paraId="332DE80D"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Broadfoot - South Kearney</w:t>
            </w:r>
          </w:p>
        </w:tc>
        <w:tc>
          <w:tcPr>
            <w:tcW w:w="983" w:type="dxa"/>
            <w:tcBorders>
              <w:top w:val="single" w:sz="4" w:space="0" w:color="auto"/>
              <w:left w:val="nil"/>
              <w:bottom w:val="nil"/>
              <w:right w:val="nil"/>
            </w:tcBorders>
            <w:shd w:val="clear" w:color="auto" w:fill="auto"/>
            <w:noWrap/>
            <w:vAlign w:val="center"/>
            <w:hideMark/>
          </w:tcPr>
          <w:p w14:paraId="032C05BB"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12 (30%)</w:t>
            </w:r>
          </w:p>
        </w:tc>
        <w:tc>
          <w:tcPr>
            <w:tcW w:w="1093" w:type="dxa"/>
            <w:tcBorders>
              <w:top w:val="single" w:sz="4" w:space="0" w:color="auto"/>
              <w:left w:val="nil"/>
              <w:bottom w:val="nil"/>
              <w:right w:val="nil"/>
            </w:tcBorders>
            <w:shd w:val="clear" w:color="auto" w:fill="auto"/>
            <w:noWrap/>
            <w:vAlign w:val="center"/>
            <w:hideMark/>
          </w:tcPr>
          <w:p w14:paraId="4AE48397"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6 (50%)</w:t>
            </w:r>
          </w:p>
        </w:tc>
        <w:tc>
          <w:tcPr>
            <w:tcW w:w="1815" w:type="dxa"/>
            <w:tcBorders>
              <w:top w:val="single" w:sz="4" w:space="0" w:color="auto"/>
              <w:left w:val="nil"/>
              <w:bottom w:val="nil"/>
              <w:right w:val="nil"/>
            </w:tcBorders>
            <w:shd w:val="clear" w:color="auto" w:fill="auto"/>
            <w:noWrap/>
            <w:vAlign w:val="center"/>
            <w:hideMark/>
          </w:tcPr>
          <w:p w14:paraId="3B991B97"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c>
          <w:tcPr>
            <w:tcW w:w="1018" w:type="dxa"/>
            <w:tcBorders>
              <w:top w:val="single" w:sz="4" w:space="0" w:color="auto"/>
              <w:left w:val="nil"/>
              <w:bottom w:val="nil"/>
              <w:right w:val="nil"/>
            </w:tcBorders>
            <w:shd w:val="clear" w:color="auto" w:fill="auto"/>
            <w:noWrap/>
            <w:vAlign w:val="center"/>
            <w:hideMark/>
          </w:tcPr>
          <w:p w14:paraId="7BC43144"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065" w:type="dxa"/>
            <w:tcBorders>
              <w:top w:val="single" w:sz="4" w:space="0" w:color="auto"/>
              <w:left w:val="nil"/>
              <w:bottom w:val="nil"/>
              <w:right w:val="nil"/>
            </w:tcBorders>
            <w:shd w:val="clear" w:color="auto" w:fill="auto"/>
            <w:noWrap/>
            <w:vAlign w:val="center"/>
            <w:hideMark/>
          </w:tcPr>
          <w:p w14:paraId="30A2ED7F"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5 (42%)</w:t>
            </w:r>
          </w:p>
        </w:tc>
        <w:tc>
          <w:tcPr>
            <w:tcW w:w="1311" w:type="dxa"/>
            <w:tcBorders>
              <w:top w:val="single" w:sz="4" w:space="0" w:color="auto"/>
              <w:left w:val="nil"/>
              <w:bottom w:val="nil"/>
              <w:right w:val="single" w:sz="4" w:space="0" w:color="auto"/>
            </w:tcBorders>
            <w:shd w:val="clear" w:color="auto" w:fill="auto"/>
            <w:noWrap/>
            <w:vAlign w:val="center"/>
            <w:hideMark/>
          </w:tcPr>
          <w:p w14:paraId="757DFB46"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1 (8%)</w:t>
            </w:r>
          </w:p>
        </w:tc>
      </w:tr>
      <w:tr w:rsidR="00133253" w:rsidRPr="00505AA7" w14:paraId="77867FF5" w14:textId="77777777" w:rsidTr="00FB449F">
        <w:trPr>
          <w:trHeight w:val="292"/>
        </w:trPr>
        <w:tc>
          <w:tcPr>
            <w:tcW w:w="2049" w:type="dxa"/>
            <w:tcBorders>
              <w:top w:val="nil"/>
              <w:left w:val="single" w:sz="4" w:space="0" w:color="auto"/>
              <w:bottom w:val="nil"/>
              <w:right w:val="nil"/>
            </w:tcBorders>
            <w:shd w:val="clear" w:color="auto" w:fill="auto"/>
            <w:noWrap/>
            <w:vAlign w:val="center"/>
            <w:hideMark/>
          </w:tcPr>
          <w:p w14:paraId="73A8D4DF"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Cottonwood Ranch</w:t>
            </w:r>
          </w:p>
        </w:tc>
        <w:tc>
          <w:tcPr>
            <w:tcW w:w="983" w:type="dxa"/>
            <w:tcBorders>
              <w:top w:val="nil"/>
              <w:left w:val="nil"/>
              <w:bottom w:val="nil"/>
              <w:right w:val="nil"/>
            </w:tcBorders>
            <w:shd w:val="clear" w:color="auto" w:fill="auto"/>
            <w:noWrap/>
            <w:vAlign w:val="center"/>
            <w:hideMark/>
          </w:tcPr>
          <w:p w14:paraId="2EFB731D"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c>
          <w:tcPr>
            <w:tcW w:w="1093" w:type="dxa"/>
            <w:tcBorders>
              <w:top w:val="nil"/>
              <w:left w:val="nil"/>
              <w:bottom w:val="nil"/>
              <w:right w:val="nil"/>
            </w:tcBorders>
            <w:shd w:val="clear" w:color="auto" w:fill="auto"/>
            <w:noWrap/>
            <w:vAlign w:val="center"/>
            <w:hideMark/>
          </w:tcPr>
          <w:p w14:paraId="7F7BDC00"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815" w:type="dxa"/>
            <w:tcBorders>
              <w:top w:val="nil"/>
              <w:left w:val="nil"/>
              <w:bottom w:val="nil"/>
              <w:right w:val="nil"/>
            </w:tcBorders>
            <w:shd w:val="clear" w:color="auto" w:fill="auto"/>
            <w:noWrap/>
            <w:vAlign w:val="center"/>
            <w:hideMark/>
          </w:tcPr>
          <w:p w14:paraId="4DB3DC3E"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018" w:type="dxa"/>
            <w:tcBorders>
              <w:top w:val="nil"/>
              <w:left w:val="nil"/>
              <w:bottom w:val="nil"/>
              <w:right w:val="nil"/>
            </w:tcBorders>
            <w:shd w:val="clear" w:color="auto" w:fill="auto"/>
            <w:noWrap/>
            <w:vAlign w:val="center"/>
            <w:hideMark/>
          </w:tcPr>
          <w:p w14:paraId="08151443"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065" w:type="dxa"/>
            <w:tcBorders>
              <w:top w:val="nil"/>
              <w:left w:val="nil"/>
              <w:bottom w:val="nil"/>
              <w:right w:val="nil"/>
            </w:tcBorders>
            <w:shd w:val="clear" w:color="auto" w:fill="auto"/>
            <w:noWrap/>
            <w:vAlign w:val="center"/>
            <w:hideMark/>
          </w:tcPr>
          <w:p w14:paraId="2BB70ABC"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311" w:type="dxa"/>
            <w:tcBorders>
              <w:top w:val="nil"/>
              <w:left w:val="nil"/>
              <w:bottom w:val="nil"/>
              <w:right w:val="single" w:sz="4" w:space="0" w:color="auto"/>
            </w:tcBorders>
            <w:shd w:val="clear" w:color="auto" w:fill="auto"/>
            <w:noWrap/>
            <w:vAlign w:val="bottom"/>
            <w:hideMark/>
          </w:tcPr>
          <w:p w14:paraId="28239136"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r>
      <w:tr w:rsidR="00133253" w:rsidRPr="00505AA7" w14:paraId="78DDCF59" w14:textId="77777777" w:rsidTr="00FB449F">
        <w:trPr>
          <w:trHeight w:val="292"/>
        </w:trPr>
        <w:tc>
          <w:tcPr>
            <w:tcW w:w="2049" w:type="dxa"/>
            <w:tcBorders>
              <w:top w:val="nil"/>
              <w:left w:val="single" w:sz="4" w:space="0" w:color="auto"/>
              <w:bottom w:val="nil"/>
              <w:right w:val="nil"/>
            </w:tcBorders>
            <w:shd w:val="clear" w:color="auto" w:fill="auto"/>
            <w:noWrap/>
            <w:vAlign w:val="center"/>
            <w:hideMark/>
          </w:tcPr>
          <w:p w14:paraId="7DE7D4CF"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Dyer</w:t>
            </w:r>
          </w:p>
        </w:tc>
        <w:tc>
          <w:tcPr>
            <w:tcW w:w="983" w:type="dxa"/>
            <w:tcBorders>
              <w:top w:val="nil"/>
              <w:left w:val="nil"/>
              <w:bottom w:val="nil"/>
              <w:right w:val="nil"/>
            </w:tcBorders>
            <w:shd w:val="clear" w:color="auto" w:fill="auto"/>
            <w:noWrap/>
            <w:vAlign w:val="center"/>
            <w:hideMark/>
          </w:tcPr>
          <w:p w14:paraId="41DBFE50"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10 (25%)</w:t>
            </w:r>
          </w:p>
        </w:tc>
        <w:tc>
          <w:tcPr>
            <w:tcW w:w="1093" w:type="dxa"/>
            <w:tcBorders>
              <w:top w:val="nil"/>
              <w:left w:val="nil"/>
              <w:bottom w:val="nil"/>
              <w:right w:val="nil"/>
            </w:tcBorders>
            <w:shd w:val="clear" w:color="auto" w:fill="auto"/>
            <w:noWrap/>
            <w:vAlign w:val="center"/>
            <w:hideMark/>
          </w:tcPr>
          <w:p w14:paraId="2FB8194E"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9 (90%)</w:t>
            </w:r>
          </w:p>
        </w:tc>
        <w:tc>
          <w:tcPr>
            <w:tcW w:w="1815" w:type="dxa"/>
            <w:tcBorders>
              <w:top w:val="nil"/>
              <w:left w:val="nil"/>
              <w:bottom w:val="nil"/>
              <w:right w:val="nil"/>
            </w:tcBorders>
            <w:shd w:val="clear" w:color="auto" w:fill="auto"/>
            <w:noWrap/>
            <w:vAlign w:val="center"/>
            <w:hideMark/>
          </w:tcPr>
          <w:p w14:paraId="44AFA1CC"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c>
          <w:tcPr>
            <w:tcW w:w="1018" w:type="dxa"/>
            <w:tcBorders>
              <w:top w:val="nil"/>
              <w:left w:val="nil"/>
              <w:bottom w:val="nil"/>
              <w:right w:val="nil"/>
            </w:tcBorders>
            <w:shd w:val="clear" w:color="auto" w:fill="auto"/>
            <w:noWrap/>
            <w:vAlign w:val="center"/>
            <w:hideMark/>
          </w:tcPr>
          <w:p w14:paraId="20DEEE7F" w14:textId="77777777" w:rsidR="00133253" w:rsidRPr="00505AA7" w:rsidRDefault="00133253" w:rsidP="00133253">
            <w:pPr>
              <w:spacing w:after="0" w:line="240" w:lineRule="auto"/>
              <w:jc w:val="center"/>
              <w:rPr>
                <w:rFonts w:ascii="Times New Roman" w:eastAsia="Times New Roman" w:hAnsi="Times New Roman" w:cs="Times New Roman"/>
                <w:sz w:val="20"/>
                <w:szCs w:val="20"/>
              </w:rPr>
            </w:pPr>
          </w:p>
        </w:tc>
        <w:tc>
          <w:tcPr>
            <w:tcW w:w="1065" w:type="dxa"/>
            <w:tcBorders>
              <w:top w:val="nil"/>
              <w:left w:val="nil"/>
              <w:bottom w:val="nil"/>
              <w:right w:val="nil"/>
            </w:tcBorders>
            <w:shd w:val="clear" w:color="auto" w:fill="auto"/>
            <w:noWrap/>
            <w:vAlign w:val="center"/>
            <w:hideMark/>
          </w:tcPr>
          <w:p w14:paraId="23703A62"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1 (10%)</w:t>
            </w:r>
          </w:p>
        </w:tc>
        <w:tc>
          <w:tcPr>
            <w:tcW w:w="1311" w:type="dxa"/>
            <w:tcBorders>
              <w:top w:val="nil"/>
              <w:left w:val="nil"/>
              <w:bottom w:val="nil"/>
              <w:right w:val="single" w:sz="4" w:space="0" w:color="auto"/>
            </w:tcBorders>
            <w:shd w:val="clear" w:color="auto" w:fill="auto"/>
            <w:noWrap/>
            <w:vAlign w:val="bottom"/>
            <w:hideMark/>
          </w:tcPr>
          <w:p w14:paraId="237C7694" w14:textId="77777777" w:rsidR="00133253" w:rsidRPr="00505AA7" w:rsidRDefault="00133253" w:rsidP="00133253">
            <w:pPr>
              <w:spacing w:after="0" w:line="240" w:lineRule="auto"/>
              <w:jc w:val="center"/>
              <w:rPr>
                <w:rFonts w:ascii="Times New Roman" w:eastAsia="Times New Roman" w:hAnsi="Times New Roman" w:cs="Times New Roman"/>
                <w:color w:val="000000"/>
                <w:sz w:val="20"/>
                <w:szCs w:val="20"/>
              </w:rPr>
            </w:pPr>
          </w:p>
        </w:tc>
      </w:tr>
      <w:tr w:rsidR="005B732D" w:rsidRPr="00505AA7" w14:paraId="7573D67D" w14:textId="77777777" w:rsidTr="00FB449F">
        <w:trPr>
          <w:trHeight w:val="292"/>
        </w:trPr>
        <w:tc>
          <w:tcPr>
            <w:tcW w:w="2049" w:type="dxa"/>
            <w:tcBorders>
              <w:top w:val="nil"/>
              <w:left w:val="single" w:sz="4" w:space="0" w:color="auto"/>
              <w:bottom w:val="nil"/>
              <w:right w:val="nil"/>
            </w:tcBorders>
            <w:shd w:val="clear" w:color="auto" w:fill="auto"/>
            <w:noWrap/>
            <w:vAlign w:val="center"/>
          </w:tcPr>
          <w:p w14:paraId="44761165" w14:textId="04976DC1" w:rsidR="005B732D" w:rsidRPr="00505AA7" w:rsidRDefault="005B732D" w:rsidP="005B732D">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Newark West</w:t>
            </w:r>
          </w:p>
        </w:tc>
        <w:tc>
          <w:tcPr>
            <w:tcW w:w="983" w:type="dxa"/>
            <w:tcBorders>
              <w:top w:val="nil"/>
              <w:left w:val="nil"/>
              <w:bottom w:val="nil"/>
              <w:right w:val="nil"/>
            </w:tcBorders>
            <w:shd w:val="clear" w:color="auto" w:fill="auto"/>
            <w:noWrap/>
            <w:vAlign w:val="center"/>
          </w:tcPr>
          <w:p w14:paraId="008618E7" w14:textId="405A318C" w:rsidR="005B732D" w:rsidRPr="00505AA7" w:rsidRDefault="005B732D" w:rsidP="005B732D">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5 (13%)</w:t>
            </w:r>
          </w:p>
        </w:tc>
        <w:tc>
          <w:tcPr>
            <w:tcW w:w="1093" w:type="dxa"/>
            <w:tcBorders>
              <w:top w:val="nil"/>
              <w:left w:val="nil"/>
              <w:bottom w:val="nil"/>
              <w:right w:val="nil"/>
            </w:tcBorders>
            <w:shd w:val="clear" w:color="auto" w:fill="auto"/>
            <w:noWrap/>
            <w:vAlign w:val="center"/>
          </w:tcPr>
          <w:p w14:paraId="3375F4CA" w14:textId="5F2B96AF" w:rsidR="005B732D" w:rsidRPr="00505AA7" w:rsidRDefault="005B732D" w:rsidP="005B732D">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2 (40%)</w:t>
            </w:r>
          </w:p>
        </w:tc>
        <w:tc>
          <w:tcPr>
            <w:tcW w:w="1815" w:type="dxa"/>
            <w:tcBorders>
              <w:top w:val="nil"/>
              <w:left w:val="nil"/>
              <w:bottom w:val="nil"/>
              <w:right w:val="nil"/>
            </w:tcBorders>
            <w:shd w:val="clear" w:color="auto" w:fill="auto"/>
            <w:noWrap/>
            <w:vAlign w:val="center"/>
          </w:tcPr>
          <w:p w14:paraId="4F3CBCEE" w14:textId="77777777" w:rsidR="005B732D" w:rsidRPr="00505AA7" w:rsidRDefault="005B732D" w:rsidP="005B732D">
            <w:pPr>
              <w:spacing w:after="0" w:line="240" w:lineRule="auto"/>
              <w:jc w:val="center"/>
              <w:rPr>
                <w:rFonts w:ascii="Times New Roman" w:eastAsia="Times New Roman" w:hAnsi="Times New Roman" w:cs="Times New Roman"/>
                <w:color w:val="000000"/>
                <w:sz w:val="20"/>
                <w:szCs w:val="20"/>
              </w:rPr>
            </w:pPr>
          </w:p>
        </w:tc>
        <w:tc>
          <w:tcPr>
            <w:tcW w:w="1018" w:type="dxa"/>
            <w:tcBorders>
              <w:top w:val="nil"/>
              <w:left w:val="nil"/>
              <w:bottom w:val="nil"/>
              <w:right w:val="nil"/>
            </w:tcBorders>
            <w:shd w:val="clear" w:color="auto" w:fill="auto"/>
            <w:noWrap/>
            <w:vAlign w:val="center"/>
          </w:tcPr>
          <w:p w14:paraId="6828C9BE" w14:textId="77777777" w:rsidR="005B732D" w:rsidRPr="00505AA7" w:rsidRDefault="005B732D" w:rsidP="005B732D">
            <w:pPr>
              <w:spacing w:after="0" w:line="240" w:lineRule="auto"/>
              <w:jc w:val="center"/>
              <w:rPr>
                <w:rFonts w:ascii="Times New Roman" w:eastAsia="Times New Roman" w:hAnsi="Times New Roman" w:cs="Times New Roman"/>
                <w:sz w:val="20"/>
                <w:szCs w:val="20"/>
              </w:rPr>
            </w:pPr>
          </w:p>
        </w:tc>
        <w:tc>
          <w:tcPr>
            <w:tcW w:w="1065" w:type="dxa"/>
            <w:tcBorders>
              <w:top w:val="nil"/>
              <w:left w:val="nil"/>
              <w:bottom w:val="nil"/>
              <w:right w:val="nil"/>
            </w:tcBorders>
            <w:shd w:val="clear" w:color="auto" w:fill="auto"/>
            <w:noWrap/>
            <w:vAlign w:val="center"/>
          </w:tcPr>
          <w:p w14:paraId="7FD066EB" w14:textId="264094B6" w:rsidR="005B732D" w:rsidRPr="00505AA7" w:rsidRDefault="005B732D" w:rsidP="005B732D">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3 (60%)</w:t>
            </w:r>
          </w:p>
        </w:tc>
        <w:tc>
          <w:tcPr>
            <w:tcW w:w="1311" w:type="dxa"/>
            <w:tcBorders>
              <w:top w:val="nil"/>
              <w:left w:val="nil"/>
              <w:bottom w:val="nil"/>
              <w:right w:val="single" w:sz="4" w:space="0" w:color="auto"/>
            </w:tcBorders>
            <w:shd w:val="clear" w:color="auto" w:fill="auto"/>
            <w:noWrap/>
            <w:vAlign w:val="bottom"/>
          </w:tcPr>
          <w:p w14:paraId="790950F6" w14:textId="77777777" w:rsidR="005B732D" w:rsidRPr="00505AA7" w:rsidRDefault="005B732D" w:rsidP="005B732D">
            <w:pPr>
              <w:spacing w:after="0" w:line="240" w:lineRule="auto"/>
              <w:jc w:val="center"/>
              <w:rPr>
                <w:rFonts w:ascii="Times New Roman" w:eastAsia="Times New Roman" w:hAnsi="Times New Roman" w:cs="Times New Roman"/>
                <w:color w:val="000000"/>
                <w:sz w:val="20"/>
                <w:szCs w:val="20"/>
              </w:rPr>
            </w:pPr>
          </w:p>
        </w:tc>
      </w:tr>
      <w:tr w:rsidR="005B732D" w:rsidRPr="00505AA7" w14:paraId="2BFB098E" w14:textId="77777777" w:rsidTr="00FB449F">
        <w:trPr>
          <w:trHeight w:val="292"/>
        </w:trPr>
        <w:tc>
          <w:tcPr>
            <w:tcW w:w="2049" w:type="dxa"/>
            <w:tcBorders>
              <w:top w:val="nil"/>
              <w:left w:val="single" w:sz="4" w:space="0" w:color="auto"/>
              <w:bottom w:val="nil"/>
              <w:right w:val="nil"/>
            </w:tcBorders>
            <w:shd w:val="clear" w:color="auto" w:fill="auto"/>
            <w:noWrap/>
            <w:vAlign w:val="center"/>
          </w:tcPr>
          <w:p w14:paraId="0DAFC1DB" w14:textId="50ABA02A" w:rsidR="005B732D" w:rsidRPr="00505AA7" w:rsidRDefault="005B732D" w:rsidP="005B732D">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Newark East</w:t>
            </w:r>
          </w:p>
        </w:tc>
        <w:tc>
          <w:tcPr>
            <w:tcW w:w="983" w:type="dxa"/>
            <w:tcBorders>
              <w:top w:val="nil"/>
              <w:left w:val="nil"/>
              <w:bottom w:val="nil"/>
              <w:right w:val="nil"/>
            </w:tcBorders>
            <w:shd w:val="clear" w:color="auto" w:fill="auto"/>
            <w:noWrap/>
            <w:vAlign w:val="center"/>
          </w:tcPr>
          <w:p w14:paraId="2AACB0CC" w14:textId="632C5A13" w:rsidR="005B732D" w:rsidRPr="00505AA7" w:rsidRDefault="005B732D" w:rsidP="005B732D">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13 (33%)</w:t>
            </w:r>
          </w:p>
        </w:tc>
        <w:tc>
          <w:tcPr>
            <w:tcW w:w="1093" w:type="dxa"/>
            <w:tcBorders>
              <w:top w:val="nil"/>
              <w:left w:val="nil"/>
              <w:bottom w:val="nil"/>
              <w:right w:val="nil"/>
            </w:tcBorders>
            <w:shd w:val="clear" w:color="auto" w:fill="auto"/>
            <w:noWrap/>
            <w:vAlign w:val="center"/>
          </w:tcPr>
          <w:p w14:paraId="3E074B77" w14:textId="37887D8B" w:rsidR="005B732D" w:rsidRPr="00505AA7" w:rsidRDefault="005B732D" w:rsidP="005B732D">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10 (77%)</w:t>
            </w:r>
          </w:p>
        </w:tc>
        <w:tc>
          <w:tcPr>
            <w:tcW w:w="1815" w:type="dxa"/>
            <w:tcBorders>
              <w:top w:val="nil"/>
              <w:left w:val="nil"/>
              <w:bottom w:val="nil"/>
              <w:right w:val="nil"/>
            </w:tcBorders>
            <w:shd w:val="clear" w:color="auto" w:fill="auto"/>
            <w:noWrap/>
            <w:vAlign w:val="center"/>
          </w:tcPr>
          <w:p w14:paraId="38E6E767" w14:textId="77777777" w:rsidR="005B732D" w:rsidRPr="00505AA7" w:rsidRDefault="005B732D" w:rsidP="005B732D">
            <w:pPr>
              <w:spacing w:after="0" w:line="240" w:lineRule="auto"/>
              <w:jc w:val="center"/>
              <w:rPr>
                <w:rFonts w:ascii="Times New Roman" w:eastAsia="Times New Roman" w:hAnsi="Times New Roman" w:cs="Times New Roman"/>
                <w:color w:val="000000"/>
                <w:sz w:val="20"/>
                <w:szCs w:val="20"/>
              </w:rPr>
            </w:pPr>
          </w:p>
        </w:tc>
        <w:tc>
          <w:tcPr>
            <w:tcW w:w="1018" w:type="dxa"/>
            <w:tcBorders>
              <w:top w:val="nil"/>
              <w:left w:val="nil"/>
              <w:bottom w:val="nil"/>
              <w:right w:val="nil"/>
            </w:tcBorders>
            <w:shd w:val="clear" w:color="auto" w:fill="auto"/>
            <w:noWrap/>
            <w:vAlign w:val="center"/>
          </w:tcPr>
          <w:p w14:paraId="0D4825B9" w14:textId="77777777" w:rsidR="005B732D" w:rsidRPr="00505AA7" w:rsidRDefault="005B732D" w:rsidP="005B732D">
            <w:pPr>
              <w:spacing w:after="0" w:line="240" w:lineRule="auto"/>
              <w:jc w:val="center"/>
              <w:rPr>
                <w:rFonts w:ascii="Times New Roman" w:eastAsia="Times New Roman" w:hAnsi="Times New Roman" w:cs="Times New Roman"/>
                <w:sz w:val="20"/>
                <w:szCs w:val="20"/>
              </w:rPr>
            </w:pPr>
          </w:p>
        </w:tc>
        <w:tc>
          <w:tcPr>
            <w:tcW w:w="1065" w:type="dxa"/>
            <w:tcBorders>
              <w:top w:val="nil"/>
              <w:left w:val="nil"/>
              <w:bottom w:val="nil"/>
              <w:right w:val="nil"/>
            </w:tcBorders>
            <w:shd w:val="clear" w:color="auto" w:fill="auto"/>
            <w:noWrap/>
            <w:vAlign w:val="center"/>
          </w:tcPr>
          <w:p w14:paraId="23DBF2BD" w14:textId="0A4513E4" w:rsidR="005B732D" w:rsidRPr="00505AA7" w:rsidRDefault="005B732D" w:rsidP="005B732D">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3 (23%)</w:t>
            </w:r>
          </w:p>
        </w:tc>
        <w:tc>
          <w:tcPr>
            <w:tcW w:w="1311" w:type="dxa"/>
            <w:tcBorders>
              <w:top w:val="nil"/>
              <w:left w:val="nil"/>
              <w:bottom w:val="nil"/>
              <w:right w:val="single" w:sz="4" w:space="0" w:color="auto"/>
            </w:tcBorders>
            <w:shd w:val="clear" w:color="auto" w:fill="auto"/>
            <w:noWrap/>
            <w:vAlign w:val="bottom"/>
          </w:tcPr>
          <w:p w14:paraId="47FC0FE8" w14:textId="77777777" w:rsidR="005B732D" w:rsidRPr="00505AA7" w:rsidRDefault="005B732D" w:rsidP="005B732D">
            <w:pPr>
              <w:spacing w:after="0" w:line="240" w:lineRule="auto"/>
              <w:jc w:val="center"/>
              <w:rPr>
                <w:rFonts w:ascii="Times New Roman" w:eastAsia="Times New Roman" w:hAnsi="Times New Roman" w:cs="Times New Roman"/>
                <w:color w:val="000000"/>
                <w:sz w:val="20"/>
                <w:szCs w:val="20"/>
              </w:rPr>
            </w:pPr>
          </w:p>
        </w:tc>
      </w:tr>
      <w:tr w:rsidR="005B732D" w:rsidRPr="00505AA7" w14:paraId="498B3361" w14:textId="77777777" w:rsidTr="00FB449F">
        <w:trPr>
          <w:trHeight w:val="292"/>
        </w:trPr>
        <w:tc>
          <w:tcPr>
            <w:tcW w:w="2049" w:type="dxa"/>
            <w:tcBorders>
              <w:top w:val="nil"/>
              <w:left w:val="single" w:sz="4" w:space="0" w:color="auto"/>
              <w:bottom w:val="nil"/>
              <w:right w:val="nil"/>
            </w:tcBorders>
            <w:shd w:val="clear" w:color="auto" w:fill="auto"/>
            <w:noWrap/>
            <w:vAlign w:val="center"/>
            <w:hideMark/>
          </w:tcPr>
          <w:p w14:paraId="70688363" w14:textId="77777777" w:rsidR="005B732D" w:rsidRPr="00505AA7" w:rsidRDefault="005B732D" w:rsidP="005B732D">
            <w:pPr>
              <w:spacing w:after="0" w:line="240" w:lineRule="auto"/>
              <w:jc w:val="center"/>
              <w:rPr>
                <w:rFonts w:ascii="Times New Roman" w:eastAsia="Times New Roman" w:hAnsi="Times New Roman" w:cs="Times New Roman"/>
                <w:color w:val="000000"/>
                <w:sz w:val="20"/>
                <w:szCs w:val="20"/>
              </w:rPr>
            </w:pPr>
            <w:r w:rsidRPr="00505AA7">
              <w:rPr>
                <w:rFonts w:ascii="Times New Roman" w:eastAsia="Times New Roman" w:hAnsi="Times New Roman" w:cs="Times New Roman"/>
                <w:color w:val="000000"/>
                <w:sz w:val="20"/>
                <w:szCs w:val="20"/>
              </w:rPr>
              <w:t>Leaman East</w:t>
            </w:r>
          </w:p>
        </w:tc>
        <w:tc>
          <w:tcPr>
            <w:tcW w:w="983" w:type="dxa"/>
            <w:tcBorders>
              <w:top w:val="nil"/>
              <w:left w:val="nil"/>
              <w:bottom w:val="nil"/>
              <w:right w:val="nil"/>
            </w:tcBorders>
            <w:shd w:val="clear" w:color="auto" w:fill="auto"/>
            <w:noWrap/>
            <w:vAlign w:val="center"/>
            <w:hideMark/>
          </w:tcPr>
          <w:p w14:paraId="7485691E" w14:textId="77777777" w:rsidR="005B732D" w:rsidRPr="00505AA7" w:rsidRDefault="005B732D" w:rsidP="005B732D">
            <w:pPr>
              <w:spacing w:after="0" w:line="240" w:lineRule="auto"/>
              <w:jc w:val="center"/>
              <w:rPr>
                <w:rFonts w:ascii="Times New Roman" w:eastAsia="Times New Roman" w:hAnsi="Times New Roman" w:cs="Times New Roman"/>
                <w:color w:val="000000"/>
                <w:sz w:val="20"/>
                <w:szCs w:val="20"/>
              </w:rPr>
            </w:pPr>
          </w:p>
        </w:tc>
        <w:tc>
          <w:tcPr>
            <w:tcW w:w="1093" w:type="dxa"/>
            <w:tcBorders>
              <w:top w:val="nil"/>
              <w:left w:val="nil"/>
              <w:bottom w:val="nil"/>
              <w:right w:val="nil"/>
            </w:tcBorders>
            <w:shd w:val="clear" w:color="auto" w:fill="auto"/>
            <w:noWrap/>
            <w:vAlign w:val="center"/>
            <w:hideMark/>
          </w:tcPr>
          <w:p w14:paraId="3D1EA35A" w14:textId="77777777" w:rsidR="005B732D" w:rsidRPr="00505AA7" w:rsidRDefault="005B732D" w:rsidP="005B732D">
            <w:pPr>
              <w:spacing w:after="0" w:line="240" w:lineRule="auto"/>
              <w:jc w:val="center"/>
              <w:rPr>
                <w:rFonts w:ascii="Times New Roman" w:eastAsia="Times New Roman" w:hAnsi="Times New Roman" w:cs="Times New Roman"/>
                <w:sz w:val="20"/>
                <w:szCs w:val="20"/>
              </w:rPr>
            </w:pPr>
          </w:p>
        </w:tc>
        <w:tc>
          <w:tcPr>
            <w:tcW w:w="1815" w:type="dxa"/>
            <w:tcBorders>
              <w:top w:val="nil"/>
              <w:left w:val="nil"/>
              <w:bottom w:val="nil"/>
              <w:right w:val="nil"/>
            </w:tcBorders>
            <w:shd w:val="clear" w:color="auto" w:fill="auto"/>
            <w:noWrap/>
            <w:vAlign w:val="center"/>
            <w:hideMark/>
          </w:tcPr>
          <w:p w14:paraId="5B6D8C7C" w14:textId="77777777" w:rsidR="005B732D" w:rsidRPr="00505AA7" w:rsidRDefault="005B732D" w:rsidP="005B732D">
            <w:pPr>
              <w:spacing w:after="0" w:line="240" w:lineRule="auto"/>
              <w:jc w:val="center"/>
              <w:rPr>
                <w:rFonts w:ascii="Times New Roman" w:eastAsia="Times New Roman" w:hAnsi="Times New Roman" w:cs="Times New Roman"/>
                <w:sz w:val="20"/>
                <w:szCs w:val="20"/>
              </w:rPr>
            </w:pPr>
          </w:p>
        </w:tc>
        <w:tc>
          <w:tcPr>
            <w:tcW w:w="1018" w:type="dxa"/>
            <w:tcBorders>
              <w:top w:val="nil"/>
              <w:left w:val="nil"/>
              <w:bottom w:val="nil"/>
              <w:right w:val="nil"/>
            </w:tcBorders>
            <w:shd w:val="clear" w:color="auto" w:fill="auto"/>
            <w:noWrap/>
            <w:vAlign w:val="center"/>
            <w:hideMark/>
          </w:tcPr>
          <w:p w14:paraId="14B35441" w14:textId="77777777" w:rsidR="005B732D" w:rsidRPr="00505AA7" w:rsidRDefault="005B732D" w:rsidP="005B732D">
            <w:pPr>
              <w:spacing w:after="0" w:line="240" w:lineRule="auto"/>
              <w:jc w:val="center"/>
              <w:rPr>
                <w:rFonts w:ascii="Times New Roman" w:eastAsia="Times New Roman" w:hAnsi="Times New Roman" w:cs="Times New Roman"/>
                <w:sz w:val="20"/>
                <w:szCs w:val="20"/>
              </w:rPr>
            </w:pPr>
          </w:p>
        </w:tc>
        <w:tc>
          <w:tcPr>
            <w:tcW w:w="1065" w:type="dxa"/>
            <w:tcBorders>
              <w:top w:val="nil"/>
              <w:left w:val="nil"/>
              <w:bottom w:val="nil"/>
              <w:right w:val="nil"/>
            </w:tcBorders>
            <w:shd w:val="clear" w:color="auto" w:fill="auto"/>
            <w:noWrap/>
            <w:vAlign w:val="center"/>
            <w:hideMark/>
          </w:tcPr>
          <w:p w14:paraId="3EB407F9" w14:textId="77777777" w:rsidR="005B732D" w:rsidRPr="00505AA7" w:rsidRDefault="005B732D" w:rsidP="005B732D">
            <w:pPr>
              <w:spacing w:after="0" w:line="240" w:lineRule="auto"/>
              <w:jc w:val="center"/>
              <w:rPr>
                <w:rFonts w:ascii="Times New Roman" w:eastAsia="Times New Roman" w:hAnsi="Times New Roman" w:cs="Times New Roman"/>
                <w:sz w:val="20"/>
                <w:szCs w:val="20"/>
              </w:rPr>
            </w:pPr>
          </w:p>
        </w:tc>
        <w:tc>
          <w:tcPr>
            <w:tcW w:w="1311" w:type="dxa"/>
            <w:tcBorders>
              <w:top w:val="nil"/>
              <w:left w:val="nil"/>
              <w:bottom w:val="nil"/>
              <w:right w:val="single" w:sz="4" w:space="0" w:color="auto"/>
            </w:tcBorders>
            <w:shd w:val="clear" w:color="auto" w:fill="auto"/>
            <w:noWrap/>
            <w:vAlign w:val="bottom"/>
            <w:hideMark/>
          </w:tcPr>
          <w:p w14:paraId="1BA2A471" w14:textId="77777777" w:rsidR="005B732D" w:rsidRPr="00505AA7" w:rsidRDefault="005B732D" w:rsidP="005B732D">
            <w:pPr>
              <w:spacing w:after="0" w:line="240" w:lineRule="auto"/>
              <w:jc w:val="center"/>
              <w:rPr>
                <w:rFonts w:ascii="Times New Roman" w:eastAsia="Times New Roman" w:hAnsi="Times New Roman" w:cs="Times New Roman"/>
                <w:sz w:val="20"/>
                <w:szCs w:val="20"/>
              </w:rPr>
            </w:pPr>
          </w:p>
        </w:tc>
      </w:tr>
      <w:tr w:rsidR="005B732D" w:rsidRPr="00505AA7" w14:paraId="0BC148A5" w14:textId="77777777" w:rsidTr="00FB449F">
        <w:trPr>
          <w:trHeight w:val="304"/>
        </w:trPr>
        <w:tc>
          <w:tcPr>
            <w:tcW w:w="2049" w:type="dxa"/>
            <w:tcBorders>
              <w:top w:val="single" w:sz="8" w:space="0" w:color="auto"/>
              <w:left w:val="single" w:sz="8" w:space="0" w:color="auto"/>
              <w:bottom w:val="single" w:sz="8" w:space="0" w:color="auto"/>
              <w:right w:val="nil"/>
            </w:tcBorders>
            <w:shd w:val="clear" w:color="000000" w:fill="FFFF00"/>
            <w:noWrap/>
            <w:vAlign w:val="center"/>
            <w:hideMark/>
          </w:tcPr>
          <w:p w14:paraId="514C2A0E" w14:textId="77777777" w:rsidR="005B732D" w:rsidRPr="00505AA7" w:rsidRDefault="005B732D" w:rsidP="005B732D">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Grand Total</w:t>
            </w:r>
          </w:p>
        </w:tc>
        <w:tc>
          <w:tcPr>
            <w:tcW w:w="983" w:type="dxa"/>
            <w:tcBorders>
              <w:top w:val="single" w:sz="8" w:space="0" w:color="auto"/>
              <w:left w:val="nil"/>
              <w:bottom w:val="single" w:sz="8" w:space="0" w:color="auto"/>
              <w:right w:val="nil"/>
            </w:tcBorders>
            <w:shd w:val="clear" w:color="000000" w:fill="FFFF00"/>
            <w:noWrap/>
            <w:vAlign w:val="center"/>
            <w:hideMark/>
          </w:tcPr>
          <w:p w14:paraId="71F63778" w14:textId="77777777" w:rsidR="005B732D" w:rsidRPr="00505AA7" w:rsidRDefault="005B732D" w:rsidP="005B732D">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102 (100%)</w:t>
            </w:r>
          </w:p>
        </w:tc>
        <w:tc>
          <w:tcPr>
            <w:tcW w:w="1093" w:type="dxa"/>
            <w:tcBorders>
              <w:top w:val="single" w:sz="8" w:space="0" w:color="auto"/>
              <w:left w:val="nil"/>
              <w:bottom w:val="single" w:sz="8" w:space="0" w:color="auto"/>
              <w:right w:val="nil"/>
            </w:tcBorders>
            <w:shd w:val="clear" w:color="000000" w:fill="FFFF00"/>
            <w:noWrap/>
            <w:vAlign w:val="center"/>
            <w:hideMark/>
          </w:tcPr>
          <w:p w14:paraId="0DBAF560" w14:textId="77777777" w:rsidR="005B732D" w:rsidRPr="00505AA7" w:rsidRDefault="005B732D" w:rsidP="005B732D">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 xml:space="preserve">64 </w:t>
            </w:r>
            <w:r w:rsidRPr="00505AA7">
              <w:rPr>
                <w:rFonts w:ascii="Times New Roman" w:eastAsia="Times New Roman" w:hAnsi="Times New Roman" w:cs="Times New Roman"/>
                <w:b/>
                <w:bCs/>
                <w:color w:val="000000"/>
                <w:sz w:val="20"/>
                <w:szCs w:val="20"/>
              </w:rPr>
              <w:br/>
              <w:t>(63%)</w:t>
            </w:r>
          </w:p>
        </w:tc>
        <w:tc>
          <w:tcPr>
            <w:tcW w:w="1815" w:type="dxa"/>
            <w:tcBorders>
              <w:top w:val="single" w:sz="8" w:space="0" w:color="auto"/>
              <w:left w:val="nil"/>
              <w:bottom w:val="single" w:sz="8" w:space="0" w:color="auto"/>
              <w:right w:val="nil"/>
            </w:tcBorders>
            <w:shd w:val="clear" w:color="000000" w:fill="FFFF00"/>
            <w:noWrap/>
            <w:vAlign w:val="center"/>
            <w:hideMark/>
          </w:tcPr>
          <w:p w14:paraId="5864243D" w14:textId="77777777" w:rsidR="005B732D" w:rsidRPr="00505AA7" w:rsidRDefault="005B732D" w:rsidP="005B732D">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 xml:space="preserve">2 </w:t>
            </w:r>
            <w:r w:rsidRPr="00505AA7">
              <w:rPr>
                <w:rFonts w:ascii="Times New Roman" w:eastAsia="Times New Roman" w:hAnsi="Times New Roman" w:cs="Times New Roman"/>
                <w:b/>
                <w:bCs/>
                <w:color w:val="000000"/>
                <w:sz w:val="20"/>
                <w:szCs w:val="20"/>
              </w:rPr>
              <w:br/>
              <w:t>(2%)</w:t>
            </w:r>
          </w:p>
        </w:tc>
        <w:tc>
          <w:tcPr>
            <w:tcW w:w="1018" w:type="dxa"/>
            <w:tcBorders>
              <w:top w:val="single" w:sz="8" w:space="0" w:color="auto"/>
              <w:left w:val="nil"/>
              <w:bottom w:val="single" w:sz="8" w:space="0" w:color="auto"/>
              <w:right w:val="nil"/>
            </w:tcBorders>
            <w:shd w:val="clear" w:color="000000" w:fill="FFFF00"/>
            <w:noWrap/>
            <w:vAlign w:val="center"/>
            <w:hideMark/>
          </w:tcPr>
          <w:p w14:paraId="14CF1320" w14:textId="77777777" w:rsidR="005B732D" w:rsidRPr="00505AA7" w:rsidRDefault="005B732D" w:rsidP="005B732D">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 xml:space="preserve">15 </w:t>
            </w:r>
            <w:r w:rsidRPr="00505AA7">
              <w:rPr>
                <w:rFonts w:ascii="Times New Roman" w:eastAsia="Times New Roman" w:hAnsi="Times New Roman" w:cs="Times New Roman"/>
                <w:b/>
                <w:bCs/>
                <w:color w:val="000000"/>
                <w:sz w:val="20"/>
                <w:szCs w:val="20"/>
              </w:rPr>
              <w:br/>
              <w:t>(15%)</w:t>
            </w:r>
          </w:p>
        </w:tc>
        <w:tc>
          <w:tcPr>
            <w:tcW w:w="1065" w:type="dxa"/>
            <w:tcBorders>
              <w:top w:val="single" w:sz="8" w:space="0" w:color="auto"/>
              <w:left w:val="nil"/>
              <w:bottom w:val="single" w:sz="8" w:space="0" w:color="auto"/>
              <w:right w:val="nil"/>
            </w:tcBorders>
            <w:shd w:val="clear" w:color="000000" w:fill="FFFF00"/>
            <w:noWrap/>
            <w:vAlign w:val="center"/>
            <w:hideMark/>
          </w:tcPr>
          <w:p w14:paraId="671D79BB" w14:textId="77777777" w:rsidR="005B732D" w:rsidRPr="00505AA7" w:rsidRDefault="005B732D" w:rsidP="005B732D">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 xml:space="preserve">18 </w:t>
            </w:r>
            <w:r w:rsidRPr="00505AA7">
              <w:rPr>
                <w:rFonts w:ascii="Times New Roman" w:eastAsia="Times New Roman" w:hAnsi="Times New Roman" w:cs="Times New Roman"/>
                <w:b/>
                <w:bCs/>
                <w:color w:val="000000"/>
                <w:sz w:val="20"/>
                <w:szCs w:val="20"/>
              </w:rPr>
              <w:br/>
              <w:t>(18%)</w:t>
            </w:r>
          </w:p>
        </w:tc>
        <w:tc>
          <w:tcPr>
            <w:tcW w:w="1311" w:type="dxa"/>
            <w:tcBorders>
              <w:top w:val="single" w:sz="8" w:space="0" w:color="auto"/>
              <w:left w:val="nil"/>
              <w:bottom w:val="single" w:sz="8" w:space="0" w:color="auto"/>
              <w:right w:val="single" w:sz="4" w:space="0" w:color="auto"/>
            </w:tcBorders>
            <w:shd w:val="clear" w:color="000000" w:fill="FFFF00"/>
            <w:noWrap/>
            <w:vAlign w:val="center"/>
            <w:hideMark/>
          </w:tcPr>
          <w:p w14:paraId="70D3E33B" w14:textId="77777777" w:rsidR="005B732D" w:rsidRPr="00505AA7" w:rsidRDefault="005B732D" w:rsidP="005B732D">
            <w:pPr>
              <w:spacing w:after="0" w:line="240" w:lineRule="auto"/>
              <w:jc w:val="center"/>
              <w:rPr>
                <w:rFonts w:ascii="Times New Roman" w:eastAsia="Times New Roman" w:hAnsi="Times New Roman" w:cs="Times New Roman"/>
                <w:b/>
                <w:bCs/>
                <w:color w:val="000000"/>
                <w:sz w:val="20"/>
                <w:szCs w:val="20"/>
              </w:rPr>
            </w:pPr>
            <w:r w:rsidRPr="00505AA7">
              <w:rPr>
                <w:rFonts w:ascii="Times New Roman" w:eastAsia="Times New Roman" w:hAnsi="Times New Roman" w:cs="Times New Roman"/>
                <w:b/>
                <w:bCs/>
                <w:color w:val="000000"/>
                <w:sz w:val="20"/>
                <w:szCs w:val="20"/>
              </w:rPr>
              <w:t xml:space="preserve">3 </w:t>
            </w:r>
            <w:r w:rsidRPr="00505AA7">
              <w:rPr>
                <w:rFonts w:ascii="Times New Roman" w:eastAsia="Times New Roman" w:hAnsi="Times New Roman" w:cs="Times New Roman"/>
                <w:b/>
                <w:bCs/>
                <w:color w:val="000000"/>
                <w:sz w:val="20"/>
                <w:szCs w:val="20"/>
              </w:rPr>
              <w:br/>
              <w:t>(3%)</w:t>
            </w:r>
          </w:p>
        </w:tc>
      </w:tr>
    </w:tbl>
    <w:p w14:paraId="55658A6A" w14:textId="33294885" w:rsidR="002C6D47" w:rsidRDefault="006B2BE2" w:rsidP="006B2BE2">
      <w:pPr>
        <w:spacing w:after="0"/>
        <w:rPr>
          <w:rFonts w:ascii="Times New Roman" w:hAnsi="Times New Roman" w:cs="Times New Roman"/>
          <w:sz w:val="18"/>
          <w:szCs w:val="18"/>
        </w:rPr>
        <w:sectPr w:rsidR="002C6D47" w:rsidSect="001459FB">
          <w:pgSz w:w="12240" w:h="15840"/>
          <w:pgMar w:top="1440" w:right="1440" w:bottom="1440" w:left="1440" w:header="720" w:footer="720" w:gutter="0"/>
          <w:lnNumType w:countBy="1"/>
          <w:cols w:space="720"/>
          <w:docGrid w:linePitch="360"/>
        </w:sectPr>
      </w:pPr>
      <w:r w:rsidRPr="006B2BE2">
        <w:fldChar w:fldCharType="end"/>
      </w:r>
      <w:bookmarkStart w:id="78" w:name="_Hlk87528674"/>
      <w:r w:rsidR="00CD3607" w:rsidRPr="009807F2">
        <w:rPr>
          <w:rFonts w:ascii="Times New Roman" w:hAnsi="Times New Roman" w:cs="Times New Roman"/>
          <w:sz w:val="18"/>
          <w:szCs w:val="18"/>
          <w:vertAlign w:val="superscript"/>
        </w:rPr>
        <w:t>A</w:t>
      </w:r>
      <w:r w:rsidRPr="00505AA7">
        <w:rPr>
          <w:rFonts w:ascii="Times New Roman" w:hAnsi="Times New Roman" w:cs="Times New Roman"/>
          <w:sz w:val="18"/>
          <w:szCs w:val="18"/>
        </w:rPr>
        <w:t>Predation occurred at successful nests while eggs and chicks were present in the nest bowl</w:t>
      </w:r>
    </w:p>
    <w:p w14:paraId="110C9F50" w14:textId="7C72A65F" w:rsidR="006B2BE2" w:rsidRPr="00505AA7" w:rsidRDefault="006B2BE2" w:rsidP="006B2BE2">
      <w:pPr>
        <w:spacing w:after="0"/>
        <w:rPr>
          <w:rFonts w:ascii="Times New Roman" w:hAnsi="Times New Roman" w:cs="Times New Roman"/>
          <w:sz w:val="18"/>
          <w:szCs w:val="18"/>
        </w:rPr>
        <w:sectPr w:rsidR="006B2BE2" w:rsidRPr="00505AA7" w:rsidSect="001459FB">
          <w:type w:val="continuous"/>
          <w:pgSz w:w="12240" w:h="15840"/>
          <w:pgMar w:top="1440" w:right="1440" w:bottom="1440" w:left="1440" w:header="720" w:footer="720" w:gutter="0"/>
          <w:lnNumType w:countBy="1"/>
          <w:cols w:space="720"/>
          <w:docGrid w:linePitch="360"/>
        </w:sectPr>
      </w:pPr>
    </w:p>
    <w:bookmarkEnd w:id="78"/>
    <w:p w14:paraId="2C486A79" w14:textId="3A98D7E7" w:rsidR="006B2BE2" w:rsidRPr="001D4137" w:rsidRDefault="006B2BE2" w:rsidP="006B2BE2">
      <w:pPr>
        <w:spacing w:after="0"/>
        <w:rPr>
          <w:rFonts w:ascii="Times New Roman" w:hAnsi="Times New Roman" w:cs="Times New Roman"/>
        </w:rPr>
      </w:pPr>
      <w:r w:rsidRPr="001D4137">
        <w:rPr>
          <w:rFonts w:ascii="Times New Roman" w:hAnsi="Times New Roman" w:cs="Times New Roman"/>
          <w:b/>
          <w:bCs/>
        </w:rPr>
        <w:lastRenderedPageBreak/>
        <w:t xml:space="preserve">Table </w:t>
      </w:r>
      <w:r w:rsidR="005D310C">
        <w:rPr>
          <w:rFonts w:ascii="Times New Roman" w:hAnsi="Times New Roman" w:cs="Times New Roman"/>
          <w:b/>
          <w:bCs/>
        </w:rPr>
        <w:t>32</w:t>
      </w:r>
      <w:r w:rsidRPr="001D4137">
        <w:rPr>
          <w:rFonts w:ascii="Times New Roman" w:hAnsi="Times New Roman" w:cs="Times New Roman"/>
          <w:b/>
          <w:bCs/>
        </w:rPr>
        <w:t xml:space="preserve">. </w:t>
      </w:r>
      <w:r w:rsidRPr="001D4137">
        <w:rPr>
          <w:rFonts w:ascii="Times New Roman" w:hAnsi="Times New Roman" w:cs="Times New Roman"/>
        </w:rPr>
        <w:t>Information gained from</w:t>
      </w:r>
      <w:r w:rsidRPr="001D4137">
        <w:rPr>
          <w:rFonts w:ascii="Times New Roman" w:hAnsi="Times New Roman" w:cs="Times New Roman"/>
          <w:b/>
          <w:bCs/>
        </w:rPr>
        <w:t xml:space="preserve"> </w:t>
      </w:r>
      <w:r w:rsidRPr="001D4137">
        <w:rPr>
          <w:rFonts w:ascii="Times New Roman" w:hAnsi="Times New Roman" w:cs="Times New Roman"/>
        </w:rPr>
        <w:t>nests that received nest camera monitoring summarizing plover and tern reproductive effort, success and failure. Data from all nest monitoring sources (i.e., outside/inside observers; nest, site, and shoreline camera data; and track surveys) were used to determine nest fates.</w:t>
      </w:r>
      <w:r w:rsidR="00102623">
        <w:rPr>
          <w:rFonts w:ascii="Times New Roman" w:hAnsi="Times New Roman" w:cs="Times New Roman"/>
        </w:rPr>
        <w:t xml:space="preserve"> Broadfoot – South Kearney = BFS, Cottonwood Ranch = CWR, Leaman East = LES, Newark West = NW, Newark East = NE. SUCC = successful, PRED = Predated, UNK = unknown, WX = weather</w:t>
      </w:r>
    </w:p>
    <w:tbl>
      <w:tblPr>
        <w:tblW w:w="12780" w:type="dxa"/>
        <w:tblLayout w:type="fixed"/>
        <w:tblLook w:val="04A0" w:firstRow="1" w:lastRow="0" w:firstColumn="1" w:lastColumn="0" w:noHBand="0" w:noVBand="1"/>
      </w:tblPr>
      <w:tblGrid>
        <w:gridCol w:w="400"/>
        <w:gridCol w:w="1130"/>
        <w:gridCol w:w="1080"/>
        <w:gridCol w:w="682"/>
        <w:gridCol w:w="803"/>
        <w:gridCol w:w="765"/>
        <w:gridCol w:w="602"/>
        <w:gridCol w:w="619"/>
        <w:gridCol w:w="816"/>
        <w:gridCol w:w="6"/>
        <w:gridCol w:w="534"/>
        <w:gridCol w:w="702"/>
        <w:gridCol w:w="702"/>
        <w:gridCol w:w="702"/>
        <w:gridCol w:w="594"/>
        <w:gridCol w:w="13"/>
        <w:gridCol w:w="700"/>
        <w:gridCol w:w="702"/>
        <w:gridCol w:w="702"/>
        <w:gridCol w:w="526"/>
      </w:tblGrid>
      <w:tr w:rsidR="00C7450F" w:rsidRPr="001D4137" w14:paraId="1F3224A5" w14:textId="77777777" w:rsidTr="00770729">
        <w:trPr>
          <w:cantSplit/>
          <w:trHeight w:val="289"/>
        </w:trPr>
        <w:tc>
          <w:tcPr>
            <w:tcW w:w="400" w:type="dxa"/>
            <w:tcBorders>
              <w:bottom w:val="single" w:sz="6" w:space="0" w:color="auto"/>
            </w:tcBorders>
            <w:shd w:val="clear" w:color="auto" w:fill="auto"/>
            <w:noWrap/>
            <w:textDirection w:val="btLr"/>
          </w:tcPr>
          <w:p w14:paraId="455691EC" w14:textId="77777777" w:rsidR="00C7450F" w:rsidRPr="008B2C2D" w:rsidRDefault="00C7450F" w:rsidP="00B74F02">
            <w:pPr>
              <w:spacing w:after="0" w:line="240" w:lineRule="auto"/>
              <w:ind w:right="-107"/>
              <w:jc w:val="center"/>
              <w:rPr>
                <w:rFonts w:ascii="Times New Roman" w:eastAsia="Times New Roman" w:hAnsi="Times New Roman" w:cs="Times New Roman"/>
                <w:b/>
                <w:bCs/>
                <w:color w:val="000000"/>
                <w:sz w:val="20"/>
                <w:szCs w:val="20"/>
              </w:rPr>
            </w:pPr>
          </w:p>
        </w:tc>
        <w:tc>
          <w:tcPr>
            <w:tcW w:w="1130" w:type="dxa"/>
            <w:tcBorders>
              <w:bottom w:val="single" w:sz="6" w:space="0" w:color="auto"/>
              <w:right w:val="single" w:sz="8" w:space="0" w:color="auto"/>
            </w:tcBorders>
            <w:shd w:val="clear" w:color="auto" w:fill="auto"/>
            <w:vAlign w:val="center"/>
          </w:tcPr>
          <w:p w14:paraId="2528F057" w14:textId="77777777" w:rsidR="00C7450F" w:rsidRPr="008B2C2D" w:rsidRDefault="00C7450F" w:rsidP="00B74F02">
            <w:pPr>
              <w:spacing w:after="0" w:line="240" w:lineRule="auto"/>
              <w:jc w:val="center"/>
              <w:rPr>
                <w:rFonts w:ascii="Times New Roman" w:eastAsia="Times New Roman" w:hAnsi="Times New Roman" w:cs="Times New Roman"/>
                <w:b/>
                <w:bCs/>
                <w:color w:val="000000"/>
                <w:sz w:val="20"/>
                <w:szCs w:val="20"/>
              </w:rPr>
            </w:pPr>
          </w:p>
        </w:tc>
        <w:tc>
          <w:tcPr>
            <w:tcW w:w="5373" w:type="dxa"/>
            <w:gridSpan w:val="8"/>
            <w:tcBorders>
              <w:top w:val="single" w:sz="8" w:space="0" w:color="auto"/>
              <w:left w:val="single" w:sz="8" w:space="0" w:color="auto"/>
              <w:bottom w:val="single" w:sz="6" w:space="0" w:color="auto"/>
              <w:right w:val="single" w:sz="8" w:space="0" w:color="auto"/>
            </w:tcBorders>
            <w:shd w:val="clear" w:color="auto" w:fill="auto"/>
            <w:noWrap/>
            <w:vAlign w:val="center"/>
          </w:tcPr>
          <w:p w14:paraId="2E98F8C5" w14:textId="77777777" w:rsidR="00C7450F" w:rsidRPr="008B2C2D" w:rsidRDefault="00C7450F" w:rsidP="00B74F02">
            <w:pPr>
              <w:spacing w:after="0" w:line="240" w:lineRule="auto"/>
              <w:ind w:right="-102"/>
              <w:jc w:val="center"/>
              <w:rPr>
                <w:rFonts w:ascii="Times New Roman" w:eastAsia="Times New Roman" w:hAnsi="Times New Roman" w:cs="Times New Roman"/>
                <w:b/>
                <w:bCs/>
                <w:color w:val="000000"/>
                <w:sz w:val="20"/>
                <w:szCs w:val="20"/>
              </w:rPr>
            </w:pPr>
            <w:r w:rsidRPr="008B2C2D">
              <w:rPr>
                <w:rFonts w:ascii="Times New Roman" w:eastAsia="Times New Roman" w:hAnsi="Times New Roman" w:cs="Times New Roman"/>
                <w:b/>
                <w:bCs/>
                <w:color w:val="000000"/>
                <w:sz w:val="20"/>
                <w:szCs w:val="20"/>
              </w:rPr>
              <w:t>NESTS</w:t>
            </w:r>
          </w:p>
        </w:tc>
        <w:tc>
          <w:tcPr>
            <w:tcW w:w="3247" w:type="dxa"/>
            <w:gridSpan w:val="6"/>
            <w:tcBorders>
              <w:top w:val="single" w:sz="8" w:space="0" w:color="auto"/>
              <w:left w:val="single" w:sz="8" w:space="0" w:color="auto"/>
              <w:bottom w:val="single" w:sz="6" w:space="0" w:color="auto"/>
              <w:right w:val="single" w:sz="8" w:space="0" w:color="auto"/>
            </w:tcBorders>
            <w:shd w:val="clear" w:color="auto" w:fill="auto"/>
            <w:vAlign w:val="center"/>
          </w:tcPr>
          <w:p w14:paraId="3D8C7C20" w14:textId="77777777" w:rsidR="00C7450F" w:rsidRPr="008B2C2D" w:rsidRDefault="00C7450F" w:rsidP="00B74F02">
            <w:pPr>
              <w:spacing w:after="0" w:line="240" w:lineRule="auto"/>
              <w:ind w:right="-102"/>
              <w:jc w:val="center"/>
              <w:rPr>
                <w:rFonts w:ascii="Times New Roman" w:eastAsia="Times New Roman" w:hAnsi="Times New Roman" w:cs="Times New Roman"/>
                <w:b/>
                <w:bCs/>
                <w:color w:val="000000"/>
                <w:sz w:val="20"/>
                <w:szCs w:val="20"/>
              </w:rPr>
            </w:pPr>
            <w:r w:rsidRPr="008B2C2D">
              <w:rPr>
                <w:rFonts w:ascii="Times New Roman" w:eastAsia="Times New Roman" w:hAnsi="Times New Roman" w:cs="Times New Roman"/>
                <w:b/>
                <w:bCs/>
                <w:color w:val="000000"/>
                <w:sz w:val="20"/>
                <w:szCs w:val="20"/>
              </w:rPr>
              <w:t>EGGS</w:t>
            </w:r>
          </w:p>
        </w:tc>
        <w:tc>
          <w:tcPr>
            <w:tcW w:w="2630" w:type="dxa"/>
            <w:gridSpan w:val="4"/>
            <w:tcBorders>
              <w:top w:val="single" w:sz="8" w:space="0" w:color="auto"/>
              <w:left w:val="single" w:sz="8" w:space="0" w:color="auto"/>
              <w:bottom w:val="single" w:sz="6" w:space="0" w:color="auto"/>
              <w:right w:val="single" w:sz="8" w:space="0" w:color="auto"/>
            </w:tcBorders>
            <w:shd w:val="clear" w:color="auto" w:fill="auto"/>
            <w:vAlign w:val="center"/>
          </w:tcPr>
          <w:p w14:paraId="5182BA4E" w14:textId="77777777" w:rsidR="00C7450F" w:rsidRPr="008B2C2D" w:rsidRDefault="00C7450F" w:rsidP="00B74F02">
            <w:pPr>
              <w:spacing w:after="0" w:line="240" w:lineRule="auto"/>
              <w:ind w:right="-108"/>
              <w:jc w:val="center"/>
              <w:rPr>
                <w:rFonts w:ascii="Times New Roman" w:eastAsia="Times New Roman" w:hAnsi="Times New Roman" w:cs="Times New Roman"/>
                <w:b/>
                <w:bCs/>
                <w:color w:val="000000"/>
                <w:sz w:val="20"/>
                <w:szCs w:val="20"/>
              </w:rPr>
            </w:pPr>
            <w:r w:rsidRPr="008B2C2D">
              <w:rPr>
                <w:rFonts w:ascii="Times New Roman" w:eastAsia="Times New Roman" w:hAnsi="Times New Roman" w:cs="Times New Roman"/>
                <w:b/>
                <w:bCs/>
                <w:color w:val="000000"/>
                <w:sz w:val="20"/>
                <w:szCs w:val="20"/>
              </w:rPr>
              <w:t>CHICKS</w:t>
            </w:r>
          </w:p>
        </w:tc>
      </w:tr>
      <w:tr w:rsidR="00C7450F" w:rsidRPr="001D4137" w14:paraId="43366599" w14:textId="77777777" w:rsidTr="00770729">
        <w:trPr>
          <w:cantSplit/>
          <w:trHeight w:val="1141"/>
        </w:trPr>
        <w:tc>
          <w:tcPr>
            <w:tcW w:w="400" w:type="dxa"/>
            <w:tcBorders>
              <w:top w:val="single" w:sz="6" w:space="0" w:color="auto"/>
              <w:left w:val="single" w:sz="8" w:space="0" w:color="auto"/>
              <w:bottom w:val="single" w:sz="8" w:space="0" w:color="auto"/>
              <w:right w:val="single" w:sz="6" w:space="0" w:color="auto"/>
            </w:tcBorders>
            <w:shd w:val="clear" w:color="auto" w:fill="auto"/>
            <w:noWrap/>
            <w:textDirection w:val="btLr"/>
            <w:hideMark/>
          </w:tcPr>
          <w:p w14:paraId="61B48D67" w14:textId="77777777" w:rsidR="00C7450F" w:rsidRPr="008B2C2D" w:rsidRDefault="00C7450F" w:rsidP="00B74F02">
            <w:pPr>
              <w:spacing w:after="0" w:line="240" w:lineRule="auto"/>
              <w:ind w:right="-107"/>
              <w:jc w:val="center"/>
              <w:rPr>
                <w:rFonts w:ascii="Times New Roman" w:eastAsia="Times New Roman" w:hAnsi="Times New Roman" w:cs="Times New Roman"/>
                <w:b/>
                <w:bCs/>
                <w:color w:val="000000"/>
                <w:sz w:val="20"/>
                <w:szCs w:val="20"/>
              </w:rPr>
            </w:pPr>
            <w:r w:rsidRPr="008B2C2D">
              <w:rPr>
                <w:rFonts w:ascii="Times New Roman" w:eastAsia="Times New Roman" w:hAnsi="Times New Roman" w:cs="Times New Roman"/>
                <w:b/>
                <w:bCs/>
                <w:color w:val="000000"/>
                <w:sz w:val="20"/>
                <w:szCs w:val="20"/>
              </w:rPr>
              <w:t>Species</w:t>
            </w:r>
          </w:p>
        </w:tc>
        <w:tc>
          <w:tcPr>
            <w:tcW w:w="1130" w:type="dxa"/>
            <w:tcBorders>
              <w:top w:val="single" w:sz="6" w:space="0" w:color="auto"/>
              <w:left w:val="single" w:sz="6" w:space="0" w:color="auto"/>
              <w:bottom w:val="single" w:sz="8" w:space="0" w:color="auto"/>
              <w:right w:val="single" w:sz="8" w:space="0" w:color="auto"/>
            </w:tcBorders>
            <w:shd w:val="clear" w:color="auto" w:fill="auto"/>
            <w:vAlign w:val="center"/>
            <w:hideMark/>
          </w:tcPr>
          <w:p w14:paraId="66A1A2D9" w14:textId="77777777" w:rsidR="00C7450F" w:rsidRPr="008B2C2D" w:rsidRDefault="00C7450F" w:rsidP="00B74F02">
            <w:pPr>
              <w:spacing w:after="0" w:line="240" w:lineRule="auto"/>
              <w:jc w:val="center"/>
              <w:rPr>
                <w:rFonts w:ascii="Times New Roman" w:eastAsia="Times New Roman" w:hAnsi="Times New Roman" w:cs="Times New Roman"/>
                <w:b/>
                <w:bCs/>
                <w:color w:val="000000"/>
                <w:sz w:val="20"/>
                <w:szCs w:val="20"/>
              </w:rPr>
            </w:pPr>
            <w:r w:rsidRPr="008B2C2D">
              <w:rPr>
                <w:rFonts w:ascii="Times New Roman" w:eastAsia="Times New Roman" w:hAnsi="Times New Roman" w:cs="Times New Roman"/>
                <w:b/>
                <w:bCs/>
                <w:color w:val="000000"/>
                <w:sz w:val="20"/>
                <w:szCs w:val="20"/>
              </w:rPr>
              <w:t>Nesting Site</w:t>
            </w:r>
          </w:p>
        </w:tc>
        <w:tc>
          <w:tcPr>
            <w:tcW w:w="1080" w:type="dxa"/>
            <w:tcBorders>
              <w:top w:val="single" w:sz="6" w:space="0" w:color="auto"/>
              <w:left w:val="single" w:sz="8" w:space="0" w:color="auto"/>
              <w:bottom w:val="single" w:sz="8" w:space="0" w:color="auto"/>
              <w:right w:val="single" w:sz="6" w:space="0" w:color="auto"/>
            </w:tcBorders>
            <w:shd w:val="clear" w:color="auto" w:fill="auto"/>
            <w:noWrap/>
            <w:vAlign w:val="center"/>
            <w:hideMark/>
          </w:tcPr>
          <w:p w14:paraId="61F15764" w14:textId="77777777" w:rsidR="00C7450F" w:rsidRPr="008B2C2D" w:rsidRDefault="00C7450F" w:rsidP="00B74F02">
            <w:pPr>
              <w:spacing w:after="0" w:line="240" w:lineRule="auto"/>
              <w:ind w:right="-102"/>
              <w:jc w:val="center"/>
              <w:rPr>
                <w:rFonts w:ascii="Times New Roman" w:eastAsia="Times New Roman" w:hAnsi="Times New Roman" w:cs="Times New Roman"/>
                <w:b/>
                <w:bCs/>
                <w:color w:val="000000"/>
                <w:sz w:val="20"/>
                <w:szCs w:val="20"/>
              </w:rPr>
            </w:pPr>
            <w:r w:rsidRPr="008B2C2D">
              <w:rPr>
                <w:rFonts w:ascii="Times New Roman" w:eastAsia="Times New Roman" w:hAnsi="Times New Roman" w:cs="Times New Roman"/>
                <w:b/>
                <w:bCs/>
                <w:color w:val="000000"/>
                <w:sz w:val="20"/>
                <w:szCs w:val="20"/>
              </w:rPr>
              <w:t># Monitored</w:t>
            </w:r>
          </w:p>
        </w:tc>
        <w:tc>
          <w:tcPr>
            <w:tcW w:w="682" w:type="dxa"/>
            <w:tcBorders>
              <w:top w:val="single" w:sz="6" w:space="0" w:color="auto"/>
              <w:left w:val="single" w:sz="6" w:space="0" w:color="auto"/>
              <w:bottom w:val="single" w:sz="8" w:space="0" w:color="auto"/>
              <w:right w:val="single" w:sz="6" w:space="0" w:color="auto"/>
            </w:tcBorders>
            <w:shd w:val="clear" w:color="auto" w:fill="auto"/>
            <w:noWrap/>
            <w:vAlign w:val="center"/>
            <w:hideMark/>
          </w:tcPr>
          <w:p w14:paraId="02B27B23" w14:textId="77777777" w:rsidR="00C7450F" w:rsidRPr="008B2C2D" w:rsidRDefault="00C7450F" w:rsidP="00B74F02">
            <w:pPr>
              <w:spacing w:after="0" w:line="240" w:lineRule="auto"/>
              <w:ind w:right="-108"/>
              <w:jc w:val="center"/>
              <w:rPr>
                <w:rFonts w:ascii="Times New Roman" w:eastAsia="Times New Roman" w:hAnsi="Times New Roman" w:cs="Times New Roman"/>
                <w:b/>
                <w:bCs/>
                <w:color w:val="000000"/>
                <w:sz w:val="20"/>
                <w:szCs w:val="20"/>
              </w:rPr>
            </w:pPr>
            <w:r w:rsidRPr="008B2C2D">
              <w:rPr>
                <w:rFonts w:ascii="Times New Roman" w:eastAsia="Times New Roman" w:hAnsi="Times New Roman" w:cs="Times New Roman"/>
                <w:b/>
                <w:bCs/>
                <w:color w:val="000000"/>
                <w:sz w:val="20"/>
                <w:szCs w:val="20"/>
              </w:rPr>
              <w:t># SUCC</w:t>
            </w:r>
          </w:p>
        </w:tc>
        <w:tc>
          <w:tcPr>
            <w:tcW w:w="803" w:type="dxa"/>
            <w:tcBorders>
              <w:top w:val="single" w:sz="6" w:space="0" w:color="auto"/>
              <w:left w:val="single" w:sz="6" w:space="0" w:color="auto"/>
              <w:bottom w:val="single" w:sz="8" w:space="0" w:color="auto"/>
              <w:right w:val="single" w:sz="6" w:space="0" w:color="auto"/>
            </w:tcBorders>
            <w:vAlign w:val="center"/>
          </w:tcPr>
          <w:p w14:paraId="142A9F18" w14:textId="3CD22740" w:rsidR="00C7450F" w:rsidRPr="008B2C2D" w:rsidRDefault="00C7450F" w:rsidP="00B74F02">
            <w:pPr>
              <w:spacing w:after="0" w:line="240" w:lineRule="auto"/>
              <w:ind w:right="-102"/>
              <w:jc w:val="center"/>
              <w:rPr>
                <w:rFonts w:ascii="Times New Roman" w:eastAsia="Times New Roman" w:hAnsi="Times New Roman" w:cs="Times New Roman"/>
                <w:b/>
                <w:bCs/>
                <w:color w:val="000000"/>
                <w:sz w:val="20"/>
                <w:szCs w:val="20"/>
              </w:rPr>
            </w:pPr>
            <w:r w:rsidRPr="008B2C2D">
              <w:rPr>
                <w:rFonts w:ascii="Times New Roman" w:eastAsia="Times New Roman" w:hAnsi="Times New Roman" w:cs="Times New Roman"/>
                <w:b/>
                <w:bCs/>
                <w:color w:val="000000"/>
                <w:sz w:val="20"/>
                <w:szCs w:val="20"/>
              </w:rPr>
              <w:t># SUCC Nests w/ P</w:t>
            </w:r>
            <w:r>
              <w:rPr>
                <w:rFonts w:ascii="Times New Roman" w:eastAsia="Times New Roman" w:hAnsi="Times New Roman" w:cs="Times New Roman"/>
                <w:b/>
                <w:bCs/>
                <w:color w:val="000000"/>
                <w:sz w:val="20"/>
                <w:szCs w:val="20"/>
              </w:rPr>
              <w:t>RED</w:t>
            </w:r>
          </w:p>
        </w:tc>
        <w:tc>
          <w:tcPr>
            <w:tcW w:w="765" w:type="dxa"/>
            <w:tcBorders>
              <w:top w:val="single" w:sz="6" w:space="0" w:color="auto"/>
              <w:left w:val="single" w:sz="6" w:space="0" w:color="auto"/>
              <w:bottom w:val="single" w:sz="8" w:space="0" w:color="auto"/>
              <w:right w:val="single" w:sz="6" w:space="0" w:color="auto"/>
            </w:tcBorders>
            <w:shd w:val="clear" w:color="auto" w:fill="auto"/>
            <w:noWrap/>
            <w:vAlign w:val="center"/>
            <w:hideMark/>
          </w:tcPr>
          <w:p w14:paraId="42262A19" w14:textId="3788FFFF" w:rsidR="00C7450F" w:rsidRPr="00770729" w:rsidRDefault="00C7450F" w:rsidP="00B74F02">
            <w:pPr>
              <w:spacing w:after="0" w:line="240" w:lineRule="auto"/>
              <w:ind w:right="-102"/>
              <w:jc w:val="center"/>
              <w:rPr>
                <w:rFonts w:ascii="Times New Roman" w:eastAsia="Times New Roman" w:hAnsi="Times New Roman" w:cs="Times New Roman"/>
                <w:b/>
                <w:bCs/>
                <w:color w:val="000000"/>
                <w:sz w:val="20"/>
                <w:szCs w:val="20"/>
                <w:vertAlign w:val="superscript"/>
              </w:rPr>
            </w:pPr>
            <w:r w:rsidRPr="008B2C2D">
              <w:rPr>
                <w:rFonts w:ascii="Times New Roman" w:eastAsia="Times New Roman" w:hAnsi="Times New Roman" w:cs="Times New Roman"/>
                <w:b/>
                <w:bCs/>
                <w:color w:val="000000"/>
                <w:sz w:val="20"/>
                <w:szCs w:val="20"/>
              </w:rPr>
              <w:t># PRED</w:t>
            </w:r>
            <w:r w:rsidR="00770729">
              <w:rPr>
                <w:rFonts w:ascii="Times New Roman" w:eastAsia="Times New Roman" w:hAnsi="Times New Roman" w:cs="Times New Roman"/>
                <w:b/>
                <w:bCs/>
                <w:color w:val="000000"/>
                <w:sz w:val="20"/>
                <w:szCs w:val="20"/>
                <w:vertAlign w:val="superscript"/>
              </w:rPr>
              <w:t>A</w:t>
            </w:r>
          </w:p>
        </w:tc>
        <w:tc>
          <w:tcPr>
            <w:tcW w:w="602" w:type="dxa"/>
            <w:tcBorders>
              <w:top w:val="single" w:sz="6" w:space="0" w:color="auto"/>
              <w:left w:val="single" w:sz="6" w:space="0" w:color="auto"/>
              <w:bottom w:val="single" w:sz="8" w:space="0" w:color="auto"/>
              <w:right w:val="single" w:sz="6" w:space="0" w:color="auto"/>
            </w:tcBorders>
            <w:shd w:val="clear" w:color="auto" w:fill="auto"/>
            <w:vAlign w:val="center"/>
            <w:hideMark/>
          </w:tcPr>
          <w:p w14:paraId="4D29CB69" w14:textId="77777777" w:rsidR="00C7450F" w:rsidRPr="008B2C2D" w:rsidRDefault="00C7450F" w:rsidP="00B74F02">
            <w:pPr>
              <w:spacing w:after="0" w:line="240" w:lineRule="auto"/>
              <w:ind w:right="-102"/>
              <w:jc w:val="center"/>
              <w:rPr>
                <w:rFonts w:ascii="Times New Roman" w:eastAsia="Times New Roman" w:hAnsi="Times New Roman" w:cs="Times New Roman"/>
                <w:b/>
                <w:bCs/>
                <w:color w:val="000000"/>
                <w:sz w:val="20"/>
                <w:szCs w:val="20"/>
              </w:rPr>
            </w:pPr>
            <w:r w:rsidRPr="008B2C2D">
              <w:rPr>
                <w:rFonts w:ascii="Times New Roman" w:eastAsia="Times New Roman" w:hAnsi="Times New Roman" w:cs="Times New Roman"/>
                <w:b/>
                <w:bCs/>
                <w:color w:val="000000"/>
                <w:sz w:val="20"/>
                <w:szCs w:val="20"/>
              </w:rPr>
              <w:t># Fail- UNK</w:t>
            </w:r>
          </w:p>
        </w:tc>
        <w:tc>
          <w:tcPr>
            <w:tcW w:w="619" w:type="dxa"/>
            <w:tcBorders>
              <w:top w:val="single" w:sz="6" w:space="0" w:color="auto"/>
              <w:left w:val="single" w:sz="6" w:space="0" w:color="auto"/>
              <w:bottom w:val="single" w:sz="8" w:space="0" w:color="auto"/>
              <w:right w:val="single" w:sz="6" w:space="0" w:color="auto"/>
            </w:tcBorders>
            <w:shd w:val="clear" w:color="auto" w:fill="auto"/>
            <w:vAlign w:val="center"/>
            <w:hideMark/>
          </w:tcPr>
          <w:p w14:paraId="576D5C2D" w14:textId="77777777" w:rsidR="00C7450F" w:rsidRPr="008B2C2D" w:rsidRDefault="00C7450F" w:rsidP="00B74F02">
            <w:pPr>
              <w:spacing w:after="0" w:line="240" w:lineRule="auto"/>
              <w:ind w:right="-102"/>
              <w:jc w:val="center"/>
              <w:rPr>
                <w:rFonts w:ascii="Times New Roman" w:eastAsia="Times New Roman" w:hAnsi="Times New Roman" w:cs="Times New Roman"/>
                <w:b/>
                <w:bCs/>
                <w:color w:val="000000"/>
                <w:sz w:val="20"/>
                <w:szCs w:val="20"/>
              </w:rPr>
            </w:pPr>
            <w:r w:rsidRPr="008B2C2D">
              <w:rPr>
                <w:rFonts w:ascii="Times New Roman" w:eastAsia="Times New Roman" w:hAnsi="Times New Roman" w:cs="Times New Roman"/>
                <w:b/>
                <w:bCs/>
                <w:color w:val="000000"/>
                <w:sz w:val="20"/>
                <w:szCs w:val="20"/>
              </w:rPr>
              <w:t># Fail- WX</w:t>
            </w:r>
          </w:p>
        </w:tc>
        <w:tc>
          <w:tcPr>
            <w:tcW w:w="816" w:type="dxa"/>
            <w:tcBorders>
              <w:top w:val="single" w:sz="6" w:space="0" w:color="auto"/>
              <w:left w:val="single" w:sz="6" w:space="0" w:color="auto"/>
              <w:bottom w:val="single" w:sz="8" w:space="0" w:color="auto"/>
              <w:right w:val="single" w:sz="8" w:space="0" w:color="auto"/>
            </w:tcBorders>
            <w:shd w:val="clear" w:color="auto" w:fill="auto"/>
            <w:vAlign w:val="center"/>
            <w:hideMark/>
          </w:tcPr>
          <w:p w14:paraId="19760CCE" w14:textId="77777777" w:rsidR="00C7450F" w:rsidRPr="008B2C2D" w:rsidRDefault="00C7450F" w:rsidP="00B74F02">
            <w:pPr>
              <w:spacing w:after="0" w:line="240" w:lineRule="auto"/>
              <w:ind w:right="-102"/>
              <w:jc w:val="center"/>
              <w:rPr>
                <w:rFonts w:ascii="Times New Roman" w:eastAsia="Times New Roman" w:hAnsi="Times New Roman" w:cs="Times New Roman"/>
                <w:b/>
                <w:bCs/>
                <w:color w:val="000000"/>
                <w:sz w:val="20"/>
                <w:szCs w:val="20"/>
              </w:rPr>
            </w:pPr>
            <w:r w:rsidRPr="008B2C2D">
              <w:rPr>
                <w:rFonts w:ascii="Times New Roman" w:eastAsia="Times New Roman" w:hAnsi="Times New Roman" w:cs="Times New Roman"/>
                <w:b/>
                <w:bCs/>
                <w:color w:val="000000"/>
                <w:sz w:val="20"/>
                <w:szCs w:val="20"/>
              </w:rPr>
              <w:t xml:space="preserve"> # Nest Camera Days</w:t>
            </w:r>
          </w:p>
        </w:tc>
        <w:tc>
          <w:tcPr>
            <w:tcW w:w="540" w:type="dxa"/>
            <w:gridSpan w:val="2"/>
            <w:tcBorders>
              <w:top w:val="single" w:sz="6" w:space="0" w:color="auto"/>
              <w:left w:val="single" w:sz="8" w:space="0" w:color="auto"/>
              <w:bottom w:val="single" w:sz="8" w:space="0" w:color="auto"/>
              <w:right w:val="single" w:sz="6" w:space="0" w:color="auto"/>
            </w:tcBorders>
            <w:shd w:val="clear" w:color="auto" w:fill="auto"/>
            <w:vAlign w:val="center"/>
            <w:hideMark/>
          </w:tcPr>
          <w:p w14:paraId="60D6083C" w14:textId="77777777" w:rsidR="00C7450F" w:rsidRPr="008B2C2D" w:rsidRDefault="00C7450F" w:rsidP="00B74F02">
            <w:pPr>
              <w:spacing w:after="0" w:line="240" w:lineRule="auto"/>
              <w:ind w:right="-108"/>
              <w:jc w:val="center"/>
              <w:rPr>
                <w:rFonts w:ascii="Times New Roman" w:eastAsia="Times New Roman" w:hAnsi="Times New Roman" w:cs="Times New Roman"/>
                <w:b/>
                <w:bCs/>
                <w:color w:val="000000"/>
                <w:sz w:val="20"/>
                <w:szCs w:val="20"/>
              </w:rPr>
            </w:pPr>
            <w:r w:rsidRPr="008B2C2D">
              <w:rPr>
                <w:rFonts w:ascii="Times New Roman" w:eastAsia="Times New Roman" w:hAnsi="Times New Roman" w:cs="Times New Roman"/>
                <w:b/>
                <w:bCs/>
                <w:color w:val="000000"/>
                <w:sz w:val="20"/>
                <w:szCs w:val="20"/>
              </w:rPr>
              <w:t># Laid</w:t>
            </w:r>
          </w:p>
        </w:tc>
        <w:tc>
          <w:tcPr>
            <w:tcW w:w="702" w:type="dxa"/>
            <w:tcBorders>
              <w:top w:val="single" w:sz="6" w:space="0" w:color="auto"/>
              <w:left w:val="single" w:sz="6" w:space="0" w:color="auto"/>
              <w:bottom w:val="single" w:sz="8" w:space="0" w:color="auto"/>
              <w:right w:val="single" w:sz="6" w:space="0" w:color="auto"/>
            </w:tcBorders>
            <w:shd w:val="clear" w:color="auto" w:fill="auto"/>
            <w:vAlign w:val="center"/>
            <w:hideMark/>
          </w:tcPr>
          <w:p w14:paraId="0E06D7FE" w14:textId="77777777" w:rsidR="00C7450F" w:rsidRPr="008B2C2D" w:rsidRDefault="00C7450F" w:rsidP="00B74F02">
            <w:pPr>
              <w:spacing w:after="0" w:line="240" w:lineRule="auto"/>
              <w:ind w:right="-108"/>
              <w:jc w:val="center"/>
              <w:rPr>
                <w:rFonts w:ascii="Times New Roman" w:eastAsia="Times New Roman" w:hAnsi="Times New Roman" w:cs="Times New Roman"/>
                <w:b/>
                <w:bCs/>
                <w:color w:val="000000"/>
                <w:sz w:val="20"/>
                <w:szCs w:val="20"/>
              </w:rPr>
            </w:pPr>
            <w:r w:rsidRPr="008B2C2D">
              <w:rPr>
                <w:rFonts w:ascii="Times New Roman" w:eastAsia="Times New Roman" w:hAnsi="Times New Roman" w:cs="Times New Roman"/>
                <w:b/>
                <w:bCs/>
                <w:color w:val="000000"/>
                <w:sz w:val="20"/>
                <w:szCs w:val="20"/>
              </w:rPr>
              <w:t># Hatch</w:t>
            </w:r>
          </w:p>
        </w:tc>
        <w:tc>
          <w:tcPr>
            <w:tcW w:w="702" w:type="dxa"/>
            <w:tcBorders>
              <w:top w:val="single" w:sz="6" w:space="0" w:color="auto"/>
              <w:left w:val="single" w:sz="6" w:space="0" w:color="auto"/>
              <w:bottom w:val="single" w:sz="8" w:space="0" w:color="auto"/>
              <w:right w:val="single" w:sz="6" w:space="0" w:color="auto"/>
            </w:tcBorders>
            <w:shd w:val="clear" w:color="auto" w:fill="auto"/>
            <w:vAlign w:val="center"/>
            <w:hideMark/>
          </w:tcPr>
          <w:p w14:paraId="3798D7DB" w14:textId="77777777" w:rsidR="00C7450F" w:rsidRPr="008B2C2D" w:rsidRDefault="00C7450F" w:rsidP="00B74F02">
            <w:pPr>
              <w:spacing w:after="0" w:line="240" w:lineRule="auto"/>
              <w:ind w:right="-102"/>
              <w:jc w:val="center"/>
              <w:rPr>
                <w:rFonts w:ascii="Times New Roman" w:eastAsia="Times New Roman" w:hAnsi="Times New Roman" w:cs="Times New Roman"/>
                <w:b/>
                <w:bCs/>
                <w:color w:val="000000"/>
                <w:sz w:val="20"/>
                <w:szCs w:val="20"/>
              </w:rPr>
            </w:pPr>
            <w:r w:rsidRPr="008B2C2D">
              <w:rPr>
                <w:rFonts w:ascii="Times New Roman" w:eastAsia="Times New Roman" w:hAnsi="Times New Roman" w:cs="Times New Roman"/>
                <w:b/>
                <w:bCs/>
                <w:color w:val="000000"/>
                <w:sz w:val="20"/>
                <w:szCs w:val="20"/>
              </w:rPr>
              <w:t># PRED</w:t>
            </w:r>
          </w:p>
        </w:tc>
        <w:tc>
          <w:tcPr>
            <w:tcW w:w="702" w:type="dxa"/>
            <w:tcBorders>
              <w:top w:val="single" w:sz="6" w:space="0" w:color="auto"/>
              <w:left w:val="single" w:sz="6" w:space="0" w:color="auto"/>
              <w:bottom w:val="single" w:sz="8" w:space="0" w:color="auto"/>
              <w:right w:val="single" w:sz="6" w:space="0" w:color="auto"/>
            </w:tcBorders>
            <w:shd w:val="clear" w:color="auto" w:fill="auto"/>
            <w:vAlign w:val="center"/>
            <w:hideMark/>
          </w:tcPr>
          <w:p w14:paraId="7D9DC951" w14:textId="77777777" w:rsidR="00C7450F" w:rsidRPr="008B2C2D" w:rsidRDefault="00C7450F" w:rsidP="00B74F02">
            <w:pPr>
              <w:spacing w:after="0" w:line="240" w:lineRule="auto"/>
              <w:ind w:right="-102"/>
              <w:jc w:val="center"/>
              <w:rPr>
                <w:rFonts w:ascii="Times New Roman" w:eastAsia="Times New Roman" w:hAnsi="Times New Roman" w:cs="Times New Roman"/>
                <w:b/>
                <w:bCs/>
                <w:color w:val="000000"/>
                <w:sz w:val="20"/>
                <w:szCs w:val="20"/>
              </w:rPr>
            </w:pPr>
            <w:r w:rsidRPr="008B2C2D">
              <w:rPr>
                <w:rFonts w:ascii="Times New Roman" w:eastAsia="Times New Roman" w:hAnsi="Times New Roman" w:cs="Times New Roman"/>
                <w:b/>
                <w:bCs/>
                <w:color w:val="000000"/>
                <w:sz w:val="20"/>
                <w:szCs w:val="20"/>
              </w:rPr>
              <w:t># UNK</w:t>
            </w:r>
          </w:p>
        </w:tc>
        <w:tc>
          <w:tcPr>
            <w:tcW w:w="594" w:type="dxa"/>
            <w:tcBorders>
              <w:top w:val="single" w:sz="6" w:space="0" w:color="auto"/>
              <w:left w:val="single" w:sz="6" w:space="0" w:color="auto"/>
              <w:bottom w:val="single" w:sz="8" w:space="0" w:color="auto"/>
              <w:right w:val="single" w:sz="8" w:space="0" w:color="auto"/>
            </w:tcBorders>
            <w:shd w:val="clear" w:color="auto" w:fill="auto"/>
            <w:vAlign w:val="center"/>
            <w:hideMark/>
          </w:tcPr>
          <w:p w14:paraId="294123AF" w14:textId="77777777" w:rsidR="00C7450F" w:rsidRPr="008B2C2D" w:rsidRDefault="00C7450F" w:rsidP="00B74F02">
            <w:pPr>
              <w:spacing w:after="0" w:line="240" w:lineRule="auto"/>
              <w:ind w:right="-102"/>
              <w:jc w:val="center"/>
              <w:rPr>
                <w:rFonts w:ascii="Times New Roman" w:eastAsia="Times New Roman" w:hAnsi="Times New Roman" w:cs="Times New Roman"/>
                <w:b/>
                <w:bCs/>
                <w:color w:val="000000"/>
                <w:sz w:val="20"/>
                <w:szCs w:val="20"/>
              </w:rPr>
            </w:pPr>
            <w:r w:rsidRPr="008B2C2D">
              <w:rPr>
                <w:rFonts w:ascii="Times New Roman" w:eastAsia="Times New Roman" w:hAnsi="Times New Roman" w:cs="Times New Roman"/>
                <w:b/>
                <w:bCs/>
                <w:color w:val="000000"/>
                <w:sz w:val="20"/>
                <w:szCs w:val="20"/>
              </w:rPr>
              <w:t># Fail-WX</w:t>
            </w:r>
          </w:p>
        </w:tc>
        <w:tc>
          <w:tcPr>
            <w:tcW w:w="713" w:type="dxa"/>
            <w:gridSpan w:val="2"/>
            <w:tcBorders>
              <w:top w:val="single" w:sz="6" w:space="0" w:color="auto"/>
              <w:left w:val="single" w:sz="8" w:space="0" w:color="auto"/>
              <w:bottom w:val="single" w:sz="8" w:space="0" w:color="auto"/>
              <w:right w:val="single" w:sz="6" w:space="0" w:color="auto"/>
            </w:tcBorders>
            <w:shd w:val="clear" w:color="auto" w:fill="auto"/>
            <w:vAlign w:val="center"/>
            <w:hideMark/>
          </w:tcPr>
          <w:p w14:paraId="4302C2C5" w14:textId="77777777" w:rsidR="00C7450F" w:rsidRPr="008B2C2D" w:rsidRDefault="00C7450F" w:rsidP="00B74F02">
            <w:pPr>
              <w:spacing w:after="0" w:line="240" w:lineRule="auto"/>
              <w:ind w:right="-108"/>
              <w:jc w:val="center"/>
              <w:rPr>
                <w:rFonts w:ascii="Times New Roman" w:eastAsia="Times New Roman" w:hAnsi="Times New Roman" w:cs="Times New Roman"/>
                <w:b/>
                <w:bCs/>
                <w:color w:val="000000"/>
                <w:sz w:val="20"/>
                <w:szCs w:val="20"/>
              </w:rPr>
            </w:pPr>
            <w:r w:rsidRPr="008B2C2D">
              <w:rPr>
                <w:rFonts w:ascii="Times New Roman" w:eastAsia="Times New Roman" w:hAnsi="Times New Roman" w:cs="Times New Roman"/>
                <w:b/>
                <w:bCs/>
                <w:color w:val="000000"/>
                <w:sz w:val="20"/>
                <w:szCs w:val="20"/>
              </w:rPr>
              <w:t># Left Nest</w:t>
            </w:r>
          </w:p>
        </w:tc>
        <w:tc>
          <w:tcPr>
            <w:tcW w:w="702" w:type="dxa"/>
            <w:tcBorders>
              <w:top w:val="single" w:sz="6" w:space="0" w:color="auto"/>
              <w:left w:val="single" w:sz="6" w:space="0" w:color="auto"/>
              <w:bottom w:val="single" w:sz="8" w:space="0" w:color="auto"/>
              <w:right w:val="single" w:sz="6" w:space="0" w:color="auto"/>
            </w:tcBorders>
            <w:shd w:val="clear" w:color="auto" w:fill="auto"/>
            <w:vAlign w:val="center"/>
            <w:hideMark/>
          </w:tcPr>
          <w:p w14:paraId="5BF6E35F" w14:textId="77777777" w:rsidR="00C7450F" w:rsidRPr="008B2C2D" w:rsidRDefault="00C7450F" w:rsidP="00B74F02">
            <w:pPr>
              <w:spacing w:after="0" w:line="240" w:lineRule="auto"/>
              <w:ind w:right="-102"/>
              <w:jc w:val="center"/>
              <w:rPr>
                <w:rFonts w:ascii="Times New Roman" w:eastAsia="Times New Roman" w:hAnsi="Times New Roman" w:cs="Times New Roman"/>
                <w:b/>
                <w:bCs/>
                <w:color w:val="000000"/>
                <w:sz w:val="20"/>
                <w:szCs w:val="20"/>
              </w:rPr>
            </w:pPr>
            <w:r w:rsidRPr="008B2C2D">
              <w:rPr>
                <w:rFonts w:ascii="Times New Roman" w:eastAsia="Times New Roman" w:hAnsi="Times New Roman" w:cs="Times New Roman"/>
                <w:b/>
                <w:bCs/>
                <w:color w:val="000000"/>
                <w:sz w:val="20"/>
                <w:szCs w:val="20"/>
              </w:rPr>
              <w:t># PRED</w:t>
            </w:r>
          </w:p>
        </w:tc>
        <w:tc>
          <w:tcPr>
            <w:tcW w:w="702" w:type="dxa"/>
            <w:tcBorders>
              <w:top w:val="single" w:sz="6" w:space="0" w:color="auto"/>
              <w:left w:val="single" w:sz="6" w:space="0" w:color="auto"/>
              <w:bottom w:val="single" w:sz="8" w:space="0" w:color="auto"/>
              <w:right w:val="single" w:sz="6" w:space="0" w:color="auto"/>
            </w:tcBorders>
            <w:shd w:val="clear" w:color="auto" w:fill="auto"/>
            <w:vAlign w:val="center"/>
            <w:hideMark/>
          </w:tcPr>
          <w:p w14:paraId="297D8B41" w14:textId="77777777" w:rsidR="00C7450F" w:rsidRPr="008B2C2D" w:rsidRDefault="00C7450F" w:rsidP="00B74F02">
            <w:pPr>
              <w:spacing w:after="0" w:line="240" w:lineRule="auto"/>
              <w:ind w:right="-108"/>
              <w:jc w:val="center"/>
              <w:rPr>
                <w:rFonts w:ascii="Times New Roman" w:eastAsia="Times New Roman" w:hAnsi="Times New Roman" w:cs="Times New Roman"/>
                <w:b/>
                <w:bCs/>
                <w:color w:val="000000"/>
                <w:sz w:val="20"/>
                <w:szCs w:val="20"/>
              </w:rPr>
            </w:pPr>
            <w:r w:rsidRPr="008B2C2D">
              <w:rPr>
                <w:rFonts w:ascii="Times New Roman" w:eastAsia="Times New Roman" w:hAnsi="Times New Roman" w:cs="Times New Roman"/>
                <w:b/>
                <w:bCs/>
                <w:color w:val="000000"/>
                <w:sz w:val="20"/>
                <w:szCs w:val="20"/>
              </w:rPr>
              <w:t># UNK Left Nest</w:t>
            </w:r>
            <w:r w:rsidRPr="00262283">
              <w:rPr>
                <w:rFonts w:ascii="Times New Roman" w:eastAsia="Times New Roman" w:hAnsi="Times New Roman" w:cs="Times New Roman"/>
                <w:b/>
                <w:bCs/>
                <w:color w:val="000000"/>
                <w:sz w:val="20"/>
                <w:szCs w:val="20"/>
                <w:vertAlign w:val="superscript"/>
              </w:rPr>
              <w:t>B</w:t>
            </w:r>
          </w:p>
        </w:tc>
        <w:tc>
          <w:tcPr>
            <w:tcW w:w="526" w:type="dxa"/>
            <w:tcBorders>
              <w:top w:val="single" w:sz="6" w:space="0" w:color="auto"/>
              <w:left w:val="single" w:sz="6" w:space="0" w:color="auto"/>
              <w:bottom w:val="single" w:sz="8" w:space="0" w:color="auto"/>
              <w:right w:val="single" w:sz="8" w:space="0" w:color="auto"/>
            </w:tcBorders>
            <w:shd w:val="clear" w:color="auto" w:fill="auto"/>
            <w:vAlign w:val="center"/>
            <w:hideMark/>
          </w:tcPr>
          <w:p w14:paraId="50540AFD" w14:textId="77777777" w:rsidR="00C7450F" w:rsidRPr="008B2C2D" w:rsidRDefault="00C7450F" w:rsidP="00B74F02">
            <w:pPr>
              <w:spacing w:after="0" w:line="240" w:lineRule="auto"/>
              <w:ind w:right="-108"/>
              <w:jc w:val="center"/>
              <w:rPr>
                <w:rFonts w:ascii="Times New Roman" w:eastAsia="Times New Roman" w:hAnsi="Times New Roman" w:cs="Times New Roman"/>
                <w:b/>
                <w:bCs/>
                <w:color w:val="000000"/>
                <w:sz w:val="20"/>
                <w:szCs w:val="20"/>
              </w:rPr>
            </w:pPr>
            <w:r w:rsidRPr="008B2C2D">
              <w:rPr>
                <w:rFonts w:ascii="Times New Roman" w:eastAsia="Times New Roman" w:hAnsi="Times New Roman" w:cs="Times New Roman"/>
                <w:b/>
                <w:bCs/>
                <w:color w:val="000000"/>
                <w:sz w:val="20"/>
                <w:szCs w:val="20"/>
              </w:rPr>
              <w:t># Fail-WX</w:t>
            </w:r>
          </w:p>
        </w:tc>
      </w:tr>
      <w:tr w:rsidR="00C7450F" w:rsidRPr="001D4137" w14:paraId="27ABC3C5" w14:textId="77777777" w:rsidTr="00770729">
        <w:trPr>
          <w:trHeight w:val="277"/>
        </w:trPr>
        <w:tc>
          <w:tcPr>
            <w:tcW w:w="400" w:type="dxa"/>
            <w:vMerge w:val="restart"/>
            <w:tcBorders>
              <w:top w:val="single" w:sz="8" w:space="0" w:color="auto"/>
              <w:left w:val="single" w:sz="8" w:space="0" w:color="auto"/>
              <w:bottom w:val="single" w:sz="6" w:space="0" w:color="auto"/>
              <w:right w:val="single" w:sz="6" w:space="0" w:color="auto"/>
            </w:tcBorders>
            <w:shd w:val="clear" w:color="auto" w:fill="B4C6E7"/>
            <w:noWrap/>
            <w:textDirection w:val="btLr"/>
            <w:hideMark/>
          </w:tcPr>
          <w:p w14:paraId="18E488AF" w14:textId="77777777" w:rsidR="00C7450F" w:rsidRPr="001D4137" w:rsidRDefault="00C7450F" w:rsidP="00B74F02">
            <w:pPr>
              <w:spacing w:after="0" w:line="240" w:lineRule="auto"/>
              <w:ind w:right="-107"/>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PLOVER</w:t>
            </w:r>
          </w:p>
        </w:tc>
        <w:tc>
          <w:tcPr>
            <w:tcW w:w="1130" w:type="dxa"/>
            <w:tcBorders>
              <w:top w:val="single" w:sz="8" w:space="0" w:color="auto"/>
              <w:left w:val="single" w:sz="6" w:space="0" w:color="auto"/>
              <w:bottom w:val="single" w:sz="6" w:space="0" w:color="auto"/>
              <w:right w:val="single" w:sz="8" w:space="0" w:color="auto"/>
            </w:tcBorders>
            <w:shd w:val="clear" w:color="auto" w:fill="auto"/>
            <w:vAlign w:val="center"/>
            <w:hideMark/>
          </w:tcPr>
          <w:p w14:paraId="125C5CD8"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BFS</w:t>
            </w:r>
          </w:p>
        </w:tc>
        <w:tc>
          <w:tcPr>
            <w:tcW w:w="1080" w:type="dxa"/>
            <w:tcBorders>
              <w:top w:val="single" w:sz="8" w:space="0" w:color="auto"/>
              <w:left w:val="single" w:sz="8" w:space="0" w:color="auto"/>
              <w:bottom w:val="single" w:sz="6" w:space="0" w:color="auto"/>
              <w:right w:val="single" w:sz="6" w:space="0" w:color="auto"/>
            </w:tcBorders>
            <w:shd w:val="clear" w:color="auto" w:fill="auto"/>
            <w:noWrap/>
            <w:vAlign w:val="center"/>
            <w:hideMark/>
          </w:tcPr>
          <w:p w14:paraId="7C6297F1"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10</w:t>
            </w:r>
          </w:p>
        </w:tc>
        <w:tc>
          <w:tcPr>
            <w:tcW w:w="682" w:type="dxa"/>
            <w:tcBorders>
              <w:top w:val="single" w:sz="8" w:space="0" w:color="auto"/>
              <w:left w:val="single" w:sz="6" w:space="0" w:color="auto"/>
              <w:bottom w:val="single" w:sz="6" w:space="0" w:color="auto"/>
              <w:right w:val="single" w:sz="6" w:space="0" w:color="auto"/>
            </w:tcBorders>
            <w:shd w:val="clear" w:color="auto" w:fill="auto"/>
            <w:noWrap/>
            <w:vAlign w:val="center"/>
            <w:hideMark/>
          </w:tcPr>
          <w:p w14:paraId="6D6BF1B5"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4</w:t>
            </w:r>
          </w:p>
        </w:tc>
        <w:tc>
          <w:tcPr>
            <w:tcW w:w="803" w:type="dxa"/>
            <w:tcBorders>
              <w:top w:val="single" w:sz="8" w:space="0" w:color="auto"/>
              <w:left w:val="single" w:sz="6" w:space="0" w:color="auto"/>
              <w:bottom w:val="single" w:sz="6" w:space="0" w:color="auto"/>
              <w:right w:val="single" w:sz="6" w:space="0" w:color="auto"/>
            </w:tcBorders>
          </w:tcPr>
          <w:p w14:paraId="6124A204"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1</w:t>
            </w:r>
          </w:p>
        </w:tc>
        <w:tc>
          <w:tcPr>
            <w:tcW w:w="765" w:type="dxa"/>
            <w:tcBorders>
              <w:top w:val="single" w:sz="8" w:space="0" w:color="auto"/>
              <w:left w:val="single" w:sz="6" w:space="0" w:color="auto"/>
              <w:bottom w:val="single" w:sz="6" w:space="0" w:color="auto"/>
              <w:right w:val="single" w:sz="6" w:space="0" w:color="auto"/>
            </w:tcBorders>
            <w:shd w:val="clear" w:color="auto" w:fill="auto"/>
            <w:noWrap/>
            <w:vAlign w:val="center"/>
            <w:hideMark/>
          </w:tcPr>
          <w:p w14:paraId="556857A2"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4</w:t>
            </w:r>
          </w:p>
        </w:tc>
        <w:tc>
          <w:tcPr>
            <w:tcW w:w="602" w:type="dxa"/>
            <w:tcBorders>
              <w:top w:val="single" w:sz="8" w:space="0" w:color="auto"/>
              <w:left w:val="single" w:sz="6" w:space="0" w:color="auto"/>
              <w:bottom w:val="single" w:sz="6" w:space="0" w:color="auto"/>
              <w:right w:val="single" w:sz="6" w:space="0" w:color="auto"/>
            </w:tcBorders>
            <w:shd w:val="clear" w:color="auto" w:fill="auto"/>
            <w:vAlign w:val="center"/>
            <w:hideMark/>
          </w:tcPr>
          <w:p w14:paraId="1EF6B613"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619" w:type="dxa"/>
            <w:tcBorders>
              <w:top w:val="single" w:sz="8" w:space="0" w:color="auto"/>
              <w:left w:val="single" w:sz="6" w:space="0" w:color="auto"/>
              <w:bottom w:val="single" w:sz="6" w:space="0" w:color="auto"/>
              <w:right w:val="single" w:sz="6" w:space="0" w:color="auto"/>
            </w:tcBorders>
            <w:shd w:val="clear" w:color="auto" w:fill="auto"/>
            <w:vAlign w:val="center"/>
            <w:hideMark/>
          </w:tcPr>
          <w:p w14:paraId="79B3B0AB"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1</w:t>
            </w:r>
          </w:p>
        </w:tc>
        <w:tc>
          <w:tcPr>
            <w:tcW w:w="816" w:type="dxa"/>
            <w:tcBorders>
              <w:top w:val="single" w:sz="8" w:space="0" w:color="auto"/>
              <w:left w:val="single" w:sz="6" w:space="0" w:color="auto"/>
              <w:bottom w:val="single" w:sz="6" w:space="0" w:color="auto"/>
              <w:right w:val="single" w:sz="8" w:space="0" w:color="auto"/>
            </w:tcBorders>
            <w:shd w:val="clear" w:color="auto" w:fill="auto"/>
            <w:vAlign w:val="center"/>
            <w:hideMark/>
          </w:tcPr>
          <w:p w14:paraId="7D8D920B"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163</w:t>
            </w:r>
          </w:p>
        </w:tc>
        <w:tc>
          <w:tcPr>
            <w:tcW w:w="540" w:type="dxa"/>
            <w:gridSpan w:val="2"/>
            <w:tcBorders>
              <w:top w:val="single" w:sz="8" w:space="0" w:color="auto"/>
              <w:left w:val="single" w:sz="8" w:space="0" w:color="auto"/>
              <w:bottom w:val="single" w:sz="6" w:space="0" w:color="auto"/>
              <w:right w:val="single" w:sz="6" w:space="0" w:color="auto"/>
            </w:tcBorders>
            <w:shd w:val="clear" w:color="auto" w:fill="auto"/>
            <w:noWrap/>
            <w:vAlign w:val="center"/>
            <w:hideMark/>
          </w:tcPr>
          <w:p w14:paraId="3B28AF00"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37</w:t>
            </w:r>
          </w:p>
        </w:tc>
        <w:tc>
          <w:tcPr>
            <w:tcW w:w="702" w:type="dxa"/>
            <w:tcBorders>
              <w:top w:val="single" w:sz="8" w:space="0" w:color="auto"/>
              <w:left w:val="single" w:sz="6" w:space="0" w:color="auto"/>
              <w:bottom w:val="single" w:sz="6" w:space="0" w:color="auto"/>
              <w:right w:val="single" w:sz="6" w:space="0" w:color="auto"/>
            </w:tcBorders>
            <w:shd w:val="clear" w:color="auto" w:fill="auto"/>
            <w:noWrap/>
            <w:vAlign w:val="center"/>
            <w:hideMark/>
          </w:tcPr>
          <w:p w14:paraId="22CE6858"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14</w:t>
            </w:r>
          </w:p>
        </w:tc>
        <w:tc>
          <w:tcPr>
            <w:tcW w:w="702" w:type="dxa"/>
            <w:tcBorders>
              <w:top w:val="single" w:sz="8" w:space="0" w:color="auto"/>
              <w:left w:val="single" w:sz="6" w:space="0" w:color="auto"/>
              <w:bottom w:val="single" w:sz="6" w:space="0" w:color="auto"/>
              <w:right w:val="single" w:sz="6" w:space="0" w:color="auto"/>
            </w:tcBorders>
            <w:shd w:val="clear" w:color="auto" w:fill="auto"/>
            <w:noWrap/>
            <w:vAlign w:val="center"/>
            <w:hideMark/>
          </w:tcPr>
          <w:p w14:paraId="6385CD89"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16</w:t>
            </w:r>
          </w:p>
        </w:tc>
        <w:tc>
          <w:tcPr>
            <w:tcW w:w="702" w:type="dxa"/>
            <w:tcBorders>
              <w:top w:val="single" w:sz="8" w:space="0" w:color="auto"/>
              <w:left w:val="single" w:sz="6" w:space="0" w:color="auto"/>
              <w:bottom w:val="single" w:sz="6" w:space="0" w:color="auto"/>
              <w:right w:val="single" w:sz="6" w:space="0" w:color="auto"/>
            </w:tcBorders>
            <w:shd w:val="clear" w:color="auto" w:fill="auto"/>
            <w:vAlign w:val="center"/>
            <w:hideMark/>
          </w:tcPr>
          <w:p w14:paraId="1F2AEB3F"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6</w:t>
            </w:r>
          </w:p>
        </w:tc>
        <w:tc>
          <w:tcPr>
            <w:tcW w:w="594" w:type="dxa"/>
            <w:tcBorders>
              <w:top w:val="single" w:sz="8" w:space="0" w:color="auto"/>
              <w:left w:val="single" w:sz="6" w:space="0" w:color="auto"/>
              <w:bottom w:val="single" w:sz="6" w:space="0" w:color="auto"/>
              <w:right w:val="single" w:sz="8" w:space="0" w:color="auto"/>
            </w:tcBorders>
            <w:shd w:val="clear" w:color="auto" w:fill="auto"/>
            <w:noWrap/>
            <w:vAlign w:val="center"/>
            <w:hideMark/>
          </w:tcPr>
          <w:p w14:paraId="4C8F87A2"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1</w:t>
            </w:r>
          </w:p>
        </w:tc>
        <w:tc>
          <w:tcPr>
            <w:tcW w:w="713" w:type="dxa"/>
            <w:gridSpan w:val="2"/>
            <w:tcBorders>
              <w:top w:val="single" w:sz="8" w:space="0" w:color="auto"/>
              <w:left w:val="single" w:sz="8" w:space="0" w:color="auto"/>
              <w:bottom w:val="single" w:sz="6" w:space="0" w:color="auto"/>
              <w:right w:val="single" w:sz="6" w:space="0" w:color="auto"/>
            </w:tcBorders>
            <w:shd w:val="clear" w:color="auto" w:fill="auto"/>
            <w:noWrap/>
            <w:vAlign w:val="center"/>
            <w:hideMark/>
          </w:tcPr>
          <w:p w14:paraId="39533116"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5</w:t>
            </w:r>
          </w:p>
        </w:tc>
        <w:tc>
          <w:tcPr>
            <w:tcW w:w="702" w:type="dxa"/>
            <w:tcBorders>
              <w:top w:val="single" w:sz="8" w:space="0" w:color="auto"/>
              <w:left w:val="single" w:sz="6" w:space="0" w:color="auto"/>
              <w:bottom w:val="single" w:sz="6" w:space="0" w:color="auto"/>
              <w:right w:val="single" w:sz="6" w:space="0" w:color="auto"/>
            </w:tcBorders>
            <w:shd w:val="clear" w:color="auto" w:fill="auto"/>
            <w:vAlign w:val="center"/>
            <w:hideMark/>
          </w:tcPr>
          <w:p w14:paraId="478EEDA9"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3</w:t>
            </w:r>
          </w:p>
        </w:tc>
        <w:tc>
          <w:tcPr>
            <w:tcW w:w="702" w:type="dxa"/>
            <w:tcBorders>
              <w:top w:val="single" w:sz="8" w:space="0" w:color="auto"/>
              <w:left w:val="single" w:sz="6" w:space="0" w:color="auto"/>
              <w:bottom w:val="single" w:sz="6" w:space="0" w:color="auto"/>
              <w:right w:val="single" w:sz="6" w:space="0" w:color="auto"/>
            </w:tcBorders>
            <w:shd w:val="clear" w:color="auto" w:fill="auto"/>
            <w:noWrap/>
            <w:vAlign w:val="center"/>
            <w:hideMark/>
          </w:tcPr>
          <w:p w14:paraId="51404FF9"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4</w:t>
            </w:r>
          </w:p>
        </w:tc>
        <w:tc>
          <w:tcPr>
            <w:tcW w:w="526" w:type="dxa"/>
            <w:tcBorders>
              <w:top w:val="single" w:sz="8" w:space="0" w:color="auto"/>
              <w:left w:val="single" w:sz="6" w:space="0" w:color="auto"/>
              <w:bottom w:val="single" w:sz="6" w:space="0" w:color="auto"/>
              <w:right w:val="single" w:sz="8" w:space="0" w:color="auto"/>
            </w:tcBorders>
            <w:shd w:val="clear" w:color="auto" w:fill="auto"/>
            <w:noWrap/>
            <w:vAlign w:val="center"/>
            <w:hideMark/>
          </w:tcPr>
          <w:p w14:paraId="2B48ECA8"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2</w:t>
            </w:r>
          </w:p>
        </w:tc>
      </w:tr>
      <w:tr w:rsidR="00C7450F" w:rsidRPr="001D4137" w14:paraId="25DE7D00" w14:textId="77777777" w:rsidTr="00770729">
        <w:trPr>
          <w:trHeight w:val="289"/>
        </w:trPr>
        <w:tc>
          <w:tcPr>
            <w:tcW w:w="400" w:type="dxa"/>
            <w:vMerge/>
            <w:tcBorders>
              <w:top w:val="single" w:sz="6" w:space="0" w:color="auto"/>
              <w:left w:val="single" w:sz="8" w:space="0" w:color="auto"/>
              <w:bottom w:val="single" w:sz="6" w:space="0" w:color="auto"/>
              <w:right w:val="single" w:sz="6" w:space="0" w:color="auto"/>
            </w:tcBorders>
            <w:shd w:val="clear" w:color="auto" w:fill="B4C6E7"/>
            <w:hideMark/>
          </w:tcPr>
          <w:p w14:paraId="03823523" w14:textId="77777777" w:rsidR="00C7450F" w:rsidRPr="001D4137" w:rsidRDefault="00C7450F" w:rsidP="00B74F02">
            <w:pPr>
              <w:spacing w:after="0" w:line="240" w:lineRule="auto"/>
              <w:ind w:right="-107"/>
              <w:jc w:val="center"/>
              <w:rPr>
                <w:rFonts w:ascii="Times New Roman" w:eastAsia="Times New Roman" w:hAnsi="Times New Roman" w:cs="Times New Roman"/>
                <w:b/>
                <w:bCs/>
                <w:color w:val="000000"/>
                <w:sz w:val="20"/>
                <w:szCs w:val="20"/>
              </w:rPr>
            </w:pPr>
          </w:p>
        </w:tc>
        <w:tc>
          <w:tcPr>
            <w:tcW w:w="1130" w:type="dxa"/>
            <w:tcBorders>
              <w:top w:val="single" w:sz="6" w:space="0" w:color="auto"/>
              <w:left w:val="single" w:sz="6" w:space="0" w:color="auto"/>
              <w:bottom w:val="single" w:sz="6" w:space="0" w:color="auto"/>
              <w:right w:val="single" w:sz="8" w:space="0" w:color="auto"/>
            </w:tcBorders>
            <w:shd w:val="clear" w:color="auto" w:fill="auto"/>
            <w:vAlign w:val="center"/>
            <w:hideMark/>
          </w:tcPr>
          <w:p w14:paraId="353D27A7"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CWR</w:t>
            </w:r>
          </w:p>
        </w:tc>
        <w:tc>
          <w:tcPr>
            <w:tcW w:w="1080" w:type="dxa"/>
            <w:tcBorders>
              <w:top w:val="single" w:sz="6" w:space="0" w:color="auto"/>
              <w:left w:val="single" w:sz="8" w:space="0" w:color="auto"/>
              <w:bottom w:val="single" w:sz="6" w:space="0" w:color="auto"/>
              <w:right w:val="single" w:sz="6" w:space="0" w:color="auto"/>
            </w:tcBorders>
            <w:shd w:val="clear" w:color="auto" w:fill="auto"/>
            <w:noWrap/>
            <w:vAlign w:val="center"/>
            <w:hideMark/>
          </w:tcPr>
          <w:p w14:paraId="06270465"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1</w:t>
            </w:r>
          </w:p>
        </w:tc>
        <w:tc>
          <w:tcPr>
            <w:tcW w:w="682"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21E03830"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1</w:t>
            </w:r>
          </w:p>
        </w:tc>
        <w:tc>
          <w:tcPr>
            <w:tcW w:w="803" w:type="dxa"/>
            <w:tcBorders>
              <w:top w:val="single" w:sz="6" w:space="0" w:color="auto"/>
              <w:left w:val="single" w:sz="6" w:space="0" w:color="auto"/>
              <w:bottom w:val="single" w:sz="6" w:space="0" w:color="auto"/>
              <w:right w:val="single" w:sz="6" w:space="0" w:color="auto"/>
            </w:tcBorders>
          </w:tcPr>
          <w:p w14:paraId="31D84455"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7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50C241E0"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60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6615C7"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61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25E403F"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816" w:type="dxa"/>
            <w:tcBorders>
              <w:top w:val="single" w:sz="6" w:space="0" w:color="auto"/>
              <w:left w:val="single" w:sz="6" w:space="0" w:color="auto"/>
              <w:bottom w:val="single" w:sz="6" w:space="0" w:color="auto"/>
              <w:right w:val="single" w:sz="8" w:space="0" w:color="auto"/>
            </w:tcBorders>
            <w:shd w:val="clear" w:color="auto" w:fill="auto"/>
            <w:vAlign w:val="center"/>
            <w:hideMark/>
          </w:tcPr>
          <w:p w14:paraId="64D37944"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19</w:t>
            </w:r>
          </w:p>
        </w:tc>
        <w:tc>
          <w:tcPr>
            <w:tcW w:w="540" w:type="dxa"/>
            <w:gridSpan w:val="2"/>
            <w:tcBorders>
              <w:top w:val="single" w:sz="6" w:space="0" w:color="auto"/>
              <w:left w:val="single" w:sz="8" w:space="0" w:color="auto"/>
              <w:bottom w:val="single" w:sz="6" w:space="0" w:color="auto"/>
              <w:right w:val="single" w:sz="6" w:space="0" w:color="auto"/>
            </w:tcBorders>
            <w:shd w:val="clear" w:color="auto" w:fill="auto"/>
            <w:noWrap/>
            <w:vAlign w:val="center"/>
            <w:hideMark/>
          </w:tcPr>
          <w:p w14:paraId="1FE01161"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4</w:t>
            </w: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72076A63"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4</w:t>
            </w: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218941FE"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70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B561A6"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594" w:type="dxa"/>
            <w:tcBorders>
              <w:top w:val="single" w:sz="6" w:space="0" w:color="auto"/>
              <w:left w:val="single" w:sz="6" w:space="0" w:color="auto"/>
              <w:bottom w:val="single" w:sz="6" w:space="0" w:color="auto"/>
              <w:right w:val="single" w:sz="8" w:space="0" w:color="auto"/>
            </w:tcBorders>
            <w:shd w:val="clear" w:color="auto" w:fill="auto"/>
            <w:noWrap/>
            <w:vAlign w:val="center"/>
            <w:hideMark/>
          </w:tcPr>
          <w:p w14:paraId="2E6FF5DF"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713" w:type="dxa"/>
            <w:gridSpan w:val="2"/>
            <w:tcBorders>
              <w:top w:val="single" w:sz="6" w:space="0" w:color="auto"/>
              <w:left w:val="single" w:sz="8" w:space="0" w:color="auto"/>
              <w:bottom w:val="single" w:sz="6" w:space="0" w:color="auto"/>
              <w:right w:val="single" w:sz="6" w:space="0" w:color="auto"/>
            </w:tcBorders>
            <w:shd w:val="clear" w:color="auto" w:fill="auto"/>
            <w:noWrap/>
            <w:vAlign w:val="center"/>
            <w:hideMark/>
          </w:tcPr>
          <w:p w14:paraId="18383A51"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4</w:t>
            </w:r>
          </w:p>
        </w:tc>
        <w:tc>
          <w:tcPr>
            <w:tcW w:w="70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021E1C9"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6EDFA3E0"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526" w:type="dxa"/>
            <w:tcBorders>
              <w:top w:val="single" w:sz="6" w:space="0" w:color="auto"/>
              <w:left w:val="single" w:sz="6" w:space="0" w:color="auto"/>
              <w:bottom w:val="single" w:sz="6" w:space="0" w:color="auto"/>
              <w:right w:val="single" w:sz="8" w:space="0" w:color="auto"/>
            </w:tcBorders>
            <w:shd w:val="clear" w:color="auto" w:fill="auto"/>
            <w:noWrap/>
            <w:vAlign w:val="center"/>
            <w:hideMark/>
          </w:tcPr>
          <w:p w14:paraId="149EA9A3"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r>
      <w:tr w:rsidR="00C7450F" w:rsidRPr="001D4137" w14:paraId="194E3714" w14:textId="77777777" w:rsidTr="00770729">
        <w:trPr>
          <w:trHeight w:val="289"/>
        </w:trPr>
        <w:tc>
          <w:tcPr>
            <w:tcW w:w="400" w:type="dxa"/>
            <w:vMerge/>
            <w:tcBorders>
              <w:top w:val="single" w:sz="6" w:space="0" w:color="auto"/>
              <w:left w:val="single" w:sz="8" w:space="0" w:color="auto"/>
              <w:bottom w:val="single" w:sz="6" w:space="0" w:color="auto"/>
              <w:right w:val="single" w:sz="6" w:space="0" w:color="auto"/>
            </w:tcBorders>
            <w:shd w:val="clear" w:color="auto" w:fill="B4C6E7"/>
            <w:hideMark/>
          </w:tcPr>
          <w:p w14:paraId="636E37F9" w14:textId="77777777" w:rsidR="00C7450F" w:rsidRPr="001D4137" w:rsidRDefault="00C7450F" w:rsidP="00B74F02">
            <w:pPr>
              <w:spacing w:after="0" w:line="240" w:lineRule="auto"/>
              <w:ind w:right="-107"/>
              <w:jc w:val="center"/>
              <w:rPr>
                <w:rFonts w:ascii="Times New Roman" w:eastAsia="Times New Roman" w:hAnsi="Times New Roman" w:cs="Times New Roman"/>
                <w:b/>
                <w:bCs/>
                <w:color w:val="000000"/>
                <w:sz w:val="20"/>
                <w:szCs w:val="20"/>
              </w:rPr>
            </w:pPr>
          </w:p>
        </w:tc>
        <w:tc>
          <w:tcPr>
            <w:tcW w:w="1130" w:type="dxa"/>
            <w:tcBorders>
              <w:top w:val="single" w:sz="6" w:space="0" w:color="auto"/>
              <w:left w:val="single" w:sz="6" w:space="0" w:color="auto"/>
              <w:bottom w:val="single" w:sz="6" w:space="0" w:color="auto"/>
              <w:right w:val="single" w:sz="8" w:space="0" w:color="auto"/>
            </w:tcBorders>
            <w:shd w:val="clear" w:color="auto" w:fill="auto"/>
            <w:vAlign w:val="center"/>
            <w:hideMark/>
          </w:tcPr>
          <w:p w14:paraId="16663688"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Dyer</w:t>
            </w:r>
          </w:p>
        </w:tc>
        <w:tc>
          <w:tcPr>
            <w:tcW w:w="1080" w:type="dxa"/>
            <w:tcBorders>
              <w:top w:val="single" w:sz="6" w:space="0" w:color="auto"/>
              <w:left w:val="single" w:sz="8" w:space="0" w:color="auto"/>
              <w:bottom w:val="single" w:sz="6" w:space="0" w:color="auto"/>
              <w:right w:val="single" w:sz="6" w:space="0" w:color="auto"/>
            </w:tcBorders>
            <w:shd w:val="clear" w:color="auto" w:fill="auto"/>
            <w:noWrap/>
            <w:vAlign w:val="center"/>
            <w:hideMark/>
          </w:tcPr>
          <w:p w14:paraId="6A46C889"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6</w:t>
            </w:r>
          </w:p>
        </w:tc>
        <w:tc>
          <w:tcPr>
            <w:tcW w:w="682"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38881466"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6</w:t>
            </w:r>
          </w:p>
        </w:tc>
        <w:tc>
          <w:tcPr>
            <w:tcW w:w="803" w:type="dxa"/>
            <w:tcBorders>
              <w:top w:val="single" w:sz="6" w:space="0" w:color="auto"/>
              <w:left w:val="single" w:sz="6" w:space="0" w:color="auto"/>
              <w:bottom w:val="single" w:sz="6" w:space="0" w:color="auto"/>
              <w:right w:val="single" w:sz="6" w:space="0" w:color="auto"/>
            </w:tcBorders>
          </w:tcPr>
          <w:p w14:paraId="578364B8"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7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66BBD49D"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60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ED868D8"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61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F3B1031"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816" w:type="dxa"/>
            <w:tcBorders>
              <w:top w:val="single" w:sz="6" w:space="0" w:color="auto"/>
              <w:left w:val="single" w:sz="6" w:space="0" w:color="auto"/>
              <w:bottom w:val="single" w:sz="6" w:space="0" w:color="auto"/>
              <w:right w:val="single" w:sz="8" w:space="0" w:color="auto"/>
            </w:tcBorders>
            <w:shd w:val="clear" w:color="auto" w:fill="auto"/>
            <w:vAlign w:val="center"/>
            <w:hideMark/>
          </w:tcPr>
          <w:p w14:paraId="77E90CF3"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87</w:t>
            </w:r>
          </w:p>
        </w:tc>
        <w:tc>
          <w:tcPr>
            <w:tcW w:w="540" w:type="dxa"/>
            <w:gridSpan w:val="2"/>
            <w:tcBorders>
              <w:top w:val="single" w:sz="6" w:space="0" w:color="auto"/>
              <w:left w:val="single" w:sz="8" w:space="0" w:color="auto"/>
              <w:bottom w:val="single" w:sz="6" w:space="0" w:color="auto"/>
              <w:right w:val="single" w:sz="6" w:space="0" w:color="auto"/>
            </w:tcBorders>
            <w:shd w:val="clear" w:color="auto" w:fill="auto"/>
            <w:noWrap/>
            <w:vAlign w:val="center"/>
            <w:hideMark/>
          </w:tcPr>
          <w:p w14:paraId="42A2CEB9"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24</w:t>
            </w: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7AE16034"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14</w:t>
            </w: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3334924B"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70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2DD1434"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10</w:t>
            </w:r>
          </w:p>
        </w:tc>
        <w:tc>
          <w:tcPr>
            <w:tcW w:w="594" w:type="dxa"/>
            <w:tcBorders>
              <w:top w:val="single" w:sz="6" w:space="0" w:color="auto"/>
              <w:left w:val="single" w:sz="6" w:space="0" w:color="auto"/>
              <w:bottom w:val="single" w:sz="6" w:space="0" w:color="auto"/>
              <w:right w:val="single" w:sz="8" w:space="0" w:color="auto"/>
            </w:tcBorders>
            <w:shd w:val="clear" w:color="auto" w:fill="auto"/>
            <w:noWrap/>
            <w:vAlign w:val="center"/>
            <w:hideMark/>
          </w:tcPr>
          <w:p w14:paraId="765CB0E8"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713" w:type="dxa"/>
            <w:gridSpan w:val="2"/>
            <w:tcBorders>
              <w:top w:val="single" w:sz="6" w:space="0" w:color="auto"/>
              <w:left w:val="single" w:sz="8" w:space="0" w:color="auto"/>
              <w:bottom w:val="single" w:sz="6" w:space="0" w:color="auto"/>
              <w:right w:val="single" w:sz="6" w:space="0" w:color="auto"/>
            </w:tcBorders>
            <w:shd w:val="clear" w:color="auto" w:fill="auto"/>
            <w:noWrap/>
            <w:vAlign w:val="center"/>
            <w:hideMark/>
          </w:tcPr>
          <w:p w14:paraId="5CFB9FF4"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14</w:t>
            </w:r>
          </w:p>
        </w:tc>
        <w:tc>
          <w:tcPr>
            <w:tcW w:w="70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C344528"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3C4DF07D"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526" w:type="dxa"/>
            <w:tcBorders>
              <w:top w:val="single" w:sz="6" w:space="0" w:color="auto"/>
              <w:left w:val="single" w:sz="6" w:space="0" w:color="auto"/>
              <w:bottom w:val="single" w:sz="6" w:space="0" w:color="auto"/>
              <w:right w:val="single" w:sz="8" w:space="0" w:color="auto"/>
            </w:tcBorders>
            <w:shd w:val="clear" w:color="auto" w:fill="auto"/>
            <w:noWrap/>
            <w:vAlign w:val="center"/>
            <w:hideMark/>
          </w:tcPr>
          <w:p w14:paraId="150FC6E7"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r>
      <w:tr w:rsidR="00C7450F" w:rsidRPr="001D4137" w14:paraId="05CF5FB2" w14:textId="77777777" w:rsidTr="00770729">
        <w:trPr>
          <w:trHeight w:val="289"/>
        </w:trPr>
        <w:tc>
          <w:tcPr>
            <w:tcW w:w="400" w:type="dxa"/>
            <w:vMerge/>
            <w:tcBorders>
              <w:top w:val="single" w:sz="6" w:space="0" w:color="auto"/>
              <w:left w:val="single" w:sz="8" w:space="0" w:color="auto"/>
              <w:bottom w:val="single" w:sz="6" w:space="0" w:color="auto"/>
              <w:right w:val="single" w:sz="6" w:space="0" w:color="auto"/>
            </w:tcBorders>
            <w:shd w:val="clear" w:color="auto" w:fill="B4C6E7"/>
            <w:hideMark/>
          </w:tcPr>
          <w:p w14:paraId="68A3C5B7" w14:textId="77777777" w:rsidR="00C7450F" w:rsidRPr="001D4137" w:rsidRDefault="00C7450F" w:rsidP="00B74F02">
            <w:pPr>
              <w:spacing w:after="0" w:line="240" w:lineRule="auto"/>
              <w:ind w:right="-107"/>
              <w:jc w:val="center"/>
              <w:rPr>
                <w:rFonts w:ascii="Times New Roman" w:eastAsia="Times New Roman" w:hAnsi="Times New Roman" w:cs="Times New Roman"/>
                <w:b/>
                <w:bCs/>
                <w:color w:val="000000"/>
                <w:sz w:val="20"/>
                <w:szCs w:val="20"/>
              </w:rPr>
            </w:pPr>
          </w:p>
        </w:tc>
        <w:tc>
          <w:tcPr>
            <w:tcW w:w="1130" w:type="dxa"/>
            <w:tcBorders>
              <w:top w:val="single" w:sz="6" w:space="0" w:color="auto"/>
              <w:left w:val="single" w:sz="6" w:space="0" w:color="auto"/>
              <w:bottom w:val="single" w:sz="6" w:space="0" w:color="auto"/>
              <w:right w:val="single" w:sz="8" w:space="0" w:color="auto"/>
            </w:tcBorders>
            <w:shd w:val="clear" w:color="auto" w:fill="auto"/>
            <w:vAlign w:val="center"/>
            <w:hideMark/>
          </w:tcPr>
          <w:p w14:paraId="6DE4FA4F"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LES</w:t>
            </w:r>
          </w:p>
        </w:tc>
        <w:tc>
          <w:tcPr>
            <w:tcW w:w="1080" w:type="dxa"/>
            <w:tcBorders>
              <w:top w:val="single" w:sz="6" w:space="0" w:color="auto"/>
              <w:left w:val="single" w:sz="8" w:space="0" w:color="auto"/>
              <w:bottom w:val="single" w:sz="6" w:space="0" w:color="auto"/>
              <w:right w:val="single" w:sz="6" w:space="0" w:color="auto"/>
            </w:tcBorders>
            <w:shd w:val="clear" w:color="auto" w:fill="auto"/>
            <w:noWrap/>
            <w:vAlign w:val="center"/>
            <w:hideMark/>
          </w:tcPr>
          <w:p w14:paraId="04639A12"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5</w:t>
            </w:r>
          </w:p>
        </w:tc>
        <w:tc>
          <w:tcPr>
            <w:tcW w:w="682"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7C1A5145"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803" w:type="dxa"/>
            <w:tcBorders>
              <w:top w:val="single" w:sz="6" w:space="0" w:color="auto"/>
              <w:left w:val="single" w:sz="6" w:space="0" w:color="auto"/>
              <w:bottom w:val="single" w:sz="6" w:space="0" w:color="auto"/>
              <w:right w:val="single" w:sz="6" w:space="0" w:color="auto"/>
            </w:tcBorders>
          </w:tcPr>
          <w:p w14:paraId="18ACAEC4"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7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33B961DB"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5</w:t>
            </w:r>
          </w:p>
        </w:tc>
        <w:tc>
          <w:tcPr>
            <w:tcW w:w="60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EBE16D"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61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340EC2"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816" w:type="dxa"/>
            <w:tcBorders>
              <w:top w:val="single" w:sz="6" w:space="0" w:color="auto"/>
              <w:left w:val="single" w:sz="6" w:space="0" w:color="auto"/>
              <w:bottom w:val="single" w:sz="6" w:space="0" w:color="auto"/>
              <w:right w:val="single" w:sz="8" w:space="0" w:color="auto"/>
            </w:tcBorders>
            <w:shd w:val="clear" w:color="auto" w:fill="auto"/>
            <w:vAlign w:val="center"/>
            <w:hideMark/>
          </w:tcPr>
          <w:p w14:paraId="7D26DB20"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51</w:t>
            </w:r>
          </w:p>
        </w:tc>
        <w:tc>
          <w:tcPr>
            <w:tcW w:w="540" w:type="dxa"/>
            <w:gridSpan w:val="2"/>
            <w:tcBorders>
              <w:top w:val="single" w:sz="6" w:space="0" w:color="auto"/>
              <w:left w:val="single" w:sz="8" w:space="0" w:color="auto"/>
              <w:bottom w:val="single" w:sz="6" w:space="0" w:color="auto"/>
              <w:right w:val="single" w:sz="6" w:space="0" w:color="auto"/>
            </w:tcBorders>
            <w:shd w:val="clear" w:color="auto" w:fill="auto"/>
            <w:noWrap/>
            <w:vAlign w:val="center"/>
            <w:hideMark/>
          </w:tcPr>
          <w:p w14:paraId="56B152BC"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20</w:t>
            </w: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6BBFD6BA"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399D9502"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20</w:t>
            </w:r>
          </w:p>
        </w:tc>
        <w:tc>
          <w:tcPr>
            <w:tcW w:w="70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6A35E1"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594" w:type="dxa"/>
            <w:tcBorders>
              <w:top w:val="single" w:sz="6" w:space="0" w:color="auto"/>
              <w:left w:val="single" w:sz="6" w:space="0" w:color="auto"/>
              <w:bottom w:val="single" w:sz="6" w:space="0" w:color="auto"/>
              <w:right w:val="single" w:sz="8" w:space="0" w:color="auto"/>
            </w:tcBorders>
            <w:shd w:val="clear" w:color="auto" w:fill="auto"/>
            <w:noWrap/>
            <w:vAlign w:val="center"/>
            <w:hideMark/>
          </w:tcPr>
          <w:p w14:paraId="1EA1F5DF"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713" w:type="dxa"/>
            <w:gridSpan w:val="2"/>
            <w:tcBorders>
              <w:top w:val="single" w:sz="6" w:space="0" w:color="auto"/>
              <w:left w:val="single" w:sz="8" w:space="0" w:color="auto"/>
              <w:bottom w:val="single" w:sz="6" w:space="0" w:color="auto"/>
              <w:right w:val="single" w:sz="6" w:space="0" w:color="auto"/>
            </w:tcBorders>
            <w:shd w:val="clear" w:color="auto" w:fill="auto"/>
            <w:noWrap/>
            <w:vAlign w:val="center"/>
            <w:hideMark/>
          </w:tcPr>
          <w:p w14:paraId="46622CAD"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70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F58B952"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49CA5BC6"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c>
          <w:tcPr>
            <w:tcW w:w="526" w:type="dxa"/>
            <w:tcBorders>
              <w:top w:val="single" w:sz="6" w:space="0" w:color="auto"/>
              <w:left w:val="single" w:sz="6" w:space="0" w:color="auto"/>
              <w:bottom w:val="single" w:sz="6" w:space="0" w:color="auto"/>
              <w:right w:val="single" w:sz="8" w:space="0" w:color="auto"/>
            </w:tcBorders>
            <w:shd w:val="clear" w:color="auto" w:fill="auto"/>
            <w:noWrap/>
            <w:vAlign w:val="center"/>
            <w:hideMark/>
          </w:tcPr>
          <w:p w14:paraId="732FA4BA" w14:textId="77777777" w:rsidR="00C7450F" w:rsidRPr="001D4137" w:rsidRDefault="00C7450F" w:rsidP="00B74F02">
            <w:pPr>
              <w:spacing w:after="0" w:line="240" w:lineRule="auto"/>
              <w:jc w:val="center"/>
              <w:rPr>
                <w:rFonts w:ascii="Times New Roman" w:eastAsia="Times New Roman" w:hAnsi="Times New Roman" w:cs="Times New Roman"/>
                <w:color w:val="000000"/>
                <w:sz w:val="20"/>
                <w:szCs w:val="20"/>
              </w:rPr>
            </w:pPr>
          </w:p>
        </w:tc>
      </w:tr>
      <w:tr w:rsidR="00712A9C" w:rsidRPr="001D4137" w14:paraId="5BC9A7D7" w14:textId="77777777" w:rsidTr="00770729">
        <w:trPr>
          <w:trHeight w:val="289"/>
        </w:trPr>
        <w:tc>
          <w:tcPr>
            <w:tcW w:w="400" w:type="dxa"/>
            <w:vMerge/>
            <w:tcBorders>
              <w:top w:val="single" w:sz="6" w:space="0" w:color="auto"/>
              <w:left w:val="single" w:sz="8" w:space="0" w:color="auto"/>
              <w:bottom w:val="single" w:sz="6" w:space="0" w:color="auto"/>
              <w:right w:val="single" w:sz="6" w:space="0" w:color="auto"/>
            </w:tcBorders>
            <w:shd w:val="clear" w:color="auto" w:fill="B4C6E7"/>
            <w:hideMark/>
          </w:tcPr>
          <w:p w14:paraId="7F96E755" w14:textId="77777777" w:rsidR="00712A9C" w:rsidRPr="001D4137" w:rsidRDefault="00712A9C" w:rsidP="00712A9C">
            <w:pPr>
              <w:spacing w:after="0" w:line="240" w:lineRule="auto"/>
              <w:ind w:right="-107"/>
              <w:jc w:val="center"/>
              <w:rPr>
                <w:rFonts w:ascii="Times New Roman" w:eastAsia="Times New Roman" w:hAnsi="Times New Roman" w:cs="Times New Roman"/>
                <w:b/>
                <w:bCs/>
                <w:color w:val="000000"/>
                <w:sz w:val="20"/>
                <w:szCs w:val="20"/>
              </w:rPr>
            </w:pPr>
          </w:p>
        </w:tc>
        <w:tc>
          <w:tcPr>
            <w:tcW w:w="1130" w:type="dxa"/>
            <w:tcBorders>
              <w:top w:val="single" w:sz="6" w:space="0" w:color="auto"/>
              <w:left w:val="single" w:sz="6" w:space="0" w:color="auto"/>
              <w:bottom w:val="single" w:sz="6" w:space="0" w:color="auto"/>
              <w:right w:val="single" w:sz="8" w:space="0" w:color="auto"/>
            </w:tcBorders>
            <w:shd w:val="clear" w:color="auto" w:fill="auto"/>
            <w:vAlign w:val="center"/>
          </w:tcPr>
          <w:p w14:paraId="5B35A682" w14:textId="1068C9B9"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NW</w:t>
            </w:r>
          </w:p>
        </w:tc>
        <w:tc>
          <w:tcPr>
            <w:tcW w:w="1080" w:type="dxa"/>
            <w:tcBorders>
              <w:top w:val="single" w:sz="6" w:space="0" w:color="auto"/>
              <w:left w:val="single" w:sz="8" w:space="0" w:color="auto"/>
              <w:bottom w:val="single" w:sz="6" w:space="0" w:color="auto"/>
              <w:right w:val="single" w:sz="6" w:space="0" w:color="auto"/>
            </w:tcBorders>
            <w:shd w:val="clear" w:color="auto" w:fill="auto"/>
            <w:noWrap/>
            <w:vAlign w:val="center"/>
          </w:tcPr>
          <w:p w14:paraId="3441A22B" w14:textId="30A85FCE"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4</w:t>
            </w:r>
          </w:p>
        </w:tc>
        <w:tc>
          <w:tcPr>
            <w:tcW w:w="68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54F71666" w14:textId="46702F9D"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2</w:t>
            </w:r>
          </w:p>
        </w:tc>
        <w:tc>
          <w:tcPr>
            <w:tcW w:w="803" w:type="dxa"/>
            <w:tcBorders>
              <w:top w:val="single" w:sz="6" w:space="0" w:color="auto"/>
              <w:left w:val="single" w:sz="6" w:space="0" w:color="auto"/>
              <w:bottom w:val="single" w:sz="6" w:space="0" w:color="auto"/>
              <w:right w:val="single" w:sz="6" w:space="0" w:color="auto"/>
            </w:tcBorders>
            <w:vAlign w:val="center"/>
          </w:tcPr>
          <w:p w14:paraId="26232B89" w14:textId="58DF625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1</w:t>
            </w:r>
          </w:p>
        </w:tc>
        <w:tc>
          <w:tcPr>
            <w:tcW w:w="765" w:type="dxa"/>
            <w:tcBorders>
              <w:top w:val="single" w:sz="6" w:space="0" w:color="auto"/>
              <w:left w:val="single" w:sz="6" w:space="0" w:color="auto"/>
              <w:bottom w:val="single" w:sz="6" w:space="0" w:color="auto"/>
              <w:right w:val="single" w:sz="6" w:space="0" w:color="auto"/>
            </w:tcBorders>
            <w:shd w:val="clear" w:color="auto" w:fill="auto"/>
            <w:noWrap/>
            <w:vAlign w:val="center"/>
          </w:tcPr>
          <w:p w14:paraId="2E49F080" w14:textId="0CCC8850"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1</w:t>
            </w:r>
          </w:p>
        </w:tc>
        <w:tc>
          <w:tcPr>
            <w:tcW w:w="602" w:type="dxa"/>
            <w:tcBorders>
              <w:top w:val="single" w:sz="6" w:space="0" w:color="auto"/>
              <w:left w:val="single" w:sz="6" w:space="0" w:color="auto"/>
              <w:bottom w:val="single" w:sz="6" w:space="0" w:color="auto"/>
              <w:right w:val="single" w:sz="6" w:space="0" w:color="auto"/>
            </w:tcBorders>
            <w:shd w:val="clear" w:color="auto" w:fill="auto"/>
            <w:vAlign w:val="center"/>
          </w:tcPr>
          <w:p w14:paraId="659C2E26"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p>
        </w:tc>
        <w:tc>
          <w:tcPr>
            <w:tcW w:w="619" w:type="dxa"/>
            <w:tcBorders>
              <w:top w:val="single" w:sz="6" w:space="0" w:color="auto"/>
              <w:left w:val="single" w:sz="6" w:space="0" w:color="auto"/>
              <w:bottom w:val="single" w:sz="6" w:space="0" w:color="auto"/>
              <w:right w:val="single" w:sz="6" w:space="0" w:color="auto"/>
            </w:tcBorders>
            <w:shd w:val="clear" w:color="auto" w:fill="auto"/>
            <w:vAlign w:val="center"/>
          </w:tcPr>
          <w:p w14:paraId="33A344DE"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p>
        </w:tc>
        <w:tc>
          <w:tcPr>
            <w:tcW w:w="816" w:type="dxa"/>
            <w:tcBorders>
              <w:top w:val="single" w:sz="6" w:space="0" w:color="auto"/>
              <w:left w:val="single" w:sz="6" w:space="0" w:color="auto"/>
              <w:bottom w:val="single" w:sz="6" w:space="0" w:color="auto"/>
              <w:right w:val="single" w:sz="8" w:space="0" w:color="auto"/>
            </w:tcBorders>
            <w:shd w:val="clear" w:color="auto" w:fill="auto"/>
            <w:vAlign w:val="center"/>
          </w:tcPr>
          <w:p w14:paraId="1995C30E" w14:textId="1D961D56"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54</w:t>
            </w:r>
          </w:p>
        </w:tc>
        <w:tc>
          <w:tcPr>
            <w:tcW w:w="540" w:type="dxa"/>
            <w:gridSpan w:val="2"/>
            <w:tcBorders>
              <w:top w:val="single" w:sz="6" w:space="0" w:color="auto"/>
              <w:left w:val="single" w:sz="8" w:space="0" w:color="auto"/>
              <w:bottom w:val="single" w:sz="6" w:space="0" w:color="auto"/>
              <w:right w:val="single" w:sz="6" w:space="0" w:color="auto"/>
            </w:tcBorders>
            <w:shd w:val="clear" w:color="auto" w:fill="auto"/>
            <w:noWrap/>
            <w:vAlign w:val="center"/>
          </w:tcPr>
          <w:p w14:paraId="2168B1BA" w14:textId="22F02F88"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16</w:t>
            </w: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4876E48B" w14:textId="735C2C3A"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9</w:t>
            </w: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142A7646" w14:textId="32199346"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6</w:t>
            </w:r>
          </w:p>
        </w:tc>
        <w:tc>
          <w:tcPr>
            <w:tcW w:w="702" w:type="dxa"/>
            <w:tcBorders>
              <w:top w:val="single" w:sz="6" w:space="0" w:color="auto"/>
              <w:left w:val="single" w:sz="6" w:space="0" w:color="auto"/>
              <w:bottom w:val="single" w:sz="6" w:space="0" w:color="auto"/>
              <w:right w:val="single" w:sz="6" w:space="0" w:color="auto"/>
            </w:tcBorders>
            <w:shd w:val="clear" w:color="auto" w:fill="auto"/>
            <w:vAlign w:val="center"/>
          </w:tcPr>
          <w:p w14:paraId="3C0823BC" w14:textId="1A33B4FB"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1</w:t>
            </w:r>
          </w:p>
        </w:tc>
        <w:tc>
          <w:tcPr>
            <w:tcW w:w="594" w:type="dxa"/>
            <w:tcBorders>
              <w:top w:val="single" w:sz="6" w:space="0" w:color="auto"/>
              <w:left w:val="single" w:sz="6" w:space="0" w:color="auto"/>
              <w:bottom w:val="single" w:sz="6" w:space="0" w:color="auto"/>
              <w:right w:val="single" w:sz="8" w:space="0" w:color="auto"/>
            </w:tcBorders>
            <w:shd w:val="clear" w:color="auto" w:fill="auto"/>
            <w:noWrap/>
            <w:vAlign w:val="center"/>
          </w:tcPr>
          <w:p w14:paraId="1F4FC801"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p>
        </w:tc>
        <w:tc>
          <w:tcPr>
            <w:tcW w:w="713" w:type="dxa"/>
            <w:gridSpan w:val="2"/>
            <w:tcBorders>
              <w:top w:val="single" w:sz="6" w:space="0" w:color="auto"/>
              <w:left w:val="single" w:sz="8" w:space="0" w:color="auto"/>
              <w:bottom w:val="single" w:sz="6" w:space="0" w:color="auto"/>
              <w:right w:val="single" w:sz="6" w:space="0" w:color="auto"/>
            </w:tcBorders>
            <w:shd w:val="clear" w:color="auto" w:fill="auto"/>
            <w:noWrap/>
            <w:vAlign w:val="center"/>
          </w:tcPr>
          <w:p w14:paraId="52B886A2" w14:textId="4CB2BEC6"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7</w:t>
            </w:r>
          </w:p>
        </w:tc>
        <w:tc>
          <w:tcPr>
            <w:tcW w:w="702" w:type="dxa"/>
            <w:tcBorders>
              <w:top w:val="single" w:sz="6" w:space="0" w:color="auto"/>
              <w:left w:val="single" w:sz="6" w:space="0" w:color="auto"/>
              <w:bottom w:val="single" w:sz="6" w:space="0" w:color="auto"/>
              <w:right w:val="single" w:sz="6" w:space="0" w:color="auto"/>
            </w:tcBorders>
            <w:shd w:val="clear" w:color="auto" w:fill="auto"/>
            <w:vAlign w:val="center"/>
          </w:tcPr>
          <w:p w14:paraId="0C11DE81" w14:textId="004D979D"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2</w:t>
            </w: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2491B2B0"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p>
        </w:tc>
        <w:tc>
          <w:tcPr>
            <w:tcW w:w="526" w:type="dxa"/>
            <w:tcBorders>
              <w:top w:val="single" w:sz="6" w:space="0" w:color="auto"/>
              <w:left w:val="single" w:sz="6" w:space="0" w:color="auto"/>
              <w:bottom w:val="single" w:sz="6" w:space="0" w:color="auto"/>
              <w:right w:val="single" w:sz="8" w:space="0" w:color="auto"/>
            </w:tcBorders>
            <w:shd w:val="clear" w:color="auto" w:fill="auto"/>
            <w:noWrap/>
            <w:vAlign w:val="center"/>
            <w:hideMark/>
          </w:tcPr>
          <w:p w14:paraId="0480C9C8"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p>
        </w:tc>
      </w:tr>
      <w:tr w:rsidR="00712A9C" w:rsidRPr="001D4137" w14:paraId="589ED247" w14:textId="77777777" w:rsidTr="00770729">
        <w:trPr>
          <w:trHeight w:val="277"/>
        </w:trPr>
        <w:tc>
          <w:tcPr>
            <w:tcW w:w="400" w:type="dxa"/>
            <w:vMerge/>
            <w:tcBorders>
              <w:top w:val="single" w:sz="6" w:space="0" w:color="auto"/>
              <w:left w:val="single" w:sz="8" w:space="0" w:color="auto"/>
              <w:bottom w:val="single" w:sz="6" w:space="0" w:color="auto"/>
              <w:right w:val="single" w:sz="6" w:space="0" w:color="auto"/>
            </w:tcBorders>
            <w:shd w:val="clear" w:color="auto" w:fill="B4C6E7"/>
            <w:hideMark/>
          </w:tcPr>
          <w:p w14:paraId="6238C70F" w14:textId="77777777" w:rsidR="00712A9C" w:rsidRPr="001D4137" w:rsidRDefault="00712A9C" w:rsidP="00712A9C">
            <w:pPr>
              <w:spacing w:after="0" w:line="240" w:lineRule="auto"/>
              <w:ind w:right="-107"/>
              <w:jc w:val="center"/>
              <w:rPr>
                <w:rFonts w:ascii="Times New Roman" w:eastAsia="Times New Roman" w:hAnsi="Times New Roman" w:cs="Times New Roman"/>
                <w:b/>
                <w:bCs/>
                <w:color w:val="000000"/>
                <w:sz w:val="20"/>
                <w:szCs w:val="20"/>
              </w:rPr>
            </w:pPr>
          </w:p>
        </w:tc>
        <w:tc>
          <w:tcPr>
            <w:tcW w:w="1130" w:type="dxa"/>
            <w:tcBorders>
              <w:top w:val="single" w:sz="6" w:space="0" w:color="auto"/>
              <w:left w:val="single" w:sz="6" w:space="0" w:color="auto"/>
              <w:bottom w:val="single" w:sz="6" w:space="0" w:color="auto"/>
              <w:right w:val="single" w:sz="8" w:space="0" w:color="auto"/>
            </w:tcBorders>
            <w:shd w:val="clear" w:color="auto" w:fill="auto"/>
            <w:vAlign w:val="center"/>
          </w:tcPr>
          <w:p w14:paraId="37397021" w14:textId="5422D4A9"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NE</w:t>
            </w:r>
          </w:p>
        </w:tc>
        <w:tc>
          <w:tcPr>
            <w:tcW w:w="1080" w:type="dxa"/>
            <w:tcBorders>
              <w:top w:val="single" w:sz="6" w:space="0" w:color="auto"/>
              <w:left w:val="single" w:sz="8" w:space="0" w:color="auto"/>
              <w:bottom w:val="single" w:sz="6" w:space="0" w:color="auto"/>
              <w:right w:val="single" w:sz="6" w:space="0" w:color="auto"/>
            </w:tcBorders>
            <w:shd w:val="clear" w:color="auto" w:fill="auto"/>
            <w:noWrap/>
            <w:vAlign w:val="center"/>
          </w:tcPr>
          <w:p w14:paraId="318F681F" w14:textId="5745277E"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4</w:t>
            </w:r>
          </w:p>
        </w:tc>
        <w:tc>
          <w:tcPr>
            <w:tcW w:w="68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659A47B3" w14:textId="1308ED49"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4</w:t>
            </w:r>
          </w:p>
        </w:tc>
        <w:tc>
          <w:tcPr>
            <w:tcW w:w="803" w:type="dxa"/>
            <w:tcBorders>
              <w:top w:val="single" w:sz="6" w:space="0" w:color="auto"/>
              <w:left w:val="single" w:sz="6" w:space="0" w:color="auto"/>
              <w:bottom w:val="single" w:sz="6" w:space="0" w:color="auto"/>
              <w:right w:val="single" w:sz="6" w:space="0" w:color="auto"/>
            </w:tcBorders>
          </w:tcPr>
          <w:p w14:paraId="6ABD8115" w14:textId="7D7CC564"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p>
        </w:tc>
        <w:tc>
          <w:tcPr>
            <w:tcW w:w="765" w:type="dxa"/>
            <w:tcBorders>
              <w:top w:val="single" w:sz="6" w:space="0" w:color="auto"/>
              <w:left w:val="single" w:sz="6" w:space="0" w:color="auto"/>
              <w:bottom w:val="single" w:sz="6" w:space="0" w:color="auto"/>
              <w:right w:val="single" w:sz="6" w:space="0" w:color="auto"/>
            </w:tcBorders>
            <w:shd w:val="clear" w:color="auto" w:fill="auto"/>
            <w:noWrap/>
            <w:vAlign w:val="center"/>
          </w:tcPr>
          <w:p w14:paraId="030DE16B" w14:textId="704AB7DE"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p>
        </w:tc>
        <w:tc>
          <w:tcPr>
            <w:tcW w:w="602" w:type="dxa"/>
            <w:tcBorders>
              <w:top w:val="single" w:sz="6" w:space="0" w:color="auto"/>
              <w:left w:val="single" w:sz="6" w:space="0" w:color="auto"/>
              <w:bottom w:val="single" w:sz="6" w:space="0" w:color="auto"/>
              <w:right w:val="single" w:sz="6" w:space="0" w:color="auto"/>
            </w:tcBorders>
            <w:shd w:val="clear" w:color="auto" w:fill="auto"/>
            <w:vAlign w:val="center"/>
          </w:tcPr>
          <w:p w14:paraId="468D70BB"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p>
        </w:tc>
        <w:tc>
          <w:tcPr>
            <w:tcW w:w="619" w:type="dxa"/>
            <w:tcBorders>
              <w:top w:val="single" w:sz="6" w:space="0" w:color="auto"/>
              <w:left w:val="single" w:sz="6" w:space="0" w:color="auto"/>
              <w:bottom w:val="single" w:sz="6" w:space="0" w:color="auto"/>
              <w:right w:val="single" w:sz="6" w:space="0" w:color="auto"/>
            </w:tcBorders>
            <w:shd w:val="clear" w:color="auto" w:fill="auto"/>
            <w:vAlign w:val="center"/>
          </w:tcPr>
          <w:p w14:paraId="3B2A8BE1"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p>
        </w:tc>
        <w:tc>
          <w:tcPr>
            <w:tcW w:w="816" w:type="dxa"/>
            <w:tcBorders>
              <w:top w:val="single" w:sz="6" w:space="0" w:color="auto"/>
              <w:left w:val="single" w:sz="6" w:space="0" w:color="auto"/>
              <w:bottom w:val="single" w:sz="6" w:space="0" w:color="auto"/>
              <w:right w:val="single" w:sz="8" w:space="0" w:color="auto"/>
            </w:tcBorders>
            <w:shd w:val="clear" w:color="auto" w:fill="auto"/>
            <w:vAlign w:val="center"/>
          </w:tcPr>
          <w:p w14:paraId="6A450E54" w14:textId="5883BB32"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67</w:t>
            </w:r>
          </w:p>
        </w:tc>
        <w:tc>
          <w:tcPr>
            <w:tcW w:w="540" w:type="dxa"/>
            <w:gridSpan w:val="2"/>
            <w:tcBorders>
              <w:top w:val="single" w:sz="6" w:space="0" w:color="auto"/>
              <w:left w:val="single" w:sz="8" w:space="0" w:color="auto"/>
              <w:bottom w:val="single" w:sz="6" w:space="0" w:color="auto"/>
              <w:right w:val="single" w:sz="6" w:space="0" w:color="auto"/>
            </w:tcBorders>
            <w:shd w:val="clear" w:color="auto" w:fill="auto"/>
            <w:noWrap/>
            <w:vAlign w:val="center"/>
          </w:tcPr>
          <w:p w14:paraId="76439350" w14:textId="50B15769"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16</w:t>
            </w: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19776C5C" w14:textId="3E7346B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11</w:t>
            </w: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1584C87C" w14:textId="42312012"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p>
        </w:tc>
        <w:tc>
          <w:tcPr>
            <w:tcW w:w="702" w:type="dxa"/>
            <w:tcBorders>
              <w:top w:val="single" w:sz="6" w:space="0" w:color="auto"/>
              <w:left w:val="single" w:sz="6" w:space="0" w:color="auto"/>
              <w:bottom w:val="single" w:sz="6" w:space="0" w:color="auto"/>
              <w:right w:val="single" w:sz="6" w:space="0" w:color="auto"/>
            </w:tcBorders>
            <w:shd w:val="clear" w:color="auto" w:fill="auto"/>
            <w:vAlign w:val="center"/>
          </w:tcPr>
          <w:p w14:paraId="220C0654" w14:textId="676C9FB6"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5</w:t>
            </w:r>
          </w:p>
        </w:tc>
        <w:tc>
          <w:tcPr>
            <w:tcW w:w="594" w:type="dxa"/>
            <w:tcBorders>
              <w:top w:val="single" w:sz="6" w:space="0" w:color="auto"/>
              <w:left w:val="single" w:sz="6" w:space="0" w:color="auto"/>
              <w:bottom w:val="single" w:sz="6" w:space="0" w:color="auto"/>
              <w:right w:val="single" w:sz="8" w:space="0" w:color="auto"/>
            </w:tcBorders>
            <w:shd w:val="clear" w:color="auto" w:fill="auto"/>
            <w:noWrap/>
            <w:vAlign w:val="center"/>
          </w:tcPr>
          <w:p w14:paraId="425B90B8"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p>
        </w:tc>
        <w:tc>
          <w:tcPr>
            <w:tcW w:w="713" w:type="dxa"/>
            <w:gridSpan w:val="2"/>
            <w:tcBorders>
              <w:top w:val="single" w:sz="6" w:space="0" w:color="auto"/>
              <w:left w:val="single" w:sz="8" w:space="0" w:color="auto"/>
              <w:bottom w:val="single" w:sz="6" w:space="0" w:color="auto"/>
              <w:right w:val="single" w:sz="6" w:space="0" w:color="auto"/>
            </w:tcBorders>
            <w:shd w:val="clear" w:color="auto" w:fill="auto"/>
            <w:noWrap/>
            <w:vAlign w:val="center"/>
          </w:tcPr>
          <w:p w14:paraId="4DCBB244" w14:textId="4D380306"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11</w:t>
            </w:r>
          </w:p>
        </w:tc>
        <w:tc>
          <w:tcPr>
            <w:tcW w:w="702" w:type="dxa"/>
            <w:tcBorders>
              <w:top w:val="single" w:sz="6" w:space="0" w:color="auto"/>
              <w:left w:val="single" w:sz="6" w:space="0" w:color="auto"/>
              <w:bottom w:val="single" w:sz="6" w:space="0" w:color="auto"/>
              <w:right w:val="single" w:sz="6" w:space="0" w:color="auto"/>
            </w:tcBorders>
            <w:shd w:val="clear" w:color="auto" w:fill="auto"/>
            <w:vAlign w:val="center"/>
          </w:tcPr>
          <w:p w14:paraId="1A82C93A" w14:textId="3FB1A50F"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266E667A"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p>
        </w:tc>
        <w:tc>
          <w:tcPr>
            <w:tcW w:w="526" w:type="dxa"/>
            <w:tcBorders>
              <w:top w:val="single" w:sz="6" w:space="0" w:color="auto"/>
              <w:left w:val="single" w:sz="6" w:space="0" w:color="auto"/>
              <w:bottom w:val="single" w:sz="6" w:space="0" w:color="auto"/>
              <w:right w:val="single" w:sz="8" w:space="0" w:color="auto"/>
            </w:tcBorders>
            <w:shd w:val="clear" w:color="auto" w:fill="auto"/>
            <w:noWrap/>
            <w:vAlign w:val="center"/>
          </w:tcPr>
          <w:p w14:paraId="745E16D5"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p>
        </w:tc>
      </w:tr>
      <w:tr w:rsidR="00712A9C" w:rsidRPr="001D4137" w14:paraId="6D89CCFF" w14:textId="77777777" w:rsidTr="00770729">
        <w:trPr>
          <w:trHeight w:val="277"/>
        </w:trPr>
        <w:tc>
          <w:tcPr>
            <w:tcW w:w="400" w:type="dxa"/>
            <w:vMerge/>
            <w:tcBorders>
              <w:top w:val="single" w:sz="6" w:space="0" w:color="auto"/>
              <w:left w:val="single" w:sz="8" w:space="0" w:color="auto"/>
              <w:bottom w:val="single" w:sz="6" w:space="0" w:color="auto"/>
              <w:right w:val="single" w:sz="6" w:space="0" w:color="auto"/>
            </w:tcBorders>
            <w:shd w:val="clear" w:color="auto" w:fill="B4C6E7"/>
            <w:hideMark/>
          </w:tcPr>
          <w:p w14:paraId="5FF5D305" w14:textId="77777777" w:rsidR="00712A9C" w:rsidRPr="001D4137" w:rsidRDefault="00712A9C" w:rsidP="00712A9C">
            <w:pPr>
              <w:spacing w:after="0" w:line="240" w:lineRule="auto"/>
              <w:ind w:right="-107"/>
              <w:jc w:val="center"/>
              <w:rPr>
                <w:rFonts w:ascii="Times New Roman" w:eastAsia="Times New Roman" w:hAnsi="Times New Roman" w:cs="Times New Roman"/>
                <w:b/>
                <w:bCs/>
                <w:color w:val="000000"/>
                <w:sz w:val="20"/>
                <w:szCs w:val="20"/>
              </w:rPr>
            </w:pPr>
          </w:p>
        </w:tc>
        <w:tc>
          <w:tcPr>
            <w:tcW w:w="1130" w:type="dxa"/>
            <w:tcBorders>
              <w:top w:val="single" w:sz="6" w:space="0" w:color="auto"/>
              <w:left w:val="single" w:sz="6" w:space="0" w:color="auto"/>
              <w:bottom w:val="single" w:sz="6" w:space="0" w:color="auto"/>
              <w:right w:val="single" w:sz="8" w:space="0" w:color="auto"/>
            </w:tcBorders>
            <w:shd w:val="clear" w:color="auto" w:fill="B4C6E7"/>
            <w:noWrap/>
            <w:vAlign w:val="center"/>
            <w:hideMark/>
          </w:tcPr>
          <w:p w14:paraId="74AD4FDD"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PLOVER</w:t>
            </w:r>
            <w:r w:rsidRPr="001D4137">
              <w:rPr>
                <w:rFonts w:ascii="Times New Roman" w:eastAsia="Times New Roman" w:hAnsi="Times New Roman" w:cs="Times New Roman"/>
                <w:b/>
                <w:bCs/>
                <w:color w:val="000000"/>
                <w:sz w:val="20"/>
                <w:szCs w:val="20"/>
              </w:rPr>
              <w:t xml:space="preserve"> TOTAL</w:t>
            </w:r>
          </w:p>
        </w:tc>
        <w:tc>
          <w:tcPr>
            <w:tcW w:w="1080" w:type="dxa"/>
            <w:tcBorders>
              <w:top w:val="single" w:sz="6" w:space="0" w:color="auto"/>
              <w:left w:val="single" w:sz="8" w:space="0" w:color="auto"/>
              <w:bottom w:val="single" w:sz="6" w:space="0" w:color="auto"/>
              <w:right w:val="single" w:sz="6" w:space="0" w:color="auto"/>
            </w:tcBorders>
            <w:shd w:val="clear" w:color="auto" w:fill="B4C6E7"/>
            <w:noWrap/>
            <w:vAlign w:val="center"/>
            <w:hideMark/>
          </w:tcPr>
          <w:p w14:paraId="37DDC473"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30</w:t>
            </w:r>
          </w:p>
        </w:tc>
        <w:tc>
          <w:tcPr>
            <w:tcW w:w="682" w:type="dxa"/>
            <w:tcBorders>
              <w:top w:val="single" w:sz="6" w:space="0" w:color="auto"/>
              <w:left w:val="single" w:sz="6" w:space="0" w:color="auto"/>
              <w:bottom w:val="single" w:sz="6" w:space="0" w:color="auto"/>
              <w:right w:val="single" w:sz="6" w:space="0" w:color="auto"/>
            </w:tcBorders>
            <w:shd w:val="clear" w:color="auto" w:fill="B4C6E7"/>
            <w:noWrap/>
            <w:vAlign w:val="center"/>
            <w:hideMark/>
          </w:tcPr>
          <w:p w14:paraId="51C650A9"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17</w:t>
            </w:r>
          </w:p>
        </w:tc>
        <w:tc>
          <w:tcPr>
            <w:tcW w:w="803" w:type="dxa"/>
            <w:tcBorders>
              <w:top w:val="single" w:sz="6" w:space="0" w:color="auto"/>
              <w:left w:val="single" w:sz="6" w:space="0" w:color="auto"/>
              <w:bottom w:val="single" w:sz="6" w:space="0" w:color="auto"/>
              <w:right w:val="single" w:sz="6" w:space="0" w:color="auto"/>
            </w:tcBorders>
            <w:shd w:val="clear" w:color="auto" w:fill="B4C6E7"/>
            <w:vAlign w:val="center"/>
          </w:tcPr>
          <w:p w14:paraId="401137EA"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2</w:t>
            </w:r>
          </w:p>
        </w:tc>
        <w:tc>
          <w:tcPr>
            <w:tcW w:w="765" w:type="dxa"/>
            <w:tcBorders>
              <w:top w:val="single" w:sz="6" w:space="0" w:color="auto"/>
              <w:left w:val="single" w:sz="6" w:space="0" w:color="auto"/>
              <w:bottom w:val="single" w:sz="6" w:space="0" w:color="auto"/>
              <w:right w:val="single" w:sz="6" w:space="0" w:color="auto"/>
            </w:tcBorders>
            <w:shd w:val="clear" w:color="auto" w:fill="B4C6E7"/>
            <w:noWrap/>
            <w:vAlign w:val="center"/>
            <w:hideMark/>
          </w:tcPr>
          <w:p w14:paraId="6F9AE1A6"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10</w:t>
            </w:r>
          </w:p>
        </w:tc>
        <w:tc>
          <w:tcPr>
            <w:tcW w:w="602" w:type="dxa"/>
            <w:tcBorders>
              <w:top w:val="single" w:sz="6" w:space="0" w:color="auto"/>
              <w:left w:val="single" w:sz="6" w:space="0" w:color="auto"/>
              <w:bottom w:val="single" w:sz="6" w:space="0" w:color="auto"/>
              <w:right w:val="single" w:sz="6" w:space="0" w:color="auto"/>
            </w:tcBorders>
            <w:shd w:val="clear" w:color="auto" w:fill="B4C6E7"/>
            <w:noWrap/>
            <w:vAlign w:val="center"/>
            <w:hideMark/>
          </w:tcPr>
          <w:p w14:paraId="23CF8EC0"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0</w:t>
            </w:r>
          </w:p>
        </w:tc>
        <w:tc>
          <w:tcPr>
            <w:tcW w:w="619" w:type="dxa"/>
            <w:tcBorders>
              <w:top w:val="single" w:sz="6" w:space="0" w:color="auto"/>
              <w:left w:val="single" w:sz="6" w:space="0" w:color="auto"/>
              <w:bottom w:val="single" w:sz="6" w:space="0" w:color="auto"/>
              <w:right w:val="single" w:sz="6" w:space="0" w:color="auto"/>
            </w:tcBorders>
            <w:shd w:val="clear" w:color="auto" w:fill="B4C6E7"/>
            <w:noWrap/>
            <w:vAlign w:val="center"/>
            <w:hideMark/>
          </w:tcPr>
          <w:p w14:paraId="6CA40F86"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1</w:t>
            </w:r>
          </w:p>
        </w:tc>
        <w:tc>
          <w:tcPr>
            <w:tcW w:w="816" w:type="dxa"/>
            <w:tcBorders>
              <w:top w:val="single" w:sz="6" w:space="0" w:color="auto"/>
              <w:left w:val="single" w:sz="6" w:space="0" w:color="auto"/>
              <w:bottom w:val="single" w:sz="6" w:space="0" w:color="auto"/>
              <w:right w:val="single" w:sz="8" w:space="0" w:color="auto"/>
            </w:tcBorders>
            <w:shd w:val="clear" w:color="auto" w:fill="B4C6E7"/>
            <w:noWrap/>
            <w:vAlign w:val="center"/>
            <w:hideMark/>
          </w:tcPr>
          <w:p w14:paraId="6CF47539"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441</w:t>
            </w:r>
          </w:p>
        </w:tc>
        <w:tc>
          <w:tcPr>
            <w:tcW w:w="540" w:type="dxa"/>
            <w:gridSpan w:val="2"/>
            <w:tcBorders>
              <w:top w:val="single" w:sz="6" w:space="0" w:color="auto"/>
              <w:left w:val="single" w:sz="8" w:space="0" w:color="auto"/>
              <w:bottom w:val="single" w:sz="6" w:space="0" w:color="auto"/>
              <w:right w:val="single" w:sz="6" w:space="0" w:color="auto"/>
            </w:tcBorders>
            <w:shd w:val="clear" w:color="auto" w:fill="B4C6E7"/>
            <w:noWrap/>
            <w:vAlign w:val="center"/>
            <w:hideMark/>
          </w:tcPr>
          <w:p w14:paraId="7941FB1F"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117</w:t>
            </w:r>
          </w:p>
        </w:tc>
        <w:tc>
          <w:tcPr>
            <w:tcW w:w="702" w:type="dxa"/>
            <w:tcBorders>
              <w:top w:val="single" w:sz="6" w:space="0" w:color="auto"/>
              <w:left w:val="single" w:sz="6" w:space="0" w:color="auto"/>
              <w:bottom w:val="single" w:sz="6" w:space="0" w:color="auto"/>
              <w:right w:val="single" w:sz="6" w:space="0" w:color="auto"/>
            </w:tcBorders>
            <w:shd w:val="clear" w:color="auto" w:fill="B4C6E7"/>
            <w:noWrap/>
            <w:vAlign w:val="center"/>
            <w:hideMark/>
          </w:tcPr>
          <w:p w14:paraId="734BD85C"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52</w:t>
            </w:r>
          </w:p>
        </w:tc>
        <w:tc>
          <w:tcPr>
            <w:tcW w:w="702" w:type="dxa"/>
            <w:tcBorders>
              <w:top w:val="single" w:sz="6" w:space="0" w:color="auto"/>
              <w:left w:val="single" w:sz="6" w:space="0" w:color="auto"/>
              <w:bottom w:val="single" w:sz="6" w:space="0" w:color="auto"/>
              <w:right w:val="single" w:sz="6" w:space="0" w:color="auto"/>
            </w:tcBorders>
            <w:shd w:val="clear" w:color="auto" w:fill="B4C6E7"/>
            <w:noWrap/>
            <w:vAlign w:val="center"/>
            <w:hideMark/>
          </w:tcPr>
          <w:p w14:paraId="3FB82441"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42</w:t>
            </w:r>
          </w:p>
        </w:tc>
        <w:tc>
          <w:tcPr>
            <w:tcW w:w="702" w:type="dxa"/>
            <w:tcBorders>
              <w:top w:val="single" w:sz="6" w:space="0" w:color="auto"/>
              <w:left w:val="single" w:sz="6" w:space="0" w:color="auto"/>
              <w:bottom w:val="single" w:sz="6" w:space="0" w:color="auto"/>
              <w:right w:val="single" w:sz="6" w:space="0" w:color="auto"/>
            </w:tcBorders>
            <w:shd w:val="clear" w:color="auto" w:fill="B4C6E7"/>
            <w:noWrap/>
            <w:vAlign w:val="center"/>
            <w:hideMark/>
          </w:tcPr>
          <w:p w14:paraId="16539B92"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22</w:t>
            </w:r>
          </w:p>
        </w:tc>
        <w:tc>
          <w:tcPr>
            <w:tcW w:w="594" w:type="dxa"/>
            <w:tcBorders>
              <w:top w:val="single" w:sz="6" w:space="0" w:color="auto"/>
              <w:left w:val="single" w:sz="6" w:space="0" w:color="auto"/>
              <w:bottom w:val="single" w:sz="6" w:space="0" w:color="auto"/>
              <w:right w:val="single" w:sz="8" w:space="0" w:color="auto"/>
            </w:tcBorders>
            <w:shd w:val="clear" w:color="auto" w:fill="B4C6E7"/>
            <w:noWrap/>
            <w:vAlign w:val="center"/>
            <w:hideMark/>
          </w:tcPr>
          <w:p w14:paraId="2083EE3B"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1</w:t>
            </w:r>
          </w:p>
        </w:tc>
        <w:tc>
          <w:tcPr>
            <w:tcW w:w="713" w:type="dxa"/>
            <w:gridSpan w:val="2"/>
            <w:tcBorders>
              <w:top w:val="single" w:sz="6" w:space="0" w:color="auto"/>
              <w:left w:val="single" w:sz="8" w:space="0" w:color="auto"/>
              <w:bottom w:val="single" w:sz="6" w:space="0" w:color="auto"/>
              <w:right w:val="single" w:sz="6" w:space="0" w:color="auto"/>
            </w:tcBorders>
            <w:shd w:val="clear" w:color="auto" w:fill="B4C6E7"/>
            <w:noWrap/>
            <w:vAlign w:val="center"/>
            <w:hideMark/>
          </w:tcPr>
          <w:p w14:paraId="00571E23"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41</w:t>
            </w:r>
          </w:p>
        </w:tc>
        <w:tc>
          <w:tcPr>
            <w:tcW w:w="702" w:type="dxa"/>
            <w:tcBorders>
              <w:top w:val="single" w:sz="6" w:space="0" w:color="auto"/>
              <w:left w:val="single" w:sz="6" w:space="0" w:color="auto"/>
              <w:bottom w:val="single" w:sz="6" w:space="0" w:color="auto"/>
              <w:right w:val="single" w:sz="6" w:space="0" w:color="auto"/>
            </w:tcBorders>
            <w:shd w:val="clear" w:color="auto" w:fill="B4C6E7"/>
            <w:noWrap/>
            <w:vAlign w:val="center"/>
            <w:hideMark/>
          </w:tcPr>
          <w:p w14:paraId="292BC9E2"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5</w:t>
            </w:r>
          </w:p>
        </w:tc>
        <w:tc>
          <w:tcPr>
            <w:tcW w:w="702" w:type="dxa"/>
            <w:tcBorders>
              <w:top w:val="single" w:sz="6" w:space="0" w:color="auto"/>
              <w:left w:val="single" w:sz="6" w:space="0" w:color="auto"/>
              <w:bottom w:val="single" w:sz="6" w:space="0" w:color="auto"/>
              <w:right w:val="single" w:sz="6" w:space="0" w:color="auto"/>
            </w:tcBorders>
            <w:shd w:val="clear" w:color="auto" w:fill="B4C6E7"/>
            <w:noWrap/>
            <w:vAlign w:val="center"/>
            <w:hideMark/>
          </w:tcPr>
          <w:p w14:paraId="0FEC9A2E"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4</w:t>
            </w:r>
          </w:p>
        </w:tc>
        <w:tc>
          <w:tcPr>
            <w:tcW w:w="526" w:type="dxa"/>
            <w:tcBorders>
              <w:top w:val="single" w:sz="6" w:space="0" w:color="auto"/>
              <w:left w:val="single" w:sz="6" w:space="0" w:color="auto"/>
              <w:bottom w:val="single" w:sz="6" w:space="0" w:color="auto"/>
              <w:right w:val="single" w:sz="8" w:space="0" w:color="auto"/>
            </w:tcBorders>
            <w:shd w:val="clear" w:color="auto" w:fill="B4C6E7"/>
            <w:noWrap/>
            <w:vAlign w:val="center"/>
            <w:hideMark/>
          </w:tcPr>
          <w:p w14:paraId="02E3859F"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2</w:t>
            </w:r>
          </w:p>
        </w:tc>
      </w:tr>
      <w:tr w:rsidR="00712A9C" w:rsidRPr="001D4137" w14:paraId="737FDF29" w14:textId="77777777" w:rsidTr="00770729">
        <w:trPr>
          <w:trHeight w:val="277"/>
        </w:trPr>
        <w:tc>
          <w:tcPr>
            <w:tcW w:w="400" w:type="dxa"/>
            <w:vMerge w:val="restart"/>
            <w:tcBorders>
              <w:top w:val="single" w:sz="6" w:space="0" w:color="auto"/>
              <w:left w:val="single" w:sz="8" w:space="0" w:color="auto"/>
              <w:bottom w:val="single" w:sz="6" w:space="0" w:color="auto"/>
              <w:right w:val="single" w:sz="6" w:space="0" w:color="auto"/>
            </w:tcBorders>
            <w:shd w:val="clear" w:color="auto" w:fill="FF5B5B"/>
            <w:textDirection w:val="btLr"/>
          </w:tcPr>
          <w:p w14:paraId="5A8A413B" w14:textId="77777777" w:rsidR="00712A9C" w:rsidRPr="001D4137" w:rsidRDefault="00712A9C" w:rsidP="00712A9C">
            <w:pPr>
              <w:spacing w:after="0" w:line="240" w:lineRule="auto"/>
              <w:ind w:right="-107"/>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TERN</w:t>
            </w:r>
          </w:p>
        </w:tc>
        <w:tc>
          <w:tcPr>
            <w:tcW w:w="1130" w:type="dxa"/>
            <w:tcBorders>
              <w:top w:val="single" w:sz="6" w:space="0" w:color="auto"/>
              <w:left w:val="single" w:sz="6" w:space="0" w:color="auto"/>
              <w:bottom w:val="single" w:sz="6" w:space="0" w:color="auto"/>
              <w:right w:val="single" w:sz="8" w:space="0" w:color="auto"/>
            </w:tcBorders>
            <w:shd w:val="clear" w:color="auto" w:fill="auto"/>
            <w:noWrap/>
            <w:vAlign w:val="center"/>
          </w:tcPr>
          <w:p w14:paraId="04F56940"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BFS</w:t>
            </w:r>
          </w:p>
        </w:tc>
        <w:tc>
          <w:tcPr>
            <w:tcW w:w="1080" w:type="dxa"/>
            <w:tcBorders>
              <w:top w:val="single" w:sz="6" w:space="0" w:color="auto"/>
              <w:left w:val="single" w:sz="8" w:space="0" w:color="auto"/>
              <w:bottom w:val="single" w:sz="6" w:space="0" w:color="auto"/>
              <w:right w:val="single" w:sz="6" w:space="0" w:color="auto"/>
            </w:tcBorders>
            <w:shd w:val="clear" w:color="auto" w:fill="auto"/>
            <w:noWrap/>
            <w:vAlign w:val="center"/>
          </w:tcPr>
          <w:p w14:paraId="55D3768B"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8</w:t>
            </w:r>
          </w:p>
        </w:tc>
        <w:tc>
          <w:tcPr>
            <w:tcW w:w="68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2C77987A"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1</w:t>
            </w:r>
          </w:p>
        </w:tc>
        <w:tc>
          <w:tcPr>
            <w:tcW w:w="803" w:type="dxa"/>
            <w:tcBorders>
              <w:top w:val="single" w:sz="6" w:space="0" w:color="auto"/>
              <w:left w:val="single" w:sz="6" w:space="0" w:color="auto"/>
              <w:bottom w:val="single" w:sz="6" w:space="0" w:color="auto"/>
              <w:right w:val="single" w:sz="6" w:space="0" w:color="auto"/>
            </w:tcBorders>
          </w:tcPr>
          <w:p w14:paraId="03213BF8"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p>
        </w:tc>
        <w:tc>
          <w:tcPr>
            <w:tcW w:w="765" w:type="dxa"/>
            <w:tcBorders>
              <w:top w:val="single" w:sz="6" w:space="0" w:color="auto"/>
              <w:left w:val="single" w:sz="6" w:space="0" w:color="auto"/>
              <w:bottom w:val="single" w:sz="6" w:space="0" w:color="auto"/>
              <w:right w:val="single" w:sz="6" w:space="0" w:color="auto"/>
            </w:tcBorders>
            <w:shd w:val="clear" w:color="auto" w:fill="auto"/>
            <w:noWrap/>
            <w:vAlign w:val="center"/>
          </w:tcPr>
          <w:p w14:paraId="2D063CB0" w14:textId="3720F682"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4</w:t>
            </w:r>
            <w:r>
              <w:rPr>
                <w:rFonts w:ascii="Times New Roman" w:eastAsia="Times New Roman" w:hAnsi="Times New Roman" w:cs="Times New Roman"/>
                <w:b/>
                <w:bCs/>
                <w:color w:val="000000"/>
                <w:sz w:val="20"/>
                <w:szCs w:val="20"/>
                <w:vertAlign w:val="superscript"/>
              </w:rPr>
              <w:t>A</w:t>
            </w:r>
          </w:p>
        </w:tc>
        <w:tc>
          <w:tcPr>
            <w:tcW w:w="6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6352EA21"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3</w:t>
            </w:r>
          </w:p>
        </w:tc>
        <w:tc>
          <w:tcPr>
            <w:tcW w:w="619" w:type="dxa"/>
            <w:tcBorders>
              <w:top w:val="single" w:sz="6" w:space="0" w:color="auto"/>
              <w:left w:val="single" w:sz="6" w:space="0" w:color="auto"/>
              <w:bottom w:val="single" w:sz="6" w:space="0" w:color="auto"/>
              <w:right w:val="single" w:sz="6" w:space="0" w:color="auto"/>
            </w:tcBorders>
            <w:shd w:val="clear" w:color="auto" w:fill="auto"/>
            <w:noWrap/>
            <w:vAlign w:val="center"/>
          </w:tcPr>
          <w:p w14:paraId="7EECDBAF"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816" w:type="dxa"/>
            <w:tcBorders>
              <w:top w:val="single" w:sz="6" w:space="0" w:color="auto"/>
              <w:left w:val="single" w:sz="6" w:space="0" w:color="auto"/>
              <w:bottom w:val="single" w:sz="6" w:space="0" w:color="auto"/>
              <w:right w:val="single" w:sz="8" w:space="0" w:color="auto"/>
            </w:tcBorders>
            <w:shd w:val="clear" w:color="auto" w:fill="auto"/>
            <w:noWrap/>
            <w:vAlign w:val="center"/>
          </w:tcPr>
          <w:p w14:paraId="5FB4D7C3"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56</w:t>
            </w:r>
          </w:p>
        </w:tc>
        <w:tc>
          <w:tcPr>
            <w:tcW w:w="540" w:type="dxa"/>
            <w:gridSpan w:val="2"/>
            <w:tcBorders>
              <w:top w:val="single" w:sz="6" w:space="0" w:color="auto"/>
              <w:left w:val="single" w:sz="8" w:space="0" w:color="auto"/>
              <w:bottom w:val="single" w:sz="6" w:space="0" w:color="auto"/>
              <w:right w:val="single" w:sz="6" w:space="0" w:color="auto"/>
            </w:tcBorders>
            <w:shd w:val="clear" w:color="auto" w:fill="auto"/>
            <w:noWrap/>
            <w:vAlign w:val="center"/>
          </w:tcPr>
          <w:p w14:paraId="37C6322D"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22</w:t>
            </w: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497FB61F"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2</w:t>
            </w: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437AB1EE" w14:textId="2A40B07C"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12</w:t>
            </w:r>
            <w:r>
              <w:rPr>
                <w:rFonts w:ascii="Times New Roman" w:eastAsia="Times New Roman" w:hAnsi="Times New Roman" w:cs="Times New Roman"/>
                <w:b/>
                <w:bCs/>
                <w:color w:val="000000"/>
                <w:sz w:val="20"/>
                <w:szCs w:val="20"/>
                <w:vertAlign w:val="superscript"/>
              </w:rPr>
              <w:t>A</w:t>
            </w: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5508DC2A"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8</w:t>
            </w:r>
          </w:p>
        </w:tc>
        <w:tc>
          <w:tcPr>
            <w:tcW w:w="594" w:type="dxa"/>
            <w:tcBorders>
              <w:top w:val="single" w:sz="6" w:space="0" w:color="auto"/>
              <w:left w:val="single" w:sz="6" w:space="0" w:color="auto"/>
              <w:bottom w:val="single" w:sz="6" w:space="0" w:color="auto"/>
              <w:right w:val="single" w:sz="8" w:space="0" w:color="auto"/>
            </w:tcBorders>
            <w:shd w:val="clear" w:color="auto" w:fill="auto"/>
            <w:noWrap/>
            <w:vAlign w:val="center"/>
          </w:tcPr>
          <w:p w14:paraId="4FF315E4"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713" w:type="dxa"/>
            <w:gridSpan w:val="2"/>
            <w:tcBorders>
              <w:top w:val="single" w:sz="6" w:space="0" w:color="auto"/>
              <w:left w:val="single" w:sz="8" w:space="0" w:color="auto"/>
              <w:bottom w:val="single" w:sz="6" w:space="0" w:color="auto"/>
              <w:right w:val="single" w:sz="6" w:space="0" w:color="auto"/>
            </w:tcBorders>
            <w:shd w:val="clear" w:color="auto" w:fill="auto"/>
            <w:noWrap/>
            <w:vAlign w:val="center"/>
          </w:tcPr>
          <w:p w14:paraId="3B9BB57A"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2</w:t>
            </w: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5F8DE781"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61F72610"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526" w:type="dxa"/>
            <w:tcBorders>
              <w:top w:val="single" w:sz="6" w:space="0" w:color="auto"/>
              <w:left w:val="single" w:sz="6" w:space="0" w:color="auto"/>
              <w:bottom w:val="single" w:sz="6" w:space="0" w:color="auto"/>
              <w:right w:val="single" w:sz="8" w:space="0" w:color="auto"/>
            </w:tcBorders>
            <w:shd w:val="clear" w:color="auto" w:fill="auto"/>
            <w:noWrap/>
            <w:vAlign w:val="center"/>
          </w:tcPr>
          <w:p w14:paraId="617C2AB9"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r>
      <w:tr w:rsidR="00712A9C" w:rsidRPr="001D4137" w14:paraId="05262F10" w14:textId="77777777" w:rsidTr="00770729">
        <w:trPr>
          <w:trHeight w:val="277"/>
        </w:trPr>
        <w:tc>
          <w:tcPr>
            <w:tcW w:w="400" w:type="dxa"/>
            <w:vMerge/>
            <w:tcBorders>
              <w:top w:val="single" w:sz="6" w:space="0" w:color="auto"/>
              <w:left w:val="single" w:sz="8" w:space="0" w:color="auto"/>
              <w:bottom w:val="single" w:sz="6" w:space="0" w:color="auto"/>
              <w:right w:val="single" w:sz="6" w:space="0" w:color="auto"/>
            </w:tcBorders>
            <w:shd w:val="clear" w:color="auto" w:fill="FF5B5B"/>
            <w:vAlign w:val="center"/>
          </w:tcPr>
          <w:p w14:paraId="0BA10D93" w14:textId="77777777" w:rsidR="00712A9C" w:rsidRPr="001D4137" w:rsidRDefault="00712A9C" w:rsidP="00712A9C">
            <w:pPr>
              <w:spacing w:after="0" w:line="240" w:lineRule="auto"/>
              <w:rPr>
                <w:rFonts w:ascii="Times New Roman" w:eastAsia="Times New Roman" w:hAnsi="Times New Roman" w:cs="Times New Roman"/>
                <w:b/>
                <w:bCs/>
                <w:color w:val="000000"/>
                <w:sz w:val="20"/>
                <w:szCs w:val="20"/>
              </w:rPr>
            </w:pPr>
          </w:p>
        </w:tc>
        <w:tc>
          <w:tcPr>
            <w:tcW w:w="1130" w:type="dxa"/>
            <w:tcBorders>
              <w:top w:val="single" w:sz="6" w:space="0" w:color="auto"/>
              <w:left w:val="single" w:sz="6" w:space="0" w:color="auto"/>
              <w:bottom w:val="single" w:sz="6" w:space="0" w:color="auto"/>
              <w:right w:val="single" w:sz="8" w:space="0" w:color="auto"/>
            </w:tcBorders>
            <w:shd w:val="clear" w:color="auto" w:fill="auto"/>
            <w:noWrap/>
            <w:vAlign w:val="center"/>
          </w:tcPr>
          <w:p w14:paraId="3C92869C"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CWR</w:t>
            </w:r>
          </w:p>
        </w:tc>
        <w:tc>
          <w:tcPr>
            <w:tcW w:w="1080" w:type="dxa"/>
            <w:tcBorders>
              <w:top w:val="single" w:sz="6" w:space="0" w:color="auto"/>
              <w:left w:val="single" w:sz="8" w:space="0" w:color="auto"/>
              <w:bottom w:val="single" w:sz="6" w:space="0" w:color="auto"/>
              <w:right w:val="single" w:sz="6" w:space="0" w:color="auto"/>
            </w:tcBorders>
            <w:shd w:val="clear" w:color="auto" w:fill="auto"/>
            <w:noWrap/>
            <w:vAlign w:val="center"/>
          </w:tcPr>
          <w:p w14:paraId="5C42F014"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68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0F010E34"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803" w:type="dxa"/>
            <w:tcBorders>
              <w:top w:val="single" w:sz="6" w:space="0" w:color="auto"/>
              <w:left w:val="single" w:sz="6" w:space="0" w:color="auto"/>
              <w:bottom w:val="single" w:sz="6" w:space="0" w:color="auto"/>
              <w:right w:val="single" w:sz="6" w:space="0" w:color="auto"/>
            </w:tcBorders>
          </w:tcPr>
          <w:p w14:paraId="368A99B0"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765" w:type="dxa"/>
            <w:tcBorders>
              <w:top w:val="single" w:sz="6" w:space="0" w:color="auto"/>
              <w:left w:val="single" w:sz="6" w:space="0" w:color="auto"/>
              <w:bottom w:val="single" w:sz="6" w:space="0" w:color="auto"/>
              <w:right w:val="single" w:sz="6" w:space="0" w:color="auto"/>
            </w:tcBorders>
            <w:shd w:val="clear" w:color="auto" w:fill="auto"/>
            <w:noWrap/>
            <w:vAlign w:val="center"/>
          </w:tcPr>
          <w:p w14:paraId="7E36C2A2"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6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15D5CEEB"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619" w:type="dxa"/>
            <w:tcBorders>
              <w:top w:val="single" w:sz="6" w:space="0" w:color="auto"/>
              <w:left w:val="single" w:sz="6" w:space="0" w:color="auto"/>
              <w:bottom w:val="single" w:sz="6" w:space="0" w:color="auto"/>
              <w:right w:val="single" w:sz="6" w:space="0" w:color="auto"/>
            </w:tcBorders>
            <w:shd w:val="clear" w:color="auto" w:fill="auto"/>
            <w:noWrap/>
            <w:vAlign w:val="center"/>
          </w:tcPr>
          <w:p w14:paraId="466FCFD5"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816" w:type="dxa"/>
            <w:tcBorders>
              <w:top w:val="single" w:sz="6" w:space="0" w:color="auto"/>
              <w:left w:val="single" w:sz="6" w:space="0" w:color="auto"/>
              <w:bottom w:val="single" w:sz="6" w:space="0" w:color="auto"/>
              <w:right w:val="single" w:sz="8" w:space="0" w:color="auto"/>
            </w:tcBorders>
            <w:shd w:val="clear" w:color="auto" w:fill="auto"/>
            <w:noWrap/>
            <w:vAlign w:val="center"/>
          </w:tcPr>
          <w:p w14:paraId="4A84FCA3"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540" w:type="dxa"/>
            <w:gridSpan w:val="2"/>
            <w:tcBorders>
              <w:top w:val="single" w:sz="6" w:space="0" w:color="auto"/>
              <w:left w:val="single" w:sz="8" w:space="0" w:color="auto"/>
              <w:bottom w:val="single" w:sz="6" w:space="0" w:color="auto"/>
              <w:right w:val="single" w:sz="6" w:space="0" w:color="auto"/>
            </w:tcBorders>
            <w:shd w:val="clear" w:color="auto" w:fill="auto"/>
            <w:noWrap/>
            <w:vAlign w:val="center"/>
          </w:tcPr>
          <w:p w14:paraId="6ADCE662"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377F3064"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257050A9"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60D31F30"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594" w:type="dxa"/>
            <w:tcBorders>
              <w:top w:val="single" w:sz="6" w:space="0" w:color="auto"/>
              <w:left w:val="single" w:sz="6" w:space="0" w:color="auto"/>
              <w:bottom w:val="single" w:sz="6" w:space="0" w:color="auto"/>
              <w:right w:val="single" w:sz="8" w:space="0" w:color="auto"/>
            </w:tcBorders>
            <w:shd w:val="clear" w:color="auto" w:fill="auto"/>
            <w:noWrap/>
            <w:vAlign w:val="center"/>
          </w:tcPr>
          <w:p w14:paraId="1E604C55"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713" w:type="dxa"/>
            <w:gridSpan w:val="2"/>
            <w:tcBorders>
              <w:top w:val="single" w:sz="6" w:space="0" w:color="auto"/>
              <w:left w:val="single" w:sz="8" w:space="0" w:color="auto"/>
              <w:bottom w:val="single" w:sz="6" w:space="0" w:color="auto"/>
              <w:right w:val="single" w:sz="6" w:space="0" w:color="auto"/>
            </w:tcBorders>
            <w:shd w:val="clear" w:color="auto" w:fill="auto"/>
            <w:noWrap/>
            <w:vAlign w:val="center"/>
          </w:tcPr>
          <w:p w14:paraId="6F5D0ED3"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600EAC76"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2DFB15CB"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526" w:type="dxa"/>
            <w:tcBorders>
              <w:top w:val="single" w:sz="6" w:space="0" w:color="auto"/>
              <w:left w:val="single" w:sz="6" w:space="0" w:color="auto"/>
              <w:bottom w:val="single" w:sz="6" w:space="0" w:color="auto"/>
              <w:right w:val="single" w:sz="8" w:space="0" w:color="auto"/>
            </w:tcBorders>
            <w:shd w:val="clear" w:color="auto" w:fill="auto"/>
            <w:noWrap/>
            <w:vAlign w:val="center"/>
          </w:tcPr>
          <w:p w14:paraId="147FC7F1"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r>
      <w:tr w:rsidR="00712A9C" w:rsidRPr="001D4137" w14:paraId="18D43391" w14:textId="77777777" w:rsidTr="00770729">
        <w:trPr>
          <w:trHeight w:val="277"/>
        </w:trPr>
        <w:tc>
          <w:tcPr>
            <w:tcW w:w="400" w:type="dxa"/>
            <w:vMerge/>
            <w:tcBorders>
              <w:top w:val="single" w:sz="6" w:space="0" w:color="auto"/>
              <w:left w:val="single" w:sz="8" w:space="0" w:color="auto"/>
              <w:bottom w:val="single" w:sz="6" w:space="0" w:color="auto"/>
              <w:right w:val="single" w:sz="6" w:space="0" w:color="auto"/>
            </w:tcBorders>
            <w:shd w:val="clear" w:color="auto" w:fill="FF5B5B"/>
            <w:vAlign w:val="center"/>
          </w:tcPr>
          <w:p w14:paraId="24E8295E" w14:textId="77777777" w:rsidR="00712A9C" w:rsidRPr="001D4137" w:rsidRDefault="00712A9C" w:rsidP="00712A9C">
            <w:pPr>
              <w:spacing w:after="0" w:line="240" w:lineRule="auto"/>
              <w:rPr>
                <w:rFonts w:ascii="Times New Roman" w:eastAsia="Times New Roman" w:hAnsi="Times New Roman" w:cs="Times New Roman"/>
                <w:b/>
                <w:bCs/>
                <w:color w:val="000000"/>
                <w:sz w:val="20"/>
                <w:szCs w:val="20"/>
              </w:rPr>
            </w:pPr>
          </w:p>
        </w:tc>
        <w:tc>
          <w:tcPr>
            <w:tcW w:w="1130" w:type="dxa"/>
            <w:tcBorders>
              <w:top w:val="single" w:sz="6" w:space="0" w:color="auto"/>
              <w:left w:val="single" w:sz="6" w:space="0" w:color="auto"/>
              <w:bottom w:val="single" w:sz="6" w:space="0" w:color="auto"/>
              <w:right w:val="single" w:sz="8" w:space="0" w:color="auto"/>
            </w:tcBorders>
            <w:shd w:val="clear" w:color="auto" w:fill="auto"/>
            <w:noWrap/>
            <w:vAlign w:val="center"/>
          </w:tcPr>
          <w:p w14:paraId="7987C998"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Dyer</w:t>
            </w:r>
          </w:p>
        </w:tc>
        <w:tc>
          <w:tcPr>
            <w:tcW w:w="1080" w:type="dxa"/>
            <w:tcBorders>
              <w:top w:val="single" w:sz="6" w:space="0" w:color="auto"/>
              <w:left w:val="single" w:sz="8" w:space="0" w:color="auto"/>
              <w:bottom w:val="single" w:sz="6" w:space="0" w:color="auto"/>
              <w:right w:val="single" w:sz="6" w:space="0" w:color="auto"/>
            </w:tcBorders>
            <w:shd w:val="clear" w:color="auto" w:fill="auto"/>
            <w:noWrap/>
            <w:vAlign w:val="center"/>
          </w:tcPr>
          <w:p w14:paraId="694DD33D"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9</w:t>
            </w:r>
          </w:p>
        </w:tc>
        <w:tc>
          <w:tcPr>
            <w:tcW w:w="68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69ADB149"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7</w:t>
            </w:r>
          </w:p>
        </w:tc>
        <w:tc>
          <w:tcPr>
            <w:tcW w:w="803" w:type="dxa"/>
            <w:tcBorders>
              <w:top w:val="single" w:sz="6" w:space="0" w:color="auto"/>
              <w:left w:val="single" w:sz="6" w:space="0" w:color="auto"/>
              <w:bottom w:val="single" w:sz="6" w:space="0" w:color="auto"/>
              <w:right w:val="single" w:sz="6" w:space="0" w:color="auto"/>
            </w:tcBorders>
          </w:tcPr>
          <w:p w14:paraId="47772D76"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p>
        </w:tc>
        <w:tc>
          <w:tcPr>
            <w:tcW w:w="765" w:type="dxa"/>
            <w:tcBorders>
              <w:top w:val="single" w:sz="6" w:space="0" w:color="auto"/>
              <w:left w:val="single" w:sz="6" w:space="0" w:color="auto"/>
              <w:bottom w:val="single" w:sz="6" w:space="0" w:color="auto"/>
              <w:right w:val="single" w:sz="6" w:space="0" w:color="auto"/>
            </w:tcBorders>
            <w:shd w:val="clear" w:color="auto" w:fill="auto"/>
            <w:noWrap/>
            <w:vAlign w:val="center"/>
          </w:tcPr>
          <w:p w14:paraId="4217EFF1"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1</w:t>
            </w:r>
          </w:p>
        </w:tc>
        <w:tc>
          <w:tcPr>
            <w:tcW w:w="6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2B5CD5DB"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1</w:t>
            </w:r>
          </w:p>
        </w:tc>
        <w:tc>
          <w:tcPr>
            <w:tcW w:w="619" w:type="dxa"/>
            <w:tcBorders>
              <w:top w:val="single" w:sz="6" w:space="0" w:color="auto"/>
              <w:left w:val="single" w:sz="6" w:space="0" w:color="auto"/>
              <w:bottom w:val="single" w:sz="6" w:space="0" w:color="auto"/>
              <w:right w:val="single" w:sz="6" w:space="0" w:color="auto"/>
            </w:tcBorders>
            <w:shd w:val="clear" w:color="auto" w:fill="auto"/>
            <w:noWrap/>
            <w:vAlign w:val="center"/>
          </w:tcPr>
          <w:p w14:paraId="2384FC37"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816" w:type="dxa"/>
            <w:tcBorders>
              <w:top w:val="single" w:sz="6" w:space="0" w:color="auto"/>
              <w:left w:val="single" w:sz="6" w:space="0" w:color="auto"/>
              <w:bottom w:val="single" w:sz="6" w:space="0" w:color="auto"/>
              <w:right w:val="single" w:sz="8" w:space="0" w:color="auto"/>
            </w:tcBorders>
            <w:shd w:val="clear" w:color="auto" w:fill="auto"/>
            <w:noWrap/>
            <w:vAlign w:val="center"/>
          </w:tcPr>
          <w:p w14:paraId="3FCC92A9"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98</w:t>
            </w:r>
          </w:p>
        </w:tc>
        <w:tc>
          <w:tcPr>
            <w:tcW w:w="540" w:type="dxa"/>
            <w:gridSpan w:val="2"/>
            <w:tcBorders>
              <w:top w:val="single" w:sz="6" w:space="0" w:color="auto"/>
              <w:left w:val="single" w:sz="8" w:space="0" w:color="auto"/>
              <w:bottom w:val="single" w:sz="6" w:space="0" w:color="auto"/>
              <w:right w:val="single" w:sz="6" w:space="0" w:color="auto"/>
            </w:tcBorders>
            <w:shd w:val="clear" w:color="auto" w:fill="auto"/>
            <w:noWrap/>
            <w:vAlign w:val="center"/>
          </w:tcPr>
          <w:p w14:paraId="26233E94"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28</w:t>
            </w: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31247DCC"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21</w:t>
            </w: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5FFAC044"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3</w:t>
            </w: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31AEE3A5"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4</w:t>
            </w:r>
          </w:p>
        </w:tc>
        <w:tc>
          <w:tcPr>
            <w:tcW w:w="594" w:type="dxa"/>
            <w:tcBorders>
              <w:top w:val="single" w:sz="6" w:space="0" w:color="auto"/>
              <w:left w:val="single" w:sz="6" w:space="0" w:color="auto"/>
              <w:bottom w:val="single" w:sz="6" w:space="0" w:color="auto"/>
              <w:right w:val="single" w:sz="8" w:space="0" w:color="auto"/>
            </w:tcBorders>
            <w:shd w:val="clear" w:color="auto" w:fill="auto"/>
            <w:noWrap/>
            <w:vAlign w:val="center"/>
          </w:tcPr>
          <w:p w14:paraId="1D5FFCD9"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713" w:type="dxa"/>
            <w:gridSpan w:val="2"/>
            <w:tcBorders>
              <w:top w:val="single" w:sz="6" w:space="0" w:color="auto"/>
              <w:left w:val="single" w:sz="8" w:space="0" w:color="auto"/>
              <w:bottom w:val="single" w:sz="6" w:space="0" w:color="auto"/>
              <w:right w:val="single" w:sz="6" w:space="0" w:color="auto"/>
            </w:tcBorders>
            <w:shd w:val="clear" w:color="auto" w:fill="auto"/>
            <w:noWrap/>
            <w:vAlign w:val="center"/>
          </w:tcPr>
          <w:p w14:paraId="0673C463"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18</w:t>
            </w: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2241BC3E"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4EDF6BCB"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3</w:t>
            </w:r>
          </w:p>
        </w:tc>
        <w:tc>
          <w:tcPr>
            <w:tcW w:w="526" w:type="dxa"/>
            <w:tcBorders>
              <w:top w:val="single" w:sz="6" w:space="0" w:color="auto"/>
              <w:left w:val="single" w:sz="6" w:space="0" w:color="auto"/>
              <w:bottom w:val="single" w:sz="6" w:space="0" w:color="auto"/>
              <w:right w:val="single" w:sz="8" w:space="0" w:color="auto"/>
            </w:tcBorders>
            <w:shd w:val="clear" w:color="auto" w:fill="auto"/>
            <w:noWrap/>
            <w:vAlign w:val="center"/>
          </w:tcPr>
          <w:p w14:paraId="6C371958"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r>
      <w:tr w:rsidR="00712A9C" w:rsidRPr="001D4137" w14:paraId="53BEE5A7" w14:textId="77777777" w:rsidTr="00770729">
        <w:trPr>
          <w:trHeight w:val="277"/>
        </w:trPr>
        <w:tc>
          <w:tcPr>
            <w:tcW w:w="400" w:type="dxa"/>
            <w:vMerge/>
            <w:tcBorders>
              <w:top w:val="single" w:sz="6" w:space="0" w:color="auto"/>
              <w:left w:val="single" w:sz="8" w:space="0" w:color="auto"/>
              <w:bottom w:val="single" w:sz="6" w:space="0" w:color="auto"/>
              <w:right w:val="single" w:sz="6" w:space="0" w:color="auto"/>
            </w:tcBorders>
            <w:shd w:val="clear" w:color="auto" w:fill="FF5B5B"/>
            <w:vAlign w:val="center"/>
          </w:tcPr>
          <w:p w14:paraId="1FCAF90D" w14:textId="77777777" w:rsidR="00712A9C" w:rsidRPr="001D4137" w:rsidRDefault="00712A9C" w:rsidP="00712A9C">
            <w:pPr>
              <w:spacing w:after="0" w:line="240" w:lineRule="auto"/>
              <w:rPr>
                <w:rFonts w:ascii="Times New Roman" w:eastAsia="Times New Roman" w:hAnsi="Times New Roman" w:cs="Times New Roman"/>
                <w:b/>
                <w:bCs/>
                <w:color w:val="000000"/>
                <w:sz w:val="20"/>
                <w:szCs w:val="20"/>
              </w:rPr>
            </w:pPr>
          </w:p>
        </w:tc>
        <w:tc>
          <w:tcPr>
            <w:tcW w:w="1130" w:type="dxa"/>
            <w:tcBorders>
              <w:top w:val="single" w:sz="6" w:space="0" w:color="auto"/>
              <w:left w:val="single" w:sz="6" w:space="0" w:color="auto"/>
              <w:bottom w:val="single" w:sz="6" w:space="0" w:color="auto"/>
              <w:right w:val="single" w:sz="8" w:space="0" w:color="auto"/>
            </w:tcBorders>
            <w:shd w:val="clear" w:color="auto" w:fill="auto"/>
            <w:noWrap/>
            <w:vAlign w:val="center"/>
          </w:tcPr>
          <w:p w14:paraId="48C1241D"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LES</w:t>
            </w:r>
          </w:p>
        </w:tc>
        <w:tc>
          <w:tcPr>
            <w:tcW w:w="1080" w:type="dxa"/>
            <w:tcBorders>
              <w:top w:val="single" w:sz="6" w:space="0" w:color="auto"/>
              <w:left w:val="single" w:sz="8" w:space="0" w:color="auto"/>
              <w:bottom w:val="single" w:sz="6" w:space="0" w:color="auto"/>
              <w:right w:val="single" w:sz="6" w:space="0" w:color="auto"/>
            </w:tcBorders>
            <w:shd w:val="clear" w:color="auto" w:fill="auto"/>
            <w:noWrap/>
            <w:vAlign w:val="center"/>
          </w:tcPr>
          <w:p w14:paraId="349355CF"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68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134FC7E9"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803" w:type="dxa"/>
            <w:tcBorders>
              <w:top w:val="single" w:sz="6" w:space="0" w:color="auto"/>
              <w:left w:val="single" w:sz="6" w:space="0" w:color="auto"/>
              <w:bottom w:val="single" w:sz="6" w:space="0" w:color="auto"/>
              <w:right w:val="single" w:sz="6" w:space="0" w:color="auto"/>
            </w:tcBorders>
          </w:tcPr>
          <w:p w14:paraId="76B4E3B9"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765" w:type="dxa"/>
            <w:tcBorders>
              <w:top w:val="single" w:sz="6" w:space="0" w:color="auto"/>
              <w:left w:val="single" w:sz="6" w:space="0" w:color="auto"/>
              <w:bottom w:val="single" w:sz="6" w:space="0" w:color="auto"/>
              <w:right w:val="single" w:sz="6" w:space="0" w:color="auto"/>
            </w:tcBorders>
            <w:shd w:val="clear" w:color="auto" w:fill="auto"/>
            <w:noWrap/>
            <w:vAlign w:val="center"/>
          </w:tcPr>
          <w:p w14:paraId="1491253F"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6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1F4EB13D"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619" w:type="dxa"/>
            <w:tcBorders>
              <w:top w:val="single" w:sz="6" w:space="0" w:color="auto"/>
              <w:left w:val="single" w:sz="6" w:space="0" w:color="auto"/>
              <w:bottom w:val="single" w:sz="6" w:space="0" w:color="auto"/>
              <w:right w:val="single" w:sz="6" w:space="0" w:color="auto"/>
            </w:tcBorders>
            <w:shd w:val="clear" w:color="auto" w:fill="auto"/>
            <w:noWrap/>
            <w:vAlign w:val="center"/>
          </w:tcPr>
          <w:p w14:paraId="28F23259"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816" w:type="dxa"/>
            <w:tcBorders>
              <w:top w:val="single" w:sz="6" w:space="0" w:color="auto"/>
              <w:left w:val="single" w:sz="6" w:space="0" w:color="auto"/>
              <w:bottom w:val="single" w:sz="6" w:space="0" w:color="auto"/>
              <w:right w:val="single" w:sz="8" w:space="0" w:color="auto"/>
            </w:tcBorders>
            <w:shd w:val="clear" w:color="auto" w:fill="auto"/>
            <w:noWrap/>
            <w:vAlign w:val="center"/>
          </w:tcPr>
          <w:p w14:paraId="6E825B38"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540" w:type="dxa"/>
            <w:gridSpan w:val="2"/>
            <w:tcBorders>
              <w:top w:val="single" w:sz="6" w:space="0" w:color="auto"/>
              <w:left w:val="single" w:sz="8" w:space="0" w:color="auto"/>
              <w:bottom w:val="single" w:sz="6" w:space="0" w:color="auto"/>
              <w:right w:val="single" w:sz="6" w:space="0" w:color="auto"/>
            </w:tcBorders>
            <w:shd w:val="clear" w:color="auto" w:fill="auto"/>
            <w:noWrap/>
            <w:vAlign w:val="center"/>
          </w:tcPr>
          <w:p w14:paraId="19F259D9"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016D9FE5"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659BC14C"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235367CA"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594" w:type="dxa"/>
            <w:tcBorders>
              <w:top w:val="single" w:sz="6" w:space="0" w:color="auto"/>
              <w:left w:val="single" w:sz="6" w:space="0" w:color="auto"/>
              <w:bottom w:val="single" w:sz="6" w:space="0" w:color="auto"/>
              <w:right w:val="single" w:sz="8" w:space="0" w:color="auto"/>
            </w:tcBorders>
            <w:shd w:val="clear" w:color="auto" w:fill="auto"/>
            <w:noWrap/>
            <w:vAlign w:val="center"/>
          </w:tcPr>
          <w:p w14:paraId="51C173E4"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713" w:type="dxa"/>
            <w:gridSpan w:val="2"/>
            <w:tcBorders>
              <w:top w:val="single" w:sz="6" w:space="0" w:color="auto"/>
              <w:left w:val="single" w:sz="8" w:space="0" w:color="auto"/>
              <w:bottom w:val="single" w:sz="6" w:space="0" w:color="auto"/>
              <w:right w:val="single" w:sz="6" w:space="0" w:color="auto"/>
            </w:tcBorders>
            <w:shd w:val="clear" w:color="auto" w:fill="auto"/>
            <w:noWrap/>
            <w:vAlign w:val="center"/>
          </w:tcPr>
          <w:p w14:paraId="0587E4EC"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4965E536"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65171A49"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526" w:type="dxa"/>
            <w:tcBorders>
              <w:top w:val="single" w:sz="6" w:space="0" w:color="auto"/>
              <w:left w:val="single" w:sz="6" w:space="0" w:color="auto"/>
              <w:bottom w:val="single" w:sz="6" w:space="0" w:color="auto"/>
              <w:right w:val="single" w:sz="8" w:space="0" w:color="auto"/>
            </w:tcBorders>
            <w:shd w:val="clear" w:color="auto" w:fill="auto"/>
            <w:noWrap/>
            <w:vAlign w:val="center"/>
          </w:tcPr>
          <w:p w14:paraId="42586246"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r>
      <w:tr w:rsidR="00712A9C" w:rsidRPr="001D4137" w14:paraId="65F2AA5D" w14:textId="77777777" w:rsidTr="00770729">
        <w:trPr>
          <w:trHeight w:val="277"/>
        </w:trPr>
        <w:tc>
          <w:tcPr>
            <w:tcW w:w="400" w:type="dxa"/>
            <w:vMerge/>
            <w:tcBorders>
              <w:top w:val="single" w:sz="6" w:space="0" w:color="auto"/>
              <w:left w:val="single" w:sz="8" w:space="0" w:color="auto"/>
              <w:bottom w:val="single" w:sz="6" w:space="0" w:color="auto"/>
              <w:right w:val="single" w:sz="6" w:space="0" w:color="auto"/>
            </w:tcBorders>
            <w:shd w:val="clear" w:color="auto" w:fill="FF5B5B"/>
            <w:vAlign w:val="center"/>
          </w:tcPr>
          <w:p w14:paraId="5D7D29C8" w14:textId="77777777" w:rsidR="00712A9C" w:rsidRPr="001D4137" w:rsidRDefault="00712A9C" w:rsidP="00712A9C">
            <w:pPr>
              <w:spacing w:after="0" w:line="240" w:lineRule="auto"/>
              <w:rPr>
                <w:rFonts w:ascii="Times New Roman" w:eastAsia="Times New Roman" w:hAnsi="Times New Roman" w:cs="Times New Roman"/>
                <w:b/>
                <w:bCs/>
                <w:color w:val="000000"/>
                <w:sz w:val="20"/>
                <w:szCs w:val="20"/>
              </w:rPr>
            </w:pPr>
          </w:p>
        </w:tc>
        <w:tc>
          <w:tcPr>
            <w:tcW w:w="1130" w:type="dxa"/>
            <w:tcBorders>
              <w:top w:val="single" w:sz="6" w:space="0" w:color="auto"/>
              <w:left w:val="single" w:sz="6" w:space="0" w:color="auto"/>
              <w:bottom w:val="single" w:sz="6" w:space="0" w:color="auto"/>
              <w:right w:val="single" w:sz="8" w:space="0" w:color="auto"/>
            </w:tcBorders>
            <w:shd w:val="clear" w:color="auto" w:fill="auto"/>
            <w:noWrap/>
            <w:vAlign w:val="center"/>
          </w:tcPr>
          <w:p w14:paraId="25B8D000" w14:textId="05E57DE2"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NW</w:t>
            </w:r>
          </w:p>
        </w:tc>
        <w:tc>
          <w:tcPr>
            <w:tcW w:w="1080" w:type="dxa"/>
            <w:tcBorders>
              <w:top w:val="single" w:sz="6" w:space="0" w:color="auto"/>
              <w:left w:val="single" w:sz="8" w:space="0" w:color="auto"/>
              <w:bottom w:val="single" w:sz="6" w:space="0" w:color="auto"/>
              <w:right w:val="single" w:sz="6" w:space="0" w:color="auto"/>
            </w:tcBorders>
            <w:shd w:val="clear" w:color="auto" w:fill="auto"/>
            <w:noWrap/>
            <w:vAlign w:val="center"/>
          </w:tcPr>
          <w:p w14:paraId="3E104A85" w14:textId="501AF375"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4</w:t>
            </w:r>
          </w:p>
        </w:tc>
        <w:tc>
          <w:tcPr>
            <w:tcW w:w="68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1207A4D7" w14:textId="34FABDB9"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4</w:t>
            </w:r>
          </w:p>
        </w:tc>
        <w:tc>
          <w:tcPr>
            <w:tcW w:w="803" w:type="dxa"/>
            <w:tcBorders>
              <w:top w:val="single" w:sz="6" w:space="0" w:color="auto"/>
              <w:left w:val="single" w:sz="6" w:space="0" w:color="auto"/>
              <w:bottom w:val="single" w:sz="6" w:space="0" w:color="auto"/>
              <w:right w:val="single" w:sz="6" w:space="0" w:color="auto"/>
            </w:tcBorders>
          </w:tcPr>
          <w:p w14:paraId="4A4B7B63"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765" w:type="dxa"/>
            <w:tcBorders>
              <w:top w:val="single" w:sz="6" w:space="0" w:color="auto"/>
              <w:left w:val="single" w:sz="6" w:space="0" w:color="auto"/>
              <w:bottom w:val="single" w:sz="6" w:space="0" w:color="auto"/>
              <w:right w:val="single" w:sz="6" w:space="0" w:color="auto"/>
            </w:tcBorders>
            <w:shd w:val="clear" w:color="auto" w:fill="auto"/>
            <w:noWrap/>
            <w:vAlign w:val="center"/>
          </w:tcPr>
          <w:p w14:paraId="4CC9500B"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6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62108FFC"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619" w:type="dxa"/>
            <w:tcBorders>
              <w:top w:val="single" w:sz="6" w:space="0" w:color="auto"/>
              <w:left w:val="single" w:sz="6" w:space="0" w:color="auto"/>
              <w:bottom w:val="single" w:sz="6" w:space="0" w:color="auto"/>
              <w:right w:val="single" w:sz="6" w:space="0" w:color="auto"/>
            </w:tcBorders>
            <w:shd w:val="clear" w:color="auto" w:fill="auto"/>
            <w:noWrap/>
            <w:vAlign w:val="center"/>
          </w:tcPr>
          <w:p w14:paraId="30709628"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816" w:type="dxa"/>
            <w:tcBorders>
              <w:top w:val="single" w:sz="6" w:space="0" w:color="auto"/>
              <w:left w:val="single" w:sz="6" w:space="0" w:color="auto"/>
              <w:bottom w:val="single" w:sz="6" w:space="0" w:color="auto"/>
              <w:right w:val="single" w:sz="8" w:space="0" w:color="auto"/>
            </w:tcBorders>
            <w:shd w:val="clear" w:color="auto" w:fill="auto"/>
            <w:noWrap/>
            <w:vAlign w:val="center"/>
          </w:tcPr>
          <w:p w14:paraId="6A3D4DAD" w14:textId="124D4378"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38</w:t>
            </w:r>
          </w:p>
        </w:tc>
        <w:tc>
          <w:tcPr>
            <w:tcW w:w="540" w:type="dxa"/>
            <w:gridSpan w:val="2"/>
            <w:tcBorders>
              <w:top w:val="single" w:sz="6" w:space="0" w:color="auto"/>
              <w:left w:val="single" w:sz="8" w:space="0" w:color="auto"/>
              <w:bottom w:val="single" w:sz="6" w:space="0" w:color="auto"/>
              <w:right w:val="single" w:sz="6" w:space="0" w:color="auto"/>
            </w:tcBorders>
            <w:shd w:val="clear" w:color="auto" w:fill="auto"/>
            <w:noWrap/>
            <w:vAlign w:val="center"/>
          </w:tcPr>
          <w:p w14:paraId="4CD9DB2F" w14:textId="3921FD3B"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12</w:t>
            </w: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5CBA8525" w14:textId="67FC8178"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7</w:t>
            </w: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7A92CBEE"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6CA67473" w14:textId="5CFFCBE8"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5</w:t>
            </w:r>
          </w:p>
        </w:tc>
        <w:tc>
          <w:tcPr>
            <w:tcW w:w="594" w:type="dxa"/>
            <w:tcBorders>
              <w:top w:val="single" w:sz="6" w:space="0" w:color="auto"/>
              <w:left w:val="single" w:sz="6" w:space="0" w:color="auto"/>
              <w:bottom w:val="single" w:sz="6" w:space="0" w:color="auto"/>
              <w:right w:val="single" w:sz="8" w:space="0" w:color="auto"/>
            </w:tcBorders>
            <w:shd w:val="clear" w:color="auto" w:fill="auto"/>
            <w:noWrap/>
            <w:vAlign w:val="center"/>
          </w:tcPr>
          <w:p w14:paraId="48CE5DE2"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713" w:type="dxa"/>
            <w:gridSpan w:val="2"/>
            <w:tcBorders>
              <w:top w:val="single" w:sz="6" w:space="0" w:color="auto"/>
              <w:left w:val="single" w:sz="8" w:space="0" w:color="auto"/>
              <w:bottom w:val="single" w:sz="6" w:space="0" w:color="auto"/>
              <w:right w:val="single" w:sz="6" w:space="0" w:color="auto"/>
            </w:tcBorders>
            <w:shd w:val="clear" w:color="auto" w:fill="auto"/>
            <w:noWrap/>
            <w:vAlign w:val="center"/>
          </w:tcPr>
          <w:p w14:paraId="2FF4758E" w14:textId="5C3E7206"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7</w:t>
            </w: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504E82E1"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6EFFD7B7"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526" w:type="dxa"/>
            <w:tcBorders>
              <w:top w:val="single" w:sz="6" w:space="0" w:color="auto"/>
              <w:left w:val="single" w:sz="6" w:space="0" w:color="auto"/>
              <w:bottom w:val="single" w:sz="6" w:space="0" w:color="auto"/>
              <w:right w:val="single" w:sz="8" w:space="0" w:color="auto"/>
            </w:tcBorders>
            <w:shd w:val="clear" w:color="auto" w:fill="auto"/>
            <w:noWrap/>
            <w:vAlign w:val="center"/>
          </w:tcPr>
          <w:p w14:paraId="6803697C"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r>
      <w:tr w:rsidR="00712A9C" w:rsidRPr="001D4137" w14:paraId="481368F9" w14:textId="77777777" w:rsidTr="00770729">
        <w:trPr>
          <w:trHeight w:val="277"/>
        </w:trPr>
        <w:tc>
          <w:tcPr>
            <w:tcW w:w="400" w:type="dxa"/>
            <w:vMerge/>
            <w:tcBorders>
              <w:top w:val="single" w:sz="6" w:space="0" w:color="auto"/>
              <w:left w:val="single" w:sz="8" w:space="0" w:color="auto"/>
              <w:bottom w:val="single" w:sz="6" w:space="0" w:color="auto"/>
              <w:right w:val="single" w:sz="6" w:space="0" w:color="auto"/>
            </w:tcBorders>
            <w:shd w:val="clear" w:color="auto" w:fill="FF5B5B"/>
            <w:vAlign w:val="center"/>
          </w:tcPr>
          <w:p w14:paraId="297E9657" w14:textId="77777777" w:rsidR="00712A9C" w:rsidRPr="001D4137" w:rsidRDefault="00712A9C" w:rsidP="00712A9C">
            <w:pPr>
              <w:spacing w:after="0" w:line="240" w:lineRule="auto"/>
              <w:rPr>
                <w:rFonts w:ascii="Times New Roman" w:eastAsia="Times New Roman" w:hAnsi="Times New Roman" w:cs="Times New Roman"/>
                <w:b/>
                <w:bCs/>
                <w:color w:val="000000"/>
                <w:sz w:val="20"/>
                <w:szCs w:val="20"/>
              </w:rPr>
            </w:pPr>
          </w:p>
        </w:tc>
        <w:tc>
          <w:tcPr>
            <w:tcW w:w="1130" w:type="dxa"/>
            <w:tcBorders>
              <w:top w:val="single" w:sz="6" w:space="0" w:color="auto"/>
              <w:left w:val="single" w:sz="6" w:space="0" w:color="auto"/>
              <w:bottom w:val="single" w:sz="6" w:space="0" w:color="auto"/>
              <w:right w:val="single" w:sz="8" w:space="0" w:color="auto"/>
            </w:tcBorders>
            <w:shd w:val="clear" w:color="auto" w:fill="auto"/>
            <w:noWrap/>
            <w:vAlign w:val="center"/>
          </w:tcPr>
          <w:p w14:paraId="785A584D" w14:textId="7A415EA8"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NE</w:t>
            </w:r>
          </w:p>
        </w:tc>
        <w:tc>
          <w:tcPr>
            <w:tcW w:w="1080" w:type="dxa"/>
            <w:tcBorders>
              <w:top w:val="single" w:sz="6" w:space="0" w:color="auto"/>
              <w:left w:val="single" w:sz="8" w:space="0" w:color="auto"/>
              <w:bottom w:val="single" w:sz="6" w:space="0" w:color="auto"/>
              <w:right w:val="single" w:sz="6" w:space="0" w:color="auto"/>
            </w:tcBorders>
            <w:shd w:val="clear" w:color="auto" w:fill="auto"/>
            <w:noWrap/>
            <w:vAlign w:val="center"/>
          </w:tcPr>
          <w:p w14:paraId="3CFA73DD" w14:textId="38D95854"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5</w:t>
            </w:r>
          </w:p>
        </w:tc>
        <w:tc>
          <w:tcPr>
            <w:tcW w:w="68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6F3BC2B8" w14:textId="051E6DC1"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5</w:t>
            </w:r>
          </w:p>
        </w:tc>
        <w:tc>
          <w:tcPr>
            <w:tcW w:w="803" w:type="dxa"/>
            <w:tcBorders>
              <w:top w:val="single" w:sz="6" w:space="0" w:color="auto"/>
              <w:left w:val="single" w:sz="6" w:space="0" w:color="auto"/>
              <w:bottom w:val="single" w:sz="6" w:space="0" w:color="auto"/>
              <w:right w:val="single" w:sz="6" w:space="0" w:color="auto"/>
            </w:tcBorders>
          </w:tcPr>
          <w:p w14:paraId="62A9FA16"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765" w:type="dxa"/>
            <w:tcBorders>
              <w:top w:val="single" w:sz="6" w:space="0" w:color="auto"/>
              <w:left w:val="single" w:sz="6" w:space="0" w:color="auto"/>
              <w:bottom w:val="single" w:sz="6" w:space="0" w:color="auto"/>
              <w:right w:val="single" w:sz="6" w:space="0" w:color="auto"/>
            </w:tcBorders>
            <w:shd w:val="clear" w:color="auto" w:fill="auto"/>
            <w:noWrap/>
            <w:vAlign w:val="center"/>
          </w:tcPr>
          <w:p w14:paraId="2DEC17E7"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6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555DC0B3"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619" w:type="dxa"/>
            <w:tcBorders>
              <w:top w:val="single" w:sz="6" w:space="0" w:color="auto"/>
              <w:left w:val="single" w:sz="6" w:space="0" w:color="auto"/>
              <w:bottom w:val="single" w:sz="6" w:space="0" w:color="auto"/>
              <w:right w:val="single" w:sz="6" w:space="0" w:color="auto"/>
            </w:tcBorders>
            <w:shd w:val="clear" w:color="auto" w:fill="auto"/>
            <w:noWrap/>
            <w:vAlign w:val="center"/>
          </w:tcPr>
          <w:p w14:paraId="08B66D52"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816" w:type="dxa"/>
            <w:tcBorders>
              <w:top w:val="single" w:sz="6" w:space="0" w:color="auto"/>
              <w:left w:val="single" w:sz="6" w:space="0" w:color="auto"/>
              <w:bottom w:val="single" w:sz="6" w:space="0" w:color="auto"/>
              <w:right w:val="single" w:sz="8" w:space="0" w:color="auto"/>
            </w:tcBorders>
            <w:shd w:val="clear" w:color="auto" w:fill="auto"/>
            <w:noWrap/>
            <w:vAlign w:val="center"/>
          </w:tcPr>
          <w:p w14:paraId="598C918B" w14:textId="7B65336A"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35</w:t>
            </w:r>
          </w:p>
        </w:tc>
        <w:tc>
          <w:tcPr>
            <w:tcW w:w="540" w:type="dxa"/>
            <w:gridSpan w:val="2"/>
            <w:tcBorders>
              <w:top w:val="single" w:sz="6" w:space="0" w:color="auto"/>
              <w:left w:val="single" w:sz="8" w:space="0" w:color="auto"/>
              <w:bottom w:val="single" w:sz="6" w:space="0" w:color="auto"/>
              <w:right w:val="single" w:sz="6" w:space="0" w:color="auto"/>
            </w:tcBorders>
            <w:shd w:val="clear" w:color="auto" w:fill="auto"/>
            <w:noWrap/>
            <w:vAlign w:val="center"/>
          </w:tcPr>
          <w:p w14:paraId="00B86887" w14:textId="74727373"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14</w:t>
            </w: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3D8EAD27" w14:textId="65C3EC0D"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8</w:t>
            </w: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25958E28"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757B636E" w14:textId="28439081"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6</w:t>
            </w:r>
          </w:p>
        </w:tc>
        <w:tc>
          <w:tcPr>
            <w:tcW w:w="594" w:type="dxa"/>
            <w:tcBorders>
              <w:top w:val="single" w:sz="6" w:space="0" w:color="auto"/>
              <w:left w:val="single" w:sz="6" w:space="0" w:color="auto"/>
              <w:bottom w:val="single" w:sz="6" w:space="0" w:color="auto"/>
              <w:right w:val="single" w:sz="8" w:space="0" w:color="auto"/>
            </w:tcBorders>
            <w:shd w:val="clear" w:color="auto" w:fill="auto"/>
            <w:noWrap/>
            <w:vAlign w:val="center"/>
          </w:tcPr>
          <w:p w14:paraId="19A25711"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713" w:type="dxa"/>
            <w:gridSpan w:val="2"/>
            <w:tcBorders>
              <w:top w:val="single" w:sz="6" w:space="0" w:color="auto"/>
              <w:left w:val="single" w:sz="8" w:space="0" w:color="auto"/>
              <w:bottom w:val="single" w:sz="6" w:space="0" w:color="auto"/>
              <w:right w:val="single" w:sz="6" w:space="0" w:color="auto"/>
            </w:tcBorders>
            <w:shd w:val="clear" w:color="auto" w:fill="auto"/>
            <w:noWrap/>
            <w:vAlign w:val="center"/>
          </w:tcPr>
          <w:p w14:paraId="03F2F46E" w14:textId="430B804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color w:val="000000"/>
                <w:sz w:val="20"/>
                <w:szCs w:val="20"/>
              </w:rPr>
              <w:t>8</w:t>
            </w: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1A97DDDB"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702" w:type="dxa"/>
            <w:tcBorders>
              <w:top w:val="single" w:sz="6" w:space="0" w:color="auto"/>
              <w:left w:val="single" w:sz="6" w:space="0" w:color="auto"/>
              <w:bottom w:val="single" w:sz="6" w:space="0" w:color="auto"/>
              <w:right w:val="single" w:sz="6" w:space="0" w:color="auto"/>
            </w:tcBorders>
            <w:shd w:val="clear" w:color="auto" w:fill="auto"/>
            <w:noWrap/>
            <w:vAlign w:val="center"/>
          </w:tcPr>
          <w:p w14:paraId="4F26CF62"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526" w:type="dxa"/>
            <w:tcBorders>
              <w:top w:val="single" w:sz="6" w:space="0" w:color="auto"/>
              <w:left w:val="single" w:sz="6" w:space="0" w:color="auto"/>
              <w:bottom w:val="single" w:sz="6" w:space="0" w:color="auto"/>
              <w:right w:val="single" w:sz="8" w:space="0" w:color="auto"/>
            </w:tcBorders>
            <w:shd w:val="clear" w:color="auto" w:fill="auto"/>
            <w:noWrap/>
            <w:vAlign w:val="center"/>
          </w:tcPr>
          <w:p w14:paraId="1EEEBE9E"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r>
      <w:tr w:rsidR="00712A9C" w:rsidRPr="001D4137" w14:paraId="4F1090E3" w14:textId="77777777" w:rsidTr="00770729">
        <w:trPr>
          <w:trHeight w:val="277"/>
        </w:trPr>
        <w:tc>
          <w:tcPr>
            <w:tcW w:w="400" w:type="dxa"/>
            <w:vMerge/>
            <w:tcBorders>
              <w:top w:val="single" w:sz="6" w:space="0" w:color="auto"/>
              <w:left w:val="single" w:sz="8" w:space="0" w:color="auto"/>
              <w:bottom w:val="single" w:sz="8" w:space="0" w:color="auto"/>
              <w:right w:val="single" w:sz="6" w:space="0" w:color="auto"/>
            </w:tcBorders>
            <w:shd w:val="clear" w:color="auto" w:fill="FF5B5B"/>
            <w:vAlign w:val="center"/>
          </w:tcPr>
          <w:p w14:paraId="2BAEED6D" w14:textId="77777777" w:rsidR="00712A9C" w:rsidRPr="001D4137" w:rsidRDefault="00712A9C" w:rsidP="00712A9C">
            <w:pPr>
              <w:spacing w:after="0" w:line="240" w:lineRule="auto"/>
              <w:rPr>
                <w:rFonts w:ascii="Times New Roman" w:eastAsia="Times New Roman" w:hAnsi="Times New Roman" w:cs="Times New Roman"/>
                <w:b/>
                <w:bCs/>
                <w:color w:val="000000"/>
                <w:sz w:val="20"/>
                <w:szCs w:val="20"/>
              </w:rPr>
            </w:pPr>
          </w:p>
        </w:tc>
        <w:tc>
          <w:tcPr>
            <w:tcW w:w="1130" w:type="dxa"/>
            <w:tcBorders>
              <w:top w:val="single" w:sz="6" w:space="0" w:color="auto"/>
              <w:left w:val="single" w:sz="6" w:space="0" w:color="auto"/>
              <w:bottom w:val="single" w:sz="8" w:space="0" w:color="auto"/>
              <w:right w:val="single" w:sz="8" w:space="0" w:color="auto"/>
            </w:tcBorders>
            <w:shd w:val="clear" w:color="auto" w:fill="FF5B5B"/>
            <w:noWrap/>
            <w:vAlign w:val="center"/>
          </w:tcPr>
          <w:p w14:paraId="70D747AF"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TERN</w:t>
            </w:r>
            <w:r w:rsidRPr="001D4137">
              <w:rPr>
                <w:rFonts w:ascii="Times New Roman" w:eastAsia="Times New Roman" w:hAnsi="Times New Roman" w:cs="Times New Roman"/>
                <w:b/>
                <w:bCs/>
                <w:color w:val="000000"/>
                <w:sz w:val="20"/>
                <w:szCs w:val="20"/>
              </w:rPr>
              <w:t xml:space="preserve"> TOTAL</w:t>
            </w:r>
          </w:p>
        </w:tc>
        <w:tc>
          <w:tcPr>
            <w:tcW w:w="1080" w:type="dxa"/>
            <w:tcBorders>
              <w:top w:val="single" w:sz="6" w:space="0" w:color="auto"/>
              <w:left w:val="single" w:sz="8" w:space="0" w:color="auto"/>
              <w:bottom w:val="single" w:sz="8" w:space="0" w:color="auto"/>
              <w:right w:val="single" w:sz="6" w:space="0" w:color="auto"/>
            </w:tcBorders>
            <w:shd w:val="clear" w:color="auto" w:fill="FF5B5B"/>
            <w:noWrap/>
            <w:vAlign w:val="center"/>
          </w:tcPr>
          <w:p w14:paraId="0DE603A8"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26</w:t>
            </w:r>
          </w:p>
        </w:tc>
        <w:tc>
          <w:tcPr>
            <w:tcW w:w="682" w:type="dxa"/>
            <w:tcBorders>
              <w:top w:val="single" w:sz="6" w:space="0" w:color="auto"/>
              <w:left w:val="single" w:sz="6" w:space="0" w:color="auto"/>
              <w:bottom w:val="single" w:sz="8" w:space="0" w:color="auto"/>
              <w:right w:val="single" w:sz="6" w:space="0" w:color="auto"/>
            </w:tcBorders>
            <w:shd w:val="clear" w:color="auto" w:fill="FF5B5B"/>
            <w:noWrap/>
            <w:vAlign w:val="center"/>
          </w:tcPr>
          <w:p w14:paraId="4C26F9E7"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17</w:t>
            </w:r>
          </w:p>
        </w:tc>
        <w:tc>
          <w:tcPr>
            <w:tcW w:w="803" w:type="dxa"/>
            <w:tcBorders>
              <w:top w:val="single" w:sz="6" w:space="0" w:color="auto"/>
              <w:left w:val="single" w:sz="6" w:space="0" w:color="auto"/>
              <w:bottom w:val="single" w:sz="8" w:space="0" w:color="auto"/>
              <w:right w:val="single" w:sz="6" w:space="0" w:color="auto"/>
            </w:tcBorders>
            <w:shd w:val="clear" w:color="auto" w:fill="FF5B5B"/>
            <w:vAlign w:val="center"/>
          </w:tcPr>
          <w:p w14:paraId="0E4E03C3"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0</w:t>
            </w:r>
          </w:p>
        </w:tc>
        <w:tc>
          <w:tcPr>
            <w:tcW w:w="765" w:type="dxa"/>
            <w:tcBorders>
              <w:top w:val="single" w:sz="6" w:space="0" w:color="auto"/>
              <w:left w:val="single" w:sz="6" w:space="0" w:color="auto"/>
              <w:bottom w:val="single" w:sz="8" w:space="0" w:color="auto"/>
              <w:right w:val="single" w:sz="6" w:space="0" w:color="auto"/>
            </w:tcBorders>
            <w:shd w:val="clear" w:color="auto" w:fill="FF5B5B"/>
            <w:noWrap/>
            <w:vAlign w:val="center"/>
          </w:tcPr>
          <w:p w14:paraId="61F31872"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5</w:t>
            </w:r>
          </w:p>
        </w:tc>
        <w:tc>
          <w:tcPr>
            <w:tcW w:w="602" w:type="dxa"/>
            <w:tcBorders>
              <w:top w:val="single" w:sz="6" w:space="0" w:color="auto"/>
              <w:left w:val="single" w:sz="6" w:space="0" w:color="auto"/>
              <w:bottom w:val="single" w:sz="8" w:space="0" w:color="auto"/>
              <w:right w:val="single" w:sz="6" w:space="0" w:color="auto"/>
            </w:tcBorders>
            <w:shd w:val="clear" w:color="auto" w:fill="FF5B5B"/>
            <w:noWrap/>
            <w:vAlign w:val="center"/>
          </w:tcPr>
          <w:p w14:paraId="45FDA7A1"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4</w:t>
            </w:r>
          </w:p>
        </w:tc>
        <w:tc>
          <w:tcPr>
            <w:tcW w:w="619" w:type="dxa"/>
            <w:tcBorders>
              <w:top w:val="single" w:sz="6" w:space="0" w:color="auto"/>
              <w:left w:val="single" w:sz="6" w:space="0" w:color="auto"/>
              <w:bottom w:val="single" w:sz="8" w:space="0" w:color="auto"/>
              <w:right w:val="single" w:sz="6" w:space="0" w:color="auto"/>
            </w:tcBorders>
            <w:shd w:val="clear" w:color="auto" w:fill="FF5B5B"/>
            <w:noWrap/>
            <w:vAlign w:val="center"/>
          </w:tcPr>
          <w:p w14:paraId="2F1499A4"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0</w:t>
            </w:r>
          </w:p>
        </w:tc>
        <w:tc>
          <w:tcPr>
            <w:tcW w:w="816" w:type="dxa"/>
            <w:tcBorders>
              <w:top w:val="single" w:sz="6" w:space="0" w:color="auto"/>
              <w:left w:val="single" w:sz="6" w:space="0" w:color="auto"/>
              <w:bottom w:val="single" w:sz="8" w:space="0" w:color="auto"/>
              <w:right w:val="single" w:sz="8" w:space="0" w:color="auto"/>
            </w:tcBorders>
            <w:shd w:val="clear" w:color="auto" w:fill="FF5B5B"/>
            <w:noWrap/>
            <w:vAlign w:val="center"/>
          </w:tcPr>
          <w:p w14:paraId="4456ED5D"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227</w:t>
            </w:r>
          </w:p>
        </w:tc>
        <w:tc>
          <w:tcPr>
            <w:tcW w:w="540" w:type="dxa"/>
            <w:gridSpan w:val="2"/>
            <w:tcBorders>
              <w:top w:val="single" w:sz="6" w:space="0" w:color="auto"/>
              <w:left w:val="single" w:sz="8" w:space="0" w:color="auto"/>
              <w:bottom w:val="single" w:sz="8" w:space="0" w:color="auto"/>
              <w:right w:val="single" w:sz="6" w:space="0" w:color="auto"/>
            </w:tcBorders>
            <w:shd w:val="clear" w:color="auto" w:fill="FF5B5B"/>
            <w:noWrap/>
            <w:vAlign w:val="center"/>
          </w:tcPr>
          <w:p w14:paraId="55DCD8E2"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76</w:t>
            </w:r>
          </w:p>
        </w:tc>
        <w:tc>
          <w:tcPr>
            <w:tcW w:w="702" w:type="dxa"/>
            <w:tcBorders>
              <w:top w:val="single" w:sz="6" w:space="0" w:color="auto"/>
              <w:left w:val="single" w:sz="6" w:space="0" w:color="auto"/>
              <w:bottom w:val="single" w:sz="8" w:space="0" w:color="auto"/>
              <w:right w:val="single" w:sz="6" w:space="0" w:color="auto"/>
            </w:tcBorders>
            <w:shd w:val="clear" w:color="auto" w:fill="FF5B5B"/>
            <w:noWrap/>
            <w:vAlign w:val="center"/>
          </w:tcPr>
          <w:p w14:paraId="1479369D"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38</w:t>
            </w:r>
          </w:p>
        </w:tc>
        <w:tc>
          <w:tcPr>
            <w:tcW w:w="702" w:type="dxa"/>
            <w:tcBorders>
              <w:top w:val="single" w:sz="6" w:space="0" w:color="auto"/>
              <w:left w:val="single" w:sz="6" w:space="0" w:color="auto"/>
              <w:bottom w:val="single" w:sz="8" w:space="0" w:color="auto"/>
              <w:right w:val="single" w:sz="6" w:space="0" w:color="auto"/>
            </w:tcBorders>
            <w:shd w:val="clear" w:color="auto" w:fill="FF5B5B"/>
            <w:noWrap/>
            <w:vAlign w:val="center"/>
          </w:tcPr>
          <w:p w14:paraId="0930D6B7"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15</w:t>
            </w:r>
          </w:p>
        </w:tc>
        <w:tc>
          <w:tcPr>
            <w:tcW w:w="702" w:type="dxa"/>
            <w:tcBorders>
              <w:top w:val="single" w:sz="6" w:space="0" w:color="auto"/>
              <w:left w:val="single" w:sz="6" w:space="0" w:color="auto"/>
              <w:bottom w:val="single" w:sz="8" w:space="0" w:color="auto"/>
              <w:right w:val="single" w:sz="6" w:space="0" w:color="auto"/>
            </w:tcBorders>
            <w:shd w:val="clear" w:color="auto" w:fill="FF5B5B"/>
            <w:noWrap/>
            <w:vAlign w:val="center"/>
          </w:tcPr>
          <w:p w14:paraId="31A9EE5E"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23</w:t>
            </w:r>
          </w:p>
        </w:tc>
        <w:tc>
          <w:tcPr>
            <w:tcW w:w="594" w:type="dxa"/>
            <w:tcBorders>
              <w:top w:val="single" w:sz="6" w:space="0" w:color="auto"/>
              <w:left w:val="single" w:sz="6" w:space="0" w:color="auto"/>
              <w:bottom w:val="single" w:sz="8" w:space="0" w:color="auto"/>
              <w:right w:val="single" w:sz="8" w:space="0" w:color="auto"/>
            </w:tcBorders>
            <w:shd w:val="clear" w:color="auto" w:fill="FF5B5B"/>
            <w:noWrap/>
            <w:vAlign w:val="center"/>
          </w:tcPr>
          <w:p w14:paraId="5F2A555A"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0</w:t>
            </w:r>
          </w:p>
        </w:tc>
        <w:tc>
          <w:tcPr>
            <w:tcW w:w="713" w:type="dxa"/>
            <w:gridSpan w:val="2"/>
            <w:tcBorders>
              <w:top w:val="single" w:sz="6" w:space="0" w:color="auto"/>
              <w:left w:val="single" w:sz="8" w:space="0" w:color="auto"/>
              <w:bottom w:val="single" w:sz="8" w:space="0" w:color="auto"/>
              <w:right w:val="single" w:sz="6" w:space="0" w:color="auto"/>
            </w:tcBorders>
            <w:shd w:val="clear" w:color="auto" w:fill="FF5B5B"/>
            <w:noWrap/>
            <w:vAlign w:val="center"/>
          </w:tcPr>
          <w:p w14:paraId="7619494A"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35</w:t>
            </w:r>
          </w:p>
        </w:tc>
        <w:tc>
          <w:tcPr>
            <w:tcW w:w="702" w:type="dxa"/>
            <w:tcBorders>
              <w:top w:val="single" w:sz="6" w:space="0" w:color="auto"/>
              <w:left w:val="single" w:sz="6" w:space="0" w:color="auto"/>
              <w:bottom w:val="single" w:sz="8" w:space="0" w:color="auto"/>
              <w:right w:val="single" w:sz="6" w:space="0" w:color="auto"/>
            </w:tcBorders>
            <w:shd w:val="clear" w:color="auto" w:fill="FF5B5B"/>
            <w:noWrap/>
            <w:vAlign w:val="center"/>
          </w:tcPr>
          <w:p w14:paraId="431D95CB"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0</w:t>
            </w:r>
          </w:p>
        </w:tc>
        <w:tc>
          <w:tcPr>
            <w:tcW w:w="702" w:type="dxa"/>
            <w:tcBorders>
              <w:top w:val="single" w:sz="6" w:space="0" w:color="auto"/>
              <w:left w:val="single" w:sz="6" w:space="0" w:color="auto"/>
              <w:bottom w:val="single" w:sz="8" w:space="0" w:color="auto"/>
              <w:right w:val="single" w:sz="6" w:space="0" w:color="auto"/>
            </w:tcBorders>
            <w:shd w:val="clear" w:color="auto" w:fill="FF5B5B"/>
            <w:noWrap/>
            <w:vAlign w:val="center"/>
          </w:tcPr>
          <w:p w14:paraId="6108549A"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3</w:t>
            </w:r>
          </w:p>
        </w:tc>
        <w:tc>
          <w:tcPr>
            <w:tcW w:w="526" w:type="dxa"/>
            <w:tcBorders>
              <w:top w:val="single" w:sz="6" w:space="0" w:color="auto"/>
              <w:left w:val="single" w:sz="6" w:space="0" w:color="auto"/>
              <w:bottom w:val="single" w:sz="6" w:space="0" w:color="auto"/>
              <w:right w:val="single" w:sz="8" w:space="0" w:color="auto"/>
            </w:tcBorders>
            <w:shd w:val="clear" w:color="auto" w:fill="FF5B5B"/>
            <w:noWrap/>
            <w:vAlign w:val="center"/>
          </w:tcPr>
          <w:p w14:paraId="17A27934"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0</w:t>
            </w:r>
          </w:p>
        </w:tc>
      </w:tr>
      <w:tr w:rsidR="00712A9C" w:rsidRPr="001D4137" w14:paraId="5B5E9C01" w14:textId="77777777" w:rsidTr="00770729">
        <w:trPr>
          <w:trHeight w:val="223"/>
        </w:trPr>
        <w:tc>
          <w:tcPr>
            <w:tcW w:w="1530" w:type="dxa"/>
            <w:gridSpan w:val="2"/>
            <w:vMerge w:val="restart"/>
            <w:tcBorders>
              <w:top w:val="single" w:sz="8" w:space="0" w:color="auto"/>
              <w:left w:val="single" w:sz="8" w:space="0" w:color="auto"/>
              <w:bottom w:val="single" w:sz="6" w:space="0" w:color="auto"/>
              <w:right w:val="single" w:sz="8" w:space="0" w:color="auto"/>
            </w:tcBorders>
            <w:shd w:val="clear" w:color="auto" w:fill="FFFF00"/>
            <w:noWrap/>
            <w:vAlign w:val="center"/>
            <w:hideMark/>
          </w:tcPr>
          <w:p w14:paraId="49933BDE"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GRAND TOTAL</w:t>
            </w:r>
          </w:p>
        </w:tc>
        <w:tc>
          <w:tcPr>
            <w:tcW w:w="1080" w:type="dxa"/>
            <w:vMerge w:val="restart"/>
            <w:tcBorders>
              <w:top w:val="single" w:sz="8" w:space="0" w:color="auto"/>
              <w:left w:val="single" w:sz="8" w:space="0" w:color="auto"/>
              <w:right w:val="single" w:sz="6" w:space="0" w:color="auto"/>
            </w:tcBorders>
            <w:shd w:val="clear" w:color="auto" w:fill="FFFF00"/>
            <w:noWrap/>
            <w:vAlign w:val="center"/>
            <w:hideMark/>
          </w:tcPr>
          <w:p w14:paraId="306C809A" w14:textId="15B192A0"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56</w:t>
            </w:r>
            <w:r>
              <w:rPr>
                <w:rFonts w:ascii="Times New Roman" w:eastAsia="Times New Roman" w:hAnsi="Times New Roman" w:cs="Times New Roman"/>
                <w:b/>
                <w:bCs/>
                <w:color w:val="000000"/>
                <w:sz w:val="20"/>
                <w:szCs w:val="20"/>
                <w:vertAlign w:val="superscript"/>
              </w:rPr>
              <w:t>A</w:t>
            </w:r>
          </w:p>
        </w:tc>
        <w:tc>
          <w:tcPr>
            <w:tcW w:w="682" w:type="dxa"/>
            <w:tcBorders>
              <w:top w:val="single" w:sz="8" w:space="0" w:color="auto"/>
              <w:left w:val="single" w:sz="6" w:space="0" w:color="auto"/>
              <w:bottom w:val="single" w:sz="6" w:space="0" w:color="auto"/>
              <w:right w:val="single" w:sz="6" w:space="0" w:color="auto"/>
            </w:tcBorders>
            <w:shd w:val="clear" w:color="auto" w:fill="FFFF00"/>
            <w:noWrap/>
            <w:vAlign w:val="center"/>
            <w:hideMark/>
          </w:tcPr>
          <w:p w14:paraId="4D8E5C53"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34</w:t>
            </w:r>
          </w:p>
        </w:tc>
        <w:tc>
          <w:tcPr>
            <w:tcW w:w="803" w:type="dxa"/>
            <w:tcBorders>
              <w:top w:val="single" w:sz="8" w:space="0" w:color="auto"/>
              <w:left w:val="single" w:sz="6" w:space="0" w:color="auto"/>
              <w:bottom w:val="single" w:sz="6" w:space="0" w:color="auto"/>
              <w:right w:val="single" w:sz="6" w:space="0" w:color="auto"/>
            </w:tcBorders>
            <w:shd w:val="clear" w:color="auto" w:fill="FFFF00"/>
          </w:tcPr>
          <w:p w14:paraId="6978C7D2"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2</w:t>
            </w:r>
          </w:p>
        </w:tc>
        <w:tc>
          <w:tcPr>
            <w:tcW w:w="765" w:type="dxa"/>
            <w:tcBorders>
              <w:top w:val="single" w:sz="8" w:space="0" w:color="auto"/>
              <w:left w:val="single" w:sz="6" w:space="0" w:color="auto"/>
              <w:bottom w:val="single" w:sz="6" w:space="0" w:color="auto"/>
              <w:right w:val="single" w:sz="6" w:space="0" w:color="auto"/>
            </w:tcBorders>
            <w:shd w:val="clear" w:color="auto" w:fill="FFFF00"/>
            <w:noWrap/>
            <w:vAlign w:val="center"/>
            <w:hideMark/>
          </w:tcPr>
          <w:p w14:paraId="5996C42A" w14:textId="084F1712"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15</w:t>
            </w:r>
            <w:r>
              <w:rPr>
                <w:rFonts w:ascii="Times New Roman" w:eastAsia="Times New Roman" w:hAnsi="Times New Roman" w:cs="Times New Roman"/>
                <w:b/>
                <w:bCs/>
                <w:color w:val="000000"/>
                <w:sz w:val="20"/>
                <w:szCs w:val="20"/>
                <w:vertAlign w:val="superscript"/>
              </w:rPr>
              <w:t>A</w:t>
            </w:r>
          </w:p>
        </w:tc>
        <w:tc>
          <w:tcPr>
            <w:tcW w:w="602" w:type="dxa"/>
            <w:tcBorders>
              <w:top w:val="single" w:sz="8" w:space="0" w:color="auto"/>
              <w:left w:val="single" w:sz="6" w:space="0" w:color="auto"/>
              <w:bottom w:val="single" w:sz="6" w:space="0" w:color="auto"/>
              <w:right w:val="single" w:sz="6" w:space="0" w:color="auto"/>
            </w:tcBorders>
            <w:shd w:val="clear" w:color="auto" w:fill="FFFF00"/>
            <w:noWrap/>
            <w:vAlign w:val="center"/>
            <w:hideMark/>
          </w:tcPr>
          <w:p w14:paraId="07F06949"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4</w:t>
            </w:r>
          </w:p>
        </w:tc>
        <w:tc>
          <w:tcPr>
            <w:tcW w:w="619" w:type="dxa"/>
            <w:tcBorders>
              <w:top w:val="single" w:sz="8" w:space="0" w:color="auto"/>
              <w:left w:val="single" w:sz="6" w:space="0" w:color="auto"/>
              <w:bottom w:val="single" w:sz="6" w:space="0" w:color="auto"/>
              <w:right w:val="single" w:sz="6" w:space="0" w:color="auto"/>
            </w:tcBorders>
            <w:shd w:val="clear" w:color="auto" w:fill="FFFF00"/>
            <w:noWrap/>
            <w:vAlign w:val="center"/>
            <w:hideMark/>
          </w:tcPr>
          <w:p w14:paraId="2D03C9D2"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1</w:t>
            </w:r>
          </w:p>
        </w:tc>
        <w:tc>
          <w:tcPr>
            <w:tcW w:w="816" w:type="dxa"/>
            <w:tcBorders>
              <w:top w:val="single" w:sz="8" w:space="0" w:color="auto"/>
              <w:left w:val="single" w:sz="6" w:space="0" w:color="auto"/>
              <w:bottom w:val="single" w:sz="6" w:space="0" w:color="auto"/>
              <w:right w:val="single" w:sz="8" w:space="0" w:color="auto"/>
            </w:tcBorders>
            <w:shd w:val="clear" w:color="auto" w:fill="FFFF00"/>
            <w:noWrap/>
            <w:vAlign w:val="center"/>
            <w:hideMark/>
          </w:tcPr>
          <w:p w14:paraId="05624EE4"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668</w:t>
            </w:r>
          </w:p>
        </w:tc>
        <w:tc>
          <w:tcPr>
            <w:tcW w:w="540" w:type="dxa"/>
            <w:gridSpan w:val="2"/>
            <w:tcBorders>
              <w:top w:val="single" w:sz="8" w:space="0" w:color="auto"/>
              <w:left w:val="single" w:sz="8" w:space="0" w:color="auto"/>
              <w:bottom w:val="single" w:sz="6" w:space="0" w:color="auto"/>
              <w:right w:val="single" w:sz="6" w:space="0" w:color="auto"/>
            </w:tcBorders>
            <w:shd w:val="clear" w:color="auto" w:fill="FFFF00"/>
            <w:noWrap/>
            <w:vAlign w:val="center"/>
            <w:hideMark/>
          </w:tcPr>
          <w:p w14:paraId="27792CE3"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193</w:t>
            </w:r>
          </w:p>
        </w:tc>
        <w:tc>
          <w:tcPr>
            <w:tcW w:w="702" w:type="dxa"/>
            <w:tcBorders>
              <w:top w:val="single" w:sz="8" w:space="0" w:color="auto"/>
              <w:left w:val="single" w:sz="6" w:space="0" w:color="auto"/>
              <w:bottom w:val="single" w:sz="6" w:space="0" w:color="auto"/>
              <w:right w:val="single" w:sz="6" w:space="0" w:color="auto"/>
            </w:tcBorders>
            <w:shd w:val="clear" w:color="auto" w:fill="FFFF00"/>
            <w:noWrap/>
            <w:vAlign w:val="center"/>
            <w:hideMark/>
          </w:tcPr>
          <w:p w14:paraId="6EBBD2CF"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90</w:t>
            </w:r>
          </w:p>
        </w:tc>
        <w:tc>
          <w:tcPr>
            <w:tcW w:w="702" w:type="dxa"/>
            <w:tcBorders>
              <w:top w:val="single" w:sz="8" w:space="0" w:color="auto"/>
              <w:left w:val="single" w:sz="6" w:space="0" w:color="auto"/>
              <w:bottom w:val="single" w:sz="6" w:space="0" w:color="auto"/>
              <w:right w:val="single" w:sz="6" w:space="0" w:color="auto"/>
            </w:tcBorders>
            <w:shd w:val="clear" w:color="auto" w:fill="FFFF00"/>
            <w:noWrap/>
            <w:vAlign w:val="center"/>
            <w:hideMark/>
          </w:tcPr>
          <w:p w14:paraId="369340F1"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57</w:t>
            </w:r>
          </w:p>
        </w:tc>
        <w:tc>
          <w:tcPr>
            <w:tcW w:w="702" w:type="dxa"/>
            <w:tcBorders>
              <w:top w:val="single" w:sz="8" w:space="0" w:color="auto"/>
              <w:left w:val="single" w:sz="6" w:space="0" w:color="auto"/>
              <w:bottom w:val="single" w:sz="6" w:space="0" w:color="auto"/>
              <w:right w:val="single" w:sz="6" w:space="0" w:color="auto"/>
            </w:tcBorders>
            <w:shd w:val="clear" w:color="auto" w:fill="FFFF00"/>
            <w:noWrap/>
            <w:vAlign w:val="center"/>
            <w:hideMark/>
          </w:tcPr>
          <w:p w14:paraId="4A2F2D33"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45</w:t>
            </w:r>
          </w:p>
        </w:tc>
        <w:tc>
          <w:tcPr>
            <w:tcW w:w="594" w:type="dxa"/>
            <w:tcBorders>
              <w:top w:val="single" w:sz="8" w:space="0" w:color="auto"/>
              <w:left w:val="single" w:sz="6" w:space="0" w:color="auto"/>
              <w:bottom w:val="single" w:sz="6" w:space="0" w:color="auto"/>
              <w:right w:val="single" w:sz="8" w:space="0" w:color="auto"/>
            </w:tcBorders>
            <w:shd w:val="clear" w:color="auto" w:fill="FFFF00"/>
            <w:noWrap/>
            <w:vAlign w:val="center"/>
            <w:hideMark/>
          </w:tcPr>
          <w:p w14:paraId="0EE5DA97"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1</w:t>
            </w:r>
          </w:p>
        </w:tc>
        <w:tc>
          <w:tcPr>
            <w:tcW w:w="713" w:type="dxa"/>
            <w:gridSpan w:val="2"/>
            <w:tcBorders>
              <w:top w:val="single" w:sz="8" w:space="0" w:color="auto"/>
              <w:left w:val="single" w:sz="8" w:space="0" w:color="auto"/>
              <w:bottom w:val="single" w:sz="6" w:space="0" w:color="auto"/>
              <w:right w:val="single" w:sz="6" w:space="0" w:color="auto"/>
            </w:tcBorders>
            <w:shd w:val="clear" w:color="auto" w:fill="FFFF00"/>
            <w:noWrap/>
            <w:vAlign w:val="center"/>
            <w:hideMark/>
          </w:tcPr>
          <w:p w14:paraId="22FF9D43"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76</w:t>
            </w:r>
          </w:p>
        </w:tc>
        <w:tc>
          <w:tcPr>
            <w:tcW w:w="702" w:type="dxa"/>
            <w:tcBorders>
              <w:top w:val="single" w:sz="8" w:space="0" w:color="auto"/>
              <w:left w:val="single" w:sz="6" w:space="0" w:color="auto"/>
              <w:bottom w:val="single" w:sz="6" w:space="0" w:color="auto"/>
              <w:right w:val="single" w:sz="6" w:space="0" w:color="auto"/>
            </w:tcBorders>
            <w:shd w:val="clear" w:color="auto" w:fill="FFFF00"/>
            <w:noWrap/>
            <w:vAlign w:val="center"/>
            <w:hideMark/>
          </w:tcPr>
          <w:p w14:paraId="4340D4FA"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5</w:t>
            </w:r>
          </w:p>
        </w:tc>
        <w:tc>
          <w:tcPr>
            <w:tcW w:w="702" w:type="dxa"/>
            <w:tcBorders>
              <w:top w:val="single" w:sz="8" w:space="0" w:color="auto"/>
              <w:left w:val="single" w:sz="6" w:space="0" w:color="auto"/>
              <w:bottom w:val="single" w:sz="6" w:space="0" w:color="auto"/>
              <w:right w:val="single" w:sz="6" w:space="0" w:color="auto"/>
            </w:tcBorders>
            <w:shd w:val="clear" w:color="auto" w:fill="FFFF00"/>
            <w:noWrap/>
            <w:vAlign w:val="center"/>
            <w:hideMark/>
          </w:tcPr>
          <w:p w14:paraId="29375928"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7</w:t>
            </w:r>
          </w:p>
        </w:tc>
        <w:tc>
          <w:tcPr>
            <w:tcW w:w="526" w:type="dxa"/>
            <w:tcBorders>
              <w:top w:val="single" w:sz="8" w:space="0" w:color="auto"/>
              <w:left w:val="single" w:sz="6" w:space="0" w:color="auto"/>
              <w:bottom w:val="single" w:sz="6" w:space="0" w:color="auto"/>
              <w:right w:val="single" w:sz="8" w:space="0" w:color="auto"/>
            </w:tcBorders>
            <w:shd w:val="clear" w:color="auto" w:fill="FFFF00"/>
            <w:noWrap/>
            <w:vAlign w:val="center"/>
            <w:hideMark/>
          </w:tcPr>
          <w:p w14:paraId="4B64214E"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r w:rsidRPr="001D4137">
              <w:rPr>
                <w:rFonts w:ascii="Times New Roman" w:eastAsia="Times New Roman" w:hAnsi="Times New Roman" w:cs="Times New Roman"/>
                <w:b/>
                <w:bCs/>
                <w:color w:val="000000"/>
                <w:sz w:val="20"/>
                <w:szCs w:val="20"/>
              </w:rPr>
              <w:t>2</w:t>
            </w:r>
          </w:p>
        </w:tc>
      </w:tr>
      <w:tr w:rsidR="00712A9C" w:rsidRPr="001D4137" w14:paraId="262B7596" w14:textId="77777777" w:rsidTr="00770729">
        <w:trPr>
          <w:trHeight w:val="150"/>
        </w:trPr>
        <w:tc>
          <w:tcPr>
            <w:tcW w:w="1530" w:type="dxa"/>
            <w:gridSpan w:val="2"/>
            <w:vMerge/>
            <w:tcBorders>
              <w:top w:val="single" w:sz="6" w:space="0" w:color="auto"/>
              <w:left w:val="single" w:sz="8" w:space="0" w:color="auto"/>
              <w:bottom w:val="single" w:sz="8" w:space="0" w:color="auto"/>
              <w:right w:val="single" w:sz="8" w:space="0" w:color="auto"/>
            </w:tcBorders>
            <w:shd w:val="clear" w:color="auto" w:fill="FFFF00"/>
            <w:vAlign w:val="center"/>
            <w:hideMark/>
          </w:tcPr>
          <w:p w14:paraId="5793B711" w14:textId="77777777" w:rsidR="00712A9C" w:rsidRPr="001D4137" w:rsidRDefault="00712A9C" w:rsidP="00712A9C">
            <w:pPr>
              <w:spacing w:after="0" w:line="240" w:lineRule="auto"/>
              <w:jc w:val="center"/>
              <w:rPr>
                <w:rFonts w:ascii="Times New Roman" w:eastAsia="Times New Roman" w:hAnsi="Times New Roman" w:cs="Times New Roman"/>
                <w:b/>
                <w:bCs/>
                <w:color w:val="000000"/>
                <w:sz w:val="20"/>
                <w:szCs w:val="20"/>
              </w:rPr>
            </w:pPr>
          </w:p>
        </w:tc>
        <w:tc>
          <w:tcPr>
            <w:tcW w:w="1080" w:type="dxa"/>
            <w:vMerge/>
            <w:tcBorders>
              <w:left w:val="single" w:sz="8" w:space="0" w:color="auto"/>
              <w:bottom w:val="single" w:sz="8" w:space="0" w:color="auto"/>
              <w:right w:val="single" w:sz="6" w:space="0" w:color="auto"/>
            </w:tcBorders>
            <w:shd w:val="clear" w:color="auto" w:fill="FFFF00"/>
            <w:noWrap/>
            <w:vAlign w:val="center"/>
            <w:hideMark/>
          </w:tcPr>
          <w:p w14:paraId="58E2E5CF"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p>
        </w:tc>
        <w:tc>
          <w:tcPr>
            <w:tcW w:w="682" w:type="dxa"/>
            <w:tcBorders>
              <w:top w:val="single" w:sz="6" w:space="0" w:color="auto"/>
              <w:left w:val="single" w:sz="6" w:space="0" w:color="auto"/>
              <w:bottom w:val="single" w:sz="8" w:space="0" w:color="auto"/>
              <w:right w:val="single" w:sz="6" w:space="0" w:color="auto"/>
            </w:tcBorders>
            <w:shd w:val="clear" w:color="auto" w:fill="FFFF00"/>
            <w:noWrap/>
            <w:vAlign w:val="center"/>
            <w:hideMark/>
          </w:tcPr>
          <w:p w14:paraId="13971FDA"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61%</w:t>
            </w:r>
          </w:p>
        </w:tc>
        <w:tc>
          <w:tcPr>
            <w:tcW w:w="803" w:type="dxa"/>
            <w:tcBorders>
              <w:top w:val="single" w:sz="6" w:space="0" w:color="auto"/>
              <w:left w:val="single" w:sz="6" w:space="0" w:color="auto"/>
              <w:bottom w:val="single" w:sz="8" w:space="0" w:color="auto"/>
              <w:right w:val="single" w:sz="6" w:space="0" w:color="auto"/>
            </w:tcBorders>
            <w:shd w:val="clear" w:color="auto" w:fill="FFFF00"/>
          </w:tcPr>
          <w:p w14:paraId="27ADA605"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4%</w:t>
            </w:r>
          </w:p>
        </w:tc>
        <w:tc>
          <w:tcPr>
            <w:tcW w:w="765" w:type="dxa"/>
            <w:tcBorders>
              <w:top w:val="single" w:sz="6" w:space="0" w:color="auto"/>
              <w:left w:val="single" w:sz="6" w:space="0" w:color="auto"/>
              <w:bottom w:val="single" w:sz="8" w:space="0" w:color="auto"/>
              <w:right w:val="single" w:sz="6" w:space="0" w:color="auto"/>
            </w:tcBorders>
            <w:shd w:val="clear" w:color="auto" w:fill="FFFF00"/>
            <w:noWrap/>
            <w:vAlign w:val="center"/>
            <w:hideMark/>
          </w:tcPr>
          <w:p w14:paraId="4BC6CDA8"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27%</w:t>
            </w:r>
          </w:p>
        </w:tc>
        <w:tc>
          <w:tcPr>
            <w:tcW w:w="602" w:type="dxa"/>
            <w:tcBorders>
              <w:top w:val="single" w:sz="6" w:space="0" w:color="auto"/>
              <w:left w:val="single" w:sz="6" w:space="0" w:color="auto"/>
              <w:bottom w:val="single" w:sz="8" w:space="0" w:color="auto"/>
              <w:right w:val="single" w:sz="6" w:space="0" w:color="auto"/>
            </w:tcBorders>
            <w:shd w:val="clear" w:color="auto" w:fill="FFFF00"/>
            <w:noWrap/>
            <w:vAlign w:val="center"/>
            <w:hideMark/>
          </w:tcPr>
          <w:p w14:paraId="24CC7695"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7%</w:t>
            </w:r>
          </w:p>
        </w:tc>
        <w:tc>
          <w:tcPr>
            <w:tcW w:w="619" w:type="dxa"/>
            <w:tcBorders>
              <w:top w:val="single" w:sz="6" w:space="0" w:color="auto"/>
              <w:left w:val="single" w:sz="6" w:space="0" w:color="auto"/>
              <w:bottom w:val="single" w:sz="8" w:space="0" w:color="auto"/>
              <w:right w:val="single" w:sz="6" w:space="0" w:color="auto"/>
            </w:tcBorders>
            <w:shd w:val="clear" w:color="auto" w:fill="FFFF00"/>
            <w:noWrap/>
            <w:vAlign w:val="center"/>
            <w:hideMark/>
          </w:tcPr>
          <w:p w14:paraId="52EDEFB8"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2%</w:t>
            </w:r>
          </w:p>
        </w:tc>
        <w:tc>
          <w:tcPr>
            <w:tcW w:w="816" w:type="dxa"/>
            <w:tcBorders>
              <w:top w:val="single" w:sz="6" w:space="0" w:color="auto"/>
              <w:left w:val="single" w:sz="6" w:space="0" w:color="auto"/>
              <w:bottom w:val="single" w:sz="8" w:space="0" w:color="auto"/>
              <w:right w:val="single" w:sz="8" w:space="0" w:color="auto"/>
            </w:tcBorders>
            <w:shd w:val="clear" w:color="auto" w:fill="FFFF00"/>
            <w:vAlign w:val="center"/>
            <w:hideMark/>
          </w:tcPr>
          <w:p w14:paraId="0D124B86"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p>
        </w:tc>
        <w:tc>
          <w:tcPr>
            <w:tcW w:w="540" w:type="dxa"/>
            <w:gridSpan w:val="2"/>
            <w:tcBorders>
              <w:top w:val="single" w:sz="6" w:space="0" w:color="auto"/>
              <w:left w:val="single" w:sz="8" w:space="0" w:color="auto"/>
              <w:bottom w:val="single" w:sz="8" w:space="0" w:color="auto"/>
              <w:right w:val="single" w:sz="6" w:space="0" w:color="auto"/>
            </w:tcBorders>
            <w:shd w:val="clear" w:color="auto" w:fill="FFFF00"/>
            <w:noWrap/>
            <w:vAlign w:val="center"/>
            <w:hideMark/>
          </w:tcPr>
          <w:p w14:paraId="11E819D1"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p>
        </w:tc>
        <w:tc>
          <w:tcPr>
            <w:tcW w:w="702" w:type="dxa"/>
            <w:tcBorders>
              <w:top w:val="single" w:sz="6" w:space="0" w:color="auto"/>
              <w:left w:val="single" w:sz="6" w:space="0" w:color="auto"/>
              <w:bottom w:val="single" w:sz="8" w:space="0" w:color="auto"/>
              <w:right w:val="single" w:sz="6" w:space="0" w:color="auto"/>
            </w:tcBorders>
            <w:shd w:val="clear" w:color="auto" w:fill="FFFF00"/>
            <w:noWrap/>
            <w:vAlign w:val="center"/>
            <w:hideMark/>
          </w:tcPr>
          <w:p w14:paraId="10331B01"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47%</w:t>
            </w:r>
          </w:p>
        </w:tc>
        <w:tc>
          <w:tcPr>
            <w:tcW w:w="702" w:type="dxa"/>
            <w:tcBorders>
              <w:top w:val="single" w:sz="6" w:space="0" w:color="auto"/>
              <w:left w:val="single" w:sz="6" w:space="0" w:color="auto"/>
              <w:bottom w:val="single" w:sz="8" w:space="0" w:color="auto"/>
              <w:right w:val="single" w:sz="6" w:space="0" w:color="auto"/>
            </w:tcBorders>
            <w:shd w:val="clear" w:color="auto" w:fill="FFFF00"/>
            <w:noWrap/>
            <w:vAlign w:val="center"/>
            <w:hideMark/>
          </w:tcPr>
          <w:p w14:paraId="139FB20F"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30%</w:t>
            </w:r>
          </w:p>
        </w:tc>
        <w:tc>
          <w:tcPr>
            <w:tcW w:w="702" w:type="dxa"/>
            <w:tcBorders>
              <w:top w:val="single" w:sz="6" w:space="0" w:color="auto"/>
              <w:left w:val="single" w:sz="6" w:space="0" w:color="auto"/>
              <w:bottom w:val="single" w:sz="8" w:space="0" w:color="auto"/>
              <w:right w:val="single" w:sz="6" w:space="0" w:color="auto"/>
            </w:tcBorders>
            <w:shd w:val="clear" w:color="auto" w:fill="FFFF00"/>
            <w:noWrap/>
            <w:vAlign w:val="center"/>
            <w:hideMark/>
          </w:tcPr>
          <w:p w14:paraId="707EA1DE"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23%</w:t>
            </w:r>
          </w:p>
        </w:tc>
        <w:tc>
          <w:tcPr>
            <w:tcW w:w="594" w:type="dxa"/>
            <w:tcBorders>
              <w:top w:val="single" w:sz="6" w:space="0" w:color="auto"/>
              <w:left w:val="single" w:sz="6" w:space="0" w:color="auto"/>
              <w:bottom w:val="single" w:sz="8" w:space="0" w:color="auto"/>
              <w:right w:val="single" w:sz="8" w:space="0" w:color="auto"/>
            </w:tcBorders>
            <w:shd w:val="clear" w:color="auto" w:fill="FFFF00"/>
            <w:noWrap/>
            <w:vAlign w:val="center"/>
            <w:hideMark/>
          </w:tcPr>
          <w:p w14:paraId="4514B93C"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1%</w:t>
            </w:r>
          </w:p>
        </w:tc>
        <w:tc>
          <w:tcPr>
            <w:tcW w:w="713" w:type="dxa"/>
            <w:gridSpan w:val="2"/>
            <w:tcBorders>
              <w:top w:val="single" w:sz="6" w:space="0" w:color="auto"/>
              <w:left w:val="single" w:sz="8" w:space="0" w:color="auto"/>
              <w:bottom w:val="single" w:sz="8" w:space="0" w:color="auto"/>
              <w:right w:val="single" w:sz="6" w:space="0" w:color="auto"/>
            </w:tcBorders>
            <w:shd w:val="clear" w:color="auto" w:fill="FFFF00"/>
            <w:vAlign w:val="center"/>
            <w:hideMark/>
          </w:tcPr>
          <w:p w14:paraId="471308BD"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84%</w:t>
            </w:r>
          </w:p>
        </w:tc>
        <w:tc>
          <w:tcPr>
            <w:tcW w:w="702" w:type="dxa"/>
            <w:tcBorders>
              <w:top w:val="single" w:sz="6" w:space="0" w:color="auto"/>
              <w:left w:val="single" w:sz="6" w:space="0" w:color="auto"/>
              <w:bottom w:val="single" w:sz="8" w:space="0" w:color="auto"/>
              <w:right w:val="single" w:sz="6" w:space="0" w:color="auto"/>
            </w:tcBorders>
            <w:shd w:val="clear" w:color="auto" w:fill="FFFF00"/>
            <w:noWrap/>
            <w:vAlign w:val="center"/>
            <w:hideMark/>
          </w:tcPr>
          <w:p w14:paraId="4043219D"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6%</w:t>
            </w:r>
          </w:p>
        </w:tc>
        <w:tc>
          <w:tcPr>
            <w:tcW w:w="702" w:type="dxa"/>
            <w:tcBorders>
              <w:top w:val="single" w:sz="6" w:space="0" w:color="auto"/>
              <w:left w:val="single" w:sz="6" w:space="0" w:color="auto"/>
              <w:bottom w:val="single" w:sz="8" w:space="0" w:color="auto"/>
              <w:right w:val="single" w:sz="6" w:space="0" w:color="auto"/>
            </w:tcBorders>
            <w:shd w:val="clear" w:color="auto" w:fill="FFFF00"/>
            <w:noWrap/>
            <w:vAlign w:val="center"/>
            <w:hideMark/>
          </w:tcPr>
          <w:p w14:paraId="6A6D4D8A"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8%</w:t>
            </w:r>
          </w:p>
        </w:tc>
        <w:tc>
          <w:tcPr>
            <w:tcW w:w="526" w:type="dxa"/>
            <w:tcBorders>
              <w:top w:val="single" w:sz="6" w:space="0" w:color="auto"/>
              <w:left w:val="single" w:sz="6" w:space="0" w:color="auto"/>
              <w:bottom w:val="single" w:sz="8" w:space="0" w:color="auto"/>
              <w:right w:val="single" w:sz="8" w:space="0" w:color="auto"/>
            </w:tcBorders>
            <w:shd w:val="clear" w:color="auto" w:fill="FFFF00"/>
            <w:noWrap/>
            <w:vAlign w:val="center"/>
            <w:hideMark/>
          </w:tcPr>
          <w:p w14:paraId="7E44883D" w14:textId="77777777" w:rsidR="00712A9C" w:rsidRPr="001D4137" w:rsidRDefault="00712A9C" w:rsidP="00712A9C">
            <w:pPr>
              <w:spacing w:after="0" w:line="240" w:lineRule="auto"/>
              <w:jc w:val="center"/>
              <w:rPr>
                <w:rFonts w:ascii="Times New Roman" w:eastAsia="Times New Roman" w:hAnsi="Times New Roman" w:cs="Times New Roman"/>
                <w:color w:val="000000"/>
                <w:sz w:val="20"/>
                <w:szCs w:val="20"/>
              </w:rPr>
            </w:pPr>
            <w:r w:rsidRPr="001D4137">
              <w:rPr>
                <w:rFonts w:ascii="Times New Roman" w:eastAsia="Times New Roman" w:hAnsi="Times New Roman" w:cs="Times New Roman"/>
                <w:color w:val="000000"/>
                <w:sz w:val="20"/>
                <w:szCs w:val="20"/>
              </w:rPr>
              <w:t>2%</w:t>
            </w:r>
          </w:p>
        </w:tc>
      </w:tr>
    </w:tbl>
    <w:p w14:paraId="41167B46" w14:textId="241159E6" w:rsidR="006B2BE2" w:rsidRPr="006B2BE2" w:rsidRDefault="004C52A2" w:rsidP="006B2BE2">
      <w:pPr>
        <w:rPr>
          <w:rFonts w:ascii="Times New Roman" w:hAnsi="Times New Roman" w:cs="Times New Roman"/>
          <w:sz w:val="18"/>
          <w:szCs w:val="18"/>
        </w:rPr>
      </w:pPr>
      <w:r>
        <w:rPr>
          <w:rFonts w:ascii="Times New Roman" w:hAnsi="Times New Roman"/>
          <w:sz w:val="18"/>
          <w:szCs w:val="18"/>
          <w:vertAlign w:val="superscript"/>
        </w:rPr>
        <w:t xml:space="preserve">A </w:t>
      </w:r>
      <w:r w:rsidR="006B2BE2" w:rsidRPr="006B2BE2">
        <w:rPr>
          <w:rFonts w:ascii="Times New Roman" w:hAnsi="Times New Roman" w:cs="Times New Roman"/>
          <w:i/>
          <w:iCs/>
          <w:sz w:val="18"/>
          <w:szCs w:val="18"/>
        </w:rPr>
        <w:t>Includes data from nest O-BFS-22-21 where tern nest/eggs were predated but the individual predator or predation event was not captured on camera because the camera malfunctioned (see</w:t>
      </w:r>
      <w:r w:rsidR="006B2BE2" w:rsidRPr="006B2BE2">
        <w:rPr>
          <w:rFonts w:ascii="Times New Roman" w:hAnsi="Times New Roman" w:cs="Times New Roman"/>
          <w:b/>
          <w:bCs/>
          <w:i/>
          <w:iCs/>
          <w:sz w:val="18"/>
          <w:szCs w:val="18"/>
        </w:rPr>
        <w:t xml:space="preserve"> </w:t>
      </w:r>
      <w:hyperlink w:anchor="_RESULTS" w:tgtFrame="34" w:history="1">
        <w:r w:rsidR="003E494E" w:rsidRPr="003E494E">
          <w:rPr>
            <w:rStyle w:val="Hyperlink"/>
            <w:rFonts w:ascii="Times New Roman" w:hAnsi="Times New Roman" w:cs="Times New Roman"/>
            <w:b/>
            <w:bCs/>
            <w:i/>
            <w:iCs/>
            <w:sz w:val="18"/>
            <w:szCs w:val="18"/>
          </w:rPr>
          <w:t>pg. 34</w:t>
        </w:r>
      </w:hyperlink>
      <w:r w:rsidR="006B2BE2" w:rsidRPr="00D069E2">
        <w:rPr>
          <w:rFonts w:ascii="Times New Roman" w:hAnsi="Times New Roman" w:cs="Times New Roman"/>
          <w:i/>
          <w:iCs/>
          <w:sz w:val="18"/>
          <w:szCs w:val="18"/>
        </w:rPr>
        <w:t xml:space="preserve"> for evidence).</w:t>
      </w:r>
      <w:r w:rsidR="006B2BE2" w:rsidRPr="006B2BE2">
        <w:rPr>
          <w:rFonts w:ascii="Times New Roman" w:hAnsi="Times New Roman" w:cs="Times New Roman"/>
          <w:i/>
          <w:iCs/>
          <w:sz w:val="18"/>
          <w:szCs w:val="18"/>
        </w:rPr>
        <w:br/>
      </w:r>
      <w:r>
        <w:rPr>
          <w:rFonts w:ascii="Times New Roman" w:hAnsi="Times New Roman"/>
          <w:sz w:val="18"/>
          <w:szCs w:val="18"/>
          <w:vertAlign w:val="superscript"/>
        </w:rPr>
        <w:t xml:space="preserve">B </w:t>
      </w:r>
      <w:r w:rsidR="006B2BE2" w:rsidRPr="006B2BE2">
        <w:rPr>
          <w:rFonts w:ascii="Times New Roman" w:hAnsi="Times New Roman" w:cs="Times New Roman"/>
          <w:i/>
          <w:iCs/>
          <w:sz w:val="18"/>
          <w:szCs w:val="18"/>
        </w:rPr>
        <w:t>Unknown if chicks successfully left the nest or failed because it was not documented on camera.</w:t>
      </w:r>
    </w:p>
    <w:p w14:paraId="168408AB" w14:textId="77777777" w:rsidR="006B2BE2" w:rsidRPr="006B2BE2" w:rsidRDefault="006B2BE2" w:rsidP="006B2BE2">
      <w:pPr>
        <w:rPr>
          <w:rFonts w:ascii="Times New Roman" w:hAnsi="Times New Roman" w:cs="Times New Roman"/>
          <w:b/>
          <w:bCs/>
          <w:sz w:val="24"/>
          <w:szCs w:val="24"/>
        </w:rPr>
        <w:sectPr w:rsidR="006B2BE2" w:rsidRPr="006B2BE2" w:rsidSect="001459FB">
          <w:pgSz w:w="15840" w:h="12240" w:orient="landscape"/>
          <w:pgMar w:top="1440" w:right="1440" w:bottom="1440" w:left="1440" w:header="720" w:footer="720" w:gutter="0"/>
          <w:lnNumType w:countBy="1"/>
          <w:cols w:space="720"/>
          <w:docGrid w:linePitch="360"/>
        </w:sectPr>
      </w:pPr>
    </w:p>
    <w:p w14:paraId="624D5299" w14:textId="6AA90785" w:rsidR="006B2BE2" w:rsidRPr="006B2BE2" w:rsidRDefault="006B2BE2" w:rsidP="00CE032F">
      <w:pPr>
        <w:spacing w:after="0"/>
        <w:ind w:left="-540"/>
        <w:rPr>
          <w:rFonts w:ascii="Times New Roman" w:hAnsi="Times New Roman" w:cs="Times New Roman"/>
          <w:sz w:val="24"/>
          <w:szCs w:val="24"/>
        </w:rPr>
      </w:pPr>
      <w:r w:rsidRPr="00A841D7">
        <w:rPr>
          <w:rFonts w:ascii="Times New Roman" w:hAnsi="Times New Roman" w:cs="Times New Roman"/>
          <w:b/>
          <w:bCs/>
        </w:rPr>
        <w:lastRenderedPageBreak/>
        <w:t xml:space="preserve">Table </w:t>
      </w:r>
      <w:r w:rsidR="005D310C">
        <w:rPr>
          <w:rFonts w:ascii="Times New Roman" w:hAnsi="Times New Roman" w:cs="Times New Roman"/>
          <w:b/>
          <w:bCs/>
        </w:rPr>
        <w:t>33</w:t>
      </w:r>
      <w:r w:rsidRPr="00A841D7">
        <w:rPr>
          <w:rFonts w:ascii="Times New Roman" w:hAnsi="Times New Roman" w:cs="Times New Roman"/>
          <w:b/>
          <w:bCs/>
        </w:rPr>
        <w:t>.</w:t>
      </w:r>
      <w:r w:rsidRPr="00A841D7">
        <w:rPr>
          <w:rFonts w:ascii="Times New Roman" w:hAnsi="Times New Roman" w:cs="Times New Roman"/>
        </w:rPr>
        <w:t xml:space="preserve"> </w:t>
      </w:r>
      <w:bookmarkStart w:id="79" w:name="_Hlk87510690"/>
      <w:r w:rsidRPr="00A841D7">
        <w:rPr>
          <w:rFonts w:ascii="Times New Roman" w:hAnsi="Times New Roman" w:cs="Times New Roman"/>
        </w:rPr>
        <w:t>Timing of plover and tern nest predation captured on nest cameras during the 2021 season based on the estimated incubation day the nest was predated by great-horned owls and an American crow</w:t>
      </w:r>
      <w:r w:rsidRPr="006B2BE2">
        <w:rPr>
          <w:rFonts w:ascii="Times New Roman" w:hAnsi="Times New Roman" w:cs="Times New Roman"/>
          <w:sz w:val="24"/>
          <w:szCs w:val="24"/>
        </w:rPr>
        <w:t>.</w:t>
      </w:r>
      <w:bookmarkEnd w:id="79"/>
      <w:r w:rsidRPr="006B2BE2" w:rsidDel="00C65113">
        <w:rPr>
          <w:rFonts w:ascii="Times New Roman" w:hAnsi="Times New Roman" w:cs="Times New Roman"/>
          <w:sz w:val="24"/>
          <w:szCs w:val="24"/>
          <w:highlight w:val="yellow"/>
        </w:rPr>
        <w:t xml:space="preserve"> </w:t>
      </w:r>
      <w:r w:rsidRPr="006B2BE2">
        <w:rPr>
          <w:highlight w:val="yellow"/>
        </w:rPr>
        <w:fldChar w:fldCharType="begin"/>
      </w:r>
      <w:r w:rsidRPr="006B2BE2">
        <w:rPr>
          <w:highlight w:val="yellow"/>
        </w:rPr>
        <w:instrText xml:space="preserve"> LINK Excel.Sheet.12 "\\\\hwc.local\\HWC-DFS-drive\\Projects\\PRRIP\\Monitoring and Research\\LTPP\\2021 Arlo and Trail Nest Cams\\2021 Nest Presence_Predation_Updated.xlsx" "Table 6 Pred Doc!R1C1:R18C9" \a \f 4 \h  \* MERGEFORMAT </w:instrText>
      </w:r>
      <w:r w:rsidRPr="006B2BE2">
        <w:rPr>
          <w:highlight w:val="yellow"/>
        </w:rPr>
        <w:fldChar w:fldCharType="separate"/>
      </w:r>
    </w:p>
    <w:tbl>
      <w:tblPr>
        <w:tblW w:w="13600" w:type="dxa"/>
        <w:tblInd w:w="-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948"/>
        <w:gridCol w:w="2684"/>
        <w:gridCol w:w="1503"/>
        <w:gridCol w:w="1395"/>
        <w:gridCol w:w="2471"/>
        <w:gridCol w:w="1288"/>
        <w:gridCol w:w="1486"/>
        <w:gridCol w:w="1825"/>
      </w:tblGrid>
      <w:tr w:rsidR="006B2BE2" w:rsidRPr="006B2BE2" w14:paraId="606CE38A" w14:textId="77777777" w:rsidTr="00CE032F">
        <w:trPr>
          <w:trHeight w:val="1059"/>
        </w:trPr>
        <w:tc>
          <w:tcPr>
            <w:tcW w:w="948" w:type="dxa"/>
            <w:tcBorders>
              <w:top w:val="single" w:sz="12" w:space="0" w:color="auto"/>
              <w:left w:val="single" w:sz="12" w:space="0" w:color="auto"/>
              <w:bottom w:val="single" w:sz="12" w:space="0" w:color="auto"/>
            </w:tcBorders>
            <w:shd w:val="clear" w:color="auto" w:fill="auto"/>
            <w:noWrap/>
            <w:vAlign w:val="center"/>
            <w:hideMark/>
          </w:tcPr>
          <w:p w14:paraId="4B66A68D"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18"/>
                <w:szCs w:val="18"/>
              </w:rPr>
            </w:pPr>
            <w:bookmarkStart w:id="80" w:name="_Hlk87529047"/>
            <w:r w:rsidRPr="006B2BE2">
              <w:rPr>
                <w:rFonts w:ascii="Times New Roman" w:eastAsia="Times New Roman" w:hAnsi="Times New Roman" w:cs="Times New Roman"/>
                <w:b/>
                <w:bCs/>
                <w:color w:val="000000"/>
                <w:sz w:val="18"/>
                <w:szCs w:val="18"/>
              </w:rPr>
              <w:t>Species</w:t>
            </w:r>
          </w:p>
        </w:tc>
        <w:tc>
          <w:tcPr>
            <w:tcW w:w="2684" w:type="dxa"/>
            <w:tcBorders>
              <w:top w:val="single" w:sz="12" w:space="0" w:color="auto"/>
              <w:bottom w:val="single" w:sz="12" w:space="0" w:color="auto"/>
            </w:tcBorders>
            <w:shd w:val="clear" w:color="auto" w:fill="auto"/>
            <w:noWrap/>
            <w:vAlign w:val="center"/>
            <w:hideMark/>
          </w:tcPr>
          <w:p w14:paraId="3C104970"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18"/>
                <w:szCs w:val="18"/>
              </w:rPr>
            </w:pPr>
            <w:r w:rsidRPr="006B2BE2">
              <w:rPr>
                <w:rFonts w:ascii="Times New Roman" w:eastAsia="Times New Roman" w:hAnsi="Times New Roman" w:cs="Times New Roman"/>
                <w:b/>
                <w:bCs/>
                <w:color w:val="000000"/>
                <w:sz w:val="18"/>
                <w:szCs w:val="18"/>
              </w:rPr>
              <w:t>Nesting Site</w:t>
            </w:r>
          </w:p>
        </w:tc>
        <w:tc>
          <w:tcPr>
            <w:tcW w:w="1503" w:type="dxa"/>
            <w:tcBorders>
              <w:top w:val="single" w:sz="12" w:space="0" w:color="auto"/>
              <w:bottom w:val="single" w:sz="12" w:space="0" w:color="auto"/>
            </w:tcBorders>
            <w:shd w:val="clear" w:color="auto" w:fill="auto"/>
            <w:noWrap/>
            <w:vAlign w:val="center"/>
            <w:hideMark/>
          </w:tcPr>
          <w:p w14:paraId="57DE1BD6"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18"/>
                <w:szCs w:val="18"/>
              </w:rPr>
            </w:pPr>
            <w:r w:rsidRPr="006B2BE2">
              <w:rPr>
                <w:rFonts w:ascii="Times New Roman" w:eastAsia="Times New Roman" w:hAnsi="Times New Roman" w:cs="Times New Roman"/>
                <w:b/>
                <w:bCs/>
                <w:color w:val="000000"/>
                <w:sz w:val="18"/>
                <w:szCs w:val="18"/>
              </w:rPr>
              <w:t>Nest ID</w:t>
            </w:r>
          </w:p>
        </w:tc>
        <w:tc>
          <w:tcPr>
            <w:tcW w:w="1395" w:type="dxa"/>
            <w:tcBorders>
              <w:top w:val="single" w:sz="12" w:space="0" w:color="auto"/>
              <w:bottom w:val="single" w:sz="12" w:space="0" w:color="auto"/>
            </w:tcBorders>
            <w:shd w:val="clear" w:color="auto" w:fill="auto"/>
            <w:vAlign w:val="center"/>
            <w:hideMark/>
          </w:tcPr>
          <w:p w14:paraId="7EDECBE3"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18"/>
                <w:szCs w:val="18"/>
              </w:rPr>
            </w:pPr>
            <w:r w:rsidRPr="006B2BE2">
              <w:rPr>
                <w:rFonts w:ascii="Times New Roman" w:eastAsia="Times New Roman" w:hAnsi="Times New Roman" w:cs="Times New Roman"/>
                <w:b/>
                <w:bCs/>
                <w:color w:val="000000"/>
                <w:sz w:val="18"/>
                <w:szCs w:val="18"/>
              </w:rPr>
              <w:t>Nest Status When Predated</w:t>
            </w:r>
          </w:p>
        </w:tc>
        <w:tc>
          <w:tcPr>
            <w:tcW w:w="2471" w:type="dxa"/>
            <w:tcBorders>
              <w:top w:val="single" w:sz="12" w:space="0" w:color="auto"/>
              <w:bottom w:val="single" w:sz="12" w:space="0" w:color="auto"/>
            </w:tcBorders>
            <w:shd w:val="clear" w:color="auto" w:fill="auto"/>
            <w:vAlign w:val="center"/>
            <w:hideMark/>
          </w:tcPr>
          <w:p w14:paraId="4440B9ED"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18"/>
                <w:szCs w:val="18"/>
              </w:rPr>
            </w:pPr>
            <w:r w:rsidRPr="006B2BE2">
              <w:rPr>
                <w:rFonts w:ascii="Times New Roman" w:eastAsia="Times New Roman" w:hAnsi="Times New Roman" w:cs="Times New Roman"/>
                <w:b/>
                <w:bCs/>
                <w:color w:val="000000"/>
                <w:sz w:val="18"/>
                <w:szCs w:val="18"/>
              </w:rPr>
              <w:t>Developmental Stage of Predation and # of Pred Eggs/Chicks</w:t>
            </w:r>
          </w:p>
        </w:tc>
        <w:tc>
          <w:tcPr>
            <w:tcW w:w="1288" w:type="dxa"/>
            <w:tcBorders>
              <w:top w:val="single" w:sz="12" w:space="0" w:color="auto"/>
              <w:bottom w:val="single" w:sz="12" w:space="0" w:color="auto"/>
            </w:tcBorders>
            <w:shd w:val="clear" w:color="auto" w:fill="auto"/>
            <w:vAlign w:val="center"/>
            <w:hideMark/>
          </w:tcPr>
          <w:p w14:paraId="022999AF"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18"/>
                <w:szCs w:val="18"/>
              </w:rPr>
            </w:pPr>
            <w:r w:rsidRPr="006B2BE2">
              <w:rPr>
                <w:rFonts w:ascii="Times New Roman" w:eastAsia="Times New Roman" w:hAnsi="Times New Roman" w:cs="Times New Roman"/>
                <w:b/>
                <w:bCs/>
                <w:color w:val="000000"/>
                <w:sz w:val="18"/>
                <w:szCs w:val="18"/>
              </w:rPr>
              <w:t xml:space="preserve">Incubation Day of Predation </w:t>
            </w:r>
          </w:p>
        </w:tc>
        <w:tc>
          <w:tcPr>
            <w:tcW w:w="1486" w:type="dxa"/>
            <w:tcBorders>
              <w:top w:val="single" w:sz="12" w:space="0" w:color="auto"/>
              <w:bottom w:val="single" w:sz="12" w:space="0" w:color="auto"/>
            </w:tcBorders>
            <w:shd w:val="clear" w:color="auto" w:fill="auto"/>
            <w:vAlign w:val="center"/>
            <w:hideMark/>
          </w:tcPr>
          <w:p w14:paraId="10F98739"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18"/>
                <w:szCs w:val="18"/>
              </w:rPr>
            </w:pPr>
            <w:r w:rsidRPr="006B2BE2">
              <w:rPr>
                <w:rFonts w:ascii="Times New Roman" w:eastAsia="Times New Roman" w:hAnsi="Times New Roman" w:cs="Times New Roman"/>
                <w:b/>
                <w:bCs/>
                <w:color w:val="000000"/>
                <w:sz w:val="18"/>
                <w:szCs w:val="18"/>
              </w:rPr>
              <w:t xml:space="preserve">% Incubation Completed  </w:t>
            </w:r>
          </w:p>
        </w:tc>
        <w:tc>
          <w:tcPr>
            <w:tcW w:w="1825" w:type="dxa"/>
            <w:tcBorders>
              <w:top w:val="single" w:sz="12" w:space="0" w:color="auto"/>
              <w:bottom w:val="single" w:sz="12" w:space="0" w:color="auto"/>
              <w:right w:val="single" w:sz="12" w:space="0" w:color="auto"/>
            </w:tcBorders>
            <w:shd w:val="clear" w:color="auto" w:fill="auto"/>
            <w:noWrap/>
            <w:vAlign w:val="center"/>
            <w:hideMark/>
          </w:tcPr>
          <w:p w14:paraId="4FC55579" w14:textId="77777777" w:rsidR="006B2BE2" w:rsidRPr="006B2BE2" w:rsidRDefault="006B2BE2" w:rsidP="006B2BE2">
            <w:pPr>
              <w:spacing w:after="0" w:line="240" w:lineRule="auto"/>
              <w:jc w:val="center"/>
              <w:rPr>
                <w:rFonts w:ascii="Times New Roman" w:eastAsia="Times New Roman" w:hAnsi="Times New Roman" w:cs="Times New Roman"/>
                <w:b/>
                <w:bCs/>
                <w:color w:val="000000"/>
                <w:sz w:val="18"/>
                <w:szCs w:val="18"/>
              </w:rPr>
            </w:pPr>
            <w:r w:rsidRPr="006B2BE2">
              <w:rPr>
                <w:rFonts w:ascii="Times New Roman" w:eastAsia="Times New Roman" w:hAnsi="Times New Roman" w:cs="Times New Roman"/>
                <w:b/>
                <w:bCs/>
                <w:color w:val="000000"/>
                <w:sz w:val="18"/>
                <w:szCs w:val="18"/>
              </w:rPr>
              <w:t>Predator Species</w:t>
            </w:r>
          </w:p>
        </w:tc>
      </w:tr>
      <w:tr w:rsidR="006B2BE2" w:rsidRPr="006B2BE2" w14:paraId="0A09FE72" w14:textId="77777777" w:rsidTr="00CE032F">
        <w:trPr>
          <w:trHeight w:val="319"/>
        </w:trPr>
        <w:tc>
          <w:tcPr>
            <w:tcW w:w="948" w:type="dxa"/>
            <w:tcBorders>
              <w:top w:val="single" w:sz="12" w:space="0" w:color="auto"/>
              <w:left w:val="single" w:sz="12" w:space="0" w:color="auto"/>
              <w:bottom w:val="single" w:sz="4" w:space="0" w:color="auto"/>
              <w:right w:val="single" w:sz="4" w:space="0" w:color="auto"/>
            </w:tcBorders>
            <w:shd w:val="clear" w:color="auto" w:fill="B4C6E7" w:themeFill="accent1" w:themeFillTint="66"/>
            <w:noWrap/>
            <w:vAlign w:val="center"/>
          </w:tcPr>
          <w:p w14:paraId="4C620424"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Plover</w:t>
            </w:r>
          </w:p>
        </w:tc>
        <w:tc>
          <w:tcPr>
            <w:tcW w:w="268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6745BF34"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Broadfoot - South Kearney</w:t>
            </w:r>
          </w:p>
        </w:tc>
        <w:tc>
          <w:tcPr>
            <w:tcW w:w="1503"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79C51DD5"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O-BFS-03-21</w:t>
            </w:r>
          </w:p>
        </w:tc>
        <w:tc>
          <w:tcPr>
            <w:tcW w:w="1395"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1A165C75"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Active</w:t>
            </w:r>
          </w:p>
        </w:tc>
        <w:tc>
          <w:tcPr>
            <w:tcW w:w="2471"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66E5B384"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Eggs (4)</w:t>
            </w:r>
          </w:p>
        </w:tc>
        <w:tc>
          <w:tcPr>
            <w:tcW w:w="1288" w:type="dxa"/>
            <w:tcBorders>
              <w:top w:val="single" w:sz="12" w:space="0" w:color="auto"/>
              <w:left w:val="single" w:sz="4" w:space="0" w:color="auto"/>
              <w:bottom w:val="single" w:sz="4" w:space="0" w:color="auto"/>
              <w:right w:val="single" w:sz="4" w:space="0" w:color="auto"/>
            </w:tcBorders>
            <w:shd w:val="clear" w:color="auto" w:fill="auto"/>
            <w:vAlign w:val="center"/>
          </w:tcPr>
          <w:p w14:paraId="1524C5F1"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18</w:t>
            </w:r>
          </w:p>
        </w:tc>
        <w:tc>
          <w:tcPr>
            <w:tcW w:w="1486" w:type="dxa"/>
            <w:tcBorders>
              <w:top w:val="single" w:sz="12" w:space="0" w:color="auto"/>
              <w:left w:val="single" w:sz="4" w:space="0" w:color="auto"/>
              <w:bottom w:val="single" w:sz="4" w:space="0" w:color="auto"/>
              <w:right w:val="single" w:sz="4" w:space="0" w:color="auto"/>
            </w:tcBorders>
            <w:shd w:val="clear" w:color="auto" w:fill="auto"/>
            <w:vAlign w:val="center"/>
          </w:tcPr>
          <w:p w14:paraId="3ECA731C"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64%</w:t>
            </w:r>
          </w:p>
        </w:tc>
        <w:tc>
          <w:tcPr>
            <w:tcW w:w="1825" w:type="dxa"/>
            <w:tcBorders>
              <w:top w:val="single" w:sz="12" w:space="0" w:color="auto"/>
              <w:left w:val="single" w:sz="4" w:space="0" w:color="auto"/>
              <w:right w:val="single" w:sz="12" w:space="0" w:color="auto"/>
            </w:tcBorders>
            <w:shd w:val="clear" w:color="auto" w:fill="auto"/>
            <w:noWrap/>
            <w:vAlign w:val="center"/>
          </w:tcPr>
          <w:p w14:paraId="77AEDABA" w14:textId="77777777" w:rsidR="006B2BE2" w:rsidRPr="006B2BE2" w:rsidDel="00EE0A26"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Great-horned owl</w:t>
            </w:r>
          </w:p>
        </w:tc>
      </w:tr>
      <w:tr w:rsidR="006B2BE2" w:rsidRPr="006B2BE2" w14:paraId="1C3FE805" w14:textId="77777777" w:rsidTr="00CE032F">
        <w:trPr>
          <w:trHeight w:val="319"/>
        </w:trPr>
        <w:tc>
          <w:tcPr>
            <w:tcW w:w="948" w:type="dxa"/>
            <w:tcBorders>
              <w:top w:val="single" w:sz="4" w:space="0" w:color="auto"/>
              <w:left w:val="single" w:sz="12" w:space="0" w:color="auto"/>
              <w:bottom w:val="single" w:sz="4" w:space="0" w:color="auto"/>
              <w:right w:val="single" w:sz="4" w:space="0" w:color="auto"/>
            </w:tcBorders>
            <w:shd w:val="clear" w:color="auto" w:fill="B4C6E7" w:themeFill="accent1" w:themeFillTint="66"/>
            <w:noWrap/>
            <w:vAlign w:val="center"/>
          </w:tcPr>
          <w:p w14:paraId="3C730C0B"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Plover</w:t>
            </w:r>
          </w:p>
        </w:tc>
        <w:tc>
          <w:tcPr>
            <w:tcW w:w="26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A1D76B"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Broadfoot - South Kearney</w:t>
            </w:r>
          </w:p>
        </w:tc>
        <w:tc>
          <w:tcPr>
            <w:tcW w:w="15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1DA0B"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O-BFS-04-21</w:t>
            </w:r>
          </w:p>
        </w:tc>
        <w:tc>
          <w:tcPr>
            <w:tcW w:w="13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6BE59"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Active</w:t>
            </w:r>
          </w:p>
        </w:tc>
        <w:tc>
          <w:tcPr>
            <w:tcW w:w="24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13AF7"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Eggs (3)</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tcPr>
          <w:p w14:paraId="169FFF62"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25</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13150A93"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89%</w:t>
            </w:r>
          </w:p>
        </w:tc>
        <w:tc>
          <w:tcPr>
            <w:tcW w:w="1825" w:type="dxa"/>
            <w:tcBorders>
              <w:left w:val="single" w:sz="4" w:space="0" w:color="auto"/>
              <w:right w:val="single" w:sz="12" w:space="0" w:color="auto"/>
            </w:tcBorders>
            <w:shd w:val="clear" w:color="auto" w:fill="auto"/>
            <w:vAlign w:val="center"/>
          </w:tcPr>
          <w:p w14:paraId="2943772E"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Great-horned owl</w:t>
            </w:r>
          </w:p>
        </w:tc>
      </w:tr>
      <w:tr w:rsidR="006B2BE2" w:rsidRPr="006B2BE2" w14:paraId="766CFF46" w14:textId="77777777" w:rsidTr="00CE032F">
        <w:trPr>
          <w:trHeight w:val="319"/>
        </w:trPr>
        <w:tc>
          <w:tcPr>
            <w:tcW w:w="948" w:type="dxa"/>
            <w:tcBorders>
              <w:top w:val="single" w:sz="4" w:space="0" w:color="auto"/>
              <w:left w:val="single" w:sz="12" w:space="0" w:color="auto"/>
              <w:bottom w:val="single" w:sz="4" w:space="0" w:color="auto"/>
              <w:right w:val="single" w:sz="4" w:space="0" w:color="auto"/>
            </w:tcBorders>
            <w:shd w:val="clear" w:color="auto" w:fill="B4C6E7" w:themeFill="accent1" w:themeFillTint="66"/>
            <w:noWrap/>
            <w:vAlign w:val="center"/>
          </w:tcPr>
          <w:p w14:paraId="5AB4C628"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sz w:val="18"/>
                <w:szCs w:val="18"/>
              </w:rPr>
              <w:t>Plover</w:t>
            </w:r>
          </w:p>
        </w:tc>
        <w:tc>
          <w:tcPr>
            <w:tcW w:w="26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22CB2A"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Broadfoot - South Kearney</w:t>
            </w:r>
          </w:p>
        </w:tc>
        <w:tc>
          <w:tcPr>
            <w:tcW w:w="15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D8F3E9"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sz w:val="18"/>
                <w:szCs w:val="18"/>
              </w:rPr>
              <w:t>O-BFS-05-21</w:t>
            </w:r>
          </w:p>
        </w:tc>
        <w:tc>
          <w:tcPr>
            <w:tcW w:w="13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1E978"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Active</w:t>
            </w:r>
          </w:p>
        </w:tc>
        <w:tc>
          <w:tcPr>
            <w:tcW w:w="24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6606F"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b/>
                <w:bCs/>
                <w:color w:val="000000"/>
                <w:sz w:val="18"/>
                <w:szCs w:val="18"/>
              </w:rPr>
              <w:t xml:space="preserve">Addled Eggs </w:t>
            </w:r>
            <w:r w:rsidRPr="006B2BE2">
              <w:rPr>
                <w:rFonts w:ascii="Times New Roman" w:hAnsi="Times New Roman" w:cs="Times New Roman"/>
                <w:color w:val="000000"/>
                <w:sz w:val="18"/>
                <w:szCs w:val="18"/>
              </w:rPr>
              <w:t>(4)</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tcPr>
          <w:p w14:paraId="6A1E52DF"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sz w:val="18"/>
                <w:szCs w:val="18"/>
              </w:rPr>
              <w:t>34</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285E18F8"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sz w:val="18"/>
                <w:szCs w:val="18"/>
              </w:rPr>
              <w:t>100%</w:t>
            </w:r>
          </w:p>
        </w:tc>
        <w:tc>
          <w:tcPr>
            <w:tcW w:w="1825" w:type="dxa"/>
            <w:tcBorders>
              <w:left w:val="single" w:sz="4" w:space="0" w:color="auto"/>
              <w:right w:val="single" w:sz="12" w:space="0" w:color="auto"/>
            </w:tcBorders>
            <w:shd w:val="clear" w:color="auto" w:fill="auto"/>
            <w:vAlign w:val="center"/>
          </w:tcPr>
          <w:p w14:paraId="3CF0A169"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Great-horned owl</w:t>
            </w:r>
          </w:p>
        </w:tc>
      </w:tr>
      <w:tr w:rsidR="006B2BE2" w:rsidRPr="006B2BE2" w14:paraId="695BACFB" w14:textId="77777777" w:rsidTr="00CE032F">
        <w:trPr>
          <w:trHeight w:val="319"/>
        </w:trPr>
        <w:tc>
          <w:tcPr>
            <w:tcW w:w="948" w:type="dxa"/>
            <w:tcBorders>
              <w:top w:val="single" w:sz="4" w:space="0" w:color="auto"/>
              <w:left w:val="single" w:sz="12" w:space="0" w:color="auto"/>
              <w:bottom w:val="single" w:sz="4" w:space="0" w:color="auto"/>
              <w:right w:val="single" w:sz="4" w:space="0" w:color="auto"/>
            </w:tcBorders>
            <w:shd w:val="clear" w:color="auto" w:fill="FF8F8F"/>
            <w:noWrap/>
            <w:vAlign w:val="center"/>
          </w:tcPr>
          <w:p w14:paraId="4E8A213B"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Tern</w:t>
            </w:r>
          </w:p>
        </w:tc>
        <w:tc>
          <w:tcPr>
            <w:tcW w:w="26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29B791"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Broadfoot - South Kearney</w:t>
            </w:r>
          </w:p>
        </w:tc>
        <w:tc>
          <w:tcPr>
            <w:tcW w:w="15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73F510"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O-BFS-14-21</w:t>
            </w:r>
          </w:p>
        </w:tc>
        <w:tc>
          <w:tcPr>
            <w:tcW w:w="13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8D5A47"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Active</w:t>
            </w:r>
          </w:p>
        </w:tc>
        <w:tc>
          <w:tcPr>
            <w:tcW w:w="24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CD2C30"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Eggs (3)</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tcPr>
          <w:p w14:paraId="1D24F17A"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22</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2D50861A"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100%</w:t>
            </w:r>
          </w:p>
        </w:tc>
        <w:tc>
          <w:tcPr>
            <w:tcW w:w="1825" w:type="dxa"/>
            <w:tcBorders>
              <w:left w:val="single" w:sz="4" w:space="0" w:color="auto"/>
              <w:right w:val="single" w:sz="12" w:space="0" w:color="auto"/>
            </w:tcBorders>
            <w:shd w:val="clear" w:color="auto" w:fill="auto"/>
            <w:noWrap/>
            <w:vAlign w:val="center"/>
          </w:tcPr>
          <w:p w14:paraId="05355071"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Great-horned owl</w:t>
            </w:r>
          </w:p>
        </w:tc>
      </w:tr>
      <w:tr w:rsidR="006B2BE2" w:rsidRPr="006B2BE2" w14:paraId="4F7D4D92" w14:textId="77777777" w:rsidTr="00CE032F">
        <w:trPr>
          <w:trHeight w:val="319"/>
        </w:trPr>
        <w:tc>
          <w:tcPr>
            <w:tcW w:w="948" w:type="dxa"/>
            <w:tcBorders>
              <w:top w:val="single" w:sz="4" w:space="0" w:color="auto"/>
              <w:left w:val="single" w:sz="12" w:space="0" w:color="auto"/>
              <w:bottom w:val="single" w:sz="4" w:space="0" w:color="auto"/>
              <w:right w:val="single" w:sz="4" w:space="0" w:color="auto"/>
            </w:tcBorders>
            <w:shd w:val="clear" w:color="auto" w:fill="FF8F8F"/>
            <w:noWrap/>
            <w:vAlign w:val="center"/>
          </w:tcPr>
          <w:p w14:paraId="7D080048"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Tern</w:t>
            </w:r>
          </w:p>
        </w:tc>
        <w:tc>
          <w:tcPr>
            <w:tcW w:w="26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FFC7F6"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Broadfoot - South Kearney</w:t>
            </w:r>
          </w:p>
        </w:tc>
        <w:tc>
          <w:tcPr>
            <w:tcW w:w="15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A7014F"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O-BFS-17-21</w:t>
            </w:r>
          </w:p>
        </w:tc>
        <w:tc>
          <w:tcPr>
            <w:tcW w:w="13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E9FE7A"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Active</w:t>
            </w:r>
          </w:p>
        </w:tc>
        <w:tc>
          <w:tcPr>
            <w:tcW w:w="24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D472CC"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Eggs (3)</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tcPr>
          <w:p w14:paraId="3A44EC34"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17</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0126568B"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81%</w:t>
            </w:r>
          </w:p>
        </w:tc>
        <w:tc>
          <w:tcPr>
            <w:tcW w:w="1825" w:type="dxa"/>
            <w:tcBorders>
              <w:left w:val="single" w:sz="4" w:space="0" w:color="auto"/>
              <w:right w:val="single" w:sz="12" w:space="0" w:color="auto"/>
            </w:tcBorders>
            <w:shd w:val="clear" w:color="auto" w:fill="auto"/>
            <w:noWrap/>
            <w:vAlign w:val="center"/>
          </w:tcPr>
          <w:p w14:paraId="36D2C932"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Great-horned owl</w:t>
            </w:r>
          </w:p>
        </w:tc>
      </w:tr>
      <w:tr w:rsidR="006B2BE2" w:rsidRPr="006B2BE2" w14:paraId="63656634" w14:textId="77777777" w:rsidTr="00CE032F">
        <w:trPr>
          <w:trHeight w:val="319"/>
        </w:trPr>
        <w:tc>
          <w:tcPr>
            <w:tcW w:w="948" w:type="dxa"/>
            <w:tcBorders>
              <w:top w:val="single" w:sz="4" w:space="0" w:color="auto"/>
              <w:left w:val="single" w:sz="12" w:space="0" w:color="auto"/>
              <w:bottom w:val="single" w:sz="4" w:space="0" w:color="auto"/>
              <w:right w:val="single" w:sz="4" w:space="0" w:color="auto"/>
            </w:tcBorders>
            <w:shd w:val="clear" w:color="auto" w:fill="B4C6E7" w:themeFill="accent1" w:themeFillTint="66"/>
            <w:noWrap/>
            <w:vAlign w:val="center"/>
          </w:tcPr>
          <w:p w14:paraId="1515A725"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Plover</w:t>
            </w:r>
          </w:p>
        </w:tc>
        <w:tc>
          <w:tcPr>
            <w:tcW w:w="26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B9E664"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Broadfoot - South Kearney</w:t>
            </w:r>
          </w:p>
        </w:tc>
        <w:tc>
          <w:tcPr>
            <w:tcW w:w="15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C8941F"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O-BFS-18-21</w:t>
            </w:r>
          </w:p>
        </w:tc>
        <w:tc>
          <w:tcPr>
            <w:tcW w:w="13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E74499"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Active</w:t>
            </w:r>
          </w:p>
        </w:tc>
        <w:tc>
          <w:tcPr>
            <w:tcW w:w="24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3F8B88"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Eggs (4)</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tcPr>
          <w:p w14:paraId="10D8B41B"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4</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64821F29"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14%</w:t>
            </w:r>
          </w:p>
        </w:tc>
        <w:tc>
          <w:tcPr>
            <w:tcW w:w="1825" w:type="dxa"/>
            <w:tcBorders>
              <w:left w:val="single" w:sz="4" w:space="0" w:color="auto"/>
              <w:right w:val="single" w:sz="12" w:space="0" w:color="auto"/>
            </w:tcBorders>
            <w:shd w:val="clear" w:color="auto" w:fill="auto"/>
            <w:vAlign w:val="center"/>
          </w:tcPr>
          <w:p w14:paraId="6EF2604D"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Great-horned owl</w:t>
            </w:r>
          </w:p>
        </w:tc>
      </w:tr>
      <w:tr w:rsidR="006B2BE2" w:rsidRPr="006B2BE2" w14:paraId="68955B0C" w14:textId="77777777" w:rsidTr="00CE032F">
        <w:trPr>
          <w:trHeight w:val="319"/>
        </w:trPr>
        <w:tc>
          <w:tcPr>
            <w:tcW w:w="948" w:type="dxa"/>
            <w:tcBorders>
              <w:top w:val="single" w:sz="4" w:space="0" w:color="auto"/>
              <w:left w:val="single" w:sz="12" w:space="0" w:color="auto"/>
              <w:bottom w:val="single" w:sz="4" w:space="0" w:color="auto"/>
              <w:right w:val="single" w:sz="4" w:space="0" w:color="auto"/>
            </w:tcBorders>
            <w:shd w:val="clear" w:color="auto" w:fill="FF8F8F"/>
            <w:noWrap/>
            <w:vAlign w:val="center"/>
          </w:tcPr>
          <w:p w14:paraId="440EB906"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Tern</w:t>
            </w:r>
          </w:p>
        </w:tc>
        <w:tc>
          <w:tcPr>
            <w:tcW w:w="26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DCF6BF"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Broadfoot - South Kearney</w:t>
            </w:r>
          </w:p>
        </w:tc>
        <w:tc>
          <w:tcPr>
            <w:tcW w:w="15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F2AF83"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O-BFS-19-21</w:t>
            </w:r>
          </w:p>
        </w:tc>
        <w:tc>
          <w:tcPr>
            <w:tcW w:w="13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442249"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Active</w:t>
            </w:r>
          </w:p>
        </w:tc>
        <w:tc>
          <w:tcPr>
            <w:tcW w:w="24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E4215E"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Eggs (3)</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tcPr>
          <w:p w14:paraId="61E0B444"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20</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0470797C"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95%</w:t>
            </w:r>
          </w:p>
        </w:tc>
        <w:tc>
          <w:tcPr>
            <w:tcW w:w="1825" w:type="dxa"/>
            <w:tcBorders>
              <w:left w:val="single" w:sz="4" w:space="0" w:color="auto"/>
              <w:right w:val="single" w:sz="12" w:space="0" w:color="auto"/>
            </w:tcBorders>
            <w:shd w:val="clear" w:color="auto" w:fill="auto"/>
            <w:vAlign w:val="center"/>
          </w:tcPr>
          <w:p w14:paraId="69F14949"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Great-horned owl</w:t>
            </w:r>
          </w:p>
        </w:tc>
      </w:tr>
      <w:tr w:rsidR="006B2BE2" w:rsidRPr="006B2BE2" w14:paraId="2A094EC3" w14:textId="77777777" w:rsidTr="00CE032F">
        <w:trPr>
          <w:trHeight w:val="319"/>
        </w:trPr>
        <w:tc>
          <w:tcPr>
            <w:tcW w:w="948" w:type="dxa"/>
            <w:tcBorders>
              <w:top w:val="single" w:sz="4" w:space="0" w:color="auto"/>
              <w:left w:val="single" w:sz="12" w:space="0" w:color="auto"/>
              <w:bottom w:val="single" w:sz="4" w:space="0" w:color="auto"/>
              <w:right w:val="single" w:sz="4" w:space="0" w:color="auto"/>
            </w:tcBorders>
            <w:shd w:val="clear" w:color="auto" w:fill="B4C6E7" w:themeFill="accent1" w:themeFillTint="66"/>
            <w:noWrap/>
            <w:vAlign w:val="center"/>
          </w:tcPr>
          <w:p w14:paraId="44D2B9EB"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Plover</w:t>
            </w:r>
          </w:p>
        </w:tc>
        <w:tc>
          <w:tcPr>
            <w:tcW w:w="26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334F0D"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Broadfoot - South Kearney</w:t>
            </w:r>
          </w:p>
        </w:tc>
        <w:tc>
          <w:tcPr>
            <w:tcW w:w="15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6C8807"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O-BFS-25-21</w:t>
            </w:r>
          </w:p>
        </w:tc>
        <w:tc>
          <w:tcPr>
            <w:tcW w:w="13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AB5A5F"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Hatched</w:t>
            </w:r>
          </w:p>
        </w:tc>
        <w:tc>
          <w:tcPr>
            <w:tcW w:w="24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B6C295"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Eggs (1) &amp; Chicks (3)</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tcPr>
          <w:p w14:paraId="3E53A053"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28</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293A73F5"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100%</w:t>
            </w:r>
          </w:p>
        </w:tc>
        <w:tc>
          <w:tcPr>
            <w:tcW w:w="1825" w:type="dxa"/>
            <w:tcBorders>
              <w:left w:val="single" w:sz="4" w:space="0" w:color="auto"/>
              <w:right w:val="single" w:sz="12" w:space="0" w:color="auto"/>
            </w:tcBorders>
            <w:shd w:val="clear" w:color="auto" w:fill="auto"/>
            <w:vAlign w:val="center"/>
          </w:tcPr>
          <w:p w14:paraId="427F55BF"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Great-horned owl</w:t>
            </w:r>
          </w:p>
        </w:tc>
      </w:tr>
      <w:tr w:rsidR="006B2BE2" w:rsidRPr="006B2BE2" w14:paraId="49E29E42" w14:textId="77777777" w:rsidTr="00CE032F">
        <w:trPr>
          <w:trHeight w:val="319"/>
        </w:trPr>
        <w:tc>
          <w:tcPr>
            <w:tcW w:w="948" w:type="dxa"/>
            <w:tcBorders>
              <w:top w:val="single" w:sz="4" w:space="0" w:color="auto"/>
              <w:left w:val="single" w:sz="12" w:space="0" w:color="auto"/>
              <w:bottom w:val="single" w:sz="4" w:space="0" w:color="auto"/>
              <w:right w:val="single" w:sz="4" w:space="0" w:color="auto"/>
            </w:tcBorders>
            <w:shd w:val="clear" w:color="auto" w:fill="B4C6E7" w:themeFill="accent1" w:themeFillTint="66"/>
            <w:noWrap/>
            <w:vAlign w:val="center"/>
          </w:tcPr>
          <w:p w14:paraId="421F6887"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Plover</w:t>
            </w:r>
          </w:p>
        </w:tc>
        <w:tc>
          <w:tcPr>
            <w:tcW w:w="26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9ED24"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Newark West</w:t>
            </w:r>
          </w:p>
        </w:tc>
        <w:tc>
          <w:tcPr>
            <w:tcW w:w="15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0B5FB6"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O-NW-08-21</w:t>
            </w:r>
          </w:p>
        </w:tc>
        <w:tc>
          <w:tcPr>
            <w:tcW w:w="13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639699"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Active</w:t>
            </w:r>
          </w:p>
        </w:tc>
        <w:tc>
          <w:tcPr>
            <w:tcW w:w="24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951803"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Eggs (4)</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tcPr>
          <w:p w14:paraId="68C72047"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8</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3A2E20EE"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29%</w:t>
            </w:r>
          </w:p>
        </w:tc>
        <w:tc>
          <w:tcPr>
            <w:tcW w:w="1825" w:type="dxa"/>
            <w:tcBorders>
              <w:left w:val="single" w:sz="4" w:space="0" w:color="auto"/>
              <w:right w:val="single" w:sz="12" w:space="0" w:color="auto"/>
            </w:tcBorders>
            <w:shd w:val="clear" w:color="auto" w:fill="auto"/>
            <w:noWrap/>
            <w:vAlign w:val="center"/>
          </w:tcPr>
          <w:p w14:paraId="16B21BD6"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American Crow</w:t>
            </w:r>
          </w:p>
        </w:tc>
      </w:tr>
      <w:tr w:rsidR="006B2BE2" w:rsidRPr="006B2BE2" w14:paraId="0F36FBBA" w14:textId="77777777" w:rsidTr="00CE032F">
        <w:trPr>
          <w:trHeight w:val="319"/>
        </w:trPr>
        <w:tc>
          <w:tcPr>
            <w:tcW w:w="948" w:type="dxa"/>
            <w:tcBorders>
              <w:top w:val="single" w:sz="4" w:space="0" w:color="auto"/>
              <w:left w:val="single" w:sz="12" w:space="0" w:color="auto"/>
              <w:bottom w:val="single" w:sz="4" w:space="0" w:color="auto"/>
              <w:right w:val="single" w:sz="4" w:space="0" w:color="auto"/>
            </w:tcBorders>
            <w:shd w:val="clear" w:color="auto" w:fill="B4C6E7" w:themeFill="accent1" w:themeFillTint="66"/>
            <w:noWrap/>
            <w:vAlign w:val="center"/>
          </w:tcPr>
          <w:p w14:paraId="15DE28B0"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Plover</w:t>
            </w:r>
          </w:p>
        </w:tc>
        <w:tc>
          <w:tcPr>
            <w:tcW w:w="26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CBB232"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Newark West</w:t>
            </w:r>
          </w:p>
        </w:tc>
        <w:tc>
          <w:tcPr>
            <w:tcW w:w="15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7FDBDD"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O-NW-13-21</w:t>
            </w:r>
          </w:p>
        </w:tc>
        <w:tc>
          <w:tcPr>
            <w:tcW w:w="13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2293DC"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Hatched</w:t>
            </w:r>
          </w:p>
        </w:tc>
        <w:tc>
          <w:tcPr>
            <w:tcW w:w="24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8F5251"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Eggs (2) &amp; Chicks (2)</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tcPr>
          <w:p w14:paraId="0955966A"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29</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337821B2"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100%</w:t>
            </w:r>
          </w:p>
        </w:tc>
        <w:tc>
          <w:tcPr>
            <w:tcW w:w="1825" w:type="dxa"/>
            <w:tcBorders>
              <w:left w:val="single" w:sz="4" w:space="0" w:color="auto"/>
              <w:right w:val="single" w:sz="12" w:space="0" w:color="auto"/>
            </w:tcBorders>
            <w:shd w:val="clear" w:color="auto" w:fill="auto"/>
            <w:vAlign w:val="center"/>
          </w:tcPr>
          <w:p w14:paraId="22B1848E"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Great-horned owl</w:t>
            </w:r>
          </w:p>
        </w:tc>
      </w:tr>
      <w:tr w:rsidR="006B2BE2" w:rsidRPr="006B2BE2" w14:paraId="0AFE9BC8" w14:textId="77777777" w:rsidTr="00CE032F">
        <w:trPr>
          <w:trHeight w:val="319"/>
        </w:trPr>
        <w:tc>
          <w:tcPr>
            <w:tcW w:w="948" w:type="dxa"/>
            <w:tcBorders>
              <w:top w:val="single" w:sz="4" w:space="0" w:color="auto"/>
              <w:left w:val="single" w:sz="12" w:space="0" w:color="auto"/>
              <w:bottom w:val="single" w:sz="4" w:space="0" w:color="auto"/>
              <w:right w:val="single" w:sz="4" w:space="0" w:color="auto"/>
            </w:tcBorders>
            <w:shd w:val="clear" w:color="auto" w:fill="B4C6E7" w:themeFill="accent1" w:themeFillTint="66"/>
            <w:noWrap/>
            <w:vAlign w:val="center"/>
          </w:tcPr>
          <w:p w14:paraId="4B63D4A1"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Plover</w:t>
            </w:r>
          </w:p>
        </w:tc>
        <w:tc>
          <w:tcPr>
            <w:tcW w:w="26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E0F7F5"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Leaman East</w:t>
            </w:r>
          </w:p>
        </w:tc>
        <w:tc>
          <w:tcPr>
            <w:tcW w:w="15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95592F"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O-LES-01-21</w:t>
            </w:r>
          </w:p>
        </w:tc>
        <w:tc>
          <w:tcPr>
            <w:tcW w:w="13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8B181E"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Active</w:t>
            </w:r>
          </w:p>
        </w:tc>
        <w:tc>
          <w:tcPr>
            <w:tcW w:w="24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293202"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Eggs (4)</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tcPr>
          <w:p w14:paraId="7E703AFC"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18</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3293C198"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64%</w:t>
            </w:r>
          </w:p>
        </w:tc>
        <w:tc>
          <w:tcPr>
            <w:tcW w:w="1825" w:type="dxa"/>
            <w:tcBorders>
              <w:left w:val="single" w:sz="4" w:space="0" w:color="auto"/>
              <w:right w:val="single" w:sz="12" w:space="0" w:color="auto"/>
            </w:tcBorders>
            <w:shd w:val="clear" w:color="auto" w:fill="auto"/>
            <w:vAlign w:val="center"/>
          </w:tcPr>
          <w:p w14:paraId="6976BB5C"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Great-horned owl</w:t>
            </w:r>
          </w:p>
        </w:tc>
      </w:tr>
      <w:tr w:rsidR="006B2BE2" w:rsidRPr="006B2BE2" w14:paraId="21DFF434" w14:textId="77777777" w:rsidTr="00CE032F">
        <w:trPr>
          <w:trHeight w:val="319"/>
        </w:trPr>
        <w:tc>
          <w:tcPr>
            <w:tcW w:w="948" w:type="dxa"/>
            <w:tcBorders>
              <w:top w:val="single" w:sz="4" w:space="0" w:color="auto"/>
              <w:left w:val="single" w:sz="12" w:space="0" w:color="auto"/>
              <w:bottom w:val="single" w:sz="4" w:space="0" w:color="auto"/>
              <w:right w:val="single" w:sz="4" w:space="0" w:color="auto"/>
            </w:tcBorders>
            <w:shd w:val="clear" w:color="auto" w:fill="B4C6E7" w:themeFill="accent1" w:themeFillTint="66"/>
            <w:noWrap/>
            <w:vAlign w:val="center"/>
          </w:tcPr>
          <w:p w14:paraId="64AAF596"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Plover</w:t>
            </w:r>
          </w:p>
        </w:tc>
        <w:tc>
          <w:tcPr>
            <w:tcW w:w="26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9C6299"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Leaman East</w:t>
            </w:r>
          </w:p>
        </w:tc>
        <w:tc>
          <w:tcPr>
            <w:tcW w:w="15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F38A9"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O-LES-02-21</w:t>
            </w:r>
          </w:p>
        </w:tc>
        <w:tc>
          <w:tcPr>
            <w:tcW w:w="13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AD8443"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Active</w:t>
            </w:r>
          </w:p>
        </w:tc>
        <w:tc>
          <w:tcPr>
            <w:tcW w:w="24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B7C226"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Eggs (4)</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tcPr>
          <w:p w14:paraId="05A01469"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5</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693BBA23"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18%</w:t>
            </w:r>
          </w:p>
        </w:tc>
        <w:tc>
          <w:tcPr>
            <w:tcW w:w="1825" w:type="dxa"/>
            <w:tcBorders>
              <w:left w:val="single" w:sz="4" w:space="0" w:color="auto"/>
              <w:right w:val="single" w:sz="12" w:space="0" w:color="auto"/>
            </w:tcBorders>
            <w:shd w:val="clear" w:color="auto" w:fill="auto"/>
            <w:vAlign w:val="center"/>
          </w:tcPr>
          <w:p w14:paraId="3360C12F"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Great-horned owl</w:t>
            </w:r>
          </w:p>
        </w:tc>
      </w:tr>
      <w:tr w:rsidR="006B2BE2" w:rsidRPr="006B2BE2" w14:paraId="7E774BD6" w14:textId="77777777" w:rsidTr="00CE032F">
        <w:trPr>
          <w:trHeight w:val="319"/>
        </w:trPr>
        <w:tc>
          <w:tcPr>
            <w:tcW w:w="948" w:type="dxa"/>
            <w:tcBorders>
              <w:top w:val="single" w:sz="4" w:space="0" w:color="auto"/>
              <w:left w:val="single" w:sz="12" w:space="0" w:color="auto"/>
              <w:bottom w:val="single" w:sz="4" w:space="0" w:color="auto"/>
              <w:right w:val="single" w:sz="4" w:space="0" w:color="auto"/>
            </w:tcBorders>
            <w:shd w:val="clear" w:color="auto" w:fill="B4C6E7" w:themeFill="accent1" w:themeFillTint="66"/>
            <w:noWrap/>
            <w:vAlign w:val="center"/>
          </w:tcPr>
          <w:p w14:paraId="27A83759"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Plover</w:t>
            </w:r>
          </w:p>
        </w:tc>
        <w:tc>
          <w:tcPr>
            <w:tcW w:w="26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01D9B"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Leaman East</w:t>
            </w:r>
          </w:p>
        </w:tc>
        <w:tc>
          <w:tcPr>
            <w:tcW w:w="15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5CC011"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O-LES-03-21</w:t>
            </w:r>
          </w:p>
        </w:tc>
        <w:tc>
          <w:tcPr>
            <w:tcW w:w="13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411049"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Active</w:t>
            </w:r>
          </w:p>
        </w:tc>
        <w:tc>
          <w:tcPr>
            <w:tcW w:w="24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1A9EA1"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Eggs (4)</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tcPr>
          <w:p w14:paraId="654465B8"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19</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0BFF3EE1"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68%</w:t>
            </w:r>
          </w:p>
        </w:tc>
        <w:tc>
          <w:tcPr>
            <w:tcW w:w="1825" w:type="dxa"/>
            <w:tcBorders>
              <w:left w:val="single" w:sz="4" w:space="0" w:color="auto"/>
              <w:right w:val="single" w:sz="12" w:space="0" w:color="auto"/>
            </w:tcBorders>
            <w:shd w:val="clear" w:color="auto" w:fill="auto"/>
            <w:noWrap/>
            <w:vAlign w:val="center"/>
          </w:tcPr>
          <w:p w14:paraId="5A1BFAF4"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Great-horned owl</w:t>
            </w:r>
          </w:p>
        </w:tc>
      </w:tr>
      <w:tr w:rsidR="006B2BE2" w:rsidRPr="006B2BE2" w14:paraId="2C407556" w14:textId="77777777" w:rsidTr="00CE032F">
        <w:trPr>
          <w:trHeight w:val="319"/>
        </w:trPr>
        <w:tc>
          <w:tcPr>
            <w:tcW w:w="948" w:type="dxa"/>
            <w:tcBorders>
              <w:top w:val="single" w:sz="4" w:space="0" w:color="auto"/>
              <w:left w:val="single" w:sz="12" w:space="0" w:color="auto"/>
              <w:bottom w:val="single" w:sz="4" w:space="0" w:color="auto"/>
              <w:right w:val="single" w:sz="4" w:space="0" w:color="auto"/>
            </w:tcBorders>
            <w:shd w:val="clear" w:color="auto" w:fill="B4C6E7" w:themeFill="accent1" w:themeFillTint="66"/>
            <w:noWrap/>
            <w:vAlign w:val="center"/>
          </w:tcPr>
          <w:p w14:paraId="41A551D8" w14:textId="77777777" w:rsidR="006B2BE2" w:rsidRPr="006B2BE2" w:rsidRDefault="006B2BE2" w:rsidP="006B2BE2">
            <w:pPr>
              <w:spacing w:after="0" w:line="240" w:lineRule="auto"/>
              <w:jc w:val="center"/>
              <w:rPr>
                <w:rFonts w:ascii="Times New Roman" w:eastAsia="Times New Roman" w:hAnsi="Times New Roman" w:cs="Times New Roman"/>
                <w:sz w:val="18"/>
                <w:szCs w:val="18"/>
              </w:rPr>
            </w:pPr>
            <w:r w:rsidRPr="006B2BE2">
              <w:rPr>
                <w:rFonts w:ascii="Times New Roman" w:hAnsi="Times New Roman" w:cs="Times New Roman"/>
                <w:color w:val="000000"/>
                <w:sz w:val="18"/>
                <w:szCs w:val="18"/>
              </w:rPr>
              <w:t>Plover</w:t>
            </w:r>
          </w:p>
        </w:tc>
        <w:tc>
          <w:tcPr>
            <w:tcW w:w="26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41A41B"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Leaman East</w:t>
            </w:r>
          </w:p>
        </w:tc>
        <w:tc>
          <w:tcPr>
            <w:tcW w:w="15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419B71" w14:textId="77777777" w:rsidR="006B2BE2" w:rsidRPr="006B2BE2" w:rsidRDefault="006B2BE2" w:rsidP="006B2BE2">
            <w:pPr>
              <w:spacing w:after="0" w:line="240" w:lineRule="auto"/>
              <w:jc w:val="center"/>
              <w:rPr>
                <w:rFonts w:ascii="Times New Roman" w:eastAsia="Times New Roman" w:hAnsi="Times New Roman" w:cs="Times New Roman"/>
                <w:sz w:val="18"/>
                <w:szCs w:val="18"/>
              </w:rPr>
            </w:pPr>
            <w:r w:rsidRPr="006B2BE2">
              <w:rPr>
                <w:rFonts w:ascii="Times New Roman" w:hAnsi="Times New Roman" w:cs="Times New Roman"/>
                <w:color w:val="000000"/>
                <w:sz w:val="18"/>
                <w:szCs w:val="18"/>
              </w:rPr>
              <w:t>O-LES-04-21</w:t>
            </w:r>
          </w:p>
        </w:tc>
        <w:tc>
          <w:tcPr>
            <w:tcW w:w="13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F50CCC"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Active</w:t>
            </w:r>
          </w:p>
        </w:tc>
        <w:tc>
          <w:tcPr>
            <w:tcW w:w="24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F8EAA4" w14:textId="77777777" w:rsidR="006B2BE2" w:rsidRPr="006B2BE2" w:rsidRDefault="006B2BE2" w:rsidP="006B2BE2">
            <w:pPr>
              <w:spacing w:after="0" w:line="240" w:lineRule="auto"/>
              <w:jc w:val="center"/>
              <w:rPr>
                <w:rFonts w:ascii="Times New Roman" w:eastAsia="Times New Roman" w:hAnsi="Times New Roman" w:cs="Times New Roman"/>
                <w:b/>
                <w:bCs/>
                <w:color w:val="FF0000"/>
                <w:sz w:val="18"/>
                <w:szCs w:val="18"/>
              </w:rPr>
            </w:pPr>
            <w:r w:rsidRPr="006B2BE2">
              <w:rPr>
                <w:rFonts w:ascii="Times New Roman" w:hAnsi="Times New Roman" w:cs="Times New Roman"/>
                <w:color w:val="000000"/>
                <w:sz w:val="18"/>
                <w:szCs w:val="18"/>
              </w:rPr>
              <w:t>Eggs (2)</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tcPr>
          <w:p w14:paraId="494E6B39" w14:textId="77777777" w:rsidR="006B2BE2" w:rsidRPr="006B2BE2" w:rsidRDefault="006B2BE2" w:rsidP="006B2BE2">
            <w:pPr>
              <w:spacing w:after="0" w:line="240" w:lineRule="auto"/>
              <w:jc w:val="center"/>
              <w:rPr>
                <w:rFonts w:ascii="Times New Roman" w:eastAsia="Times New Roman" w:hAnsi="Times New Roman" w:cs="Times New Roman"/>
                <w:sz w:val="18"/>
                <w:szCs w:val="18"/>
              </w:rPr>
            </w:pPr>
            <w:r w:rsidRPr="006B2BE2">
              <w:rPr>
                <w:rFonts w:ascii="Times New Roman" w:hAnsi="Times New Roman" w:cs="Times New Roman"/>
                <w:color w:val="000000"/>
                <w:sz w:val="18"/>
                <w:szCs w:val="18"/>
              </w:rPr>
              <w:t>3</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607434C9" w14:textId="77777777" w:rsidR="006B2BE2" w:rsidRPr="006B2BE2" w:rsidRDefault="006B2BE2" w:rsidP="006B2BE2">
            <w:pPr>
              <w:spacing w:after="0" w:line="240" w:lineRule="auto"/>
              <w:jc w:val="center"/>
              <w:rPr>
                <w:rFonts w:ascii="Times New Roman" w:eastAsia="Times New Roman" w:hAnsi="Times New Roman" w:cs="Times New Roman"/>
                <w:sz w:val="18"/>
                <w:szCs w:val="18"/>
              </w:rPr>
            </w:pPr>
            <w:r w:rsidRPr="006B2BE2">
              <w:rPr>
                <w:rFonts w:ascii="Times New Roman" w:hAnsi="Times New Roman" w:cs="Times New Roman"/>
                <w:color w:val="000000"/>
                <w:sz w:val="18"/>
                <w:szCs w:val="18"/>
              </w:rPr>
              <w:t>11%</w:t>
            </w:r>
          </w:p>
        </w:tc>
        <w:tc>
          <w:tcPr>
            <w:tcW w:w="1825" w:type="dxa"/>
            <w:tcBorders>
              <w:left w:val="single" w:sz="4" w:space="0" w:color="auto"/>
              <w:right w:val="single" w:sz="12" w:space="0" w:color="auto"/>
            </w:tcBorders>
            <w:shd w:val="clear" w:color="auto" w:fill="auto"/>
            <w:noWrap/>
            <w:vAlign w:val="center"/>
          </w:tcPr>
          <w:p w14:paraId="6519DD02"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Great-horned owl</w:t>
            </w:r>
          </w:p>
        </w:tc>
      </w:tr>
      <w:tr w:rsidR="006B2BE2" w:rsidRPr="006B2BE2" w14:paraId="1936B75D" w14:textId="77777777" w:rsidTr="00CE032F">
        <w:trPr>
          <w:trHeight w:val="319"/>
        </w:trPr>
        <w:tc>
          <w:tcPr>
            <w:tcW w:w="948" w:type="dxa"/>
            <w:tcBorders>
              <w:top w:val="single" w:sz="4" w:space="0" w:color="auto"/>
              <w:left w:val="single" w:sz="12" w:space="0" w:color="auto"/>
              <w:bottom w:val="single" w:sz="4" w:space="0" w:color="auto"/>
              <w:right w:val="single" w:sz="4" w:space="0" w:color="auto"/>
            </w:tcBorders>
            <w:shd w:val="clear" w:color="auto" w:fill="B4C6E7" w:themeFill="accent1" w:themeFillTint="66"/>
            <w:noWrap/>
            <w:vAlign w:val="center"/>
          </w:tcPr>
          <w:p w14:paraId="3FE23564"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Plover</w:t>
            </w:r>
          </w:p>
        </w:tc>
        <w:tc>
          <w:tcPr>
            <w:tcW w:w="26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270C4D"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Leaman East</w:t>
            </w:r>
          </w:p>
        </w:tc>
        <w:tc>
          <w:tcPr>
            <w:tcW w:w="15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0FD10C"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O-LES-04-21</w:t>
            </w:r>
          </w:p>
        </w:tc>
        <w:tc>
          <w:tcPr>
            <w:tcW w:w="13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D3827C"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Active</w:t>
            </w:r>
          </w:p>
        </w:tc>
        <w:tc>
          <w:tcPr>
            <w:tcW w:w="24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41DA0B"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Eggs (2)</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tcPr>
          <w:p w14:paraId="6056895F"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22</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72E0F63F"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79%</w:t>
            </w:r>
          </w:p>
        </w:tc>
        <w:tc>
          <w:tcPr>
            <w:tcW w:w="1825" w:type="dxa"/>
            <w:tcBorders>
              <w:left w:val="single" w:sz="4" w:space="0" w:color="auto"/>
              <w:right w:val="single" w:sz="12" w:space="0" w:color="auto"/>
            </w:tcBorders>
            <w:shd w:val="clear" w:color="auto" w:fill="auto"/>
            <w:noWrap/>
            <w:vAlign w:val="center"/>
          </w:tcPr>
          <w:p w14:paraId="3B53CEF1"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Great-horned owl</w:t>
            </w:r>
          </w:p>
        </w:tc>
      </w:tr>
      <w:tr w:rsidR="006B2BE2" w:rsidRPr="006B2BE2" w14:paraId="7BB32ABB" w14:textId="77777777" w:rsidTr="00CE032F">
        <w:trPr>
          <w:trHeight w:val="319"/>
        </w:trPr>
        <w:tc>
          <w:tcPr>
            <w:tcW w:w="948" w:type="dxa"/>
            <w:tcBorders>
              <w:top w:val="single" w:sz="4" w:space="0" w:color="auto"/>
              <w:left w:val="single" w:sz="12" w:space="0" w:color="auto"/>
              <w:bottom w:val="single" w:sz="4" w:space="0" w:color="auto"/>
              <w:right w:val="single" w:sz="4" w:space="0" w:color="auto"/>
            </w:tcBorders>
            <w:shd w:val="clear" w:color="auto" w:fill="B4C6E7" w:themeFill="accent1" w:themeFillTint="66"/>
            <w:noWrap/>
            <w:vAlign w:val="center"/>
          </w:tcPr>
          <w:p w14:paraId="63252D05"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Plover</w:t>
            </w:r>
          </w:p>
        </w:tc>
        <w:tc>
          <w:tcPr>
            <w:tcW w:w="26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3D0889"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Leaman East</w:t>
            </w:r>
          </w:p>
        </w:tc>
        <w:tc>
          <w:tcPr>
            <w:tcW w:w="15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7D42F0"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O-LES-05-21</w:t>
            </w:r>
          </w:p>
        </w:tc>
        <w:tc>
          <w:tcPr>
            <w:tcW w:w="13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7DE2DA"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Active</w:t>
            </w:r>
          </w:p>
        </w:tc>
        <w:tc>
          <w:tcPr>
            <w:tcW w:w="24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74B417"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Eggs (1)</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tcPr>
          <w:p w14:paraId="342DA99A"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16</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56D04B37"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57%</w:t>
            </w:r>
          </w:p>
        </w:tc>
        <w:tc>
          <w:tcPr>
            <w:tcW w:w="1825" w:type="dxa"/>
            <w:tcBorders>
              <w:left w:val="single" w:sz="4" w:space="0" w:color="auto"/>
              <w:right w:val="single" w:sz="12" w:space="0" w:color="auto"/>
            </w:tcBorders>
            <w:shd w:val="clear" w:color="auto" w:fill="auto"/>
            <w:vAlign w:val="center"/>
          </w:tcPr>
          <w:p w14:paraId="0FE267C2"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Great-horned owl</w:t>
            </w:r>
          </w:p>
        </w:tc>
      </w:tr>
      <w:tr w:rsidR="006B2BE2" w:rsidRPr="006B2BE2" w14:paraId="53E3A4DA" w14:textId="77777777" w:rsidTr="00CE032F">
        <w:trPr>
          <w:trHeight w:val="319"/>
        </w:trPr>
        <w:tc>
          <w:tcPr>
            <w:tcW w:w="948" w:type="dxa"/>
            <w:tcBorders>
              <w:top w:val="single" w:sz="4" w:space="0" w:color="auto"/>
              <w:left w:val="single" w:sz="12" w:space="0" w:color="auto"/>
              <w:bottom w:val="single" w:sz="6" w:space="0" w:color="auto"/>
              <w:right w:val="single" w:sz="4" w:space="0" w:color="auto"/>
            </w:tcBorders>
            <w:shd w:val="clear" w:color="auto" w:fill="B4C6E7" w:themeFill="accent1" w:themeFillTint="66"/>
            <w:noWrap/>
            <w:vAlign w:val="center"/>
          </w:tcPr>
          <w:p w14:paraId="237B3D0C"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Plover</w:t>
            </w:r>
          </w:p>
        </w:tc>
        <w:tc>
          <w:tcPr>
            <w:tcW w:w="2684" w:type="dxa"/>
            <w:tcBorders>
              <w:top w:val="single" w:sz="4" w:space="0" w:color="auto"/>
              <w:left w:val="single" w:sz="4" w:space="0" w:color="auto"/>
              <w:bottom w:val="single" w:sz="6" w:space="0" w:color="auto"/>
              <w:right w:val="single" w:sz="4" w:space="0" w:color="auto"/>
            </w:tcBorders>
            <w:shd w:val="clear" w:color="auto" w:fill="auto"/>
            <w:noWrap/>
            <w:vAlign w:val="center"/>
          </w:tcPr>
          <w:p w14:paraId="49E1CB9A"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Leaman East</w:t>
            </w:r>
          </w:p>
        </w:tc>
        <w:tc>
          <w:tcPr>
            <w:tcW w:w="1503" w:type="dxa"/>
            <w:tcBorders>
              <w:top w:val="single" w:sz="4" w:space="0" w:color="auto"/>
              <w:left w:val="single" w:sz="4" w:space="0" w:color="auto"/>
              <w:bottom w:val="single" w:sz="6" w:space="0" w:color="auto"/>
              <w:right w:val="single" w:sz="4" w:space="0" w:color="auto"/>
            </w:tcBorders>
            <w:shd w:val="clear" w:color="auto" w:fill="auto"/>
            <w:noWrap/>
            <w:vAlign w:val="center"/>
          </w:tcPr>
          <w:p w14:paraId="764CAF67"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O-LES-05-21</w:t>
            </w:r>
          </w:p>
        </w:tc>
        <w:tc>
          <w:tcPr>
            <w:tcW w:w="1395" w:type="dxa"/>
            <w:tcBorders>
              <w:top w:val="single" w:sz="4" w:space="0" w:color="auto"/>
              <w:left w:val="single" w:sz="4" w:space="0" w:color="auto"/>
              <w:bottom w:val="single" w:sz="6" w:space="0" w:color="auto"/>
              <w:right w:val="single" w:sz="4" w:space="0" w:color="auto"/>
            </w:tcBorders>
            <w:shd w:val="clear" w:color="auto" w:fill="auto"/>
            <w:noWrap/>
            <w:vAlign w:val="center"/>
          </w:tcPr>
          <w:p w14:paraId="76F20829"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Active</w:t>
            </w:r>
          </w:p>
        </w:tc>
        <w:tc>
          <w:tcPr>
            <w:tcW w:w="2471" w:type="dxa"/>
            <w:tcBorders>
              <w:top w:val="single" w:sz="4" w:space="0" w:color="auto"/>
              <w:left w:val="single" w:sz="4" w:space="0" w:color="auto"/>
              <w:bottom w:val="single" w:sz="6" w:space="0" w:color="auto"/>
              <w:right w:val="single" w:sz="4" w:space="0" w:color="auto"/>
            </w:tcBorders>
            <w:shd w:val="clear" w:color="auto" w:fill="auto"/>
            <w:noWrap/>
            <w:vAlign w:val="center"/>
          </w:tcPr>
          <w:p w14:paraId="3E3015F0"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Eggs (3)</w:t>
            </w:r>
          </w:p>
        </w:tc>
        <w:tc>
          <w:tcPr>
            <w:tcW w:w="1288" w:type="dxa"/>
            <w:tcBorders>
              <w:top w:val="single" w:sz="4" w:space="0" w:color="auto"/>
              <w:left w:val="single" w:sz="4" w:space="0" w:color="auto"/>
              <w:bottom w:val="nil"/>
              <w:right w:val="single" w:sz="4" w:space="0" w:color="auto"/>
            </w:tcBorders>
            <w:shd w:val="clear" w:color="auto" w:fill="auto"/>
            <w:vAlign w:val="center"/>
          </w:tcPr>
          <w:p w14:paraId="55C67A91"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22</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3A58F979"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79%</w:t>
            </w:r>
          </w:p>
        </w:tc>
        <w:tc>
          <w:tcPr>
            <w:tcW w:w="1825" w:type="dxa"/>
            <w:tcBorders>
              <w:left w:val="single" w:sz="4" w:space="0" w:color="auto"/>
              <w:right w:val="single" w:sz="12" w:space="0" w:color="auto"/>
            </w:tcBorders>
            <w:shd w:val="clear" w:color="auto" w:fill="auto"/>
            <w:noWrap/>
            <w:vAlign w:val="center"/>
          </w:tcPr>
          <w:p w14:paraId="026766E9" w14:textId="77777777" w:rsidR="006B2BE2" w:rsidRPr="006B2BE2" w:rsidRDefault="006B2BE2" w:rsidP="006B2BE2">
            <w:pPr>
              <w:spacing w:after="0" w:line="240" w:lineRule="auto"/>
              <w:jc w:val="center"/>
              <w:rPr>
                <w:rFonts w:ascii="Times New Roman" w:eastAsia="Times New Roman" w:hAnsi="Times New Roman" w:cs="Times New Roman"/>
                <w:color w:val="000000"/>
                <w:sz w:val="18"/>
                <w:szCs w:val="18"/>
              </w:rPr>
            </w:pPr>
            <w:r w:rsidRPr="006B2BE2">
              <w:rPr>
                <w:rFonts w:ascii="Times New Roman" w:hAnsi="Times New Roman" w:cs="Times New Roman"/>
                <w:color w:val="000000"/>
                <w:sz w:val="18"/>
                <w:szCs w:val="18"/>
              </w:rPr>
              <w:t>Great-horned owl</w:t>
            </w:r>
          </w:p>
        </w:tc>
      </w:tr>
      <w:tr w:rsidR="006B2BE2" w:rsidRPr="006B2BE2" w14:paraId="1B5FE61B" w14:textId="77777777" w:rsidTr="00CE032F">
        <w:trPr>
          <w:trHeight w:val="319"/>
        </w:trPr>
        <w:tc>
          <w:tcPr>
            <w:tcW w:w="9001" w:type="dxa"/>
            <w:gridSpan w:val="5"/>
            <w:tcBorders>
              <w:top w:val="single" w:sz="6" w:space="0" w:color="auto"/>
              <w:left w:val="single" w:sz="12" w:space="0" w:color="auto"/>
              <w:bottom w:val="single" w:sz="6" w:space="0" w:color="auto"/>
              <w:right w:val="single" w:sz="6" w:space="0" w:color="auto"/>
            </w:tcBorders>
            <w:shd w:val="clear" w:color="auto" w:fill="B4C6E7" w:themeFill="accent1" w:themeFillTint="66"/>
            <w:noWrap/>
            <w:vAlign w:val="center"/>
          </w:tcPr>
          <w:p w14:paraId="5F381F7B" w14:textId="77777777" w:rsidR="006B2BE2" w:rsidRPr="006B2BE2" w:rsidRDefault="006B2BE2" w:rsidP="006B2BE2">
            <w:pPr>
              <w:spacing w:after="0" w:line="240" w:lineRule="auto"/>
              <w:jc w:val="center"/>
              <w:rPr>
                <w:rFonts w:ascii="Times New Roman" w:hAnsi="Times New Roman" w:cs="Times New Roman"/>
                <w:b/>
                <w:bCs/>
                <w:color w:val="000000"/>
                <w:sz w:val="18"/>
                <w:szCs w:val="18"/>
              </w:rPr>
            </w:pPr>
            <w:r w:rsidRPr="006B2BE2">
              <w:rPr>
                <w:rFonts w:ascii="Times New Roman" w:hAnsi="Times New Roman" w:cs="Times New Roman"/>
                <w:b/>
                <w:bCs/>
                <w:color w:val="000000"/>
                <w:sz w:val="18"/>
                <w:szCs w:val="18"/>
              </w:rPr>
              <w:t>Average Incubation Completed for Piping Plovers</w:t>
            </w:r>
          </w:p>
        </w:tc>
        <w:tc>
          <w:tcPr>
            <w:tcW w:w="1288" w:type="dxa"/>
            <w:tcBorders>
              <w:top w:val="single" w:sz="6" w:space="0" w:color="auto"/>
              <w:left w:val="single" w:sz="6" w:space="0" w:color="auto"/>
              <w:bottom w:val="single" w:sz="6" w:space="0" w:color="auto"/>
              <w:right w:val="single" w:sz="6" w:space="0" w:color="auto"/>
            </w:tcBorders>
            <w:shd w:val="clear" w:color="auto" w:fill="B4C6E7" w:themeFill="accent1" w:themeFillTint="66"/>
            <w:vAlign w:val="center"/>
          </w:tcPr>
          <w:p w14:paraId="071C8BD3" w14:textId="77777777" w:rsidR="006B2BE2" w:rsidRPr="006B2BE2" w:rsidRDefault="006B2BE2" w:rsidP="006B2BE2">
            <w:pPr>
              <w:spacing w:after="0" w:line="240" w:lineRule="auto"/>
              <w:jc w:val="center"/>
              <w:rPr>
                <w:rFonts w:ascii="Times New Roman" w:hAnsi="Times New Roman" w:cs="Times New Roman"/>
                <w:b/>
                <w:bCs/>
                <w:color w:val="000000"/>
                <w:sz w:val="18"/>
                <w:szCs w:val="18"/>
              </w:rPr>
            </w:pPr>
            <w:r w:rsidRPr="006B2BE2">
              <w:rPr>
                <w:rFonts w:ascii="Times New Roman" w:hAnsi="Times New Roman" w:cs="Times New Roman"/>
                <w:b/>
                <w:bCs/>
                <w:color w:val="000000"/>
                <w:sz w:val="18"/>
                <w:szCs w:val="18"/>
              </w:rPr>
              <w:t>18.3</w:t>
            </w:r>
          </w:p>
        </w:tc>
        <w:tc>
          <w:tcPr>
            <w:tcW w:w="1486" w:type="dxa"/>
            <w:tcBorders>
              <w:top w:val="single" w:sz="6" w:space="0" w:color="auto"/>
              <w:left w:val="single" w:sz="6" w:space="0" w:color="auto"/>
              <w:bottom w:val="single" w:sz="4" w:space="0" w:color="auto"/>
              <w:right w:val="single" w:sz="4" w:space="0" w:color="auto"/>
            </w:tcBorders>
            <w:shd w:val="clear" w:color="auto" w:fill="B4C6E7" w:themeFill="accent1" w:themeFillTint="66"/>
            <w:vAlign w:val="center"/>
          </w:tcPr>
          <w:p w14:paraId="6D2CE4D5" w14:textId="77777777" w:rsidR="006B2BE2" w:rsidRPr="006B2BE2" w:rsidRDefault="006B2BE2" w:rsidP="006B2BE2">
            <w:pPr>
              <w:spacing w:after="0" w:line="240" w:lineRule="auto"/>
              <w:jc w:val="center"/>
              <w:rPr>
                <w:rFonts w:ascii="Times New Roman" w:hAnsi="Times New Roman" w:cs="Times New Roman"/>
                <w:b/>
                <w:bCs/>
                <w:color w:val="000000"/>
                <w:sz w:val="18"/>
                <w:szCs w:val="18"/>
              </w:rPr>
            </w:pPr>
            <w:r w:rsidRPr="006B2BE2">
              <w:rPr>
                <w:rFonts w:ascii="Times New Roman" w:hAnsi="Times New Roman" w:cs="Times New Roman"/>
                <w:b/>
                <w:bCs/>
                <w:color w:val="000000"/>
                <w:sz w:val="18"/>
                <w:szCs w:val="18"/>
              </w:rPr>
              <w:t>63%</w:t>
            </w:r>
          </w:p>
        </w:tc>
        <w:tc>
          <w:tcPr>
            <w:tcW w:w="1825" w:type="dxa"/>
            <w:tcBorders>
              <w:top w:val="single" w:sz="6" w:space="0" w:color="auto"/>
              <w:left w:val="single" w:sz="4" w:space="0" w:color="auto"/>
              <w:right w:val="single" w:sz="12" w:space="0" w:color="auto"/>
            </w:tcBorders>
            <w:shd w:val="clear" w:color="auto" w:fill="auto"/>
            <w:noWrap/>
            <w:vAlign w:val="center"/>
          </w:tcPr>
          <w:p w14:paraId="6E53AEA5" w14:textId="77777777" w:rsidR="006B2BE2" w:rsidRPr="006B2BE2" w:rsidRDefault="006B2BE2" w:rsidP="006B2BE2">
            <w:pPr>
              <w:spacing w:after="0" w:line="240" w:lineRule="auto"/>
              <w:jc w:val="center"/>
              <w:rPr>
                <w:rFonts w:ascii="Times New Roman" w:hAnsi="Times New Roman" w:cs="Times New Roman"/>
                <w:color w:val="000000"/>
                <w:sz w:val="18"/>
                <w:szCs w:val="18"/>
              </w:rPr>
            </w:pPr>
          </w:p>
        </w:tc>
      </w:tr>
      <w:tr w:rsidR="006B2BE2" w:rsidRPr="006B2BE2" w14:paraId="68C8452A" w14:textId="77777777" w:rsidTr="00CE032F">
        <w:trPr>
          <w:trHeight w:val="319"/>
        </w:trPr>
        <w:tc>
          <w:tcPr>
            <w:tcW w:w="9001" w:type="dxa"/>
            <w:gridSpan w:val="5"/>
            <w:tcBorders>
              <w:top w:val="single" w:sz="6" w:space="0" w:color="auto"/>
              <w:left w:val="single" w:sz="12" w:space="0" w:color="auto"/>
              <w:bottom w:val="single" w:sz="12" w:space="0" w:color="auto"/>
              <w:right w:val="single" w:sz="6" w:space="0" w:color="auto"/>
            </w:tcBorders>
            <w:shd w:val="clear" w:color="auto" w:fill="FF8F8F"/>
            <w:noWrap/>
            <w:vAlign w:val="center"/>
          </w:tcPr>
          <w:p w14:paraId="490B5E85" w14:textId="77777777" w:rsidR="006B2BE2" w:rsidRPr="006B2BE2" w:rsidRDefault="006B2BE2" w:rsidP="006B2BE2">
            <w:pPr>
              <w:spacing w:after="0" w:line="240" w:lineRule="auto"/>
              <w:jc w:val="center"/>
              <w:rPr>
                <w:rFonts w:ascii="Times New Roman" w:hAnsi="Times New Roman" w:cs="Times New Roman"/>
                <w:b/>
                <w:bCs/>
                <w:color w:val="000000"/>
                <w:sz w:val="18"/>
                <w:szCs w:val="18"/>
              </w:rPr>
            </w:pPr>
            <w:r w:rsidRPr="006B2BE2">
              <w:rPr>
                <w:rFonts w:ascii="Times New Roman" w:hAnsi="Times New Roman" w:cs="Times New Roman"/>
                <w:b/>
                <w:bCs/>
                <w:color w:val="000000"/>
                <w:sz w:val="18"/>
                <w:szCs w:val="18"/>
              </w:rPr>
              <w:t>Average Incubation Completed for Least Terns</w:t>
            </w:r>
          </w:p>
        </w:tc>
        <w:tc>
          <w:tcPr>
            <w:tcW w:w="1288" w:type="dxa"/>
            <w:tcBorders>
              <w:top w:val="single" w:sz="6" w:space="0" w:color="auto"/>
              <w:left w:val="single" w:sz="6" w:space="0" w:color="auto"/>
              <w:bottom w:val="single" w:sz="12" w:space="0" w:color="auto"/>
              <w:right w:val="single" w:sz="6" w:space="0" w:color="auto"/>
            </w:tcBorders>
            <w:shd w:val="clear" w:color="auto" w:fill="FF8F8F"/>
            <w:vAlign w:val="center"/>
          </w:tcPr>
          <w:p w14:paraId="5435DD72" w14:textId="77777777" w:rsidR="006B2BE2" w:rsidRPr="006B2BE2" w:rsidRDefault="006B2BE2" w:rsidP="006B2BE2">
            <w:pPr>
              <w:spacing w:after="0" w:line="240" w:lineRule="auto"/>
              <w:jc w:val="center"/>
              <w:rPr>
                <w:rFonts w:ascii="Times New Roman" w:hAnsi="Times New Roman" w:cs="Times New Roman"/>
                <w:b/>
                <w:bCs/>
                <w:color w:val="000000"/>
                <w:sz w:val="18"/>
                <w:szCs w:val="18"/>
              </w:rPr>
            </w:pPr>
            <w:r w:rsidRPr="006B2BE2">
              <w:rPr>
                <w:rFonts w:ascii="Times New Roman" w:hAnsi="Times New Roman" w:cs="Times New Roman"/>
                <w:b/>
                <w:bCs/>
                <w:color w:val="000000"/>
                <w:sz w:val="18"/>
                <w:szCs w:val="18"/>
              </w:rPr>
              <w:t>19.7</w:t>
            </w:r>
          </w:p>
        </w:tc>
        <w:tc>
          <w:tcPr>
            <w:tcW w:w="1486" w:type="dxa"/>
            <w:tcBorders>
              <w:top w:val="single" w:sz="4" w:space="0" w:color="auto"/>
              <w:left w:val="single" w:sz="6" w:space="0" w:color="auto"/>
              <w:bottom w:val="single" w:sz="12" w:space="0" w:color="auto"/>
              <w:right w:val="single" w:sz="4" w:space="0" w:color="auto"/>
            </w:tcBorders>
            <w:shd w:val="clear" w:color="auto" w:fill="FF8F8F"/>
            <w:vAlign w:val="center"/>
          </w:tcPr>
          <w:p w14:paraId="317D430B" w14:textId="77777777" w:rsidR="006B2BE2" w:rsidRPr="006B2BE2" w:rsidRDefault="006B2BE2" w:rsidP="006B2BE2">
            <w:pPr>
              <w:spacing w:after="0" w:line="240" w:lineRule="auto"/>
              <w:jc w:val="center"/>
              <w:rPr>
                <w:rFonts w:ascii="Times New Roman" w:hAnsi="Times New Roman" w:cs="Times New Roman"/>
                <w:b/>
                <w:bCs/>
                <w:color w:val="000000"/>
                <w:sz w:val="18"/>
                <w:szCs w:val="18"/>
              </w:rPr>
            </w:pPr>
            <w:r w:rsidRPr="006B2BE2">
              <w:rPr>
                <w:rFonts w:ascii="Times New Roman" w:hAnsi="Times New Roman" w:cs="Times New Roman"/>
                <w:b/>
                <w:bCs/>
                <w:color w:val="000000"/>
                <w:sz w:val="18"/>
                <w:szCs w:val="18"/>
              </w:rPr>
              <w:t>92%</w:t>
            </w:r>
          </w:p>
        </w:tc>
        <w:tc>
          <w:tcPr>
            <w:tcW w:w="1825" w:type="dxa"/>
            <w:tcBorders>
              <w:left w:val="single" w:sz="4" w:space="0" w:color="auto"/>
              <w:bottom w:val="single" w:sz="12" w:space="0" w:color="auto"/>
              <w:right w:val="single" w:sz="12" w:space="0" w:color="auto"/>
            </w:tcBorders>
            <w:shd w:val="clear" w:color="auto" w:fill="auto"/>
            <w:noWrap/>
            <w:vAlign w:val="center"/>
          </w:tcPr>
          <w:p w14:paraId="2D81D4AA" w14:textId="77777777" w:rsidR="006B2BE2" w:rsidRPr="006B2BE2" w:rsidRDefault="006B2BE2" w:rsidP="006B2BE2">
            <w:pPr>
              <w:spacing w:after="0" w:line="240" w:lineRule="auto"/>
              <w:jc w:val="center"/>
              <w:rPr>
                <w:rFonts w:ascii="Times New Roman" w:hAnsi="Times New Roman" w:cs="Times New Roman"/>
                <w:color w:val="000000"/>
                <w:sz w:val="18"/>
                <w:szCs w:val="18"/>
              </w:rPr>
            </w:pPr>
          </w:p>
        </w:tc>
      </w:tr>
      <w:bookmarkEnd w:id="80"/>
    </w:tbl>
    <w:p w14:paraId="7741D425" w14:textId="351C2EA8" w:rsidR="00A841D7" w:rsidRDefault="006B2BE2" w:rsidP="006B2BE2">
      <w:pPr>
        <w:rPr>
          <w:rFonts w:ascii="Times New Roman" w:hAnsi="Times New Roman" w:cs="Times New Roman"/>
          <w:b/>
          <w:bCs/>
          <w:sz w:val="24"/>
          <w:szCs w:val="24"/>
        </w:rPr>
      </w:pPr>
      <w:r w:rsidRPr="006B2BE2">
        <w:rPr>
          <w:rFonts w:ascii="Times New Roman" w:hAnsi="Times New Roman" w:cs="Times New Roman"/>
          <w:sz w:val="24"/>
          <w:szCs w:val="24"/>
          <w:highlight w:val="yellow"/>
        </w:rPr>
        <w:fldChar w:fldCharType="end"/>
      </w:r>
    </w:p>
    <w:p w14:paraId="64573CCD" w14:textId="77777777" w:rsidR="00A841D7" w:rsidRDefault="00A841D7" w:rsidP="006B2BE2">
      <w:pPr>
        <w:rPr>
          <w:rFonts w:ascii="Times New Roman" w:hAnsi="Times New Roman" w:cs="Times New Roman"/>
          <w:b/>
          <w:bCs/>
          <w:sz w:val="24"/>
          <w:szCs w:val="24"/>
        </w:rPr>
        <w:sectPr w:rsidR="00A841D7" w:rsidSect="001459FB">
          <w:pgSz w:w="15840" w:h="12240" w:orient="landscape"/>
          <w:pgMar w:top="1440" w:right="1440" w:bottom="1440" w:left="1440" w:header="720" w:footer="720" w:gutter="0"/>
          <w:lnNumType w:countBy="1"/>
          <w:cols w:space="720"/>
          <w:docGrid w:linePitch="360"/>
        </w:sectPr>
      </w:pPr>
    </w:p>
    <w:p w14:paraId="66123A11" w14:textId="2D703A88" w:rsidR="006B2BE2" w:rsidRPr="00D966B1" w:rsidRDefault="006B2BE2" w:rsidP="006B2BE2">
      <w:pPr>
        <w:rPr>
          <w:rFonts w:ascii="Times New Roman" w:hAnsi="Times New Roman" w:cs="Times New Roman"/>
        </w:rPr>
      </w:pPr>
      <w:r w:rsidRPr="00D966B1">
        <w:rPr>
          <w:rFonts w:ascii="Times New Roman" w:hAnsi="Times New Roman" w:cs="Times New Roman"/>
          <w:b/>
          <w:bCs/>
        </w:rPr>
        <w:lastRenderedPageBreak/>
        <w:t xml:space="preserve">Table </w:t>
      </w:r>
      <w:r w:rsidR="005D310C">
        <w:rPr>
          <w:rFonts w:ascii="Times New Roman" w:hAnsi="Times New Roman" w:cs="Times New Roman"/>
          <w:b/>
          <w:bCs/>
        </w:rPr>
        <w:t>34</w:t>
      </w:r>
      <w:r w:rsidRPr="00D966B1">
        <w:rPr>
          <w:rFonts w:ascii="Times New Roman" w:hAnsi="Times New Roman" w:cs="Times New Roman"/>
          <w:b/>
          <w:bCs/>
        </w:rPr>
        <w:t xml:space="preserve">. </w:t>
      </w:r>
      <w:r w:rsidR="0054078B" w:rsidRPr="00DC74C9">
        <w:rPr>
          <w:rFonts w:ascii="Times New Roman" w:hAnsi="Times New Roman" w:cs="Times New Roman"/>
        </w:rPr>
        <w:t>Nest fate logistic exposure</w:t>
      </w:r>
      <w:r w:rsidR="0054078B">
        <w:rPr>
          <w:rFonts w:ascii="Times New Roman" w:hAnsi="Times New Roman" w:cs="Times New Roman"/>
          <w:b/>
          <w:bCs/>
        </w:rPr>
        <w:t xml:space="preserve"> </w:t>
      </w:r>
      <w:r w:rsidR="0054078B">
        <w:rPr>
          <w:rFonts w:ascii="Times New Roman" w:hAnsi="Times New Roman" w:cs="Times New Roman"/>
        </w:rPr>
        <w:t>m</w:t>
      </w:r>
      <w:r w:rsidRPr="00D966B1">
        <w:rPr>
          <w:rFonts w:ascii="Times New Roman" w:hAnsi="Times New Roman" w:cs="Times New Roman"/>
        </w:rPr>
        <w:t>odel results for comparison of daily nest survival (DSR) of plover and tern nests with a nest camera present or not present across and within 4 off-channel nesting sites. Model results included model variable, effect size (</w:t>
      </w:r>
      <w:r w:rsidRPr="00377EB3">
        <w:rPr>
          <w:rFonts w:ascii="Times New Roman" w:hAnsi="Times New Roman" w:cs="Times New Roman"/>
          <w:b/>
          <w:bCs/>
        </w:rPr>
        <w:t>β</w:t>
      </w:r>
      <w:r w:rsidRPr="00D966B1">
        <w:rPr>
          <w:rFonts w:ascii="Times New Roman" w:hAnsi="Times New Roman" w:cs="Times New Roman"/>
        </w:rPr>
        <w:t>), standard error (se), z-value (z), and p-value. Cameras placed at nests (Camera) were not found to impact DSR across sites or within sites during the 2021 nesting season.</w:t>
      </w:r>
    </w:p>
    <w:tbl>
      <w:tblPr>
        <w:tblW w:w="5687" w:type="dxa"/>
        <w:jc w:val="center"/>
        <w:tblLook w:val="04A0" w:firstRow="1" w:lastRow="0" w:firstColumn="1" w:lastColumn="0" w:noHBand="0" w:noVBand="1"/>
      </w:tblPr>
      <w:tblGrid>
        <w:gridCol w:w="2057"/>
        <w:gridCol w:w="985"/>
        <w:gridCol w:w="830"/>
        <w:gridCol w:w="805"/>
        <w:gridCol w:w="1010"/>
      </w:tblGrid>
      <w:tr w:rsidR="00B743B2" w:rsidRPr="00FF04E7" w14:paraId="684FC3BA" w14:textId="77777777" w:rsidTr="00B74F02">
        <w:trPr>
          <w:trHeight w:val="144"/>
          <w:jc w:val="center"/>
        </w:trPr>
        <w:tc>
          <w:tcPr>
            <w:tcW w:w="2057" w:type="dxa"/>
            <w:tcBorders>
              <w:top w:val="single" w:sz="4" w:space="0" w:color="auto"/>
              <w:left w:val="nil"/>
              <w:bottom w:val="single" w:sz="4" w:space="0" w:color="auto"/>
              <w:right w:val="nil"/>
            </w:tcBorders>
            <w:shd w:val="clear" w:color="auto" w:fill="auto"/>
            <w:noWrap/>
            <w:vAlign w:val="center"/>
            <w:hideMark/>
          </w:tcPr>
          <w:p w14:paraId="7849C2EA" w14:textId="77777777" w:rsidR="00B743B2" w:rsidRPr="00FF04E7" w:rsidRDefault="00B743B2" w:rsidP="00B74F02">
            <w:pPr>
              <w:spacing w:after="0" w:line="240" w:lineRule="auto"/>
              <w:jc w:val="center"/>
              <w:rPr>
                <w:rFonts w:ascii="Times New Roman" w:eastAsia="Times New Roman" w:hAnsi="Times New Roman" w:cs="Times New Roman"/>
                <w:color w:val="000000"/>
                <w:sz w:val="20"/>
                <w:szCs w:val="20"/>
              </w:rPr>
            </w:pPr>
            <w:r w:rsidRPr="00FF04E7">
              <w:rPr>
                <w:rFonts w:ascii="Times New Roman" w:eastAsia="Times New Roman" w:hAnsi="Times New Roman" w:cs="Times New Roman"/>
                <w:color w:val="000000"/>
                <w:sz w:val="20"/>
                <w:szCs w:val="20"/>
              </w:rPr>
              <w:t>Model variable</w:t>
            </w:r>
          </w:p>
        </w:tc>
        <w:tc>
          <w:tcPr>
            <w:tcW w:w="985" w:type="dxa"/>
            <w:tcBorders>
              <w:top w:val="single" w:sz="4" w:space="0" w:color="auto"/>
              <w:left w:val="nil"/>
              <w:bottom w:val="single" w:sz="4" w:space="0" w:color="auto"/>
              <w:right w:val="nil"/>
            </w:tcBorders>
            <w:shd w:val="clear" w:color="auto" w:fill="auto"/>
            <w:noWrap/>
            <w:vAlign w:val="center"/>
            <w:hideMark/>
          </w:tcPr>
          <w:p w14:paraId="40C78418" w14:textId="77777777" w:rsidR="00B743B2" w:rsidRPr="00FF04E7" w:rsidRDefault="00B743B2" w:rsidP="00B74F02">
            <w:pPr>
              <w:spacing w:after="0" w:line="240" w:lineRule="auto"/>
              <w:jc w:val="center"/>
              <w:rPr>
                <w:rFonts w:ascii="Times New Roman" w:eastAsia="Times New Roman" w:hAnsi="Times New Roman" w:cs="Times New Roman"/>
                <w:b/>
                <w:bCs/>
                <w:color w:val="000000"/>
                <w:sz w:val="20"/>
                <w:szCs w:val="20"/>
              </w:rPr>
            </w:pPr>
            <w:r w:rsidRPr="00FF04E7">
              <w:rPr>
                <w:rFonts w:ascii="Times New Roman" w:eastAsia="Times New Roman" w:hAnsi="Times New Roman" w:cs="Times New Roman"/>
                <w:b/>
                <w:bCs/>
                <w:color w:val="000000"/>
                <w:sz w:val="20"/>
                <w:szCs w:val="20"/>
              </w:rPr>
              <w:t>β</w:t>
            </w:r>
          </w:p>
        </w:tc>
        <w:tc>
          <w:tcPr>
            <w:tcW w:w="830" w:type="dxa"/>
            <w:tcBorders>
              <w:top w:val="single" w:sz="4" w:space="0" w:color="auto"/>
              <w:left w:val="nil"/>
              <w:bottom w:val="single" w:sz="4" w:space="0" w:color="auto"/>
              <w:right w:val="nil"/>
            </w:tcBorders>
            <w:shd w:val="clear" w:color="auto" w:fill="auto"/>
            <w:noWrap/>
            <w:vAlign w:val="center"/>
            <w:hideMark/>
          </w:tcPr>
          <w:p w14:paraId="41235493" w14:textId="77777777" w:rsidR="00B743B2" w:rsidRPr="00FF04E7" w:rsidRDefault="00B743B2" w:rsidP="00B74F02">
            <w:pPr>
              <w:spacing w:after="0" w:line="240" w:lineRule="auto"/>
              <w:jc w:val="center"/>
              <w:rPr>
                <w:rFonts w:ascii="Times New Roman" w:eastAsia="Times New Roman" w:hAnsi="Times New Roman" w:cs="Times New Roman"/>
                <w:color w:val="000000"/>
                <w:sz w:val="20"/>
                <w:szCs w:val="20"/>
              </w:rPr>
            </w:pPr>
            <w:r w:rsidRPr="00FF04E7">
              <w:rPr>
                <w:rFonts w:ascii="Times New Roman" w:eastAsia="Times New Roman" w:hAnsi="Times New Roman" w:cs="Times New Roman"/>
                <w:color w:val="000000"/>
                <w:sz w:val="20"/>
                <w:szCs w:val="20"/>
              </w:rPr>
              <w:t>se</w:t>
            </w:r>
          </w:p>
        </w:tc>
        <w:tc>
          <w:tcPr>
            <w:tcW w:w="805" w:type="dxa"/>
            <w:tcBorders>
              <w:top w:val="single" w:sz="4" w:space="0" w:color="auto"/>
              <w:left w:val="nil"/>
              <w:bottom w:val="single" w:sz="4" w:space="0" w:color="auto"/>
              <w:right w:val="nil"/>
            </w:tcBorders>
            <w:shd w:val="clear" w:color="auto" w:fill="auto"/>
            <w:noWrap/>
            <w:vAlign w:val="center"/>
            <w:hideMark/>
          </w:tcPr>
          <w:p w14:paraId="03706CAA" w14:textId="77777777" w:rsidR="00B743B2" w:rsidRPr="00FF04E7" w:rsidRDefault="00B743B2" w:rsidP="00B74F02">
            <w:pPr>
              <w:spacing w:after="0" w:line="240" w:lineRule="auto"/>
              <w:jc w:val="center"/>
              <w:rPr>
                <w:rFonts w:ascii="Times New Roman" w:eastAsia="Times New Roman" w:hAnsi="Times New Roman" w:cs="Times New Roman"/>
                <w:color w:val="000000"/>
                <w:sz w:val="20"/>
                <w:szCs w:val="20"/>
              </w:rPr>
            </w:pPr>
            <w:r w:rsidRPr="00FF04E7">
              <w:rPr>
                <w:rFonts w:ascii="Times New Roman" w:eastAsia="Times New Roman" w:hAnsi="Times New Roman" w:cs="Times New Roman"/>
                <w:color w:val="000000"/>
                <w:sz w:val="20"/>
                <w:szCs w:val="20"/>
              </w:rPr>
              <w:t xml:space="preserve">z </w:t>
            </w:r>
          </w:p>
        </w:tc>
        <w:tc>
          <w:tcPr>
            <w:tcW w:w="1010" w:type="dxa"/>
            <w:tcBorders>
              <w:top w:val="single" w:sz="4" w:space="0" w:color="auto"/>
              <w:left w:val="nil"/>
              <w:bottom w:val="single" w:sz="4" w:space="0" w:color="auto"/>
              <w:right w:val="nil"/>
            </w:tcBorders>
            <w:shd w:val="clear" w:color="auto" w:fill="auto"/>
            <w:noWrap/>
            <w:vAlign w:val="center"/>
            <w:hideMark/>
          </w:tcPr>
          <w:p w14:paraId="0B056065" w14:textId="77777777" w:rsidR="00B743B2" w:rsidRPr="00FF04E7" w:rsidRDefault="00B743B2" w:rsidP="00B74F02">
            <w:pPr>
              <w:spacing w:after="0" w:line="240" w:lineRule="auto"/>
              <w:jc w:val="center"/>
              <w:rPr>
                <w:rFonts w:ascii="Times New Roman" w:eastAsia="Times New Roman" w:hAnsi="Times New Roman" w:cs="Times New Roman"/>
                <w:color w:val="000000"/>
                <w:sz w:val="20"/>
                <w:szCs w:val="20"/>
              </w:rPr>
            </w:pPr>
            <w:r w:rsidRPr="00FF04E7">
              <w:rPr>
                <w:rFonts w:ascii="Times New Roman" w:eastAsia="Times New Roman" w:hAnsi="Times New Roman" w:cs="Times New Roman"/>
                <w:color w:val="000000"/>
                <w:sz w:val="20"/>
                <w:szCs w:val="20"/>
              </w:rPr>
              <w:t>p-value</w:t>
            </w:r>
            <w:r w:rsidRPr="00FF04E7">
              <w:rPr>
                <w:rFonts w:ascii="Times New Roman" w:eastAsia="Times New Roman" w:hAnsi="Times New Roman" w:cs="Times New Roman"/>
                <w:color w:val="000000"/>
                <w:sz w:val="20"/>
                <w:szCs w:val="20"/>
                <w:vertAlign w:val="superscript"/>
              </w:rPr>
              <w:t>A</w:t>
            </w:r>
          </w:p>
        </w:tc>
      </w:tr>
      <w:tr w:rsidR="00B743B2" w:rsidRPr="00FF04E7" w14:paraId="4EC631D8" w14:textId="77777777" w:rsidTr="00B74F02">
        <w:trPr>
          <w:trHeight w:val="285"/>
          <w:jc w:val="center"/>
        </w:trPr>
        <w:tc>
          <w:tcPr>
            <w:tcW w:w="5687" w:type="dxa"/>
            <w:gridSpan w:val="5"/>
            <w:tcBorders>
              <w:top w:val="single" w:sz="4" w:space="0" w:color="auto"/>
              <w:left w:val="nil"/>
              <w:bottom w:val="single" w:sz="4" w:space="0" w:color="auto"/>
              <w:right w:val="nil"/>
            </w:tcBorders>
            <w:shd w:val="clear" w:color="auto" w:fill="auto"/>
            <w:vAlign w:val="bottom"/>
          </w:tcPr>
          <w:p w14:paraId="5714A9E2" w14:textId="26390B33" w:rsidR="00B743B2" w:rsidRPr="00FF04E7" w:rsidRDefault="007A519B" w:rsidP="00B74F02">
            <w:pPr>
              <w:spacing w:after="0" w:line="240" w:lineRule="auto"/>
              <w:jc w:val="center"/>
              <w:rPr>
                <w:rFonts w:ascii="Times New Roman" w:hAnsi="Times New Roman" w:cs="Times New Roman"/>
                <w:sz w:val="20"/>
                <w:szCs w:val="20"/>
              </w:rPr>
            </w:pPr>
            <w:r>
              <w:rPr>
                <w:rFonts w:ascii="Times New Roman" w:eastAsia="Times New Roman" w:hAnsi="Times New Roman" w:cs="Times New Roman"/>
                <w:color w:val="000000"/>
                <w:sz w:val="20"/>
                <w:szCs w:val="20"/>
              </w:rPr>
              <w:t xml:space="preserve">Both Species </w:t>
            </w:r>
            <w:r w:rsidR="00B743B2" w:rsidRPr="00FF04E7">
              <w:rPr>
                <w:rFonts w:ascii="Times New Roman" w:eastAsia="Times New Roman" w:hAnsi="Times New Roman" w:cs="Times New Roman"/>
                <w:color w:val="000000"/>
                <w:sz w:val="20"/>
                <w:szCs w:val="20"/>
              </w:rPr>
              <w:t>Across Sites</w:t>
            </w:r>
          </w:p>
        </w:tc>
      </w:tr>
      <w:tr w:rsidR="00B743B2" w:rsidRPr="00FF04E7" w14:paraId="7BC880C3" w14:textId="77777777" w:rsidTr="00B74F02">
        <w:trPr>
          <w:trHeight w:val="144"/>
          <w:jc w:val="center"/>
        </w:trPr>
        <w:tc>
          <w:tcPr>
            <w:tcW w:w="2057" w:type="dxa"/>
            <w:tcBorders>
              <w:top w:val="single" w:sz="4" w:space="0" w:color="auto"/>
              <w:left w:val="nil"/>
              <w:right w:val="nil"/>
            </w:tcBorders>
            <w:shd w:val="clear" w:color="auto" w:fill="auto"/>
            <w:vAlign w:val="bottom"/>
          </w:tcPr>
          <w:p w14:paraId="24731725"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eastAsia="Times New Roman" w:hAnsi="Times New Roman" w:cs="Times New Roman"/>
                <w:color w:val="000000"/>
                <w:sz w:val="20"/>
                <w:szCs w:val="20"/>
              </w:rPr>
              <w:t>Intercept</w:t>
            </w:r>
          </w:p>
        </w:tc>
        <w:tc>
          <w:tcPr>
            <w:tcW w:w="985" w:type="dxa"/>
            <w:tcBorders>
              <w:top w:val="nil"/>
              <w:left w:val="nil"/>
              <w:right w:val="nil"/>
            </w:tcBorders>
            <w:shd w:val="clear" w:color="auto" w:fill="auto"/>
            <w:noWrap/>
            <w:vAlign w:val="bottom"/>
          </w:tcPr>
          <w:p w14:paraId="6E4B9A97" w14:textId="77777777" w:rsidR="00B743B2" w:rsidRPr="00FF04E7" w:rsidRDefault="00B743B2" w:rsidP="00B74F02">
            <w:pPr>
              <w:spacing w:after="0" w:line="240" w:lineRule="auto"/>
              <w:rPr>
                <w:rFonts w:ascii="Times New Roman" w:hAnsi="Times New Roman" w:cs="Times New Roman"/>
                <w:sz w:val="20"/>
                <w:szCs w:val="20"/>
              </w:rPr>
            </w:pPr>
            <w:r w:rsidRPr="00FF04E7">
              <w:rPr>
                <w:rFonts w:ascii="Times New Roman" w:hAnsi="Times New Roman" w:cs="Times New Roman"/>
                <w:color w:val="000000"/>
                <w:sz w:val="20"/>
                <w:szCs w:val="20"/>
              </w:rPr>
              <w:t>4.04</w:t>
            </w:r>
          </w:p>
        </w:tc>
        <w:tc>
          <w:tcPr>
            <w:tcW w:w="830" w:type="dxa"/>
            <w:tcBorders>
              <w:top w:val="nil"/>
              <w:left w:val="nil"/>
              <w:right w:val="nil"/>
            </w:tcBorders>
            <w:shd w:val="clear" w:color="auto" w:fill="auto"/>
            <w:noWrap/>
            <w:vAlign w:val="bottom"/>
          </w:tcPr>
          <w:p w14:paraId="65767CE1" w14:textId="77777777" w:rsidR="00B743B2" w:rsidRPr="00FF04E7" w:rsidRDefault="00B743B2" w:rsidP="00B74F02">
            <w:pPr>
              <w:spacing w:after="0" w:line="240" w:lineRule="auto"/>
              <w:rPr>
                <w:rFonts w:ascii="Times New Roman" w:hAnsi="Times New Roman" w:cs="Times New Roman"/>
                <w:sz w:val="20"/>
                <w:szCs w:val="20"/>
              </w:rPr>
            </w:pPr>
            <w:r w:rsidRPr="00FF04E7">
              <w:rPr>
                <w:rFonts w:ascii="Times New Roman" w:hAnsi="Times New Roman" w:cs="Times New Roman"/>
                <w:color w:val="000000"/>
                <w:sz w:val="20"/>
                <w:szCs w:val="20"/>
              </w:rPr>
              <w:t>0.43</w:t>
            </w:r>
          </w:p>
        </w:tc>
        <w:tc>
          <w:tcPr>
            <w:tcW w:w="805" w:type="dxa"/>
            <w:tcBorders>
              <w:top w:val="nil"/>
              <w:left w:val="nil"/>
              <w:right w:val="nil"/>
            </w:tcBorders>
            <w:shd w:val="clear" w:color="auto" w:fill="auto"/>
            <w:noWrap/>
            <w:vAlign w:val="bottom"/>
          </w:tcPr>
          <w:p w14:paraId="0DA19E7B" w14:textId="77777777" w:rsidR="00B743B2" w:rsidRPr="00FF04E7" w:rsidRDefault="00B743B2" w:rsidP="00B74F02">
            <w:pPr>
              <w:spacing w:after="0" w:line="240" w:lineRule="auto"/>
              <w:rPr>
                <w:rFonts w:ascii="Times New Roman" w:hAnsi="Times New Roman" w:cs="Times New Roman"/>
                <w:sz w:val="20"/>
                <w:szCs w:val="20"/>
              </w:rPr>
            </w:pPr>
            <w:r w:rsidRPr="00FF04E7">
              <w:rPr>
                <w:rFonts w:ascii="Times New Roman" w:hAnsi="Times New Roman" w:cs="Times New Roman"/>
                <w:color w:val="000000"/>
                <w:sz w:val="20"/>
                <w:szCs w:val="20"/>
              </w:rPr>
              <w:t>9.38</w:t>
            </w:r>
          </w:p>
        </w:tc>
        <w:tc>
          <w:tcPr>
            <w:tcW w:w="1010" w:type="dxa"/>
            <w:tcBorders>
              <w:top w:val="nil"/>
              <w:left w:val="nil"/>
              <w:right w:val="nil"/>
            </w:tcBorders>
            <w:shd w:val="clear" w:color="auto" w:fill="auto"/>
            <w:noWrap/>
            <w:vAlign w:val="bottom"/>
          </w:tcPr>
          <w:p w14:paraId="0C4986E4" w14:textId="77777777" w:rsidR="00B743B2" w:rsidRPr="00FF04E7" w:rsidRDefault="00B743B2" w:rsidP="00B74F02">
            <w:pPr>
              <w:spacing w:after="0" w:line="240" w:lineRule="auto"/>
              <w:rPr>
                <w:rFonts w:ascii="Times New Roman" w:hAnsi="Times New Roman" w:cs="Times New Roman"/>
                <w:sz w:val="20"/>
                <w:szCs w:val="20"/>
              </w:rPr>
            </w:pPr>
            <w:r w:rsidRPr="00FF04E7">
              <w:rPr>
                <w:rFonts w:ascii="Times New Roman" w:hAnsi="Times New Roman" w:cs="Times New Roman"/>
                <w:color w:val="000000"/>
                <w:sz w:val="20"/>
                <w:szCs w:val="20"/>
              </w:rPr>
              <w:t>0.00</w:t>
            </w:r>
          </w:p>
        </w:tc>
      </w:tr>
      <w:tr w:rsidR="00B743B2" w:rsidRPr="00FF04E7" w14:paraId="12FF57DC" w14:textId="77777777" w:rsidTr="00B74F02">
        <w:trPr>
          <w:trHeight w:val="144"/>
          <w:jc w:val="center"/>
        </w:trPr>
        <w:tc>
          <w:tcPr>
            <w:tcW w:w="2057" w:type="dxa"/>
            <w:tcBorders>
              <w:left w:val="nil"/>
              <w:bottom w:val="single" w:sz="4" w:space="0" w:color="auto"/>
              <w:right w:val="nil"/>
            </w:tcBorders>
            <w:shd w:val="clear" w:color="auto" w:fill="auto"/>
            <w:vAlign w:val="bottom"/>
          </w:tcPr>
          <w:p w14:paraId="5600B1EC"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eastAsia="Times New Roman" w:hAnsi="Times New Roman" w:cs="Times New Roman"/>
                <w:color w:val="000000"/>
                <w:sz w:val="20"/>
                <w:szCs w:val="20"/>
              </w:rPr>
              <w:t>Camera</w:t>
            </w:r>
          </w:p>
        </w:tc>
        <w:tc>
          <w:tcPr>
            <w:tcW w:w="985" w:type="dxa"/>
            <w:tcBorders>
              <w:top w:val="nil"/>
              <w:left w:val="nil"/>
              <w:bottom w:val="single" w:sz="4" w:space="0" w:color="auto"/>
              <w:right w:val="nil"/>
            </w:tcBorders>
            <w:shd w:val="clear" w:color="auto" w:fill="auto"/>
            <w:noWrap/>
            <w:vAlign w:val="bottom"/>
          </w:tcPr>
          <w:p w14:paraId="73B698F3" w14:textId="77777777" w:rsidR="00B743B2" w:rsidRPr="00FF04E7" w:rsidRDefault="00B743B2" w:rsidP="00B74F02">
            <w:pPr>
              <w:spacing w:after="0" w:line="240" w:lineRule="auto"/>
              <w:rPr>
                <w:rFonts w:ascii="Times New Roman" w:hAnsi="Times New Roman" w:cs="Times New Roman"/>
                <w:sz w:val="20"/>
                <w:szCs w:val="20"/>
              </w:rPr>
            </w:pPr>
            <w:r w:rsidRPr="00FF04E7">
              <w:rPr>
                <w:rFonts w:ascii="Times New Roman" w:hAnsi="Times New Roman" w:cs="Times New Roman"/>
                <w:color w:val="000000"/>
                <w:sz w:val="20"/>
                <w:szCs w:val="20"/>
              </w:rPr>
              <w:t>0.39</w:t>
            </w:r>
          </w:p>
        </w:tc>
        <w:tc>
          <w:tcPr>
            <w:tcW w:w="830" w:type="dxa"/>
            <w:tcBorders>
              <w:top w:val="nil"/>
              <w:left w:val="nil"/>
              <w:bottom w:val="single" w:sz="4" w:space="0" w:color="auto"/>
              <w:right w:val="nil"/>
            </w:tcBorders>
            <w:shd w:val="clear" w:color="auto" w:fill="auto"/>
            <w:noWrap/>
            <w:vAlign w:val="bottom"/>
          </w:tcPr>
          <w:p w14:paraId="3F16A9E6" w14:textId="77777777" w:rsidR="00B743B2" w:rsidRPr="00FF04E7" w:rsidRDefault="00B743B2" w:rsidP="00B74F02">
            <w:pPr>
              <w:spacing w:after="0" w:line="240" w:lineRule="auto"/>
              <w:rPr>
                <w:rFonts w:ascii="Times New Roman" w:hAnsi="Times New Roman" w:cs="Times New Roman"/>
                <w:sz w:val="20"/>
                <w:szCs w:val="20"/>
              </w:rPr>
            </w:pPr>
            <w:r w:rsidRPr="00FF04E7">
              <w:rPr>
                <w:rFonts w:ascii="Times New Roman" w:hAnsi="Times New Roman" w:cs="Times New Roman"/>
                <w:color w:val="000000"/>
                <w:sz w:val="20"/>
                <w:szCs w:val="20"/>
              </w:rPr>
              <w:t>0.36</w:t>
            </w:r>
          </w:p>
        </w:tc>
        <w:tc>
          <w:tcPr>
            <w:tcW w:w="805" w:type="dxa"/>
            <w:tcBorders>
              <w:top w:val="nil"/>
              <w:left w:val="nil"/>
              <w:bottom w:val="single" w:sz="4" w:space="0" w:color="auto"/>
              <w:right w:val="nil"/>
            </w:tcBorders>
            <w:shd w:val="clear" w:color="auto" w:fill="auto"/>
            <w:noWrap/>
            <w:vAlign w:val="bottom"/>
          </w:tcPr>
          <w:p w14:paraId="6380ADB3" w14:textId="77777777" w:rsidR="00B743B2" w:rsidRPr="00FF04E7" w:rsidRDefault="00B743B2" w:rsidP="00B74F02">
            <w:pPr>
              <w:spacing w:after="0" w:line="240" w:lineRule="auto"/>
              <w:rPr>
                <w:rFonts w:ascii="Times New Roman" w:hAnsi="Times New Roman" w:cs="Times New Roman"/>
                <w:sz w:val="20"/>
                <w:szCs w:val="20"/>
              </w:rPr>
            </w:pPr>
            <w:r w:rsidRPr="00FF04E7">
              <w:rPr>
                <w:rFonts w:ascii="Times New Roman" w:hAnsi="Times New Roman" w:cs="Times New Roman"/>
                <w:color w:val="000000"/>
                <w:sz w:val="20"/>
                <w:szCs w:val="20"/>
              </w:rPr>
              <w:t>1.09</w:t>
            </w:r>
          </w:p>
        </w:tc>
        <w:tc>
          <w:tcPr>
            <w:tcW w:w="1010" w:type="dxa"/>
            <w:tcBorders>
              <w:top w:val="nil"/>
              <w:left w:val="nil"/>
              <w:bottom w:val="single" w:sz="4" w:space="0" w:color="auto"/>
              <w:right w:val="nil"/>
            </w:tcBorders>
            <w:shd w:val="clear" w:color="auto" w:fill="auto"/>
            <w:noWrap/>
            <w:vAlign w:val="bottom"/>
          </w:tcPr>
          <w:p w14:paraId="5A94A15D" w14:textId="77777777" w:rsidR="00B743B2" w:rsidRPr="00FF04E7" w:rsidRDefault="00B743B2" w:rsidP="00B74F02">
            <w:pPr>
              <w:spacing w:after="0" w:line="240" w:lineRule="auto"/>
              <w:rPr>
                <w:rFonts w:ascii="Times New Roman" w:hAnsi="Times New Roman" w:cs="Times New Roman"/>
                <w:sz w:val="20"/>
                <w:szCs w:val="20"/>
              </w:rPr>
            </w:pPr>
            <w:r w:rsidRPr="00FF04E7">
              <w:rPr>
                <w:rFonts w:ascii="Times New Roman" w:hAnsi="Times New Roman" w:cs="Times New Roman"/>
                <w:color w:val="000000"/>
                <w:sz w:val="20"/>
                <w:szCs w:val="20"/>
              </w:rPr>
              <w:t>0.28</w:t>
            </w:r>
          </w:p>
        </w:tc>
      </w:tr>
      <w:tr w:rsidR="00B743B2" w:rsidRPr="00FF04E7" w14:paraId="1C0A435B" w14:textId="77777777" w:rsidTr="00B74F02">
        <w:trPr>
          <w:trHeight w:val="144"/>
          <w:jc w:val="center"/>
        </w:trPr>
        <w:tc>
          <w:tcPr>
            <w:tcW w:w="5687" w:type="dxa"/>
            <w:gridSpan w:val="5"/>
            <w:tcBorders>
              <w:top w:val="single" w:sz="4" w:space="0" w:color="auto"/>
              <w:left w:val="nil"/>
              <w:bottom w:val="single" w:sz="4" w:space="0" w:color="auto"/>
              <w:right w:val="nil"/>
            </w:tcBorders>
            <w:shd w:val="clear" w:color="auto" w:fill="auto"/>
            <w:vAlign w:val="bottom"/>
          </w:tcPr>
          <w:p w14:paraId="68DA5C0D" w14:textId="71C75255" w:rsidR="00B743B2" w:rsidRPr="00FF04E7" w:rsidRDefault="007A519B" w:rsidP="00B74F0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Plover Only</w:t>
            </w:r>
            <w:r w:rsidRPr="00FF04E7">
              <w:rPr>
                <w:rFonts w:ascii="Times New Roman" w:hAnsi="Times New Roman" w:cs="Times New Roman"/>
                <w:color w:val="000000"/>
                <w:sz w:val="20"/>
                <w:szCs w:val="20"/>
              </w:rPr>
              <w:t xml:space="preserve"> </w:t>
            </w:r>
            <w:r w:rsidR="00B743B2" w:rsidRPr="00FF04E7">
              <w:rPr>
                <w:rFonts w:ascii="Times New Roman" w:hAnsi="Times New Roman" w:cs="Times New Roman"/>
                <w:color w:val="000000"/>
                <w:sz w:val="20"/>
                <w:szCs w:val="20"/>
              </w:rPr>
              <w:t>Across Sites</w:t>
            </w:r>
          </w:p>
        </w:tc>
      </w:tr>
      <w:tr w:rsidR="00B743B2" w:rsidRPr="00FF04E7" w14:paraId="1543A48E" w14:textId="77777777" w:rsidTr="00B74F02">
        <w:trPr>
          <w:trHeight w:val="144"/>
          <w:jc w:val="center"/>
        </w:trPr>
        <w:tc>
          <w:tcPr>
            <w:tcW w:w="2057" w:type="dxa"/>
            <w:tcBorders>
              <w:top w:val="single" w:sz="4" w:space="0" w:color="auto"/>
              <w:left w:val="nil"/>
              <w:right w:val="nil"/>
            </w:tcBorders>
            <w:shd w:val="clear" w:color="auto" w:fill="auto"/>
            <w:vAlign w:val="bottom"/>
          </w:tcPr>
          <w:p w14:paraId="50C6AB5C"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eastAsia="Times New Roman" w:hAnsi="Times New Roman" w:cs="Times New Roman"/>
                <w:color w:val="000000"/>
                <w:sz w:val="20"/>
                <w:szCs w:val="20"/>
              </w:rPr>
              <w:t>Intercept</w:t>
            </w:r>
          </w:p>
        </w:tc>
        <w:tc>
          <w:tcPr>
            <w:tcW w:w="985" w:type="dxa"/>
            <w:tcBorders>
              <w:top w:val="nil"/>
              <w:left w:val="nil"/>
              <w:bottom w:val="nil"/>
              <w:right w:val="nil"/>
            </w:tcBorders>
            <w:shd w:val="clear" w:color="auto" w:fill="auto"/>
            <w:noWrap/>
            <w:vAlign w:val="bottom"/>
          </w:tcPr>
          <w:p w14:paraId="70A8D630" w14:textId="77777777" w:rsidR="00B743B2" w:rsidRPr="00FF04E7" w:rsidRDefault="00B743B2" w:rsidP="00B74F02">
            <w:pPr>
              <w:spacing w:after="0" w:line="240" w:lineRule="auto"/>
              <w:rPr>
                <w:rFonts w:ascii="Times New Roman" w:hAnsi="Times New Roman" w:cs="Times New Roman"/>
                <w:color w:val="000000"/>
                <w:sz w:val="20"/>
                <w:szCs w:val="20"/>
                <w:highlight w:val="yellow"/>
              </w:rPr>
            </w:pPr>
            <w:r w:rsidRPr="00FF04E7">
              <w:rPr>
                <w:rFonts w:ascii="Times New Roman" w:hAnsi="Times New Roman" w:cs="Times New Roman"/>
                <w:color w:val="000000"/>
                <w:sz w:val="20"/>
                <w:szCs w:val="20"/>
              </w:rPr>
              <w:t>2.59</w:t>
            </w:r>
          </w:p>
        </w:tc>
        <w:tc>
          <w:tcPr>
            <w:tcW w:w="830" w:type="dxa"/>
            <w:tcBorders>
              <w:top w:val="nil"/>
              <w:left w:val="nil"/>
              <w:bottom w:val="nil"/>
              <w:right w:val="nil"/>
            </w:tcBorders>
            <w:shd w:val="clear" w:color="auto" w:fill="auto"/>
            <w:noWrap/>
            <w:vAlign w:val="bottom"/>
          </w:tcPr>
          <w:p w14:paraId="182DF39D" w14:textId="77777777" w:rsidR="00B743B2" w:rsidRPr="00FF04E7" w:rsidRDefault="00B743B2" w:rsidP="00B74F02">
            <w:pPr>
              <w:spacing w:after="0" w:line="240" w:lineRule="auto"/>
              <w:rPr>
                <w:rFonts w:ascii="Times New Roman" w:hAnsi="Times New Roman" w:cs="Times New Roman"/>
                <w:color w:val="000000"/>
                <w:sz w:val="20"/>
                <w:szCs w:val="20"/>
                <w:highlight w:val="yellow"/>
              </w:rPr>
            </w:pPr>
            <w:r w:rsidRPr="00FF04E7">
              <w:rPr>
                <w:rFonts w:ascii="Times New Roman" w:hAnsi="Times New Roman" w:cs="Times New Roman"/>
                <w:color w:val="000000"/>
                <w:sz w:val="20"/>
                <w:szCs w:val="20"/>
              </w:rPr>
              <w:t>1.04</w:t>
            </w:r>
          </w:p>
        </w:tc>
        <w:tc>
          <w:tcPr>
            <w:tcW w:w="805" w:type="dxa"/>
            <w:tcBorders>
              <w:top w:val="nil"/>
              <w:left w:val="nil"/>
              <w:bottom w:val="nil"/>
              <w:right w:val="nil"/>
            </w:tcBorders>
            <w:shd w:val="clear" w:color="auto" w:fill="auto"/>
            <w:noWrap/>
            <w:vAlign w:val="bottom"/>
          </w:tcPr>
          <w:p w14:paraId="35E79166" w14:textId="77777777" w:rsidR="00B743B2" w:rsidRPr="00FF04E7" w:rsidRDefault="00B743B2" w:rsidP="00B74F02">
            <w:pPr>
              <w:spacing w:after="0" w:line="240" w:lineRule="auto"/>
              <w:rPr>
                <w:rFonts w:ascii="Times New Roman" w:hAnsi="Times New Roman" w:cs="Times New Roman"/>
                <w:color w:val="000000"/>
                <w:sz w:val="20"/>
                <w:szCs w:val="20"/>
                <w:highlight w:val="yellow"/>
              </w:rPr>
            </w:pPr>
            <w:r w:rsidRPr="00FF04E7">
              <w:rPr>
                <w:rFonts w:ascii="Times New Roman" w:hAnsi="Times New Roman" w:cs="Times New Roman"/>
                <w:color w:val="000000"/>
                <w:sz w:val="20"/>
                <w:szCs w:val="20"/>
              </w:rPr>
              <w:t>2.49</w:t>
            </w:r>
          </w:p>
        </w:tc>
        <w:tc>
          <w:tcPr>
            <w:tcW w:w="1010" w:type="dxa"/>
            <w:tcBorders>
              <w:top w:val="nil"/>
              <w:left w:val="nil"/>
              <w:bottom w:val="nil"/>
              <w:right w:val="nil"/>
            </w:tcBorders>
            <w:shd w:val="clear" w:color="auto" w:fill="auto"/>
            <w:noWrap/>
            <w:vAlign w:val="bottom"/>
          </w:tcPr>
          <w:p w14:paraId="0FC1B4D9" w14:textId="77777777" w:rsidR="00B743B2" w:rsidRPr="00FF04E7" w:rsidRDefault="00B743B2" w:rsidP="00B74F02">
            <w:pPr>
              <w:spacing w:after="0" w:line="240" w:lineRule="auto"/>
              <w:rPr>
                <w:rFonts w:ascii="Times New Roman" w:hAnsi="Times New Roman" w:cs="Times New Roman"/>
                <w:color w:val="000000"/>
                <w:sz w:val="20"/>
                <w:szCs w:val="20"/>
                <w:highlight w:val="yellow"/>
              </w:rPr>
            </w:pPr>
            <w:r w:rsidRPr="00FF04E7">
              <w:rPr>
                <w:rFonts w:ascii="Times New Roman" w:hAnsi="Times New Roman" w:cs="Times New Roman"/>
                <w:color w:val="000000"/>
                <w:sz w:val="20"/>
                <w:szCs w:val="20"/>
              </w:rPr>
              <w:t>0.01</w:t>
            </w:r>
          </w:p>
        </w:tc>
      </w:tr>
      <w:tr w:rsidR="00B743B2" w:rsidRPr="00FF04E7" w14:paraId="16EFE0BC" w14:textId="77777777" w:rsidTr="00B74F02">
        <w:trPr>
          <w:trHeight w:val="144"/>
          <w:jc w:val="center"/>
        </w:trPr>
        <w:tc>
          <w:tcPr>
            <w:tcW w:w="2057" w:type="dxa"/>
            <w:tcBorders>
              <w:left w:val="nil"/>
              <w:bottom w:val="single" w:sz="4" w:space="0" w:color="auto"/>
              <w:right w:val="nil"/>
            </w:tcBorders>
            <w:shd w:val="clear" w:color="auto" w:fill="auto"/>
            <w:vAlign w:val="bottom"/>
          </w:tcPr>
          <w:p w14:paraId="5F0C8625"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eastAsia="Times New Roman" w:hAnsi="Times New Roman" w:cs="Times New Roman"/>
                <w:color w:val="000000"/>
                <w:sz w:val="20"/>
                <w:szCs w:val="20"/>
              </w:rPr>
              <w:t>Camera</w:t>
            </w:r>
          </w:p>
        </w:tc>
        <w:tc>
          <w:tcPr>
            <w:tcW w:w="985" w:type="dxa"/>
            <w:tcBorders>
              <w:top w:val="nil"/>
              <w:left w:val="nil"/>
              <w:bottom w:val="nil"/>
              <w:right w:val="nil"/>
            </w:tcBorders>
            <w:shd w:val="clear" w:color="auto" w:fill="auto"/>
            <w:noWrap/>
            <w:vAlign w:val="bottom"/>
          </w:tcPr>
          <w:p w14:paraId="7E8319DF" w14:textId="77777777" w:rsidR="00B743B2" w:rsidRPr="00FF04E7" w:rsidRDefault="00B743B2" w:rsidP="00B74F02">
            <w:pPr>
              <w:spacing w:after="0" w:line="240" w:lineRule="auto"/>
              <w:rPr>
                <w:rFonts w:ascii="Times New Roman" w:hAnsi="Times New Roman" w:cs="Times New Roman"/>
                <w:color w:val="000000"/>
                <w:sz w:val="20"/>
                <w:szCs w:val="20"/>
                <w:highlight w:val="yellow"/>
              </w:rPr>
            </w:pPr>
            <w:r w:rsidRPr="00FF04E7">
              <w:rPr>
                <w:rFonts w:ascii="Times New Roman" w:hAnsi="Times New Roman" w:cs="Times New Roman"/>
                <w:color w:val="000000"/>
                <w:sz w:val="20"/>
                <w:szCs w:val="20"/>
              </w:rPr>
              <w:t>2.50</w:t>
            </w:r>
          </w:p>
        </w:tc>
        <w:tc>
          <w:tcPr>
            <w:tcW w:w="830" w:type="dxa"/>
            <w:tcBorders>
              <w:top w:val="nil"/>
              <w:left w:val="nil"/>
              <w:bottom w:val="nil"/>
              <w:right w:val="nil"/>
            </w:tcBorders>
            <w:shd w:val="clear" w:color="auto" w:fill="auto"/>
            <w:noWrap/>
            <w:vAlign w:val="bottom"/>
          </w:tcPr>
          <w:p w14:paraId="06847774" w14:textId="77777777" w:rsidR="00B743B2" w:rsidRPr="00FF04E7" w:rsidRDefault="00B743B2" w:rsidP="00B74F02">
            <w:pPr>
              <w:spacing w:after="0" w:line="240" w:lineRule="auto"/>
              <w:rPr>
                <w:rFonts w:ascii="Times New Roman" w:hAnsi="Times New Roman" w:cs="Times New Roman"/>
                <w:color w:val="000000"/>
                <w:sz w:val="20"/>
                <w:szCs w:val="20"/>
                <w:highlight w:val="yellow"/>
              </w:rPr>
            </w:pPr>
            <w:r w:rsidRPr="00FF04E7">
              <w:rPr>
                <w:rFonts w:ascii="Times New Roman" w:hAnsi="Times New Roman" w:cs="Times New Roman"/>
                <w:color w:val="000000"/>
                <w:sz w:val="20"/>
                <w:szCs w:val="20"/>
              </w:rPr>
              <w:t>0.80</w:t>
            </w:r>
          </w:p>
        </w:tc>
        <w:tc>
          <w:tcPr>
            <w:tcW w:w="805" w:type="dxa"/>
            <w:tcBorders>
              <w:top w:val="nil"/>
              <w:left w:val="nil"/>
              <w:bottom w:val="nil"/>
              <w:right w:val="nil"/>
            </w:tcBorders>
            <w:shd w:val="clear" w:color="auto" w:fill="auto"/>
            <w:noWrap/>
            <w:vAlign w:val="bottom"/>
          </w:tcPr>
          <w:p w14:paraId="22E73EEF" w14:textId="77777777" w:rsidR="00B743B2" w:rsidRPr="00FF04E7" w:rsidRDefault="00B743B2" w:rsidP="00B74F02">
            <w:pPr>
              <w:spacing w:after="0" w:line="240" w:lineRule="auto"/>
              <w:rPr>
                <w:rFonts w:ascii="Times New Roman" w:hAnsi="Times New Roman" w:cs="Times New Roman"/>
                <w:color w:val="000000"/>
                <w:sz w:val="20"/>
                <w:szCs w:val="20"/>
                <w:highlight w:val="yellow"/>
              </w:rPr>
            </w:pPr>
            <w:r w:rsidRPr="00FF04E7">
              <w:rPr>
                <w:rFonts w:ascii="Times New Roman" w:hAnsi="Times New Roman" w:cs="Times New Roman"/>
                <w:color w:val="000000"/>
                <w:sz w:val="20"/>
                <w:szCs w:val="20"/>
              </w:rPr>
              <w:t>3.12</w:t>
            </w:r>
          </w:p>
        </w:tc>
        <w:tc>
          <w:tcPr>
            <w:tcW w:w="1010" w:type="dxa"/>
            <w:tcBorders>
              <w:top w:val="nil"/>
              <w:left w:val="nil"/>
              <w:bottom w:val="nil"/>
              <w:right w:val="nil"/>
            </w:tcBorders>
            <w:shd w:val="clear" w:color="auto" w:fill="auto"/>
            <w:noWrap/>
            <w:vAlign w:val="bottom"/>
          </w:tcPr>
          <w:p w14:paraId="1C662D98" w14:textId="77777777" w:rsidR="00B743B2" w:rsidRPr="00FF04E7" w:rsidRDefault="00B743B2" w:rsidP="00B74F02">
            <w:pPr>
              <w:spacing w:after="0" w:line="240" w:lineRule="auto"/>
              <w:rPr>
                <w:rFonts w:ascii="Times New Roman" w:hAnsi="Times New Roman" w:cs="Times New Roman"/>
                <w:color w:val="000000"/>
                <w:sz w:val="20"/>
                <w:szCs w:val="20"/>
                <w:highlight w:val="yellow"/>
              </w:rPr>
            </w:pPr>
            <w:r w:rsidRPr="00FF04E7">
              <w:rPr>
                <w:rFonts w:ascii="Times New Roman" w:hAnsi="Times New Roman" w:cs="Times New Roman"/>
                <w:color w:val="000000"/>
                <w:sz w:val="20"/>
                <w:szCs w:val="20"/>
              </w:rPr>
              <w:t>0.002**</w:t>
            </w:r>
          </w:p>
        </w:tc>
      </w:tr>
      <w:tr w:rsidR="00B743B2" w:rsidRPr="00FF04E7" w14:paraId="4716269B" w14:textId="77777777" w:rsidTr="00B74F02">
        <w:trPr>
          <w:trHeight w:val="144"/>
          <w:jc w:val="center"/>
        </w:trPr>
        <w:tc>
          <w:tcPr>
            <w:tcW w:w="5687" w:type="dxa"/>
            <w:gridSpan w:val="5"/>
            <w:tcBorders>
              <w:top w:val="single" w:sz="4" w:space="0" w:color="auto"/>
              <w:left w:val="nil"/>
              <w:bottom w:val="single" w:sz="4" w:space="0" w:color="auto"/>
              <w:right w:val="nil"/>
            </w:tcBorders>
            <w:shd w:val="clear" w:color="auto" w:fill="auto"/>
            <w:vAlign w:val="bottom"/>
          </w:tcPr>
          <w:p w14:paraId="0B8D4ED6" w14:textId="40D68ED8" w:rsidR="00B743B2" w:rsidRPr="00FF04E7" w:rsidRDefault="007A519B" w:rsidP="00B74F0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Tern Only</w:t>
            </w:r>
            <w:r w:rsidRPr="00FF04E7">
              <w:rPr>
                <w:rFonts w:ascii="Times New Roman" w:hAnsi="Times New Roman" w:cs="Times New Roman"/>
                <w:color w:val="000000"/>
                <w:sz w:val="20"/>
                <w:szCs w:val="20"/>
              </w:rPr>
              <w:t xml:space="preserve"> </w:t>
            </w:r>
            <w:r w:rsidR="00B743B2" w:rsidRPr="00FF04E7">
              <w:rPr>
                <w:rFonts w:ascii="Times New Roman" w:hAnsi="Times New Roman" w:cs="Times New Roman"/>
                <w:color w:val="000000"/>
                <w:sz w:val="20"/>
                <w:szCs w:val="20"/>
              </w:rPr>
              <w:t>Across Sites</w:t>
            </w:r>
          </w:p>
        </w:tc>
      </w:tr>
      <w:tr w:rsidR="00B743B2" w:rsidRPr="00FF04E7" w14:paraId="6B834831" w14:textId="77777777" w:rsidTr="00B74F02">
        <w:trPr>
          <w:trHeight w:val="144"/>
          <w:jc w:val="center"/>
        </w:trPr>
        <w:tc>
          <w:tcPr>
            <w:tcW w:w="2057" w:type="dxa"/>
            <w:tcBorders>
              <w:top w:val="single" w:sz="4" w:space="0" w:color="auto"/>
              <w:left w:val="nil"/>
              <w:right w:val="nil"/>
            </w:tcBorders>
            <w:shd w:val="clear" w:color="auto" w:fill="auto"/>
            <w:vAlign w:val="bottom"/>
          </w:tcPr>
          <w:p w14:paraId="37D3F15C"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eastAsia="Times New Roman" w:hAnsi="Times New Roman" w:cs="Times New Roman"/>
                <w:color w:val="000000"/>
                <w:sz w:val="20"/>
                <w:szCs w:val="20"/>
              </w:rPr>
              <w:t>Intercept</w:t>
            </w:r>
          </w:p>
        </w:tc>
        <w:tc>
          <w:tcPr>
            <w:tcW w:w="985" w:type="dxa"/>
            <w:tcBorders>
              <w:top w:val="nil"/>
              <w:left w:val="nil"/>
              <w:bottom w:val="nil"/>
              <w:right w:val="nil"/>
            </w:tcBorders>
            <w:shd w:val="clear" w:color="auto" w:fill="auto"/>
            <w:noWrap/>
            <w:vAlign w:val="bottom"/>
          </w:tcPr>
          <w:p w14:paraId="58DF2339" w14:textId="77777777" w:rsidR="00B743B2" w:rsidRPr="00FF04E7" w:rsidRDefault="00B743B2" w:rsidP="00B74F02">
            <w:pPr>
              <w:spacing w:after="0" w:line="240" w:lineRule="auto"/>
              <w:rPr>
                <w:rFonts w:ascii="Times New Roman" w:hAnsi="Times New Roman" w:cs="Times New Roman"/>
                <w:color w:val="000000"/>
                <w:sz w:val="20"/>
                <w:szCs w:val="20"/>
                <w:highlight w:val="yellow"/>
              </w:rPr>
            </w:pPr>
            <w:r w:rsidRPr="00FF04E7">
              <w:rPr>
                <w:rFonts w:ascii="Times New Roman" w:hAnsi="Times New Roman" w:cs="Times New Roman"/>
                <w:color w:val="000000"/>
                <w:sz w:val="20"/>
                <w:szCs w:val="20"/>
              </w:rPr>
              <w:t>4.15</w:t>
            </w:r>
          </w:p>
        </w:tc>
        <w:tc>
          <w:tcPr>
            <w:tcW w:w="830" w:type="dxa"/>
            <w:tcBorders>
              <w:top w:val="nil"/>
              <w:left w:val="nil"/>
              <w:bottom w:val="nil"/>
              <w:right w:val="nil"/>
            </w:tcBorders>
            <w:shd w:val="clear" w:color="auto" w:fill="auto"/>
            <w:noWrap/>
            <w:vAlign w:val="bottom"/>
          </w:tcPr>
          <w:p w14:paraId="03572285" w14:textId="77777777" w:rsidR="00B743B2" w:rsidRPr="00FF04E7" w:rsidRDefault="00B743B2" w:rsidP="00B74F02">
            <w:pPr>
              <w:spacing w:after="0" w:line="240" w:lineRule="auto"/>
              <w:rPr>
                <w:rFonts w:ascii="Times New Roman" w:hAnsi="Times New Roman" w:cs="Times New Roman"/>
                <w:color w:val="000000"/>
                <w:sz w:val="20"/>
                <w:szCs w:val="20"/>
                <w:highlight w:val="yellow"/>
              </w:rPr>
            </w:pPr>
            <w:r w:rsidRPr="00FF04E7">
              <w:rPr>
                <w:rFonts w:ascii="Times New Roman" w:hAnsi="Times New Roman" w:cs="Times New Roman"/>
                <w:color w:val="000000"/>
                <w:sz w:val="20"/>
                <w:szCs w:val="20"/>
              </w:rPr>
              <w:t>0.41</w:t>
            </w:r>
          </w:p>
        </w:tc>
        <w:tc>
          <w:tcPr>
            <w:tcW w:w="805" w:type="dxa"/>
            <w:tcBorders>
              <w:top w:val="nil"/>
              <w:left w:val="nil"/>
              <w:bottom w:val="nil"/>
              <w:right w:val="nil"/>
            </w:tcBorders>
            <w:shd w:val="clear" w:color="auto" w:fill="auto"/>
            <w:noWrap/>
            <w:vAlign w:val="bottom"/>
          </w:tcPr>
          <w:p w14:paraId="40D3EF81" w14:textId="77777777" w:rsidR="00B743B2" w:rsidRPr="00FF04E7" w:rsidRDefault="00B743B2" w:rsidP="00B74F02">
            <w:pPr>
              <w:spacing w:after="0" w:line="240" w:lineRule="auto"/>
              <w:rPr>
                <w:rFonts w:ascii="Times New Roman" w:hAnsi="Times New Roman" w:cs="Times New Roman"/>
                <w:color w:val="000000"/>
                <w:sz w:val="20"/>
                <w:szCs w:val="20"/>
                <w:highlight w:val="yellow"/>
              </w:rPr>
            </w:pPr>
            <w:r w:rsidRPr="00FF04E7">
              <w:rPr>
                <w:rFonts w:ascii="Times New Roman" w:hAnsi="Times New Roman" w:cs="Times New Roman"/>
                <w:color w:val="000000"/>
                <w:sz w:val="20"/>
                <w:szCs w:val="20"/>
              </w:rPr>
              <w:t>10.11</w:t>
            </w:r>
          </w:p>
        </w:tc>
        <w:tc>
          <w:tcPr>
            <w:tcW w:w="1010" w:type="dxa"/>
            <w:tcBorders>
              <w:top w:val="nil"/>
              <w:left w:val="nil"/>
              <w:bottom w:val="nil"/>
              <w:right w:val="nil"/>
            </w:tcBorders>
            <w:shd w:val="clear" w:color="auto" w:fill="auto"/>
            <w:noWrap/>
            <w:vAlign w:val="bottom"/>
          </w:tcPr>
          <w:p w14:paraId="1D9801A1" w14:textId="77777777" w:rsidR="00B743B2" w:rsidRPr="00FF04E7" w:rsidRDefault="00B743B2" w:rsidP="00B74F02">
            <w:pPr>
              <w:spacing w:after="0" w:line="240" w:lineRule="auto"/>
              <w:rPr>
                <w:rFonts w:ascii="Times New Roman" w:hAnsi="Times New Roman" w:cs="Times New Roman"/>
                <w:color w:val="000000"/>
                <w:sz w:val="20"/>
                <w:szCs w:val="20"/>
                <w:highlight w:val="yellow"/>
              </w:rPr>
            </w:pPr>
            <w:r w:rsidRPr="00FF04E7">
              <w:rPr>
                <w:rFonts w:ascii="Times New Roman" w:hAnsi="Times New Roman" w:cs="Times New Roman"/>
                <w:color w:val="000000"/>
                <w:sz w:val="20"/>
                <w:szCs w:val="20"/>
              </w:rPr>
              <w:t>0.00</w:t>
            </w:r>
          </w:p>
        </w:tc>
      </w:tr>
      <w:tr w:rsidR="00B743B2" w:rsidRPr="00FF04E7" w14:paraId="6F6C042D" w14:textId="77777777" w:rsidTr="00B74F02">
        <w:trPr>
          <w:trHeight w:val="144"/>
          <w:jc w:val="center"/>
        </w:trPr>
        <w:tc>
          <w:tcPr>
            <w:tcW w:w="2057" w:type="dxa"/>
            <w:tcBorders>
              <w:left w:val="nil"/>
              <w:bottom w:val="single" w:sz="4" w:space="0" w:color="auto"/>
              <w:right w:val="nil"/>
            </w:tcBorders>
            <w:shd w:val="clear" w:color="auto" w:fill="auto"/>
            <w:vAlign w:val="bottom"/>
          </w:tcPr>
          <w:p w14:paraId="26755D50"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eastAsia="Times New Roman" w:hAnsi="Times New Roman" w:cs="Times New Roman"/>
                <w:color w:val="000000"/>
                <w:sz w:val="20"/>
                <w:szCs w:val="20"/>
              </w:rPr>
              <w:t>Camera</w:t>
            </w:r>
          </w:p>
        </w:tc>
        <w:tc>
          <w:tcPr>
            <w:tcW w:w="985" w:type="dxa"/>
            <w:tcBorders>
              <w:top w:val="nil"/>
              <w:left w:val="nil"/>
              <w:bottom w:val="nil"/>
              <w:right w:val="nil"/>
            </w:tcBorders>
            <w:shd w:val="clear" w:color="auto" w:fill="auto"/>
            <w:noWrap/>
            <w:vAlign w:val="bottom"/>
          </w:tcPr>
          <w:p w14:paraId="7F8993E9" w14:textId="77777777" w:rsidR="00B743B2" w:rsidRPr="00FF04E7" w:rsidRDefault="00B743B2" w:rsidP="00B74F02">
            <w:pPr>
              <w:spacing w:after="0" w:line="240" w:lineRule="auto"/>
              <w:rPr>
                <w:rFonts w:ascii="Times New Roman" w:hAnsi="Times New Roman" w:cs="Times New Roman"/>
                <w:color w:val="000000"/>
                <w:sz w:val="20"/>
                <w:szCs w:val="20"/>
                <w:highlight w:val="yellow"/>
              </w:rPr>
            </w:pPr>
            <w:r w:rsidRPr="00FF04E7">
              <w:rPr>
                <w:rFonts w:ascii="Times New Roman" w:hAnsi="Times New Roman" w:cs="Times New Roman"/>
                <w:color w:val="000000"/>
                <w:sz w:val="20"/>
                <w:szCs w:val="20"/>
              </w:rPr>
              <w:t>-0.11</w:t>
            </w:r>
          </w:p>
        </w:tc>
        <w:tc>
          <w:tcPr>
            <w:tcW w:w="830" w:type="dxa"/>
            <w:tcBorders>
              <w:top w:val="nil"/>
              <w:left w:val="nil"/>
              <w:bottom w:val="nil"/>
              <w:right w:val="nil"/>
            </w:tcBorders>
            <w:shd w:val="clear" w:color="auto" w:fill="auto"/>
            <w:noWrap/>
            <w:vAlign w:val="bottom"/>
          </w:tcPr>
          <w:p w14:paraId="5BFC4748" w14:textId="77777777" w:rsidR="00B743B2" w:rsidRPr="00FF04E7" w:rsidRDefault="00B743B2" w:rsidP="00B74F02">
            <w:pPr>
              <w:spacing w:after="0" w:line="240" w:lineRule="auto"/>
              <w:rPr>
                <w:rFonts w:ascii="Times New Roman" w:hAnsi="Times New Roman" w:cs="Times New Roman"/>
                <w:color w:val="000000"/>
                <w:sz w:val="20"/>
                <w:szCs w:val="20"/>
                <w:highlight w:val="yellow"/>
              </w:rPr>
            </w:pPr>
            <w:r w:rsidRPr="00FF04E7">
              <w:rPr>
                <w:rFonts w:ascii="Times New Roman" w:hAnsi="Times New Roman" w:cs="Times New Roman"/>
                <w:color w:val="000000"/>
                <w:sz w:val="20"/>
                <w:szCs w:val="20"/>
              </w:rPr>
              <w:t>0.44</w:t>
            </w:r>
          </w:p>
        </w:tc>
        <w:tc>
          <w:tcPr>
            <w:tcW w:w="805" w:type="dxa"/>
            <w:tcBorders>
              <w:top w:val="nil"/>
              <w:left w:val="nil"/>
              <w:bottom w:val="nil"/>
              <w:right w:val="nil"/>
            </w:tcBorders>
            <w:shd w:val="clear" w:color="auto" w:fill="auto"/>
            <w:noWrap/>
            <w:vAlign w:val="bottom"/>
          </w:tcPr>
          <w:p w14:paraId="784775E3" w14:textId="77777777" w:rsidR="00B743B2" w:rsidRPr="00FF04E7" w:rsidRDefault="00B743B2" w:rsidP="00B74F02">
            <w:pPr>
              <w:spacing w:after="0" w:line="240" w:lineRule="auto"/>
              <w:rPr>
                <w:rFonts w:ascii="Times New Roman" w:hAnsi="Times New Roman" w:cs="Times New Roman"/>
                <w:color w:val="000000"/>
                <w:sz w:val="20"/>
                <w:szCs w:val="20"/>
                <w:highlight w:val="yellow"/>
              </w:rPr>
            </w:pPr>
            <w:r w:rsidRPr="00FF04E7">
              <w:rPr>
                <w:rFonts w:ascii="Times New Roman" w:hAnsi="Times New Roman" w:cs="Times New Roman"/>
                <w:color w:val="000000"/>
                <w:sz w:val="20"/>
                <w:szCs w:val="20"/>
              </w:rPr>
              <w:t>-0.25</w:t>
            </w:r>
          </w:p>
        </w:tc>
        <w:tc>
          <w:tcPr>
            <w:tcW w:w="1010" w:type="dxa"/>
            <w:tcBorders>
              <w:top w:val="nil"/>
              <w:left w:val="nil"/>
              <w:bottom w:val="nil"/>
              <w:right w:val="nil"/>
            </w:tcBorders>
            <w:shd w:val="clear" w:color="auto" w:fill="auto"/>
            <w:noWrap/>
            <w:vAlign w:val="bottom"/>
          </w:tcPr>
          <w:p w14:paraId="68827269" w14:textId="77777777" w:rsidR="00B743B2" w:rsidRPr="00FF04E7" w:rsidRDefault="00B743B2" w:rsidP="00B74F02">
            <w:pPr>
              <w:spacing w:after="0" w:line="240" w:lineRule="auto"/>
              <w:rPr>
                <w:rFonts w:ascii="Times New Roman" w:hAnsi="Times New Roman" w:cs="Times New Roman"/>
                <w:color w:val="000000"/>
                <w:sz w:val="20"/>
                <w:szCs w:val="20"/>
                <w:highlight w:val="yellow"/>
              </w:rPr>
            </w:pPr>
            <w:r w:rsidRPr="00FF04E7">
              <w:rPr>
                <w:rFonts w:ascii="Times New Roman" w:hAnsi="Times New Roman" w:cs="Times New Roman"/>
                <w:color w:val="000000"/>
                <w:sz w:val="20"/>
                <w:szCs w:val="20"/>
              </w:rPr>
              <w:t>0.80</w:t>
            </w:r>
          </w:p>
        </w:tc>
      </w:tr>
      <w:tr w:rsidR="00B743B2" w:rsidRPr="00FF04E7" w14:paraId="1608BFC3" w14:textId="77777777" w:rsidTr="00B74F02">
        <w:trPr>
          <w:trHeight w:val="144"/>
          <w:jc w:val="center"/>
        </w:trPr>
        <w:tc>
          <w:tcPr>
            <w:tcW w:w="5687" w:type="dxa"/>
            <w:gridSpan w:val="5"/>
            <w:tcBorders>
              <w:top w:val="single" w:sz="4" w:space="0" w:color="auto"/>
              <w:bottom w:val="single" w:sz="4" w:space="0" w:color="auto"/>
            </w:tcBorders>
            <w:shd w:val="clear" w:color="auto" w:fill="auto"/>
            <w:vAlign w:val="bottom"/>
          </w:tcPr>
          <w:p w14:paraId="1DE930FB" w14:textId="7EDEE850" w:rsidR="00B743B2" w:rsidRPr="00FF04E7" w:rsidRDefault="007A519B" w:rsidP="00B74F0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 xml:space="preserve">Both Species </w:t>
            </w:r>
            <w:r w:rsidR="00B743B2" w:rsidRPr="00FF04E7">
              <w:rPr>
                <w:rFonts w:ascii="Times New Roman" w:eastAsia="Times New Roman" w:hAnsi="Times New Roman" w:cs="Times New Roman"/>
                <w:color w:val="000000"/>
                <w:sz w:val="20"/>
                <w:szCs w:val="20"/>
              </w:rPr>
              <w:t>Within Sites</w:t>
            </w:r>
          </w:p>
        </w:tc>
      </w:tr>
      <w:tr w:rsidR="00B743B2" w:rsidRPr="00FF04E7" w14:paraId="6E0B26E5" w14:textId="77777777" w:rsidTr="00B74F02">
        <w:trPr>
          <w:trHeight w:val="144"/>
          <w:jc w:val="center"/>
        </w:trPr>
        <w:tc>
          <w:tcPr>
            <w:tcW w:w="2057" w:type="dxa"/>
            <w:tcBorders>
              <w:top w:val="single" w:sz="4" w:space="0" w:color="auto"/>
            </w:tcBorders>
            <w:shd w:val="clear" w:color="auto" w:fill="auto"/>
            <w:noWrap/>
            <w:vAlign w:val="bottom"/>
          </w:tcPr>
          <w:p w14:paraId="68B1669E" w14:textId="2FCDFFB5" w:rsidR="00B743B2" w:rsidRPr="00FF04E7" w:rsidRDefault="00050A79" w:rsidP="00B74F02">
            <w:pPr>
              <w:spacing w:after="0" w:line="240" w:lineRule="auto"/>
              <w:rPr>
                <w:rFonts w:ascii="Times New Roman" w:eastAsia="Times New Roman" w:hAnsi="Times New Roman" w:cs="Times New Roman"/>
                <w:color w:val="000000"/>
                <w:sz w:val="20"/>
                <w:szCs w:val="20"/>
              </w:rPr>
            </w:pPr>
            <w:r w:rsidRPr="00FF04E7">
              <w:rPr>
                <w:rFonts w:ascii="Times New Roman" w:eastAsia="Times New Roman" w:hAnsi="Times New Roman" w:cs="Times New Roman"/>
                <w:color w:val="000000"/>
                <w:sz w:val="20"/>
                <w:szCs w:val="20"/>
              </w:rPr>
              <w:t>Intercept</w:t>
            </w:r>
            <w:r>
              <w:rPr>
                <w:rFonts w:ascii="Times New Roman" w:eastAsia="Times New Roman" w:hAnsi="Times New Roman" w:cs="Times New Roman"/>
                <w:color w:val="000000"/>
                <w:sz w:val="20"/>
                <w:szCs w:val="20"/>
                <w:vertAlign w:val="superscript"/>
              </w:rPr>
              <w:t>B</w:t>
            </w:r>
          </w:p>
        </w:tc>
        <w:tc>
          <w:tcPr>
            <w:tcW w:w="985" w:type="dxa"/>
            <w:tcBorders>
              <w:top w:val="nil"/>
              <w:left w:val="nil"/>
              <w:bottom w:val="nil"/>
              <w:right w:val="nil"/>
            </w:tcBorders>
            <w:shd w:val="clear" w:color="auto" w:fill="auto"/>
            <w:noWrap/>
            <w:vAlign w:val="bottom"/>
          </w:tcPr>
          <w:p w14:paraId="78BA9FE0"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3.23</w:t>
            </w:r>
          </w:p>
        </w:tc>
        <w:tc>
          <w:tcPr>
            <w:tcW w:w="830" w:type="dxa"/>
            <w:tcBorders>
              <w:top w:val="nil"/>
              <w:left w:val="nil"/>
              <w:bottom w:val="nil"/>
              <w:right w:val="nil"/>
            </w:tcBorders>
            <w:shd w:val="clear" w:color="auto" w:fill="auto"/>
            <w:noWrap/>
            <w:vAlign w:val="bottom"/>
          </w:tcPr>
          <w:p w14:paraId="2A944478"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0.35</w:t>
            </w:r>
          </w:p>
        </w:tc>
        <w:tc>
          <w:tcPr>
            <w:tcW w:w="805" w:type="dxa"/>
            <w:tcBorders>
              <w:top w:val="nil"/>
              <w:left w:val="nil"/>
              <w:bottom w:val="nil"/>
              <w:right w:val="nil"/>
            </w:tcBorders>
            <w:shd w:val="clear" w:color="auto" w:fill="auto"/>
            <w:noWrap/>
            <w:vAlign w:val="bottom"/>
          </w:tcPr>
          <w:p w14:paraId="15137F3F"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9.10</w:t>
            </w:r>
          </w:p>
        </w:tc>
        <w:tc>
          <w:tcPr>
            <w:tcW w:w="1010" w:type="dxa"/>
            <w:tcBorders>
              <w:top w:val="nil"/>
              <w:left w:val="nil"/>
              <w:bottom w:val="nil"/>
              <w:right w:val="nil"/>
            </w:tcBorders>
            <w:shd w:val="clear" w:color="auto" w:fill="auto"/>
            <w:noWrap/>
            <w:vAlign w:val="bottom"/>
          </w:tcPr>
          <w:p w14:paraId="28054A96"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0.00</w:t>
            </w:r>
          </w:p>
        </w:tc>
      </w:tr>
      <w:tr w:rsidR="00B743B2" w:rsidRPr="00FF04E7" w14:paraId="4F139A82" w14:textId="77777777" w:rsidTr="00B74F02">
        <w:trPr>
          <w:trHeight w:val="144"/>
          <w:jc w:val="center"/>
        </w:trPr>
        <w:tc>
          <w:tcPr>
            <w:tcW w:w="2057" w:type="dxa"/>
            <w:shd w:val="clear" w:color="auto" w:fill="auto"/>
            <w:noWrap/>
            <w:vAlign w:val="bottom"/>
          </w:tcPr>
          <w:p w14:paraId="3CE00731"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eastAsia="Times New Roman" w:hAnsi="Times New Roman" w:cs="Times New Roman"/>
                <w:color w:val="000000"/>
                <w:sz w:val="20"/>
                <w:szCs w:val="20"/>
              </w:rPr>
              <w:t>Camera</w:t>
            </w:r>
          </w:p>
        </w:tc>
        <w:tc>
          <w:tcPr>
            <w:tcW w:w="985" w:type="dxa"/>
            <w:tcBorders>
              <w:top w:val="nil"/>
              <w:left w:val="nil"/>
              <w:bottom w:val="nil"/>
              <w:right w:val="nil"/>
            </w:tcBorders>
            <w:shd w:val="clear" w:color="auto" w:fill="auto"/>
            <w:noWrap/>
            <w:vAlign w:val="bottom"/>
          </w:tcPr>
          <w:p w14:paraId="7980C122"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0.01</w:t>
            </w:r>
          </w:p>
        </w:tc>
        <w:tc>
          <w:tcPr>
            <w:tcW w:w="830" w:type="dxa"/>
            <w:tcBorders>
              <w:top w:val="nil"/>
              <w:left w:val="nil"/>
              <w:bottom w:val="nil"/>
              <w:right w:val="nil"/>
            </w:tcBorders>
            <w:shd w:val="clear" w:color="auto" w:fill="auto"/>
            <w:noWrap/>
            <w:vAlign w:val="bottom"/>
          </w:tcPr>
          <w:p w14:paraId="5B7E297D"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0.46</w:t>
            </w:r>
          </w:p>
        </w:tc>
        <w:tc>
          <w:tcPr>
            <w:tcW w:w="805" w:type="dxa"/>
            <w:tcBorders>
              <w:top w:val="nil"/>
              <w:left w:val="nil"/>
              <w:bottom w:val="nil"/>
              <w:right w:val="nil"/>
            </w:tcBorders>
            <w:shd w:val="clear" w:color="auto" w:fill="auto"/>
            <w:noWrap/>
            <w:vAlign w:val="bottom"/>
          </w:tcPr>
          <w:p w14:paraId="120A8F3B"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0.03</w:t>
            </w:r>
          </w:p>
        </w:tc>
        <w:tc>
          <w:tcPr>
            <w:tcW w:w="1010" w:type="dxa"/>
            <w:tcBorders>
              <w:top w:val="nil"/>
              <w:left w:val="nil"/>
              <w:bottom w:val="nil"/>
              <w:right w:val="nil"/>
            </w:tcBorders>
            <w:shd w:val="clear" w:color="auto" w:fill="auto"/>
            <w:noWrap/>
            <w:vAlign w:val="bottom"/>
          </w:tcPr>
          <w:p w14:paraId="3A2596B6"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0.98</w:t>
            </w:r>
          </w:p>
        </w:tc>
      </w:tr>
      <w:tr w:rsidR="00B743B2" w:rsidRPr="00FF04E7" w14:paraId="03A2FE12" w14:textId="77777777" w:rsidTr="00B74F02">
        <w:trPr>
          <w:trHeight w:val="144"/>
          <w:jc w:val="center"/>
        </w:trPr>
        <w:tc>
          <w:tcPr>
            <w:tcW w:w="2057" w:type="dxa"/>
            <w:shd w:val="clear" w:color="auto" w:fill="auto"/>
            <w:noWrap/>
            <w:vAlign w:val="bottom"/>
          </w:tcPr>
          <w:p w14:paraId="3E1B57A0" w14:textId="20BA50D4"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eastAsia="Times New Roman" w:hAnsi="Times New Roman" w:cs="Times New Roman"/>
                <w:color w:val="000000"/>
                <w:sz w:val="20"/>
                <w:szCs w:val="20"/>
              </w:rPr>
              <w:t xml:space="preserve">Dyer </w:t>
            </w:r>
          </w:p>
        </w:tc>
        <w:tc>
          <w:tcPr>
            <w:tcW w:w="985" w:type="dxa"/>
            <w:tcBorders>
              <w:top w:val="nil"/>
              <w:left w:val="nil"/>
              <w:bottom w:val="nil"/>
              <w:right w:val="nil"/>
            </w:tcBorders>
            <w:shd w:val="clear" w:color="auto" w:fill="auto"/>
            <w:noWrap/>
            <w:vAlign w:val="bottom"/>
          </w:tcPr>
          <w:p w14:paraId="39FD6C44"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1.36</w:t>
            </w:r>
          </w:p>
        </w:tc>
        <w:tc>
          <w:tcPr>
            <w:tcW w:w="830" w:type="dxa"/>
            <w:tcBorders>
              <w:top w:val="nil"/>
              <w:left w:val="nil"/>
              <w:bottom w:val="nil"/>
              <w:right w:val="nil"/>
            </w:tcBorders>
            <w:shd w:val="clear" w:color="auto" w:fill="auto"/>
            <w:noWrap/>
            <w:vAlign w:val="bottom"/>
          </w:tcPr>
          <w:p w14:paraId="4A2F500F"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0.79</w:t>
            </w:r>
          </w:p>
        </w:tc>
        <w:tc>
          <w:tcPr>
            <w:tcW w:w="805" w:type="dxa"/>
            <w:tcBorders>
              <w:top w:val="nil"/>
              <w:left w:val="nil"/>
              <w:bottom w:val="nil"/>
              <w:right w:val="nil"/>
            </w:tcBorders>
            <w:shd w:val="clear" w:color="auto" w:fill="auto"/>
            <w:noWrap/>
            <w:vAlign w:val="bottom"/>
          </w:tcPr>
          <w:p w14:paraId="141F23BF"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1.72</w:t>
            </w:r>
          </w:p>
        </w:tc>
        <w:tc>
          <w:tcPr>
            <w:tcW w:w="1010" w:type="dxa"/>
            <w:tcBorders>
              <w:top w:val="nil"/>
              <w:left w:val="nil"/>
              <w:bottom w:val="nil"/>
              <w:right w:val="nil"/>
            </w:tcBorders>
            <w:shd w:val="clear" w:color="auto" w:fill="auto"/>
            <w:noWrap/>
            <w:vAlign w:val="bottom"/>
          </w:tcPr>
          <w:p w14:paraId="09AB1721"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0.08</w:t>
            </w:r>
          </w:p>
        </w:tc>
      </w:tr>
      <w:tr w:rsidR="00B743B2" w:rsidRPr="00FF04E7" w14:paraId="2659BEED" w14:textId="77777777" w:rsidTr="00B74F02">
        <w:trPr>
          <w:trHeight w:val="144"/>
          <w:jc w:val="center"/>
        </w:trPr>
        <w:tc>
          <w:tcPr>
            <w:tcW w:w="2057" w:type="dxa"/>
            <w:shd w:val="clear" w:color="auto" w:fill="auto"/>
            <w:noWrap/>
            <w:vAlign w:val="bottom"/>
          </w:tcPr>
          <w:p w14:paraId="1EF9AB0B"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eastAsia="Times New Roman" w:hAnsi="Times New Roman" w:cs="Times New Roman"/>
                <w:color w:val="000000"/>
                <w:sz w:val="20"/>
                <w:szCs w:val="20"/>
              </w:rPr>
              <w:t>Newark West</w:t>
            </w:r>
          </w:p>
        </w:tc>
        <w:tc>
          <w:tcPr>
            <w:tcW w:w="985" w:type="dxa"/>
            <w:tcBorders>
              <w:top w:val="nil"/>
              <w:left w:val="nil"/>
              <w:bottom w:val="nil"/>
              <w:right w:val="nil"/>
            </w:tcBorders>
            <w:shd w:val="clear" w:color="auto" w:fill="auto"/>
            <w:noWrap/>
            <w:vAlign w:val="bottom"/>
          </w:tcPr>
          <w:p w14:paraId="6B2388CE"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0.23</w:t>
            </w:r>
          </w:p>
        </w:tc>
        <w:tc>
          <w:tcPr>
            <w:tcW w:w="830" w:type="dxa"/>
            <w:tcBorders>
              <w:top w:val="nil"/>
              <w:left w:val="nil"/>
              <w:bottom w:val="nil"/>
              <w:right w:val="nil"/>
            </w:tcBorders>
            <w:shd w:val="clear" w:color="auto" w:fill="auto"/>
            <w:noWrap/>
            <w:vAlign w:val="bottom"/>
          </w:tcPr>
          <w:p w14:paraId="4D442F6F"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0.68</w:t>
            </w:r>
          </w:p>
        </w:tc>
        <w:tc>
          <w:tcPr>
            <w:tcW w:w="805" w:type="dxa"/>
            <w:tcBorders>
              <w:top w:val="nil"/>
              <w:left w:val="nil"/>
              <w:bottom w:val="nil"/>
              <w:right w:val="nil"/>
            </w:tcBorders>
            <w:shd w:val="clear" w:color="auto" w:fill="auto"/>
            <w:noWrap/>
            <w:vAlign w:val="bottom"/>
          </w:tcPr>
          <w:p w14:paraId="4BDCA50B"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0.34</w:t>
            </w:r>
          </w:p>
        </w:tc>
        <w:tc>
          <w:tcPr>
            <w:tcW w:w="1010" w:type="dxa"/>
            <w:tcBorders>
              <w:top w:val="nil"/>
              <w:left w:val="nil"/>
              <w:bottom w:val="nil"/>
              <w:right w:val="nil"/>
            </w:tcBorders>
            <w:shd w:val="clear" w:color="auto" w:fill="auto"/>
            <w:noWrap/>
            <w:vAlign w:val="bottom"/>
          </w:tcPr>
          <w:p w14:paraId="6AB46A2A"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0.74</w:t>
            </w:r>
          </w:p>
        </w:tc>
      </w:tr>
      <w:tr w:rsidR="00B743B2" w:rsidRPr="00FF04E7" w14:paraId="621C5ACD" w14:textId="77777777" w:rsidTr="00B74F02">
        <w:trPr>
          <w:trHeight w:val="144"/>
          <w:jc w:val="center"/>
        </w:trPr>
        <w:tc>
          <w:tcPr>
            <w:tcW w:w="2057" w:type="dxa"/>
            <w:shd w:val="clear" w:color="auto" w:fill="auto"/>
            <w:noWrap/>
            <w:vAlign w:val="bottom"/>
          </w:tcPr>
          <w:p w14:paraId="5BFE52A0"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eastAsia="Times New Roman" w:hAnsi="Times New Roman" w:cs="Times New Roman"/>
                <w:color w:val="000000"/>
                <w:sz w:val="20"/>
                <w:szCs w:val="20"/>
              </w:rPr>
              <w:t>Newark East</w:t>
            </w:r>
          </w:p>
        </w:tc>
        <w:tc>
          <w:tcPr>
            <w:tcW w:w="985" w:type="dxa"/>
            <w:tcBorders>
              <w:top w:val="nil"/>
              <w:left w:val="nil"/>
              <w:bottom w:val="nil"/>
              <w:right w:val="nil"/>
            </w:tcBorders>
            <w:shd w:val="clear" w:color="auto" w:fill="auto"/>
            <w:noWrap/>
            <w:vAlign w:val="bottom"/>
          </w:tcPr>
          <w:p w14:paraId="46B4BDBC"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1.18</w:t>
            </w:r>
          </w:p>
        </w:tc>
        <w:tc>
          <w:tcPr>
            <w:tcW w:w="830" w:type="dxa"/>
            <w:tcBorders>
              <w:top w:val="nil"/>
              <w:left w:val="nil"/>
              <w:bottom w:val="nil"/>
              <w:right w:val="nil"/>
            </w:tcBorders>
            <w:shd w:val="clear" w:color="auto" w:fill="auto"/>
            <w:noWrap/>
            <w:vAlign w:val="bottom"/>
          </w:tcPr>
          <w:p w14:paraId="1EDFA792"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0.68</w:t>
            </w:r>
          </w:p>
        </w:tc>
        <w:tc>
          <w:tcPr>
            <w:tcW w:w="805" w:type="dxa"/>
            <w:tcBorders>
              <w:top w:val="nil"/>
              <w:left w:val="nil"/>
              <w:bottom w:val="nil"/>
              <w:right w:val="nil"/>
            </w:tcBorders>
            <w:shd w:val="clear" w:color="auto" w:fill="auto"/>
            <w:noWrap/>
            <w:vAlign w:val="bottom"/>
          </w:tcPr>
          <w:p w14:paraId="052C5074"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1.74</w:t>
            </w:r>
          </w:p>
        </w:tc>
        <w:tc>
          <w:tcPr>
            <w:tcW w:w="1010" w:type="dxa"/>
            <w:tcBorders>
              <w:top w:val="nil"/>
              <w:left w:val="nil"/>
              <w:bottom w:val="nil"/>
              <w:right w:val="nil"/>
            </w:tcBorders>
            <w:shd w:val="clear" w:color="auto" w:fill="auto"/>
            <w:noWrap/>
            <w:vAlign w:val="bottom"/>
          </w:tcPr>
          <w:p w14:paraId="10171F67"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0.08</w:t>
            </w:r>
          </w:p>
        </w:tc>
      </w:tr>
      <w:tr w:rsidR="00B743B2" w:rsidRPr="00FF04E7" w14:paraId="1AA94508" w14:textId="77777777" w:rsidTr="00B74F02">
        <w:trPr>
          <w:trHeight w:val="144"/>
          <w:jc w:val="center"/>
        </w:trPr>
        <w:tc>
          <w:tcPr>
            <w:tcW w:w="2057" w:type="dxa"/>
            <w:shd w:val="clear" w:color="auto" w:fill="auto"/>
            <w:noWrap/>
            <w:vAlign w:val="bottom"/>
          </w:tcPr>
          <w:p w14:paraId="74D46700" w14:textId="613A47F4"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eastAsia="Times New Roman" w:hAnsi="Times New Roman" w:cs="Times New Roman"/>
                <w:color w:val="000000"/>
                <w:sz w:val="20"/>
                <w:szCs w:val="20"/>
              </w:rPr>
              <w:t xml:space="preserve">Camera/Dyer </w:t>
            </w:r>
          </w:p>
        </w:tc>
        <w:tc>
          <w:tcPr>
            <w:tcW w:w="985" w:type="dxa"/>
            <w:tcBorders>
              <w:top w:val="nil"/>
              <w:left w:val="nil"/>
              <w:bottom w:val="nil"/>
              <w:right w:val="nil"/>
            </w:tcBorders>
            <w:shd w:val="clear" w:color="auto" w:fill="auto"/>
            <w:noWrap/>
            <w:vAlign w:val="bottom"/>
          </w:tcPr>
          <w:p w14:paraId="138066DC"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0.44</w:t>
            </w:r>
          </w:p>
        </w:tc>
        <w:tc>
          <w:tcPr>
            <w:tcW w:w="830" w:type="dxa"/>
            <w:tcBorders>
              <w:top w:val="nil"/>
              <w:left w:val="nil"/>
              <w:bottom w:val="nil"/>
              <w:right w:val="nil"/>
            </w:tcBorders>
            <w:shd w:val="clear" w:color="auto" w:fill="auto"/>
            <w:noWrap/>
            <w:vAlign w:val="bottom"/>
          </w:tcPr>
          <w:p w14:paraId="3FF6C323"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1.10</w:t>
            </w:r>
          </w:p>
        </w:tc>
        <w:tc>
          <w:tcPr>
            <w:tcW w:w="805" w:type="dxa"/>
            <w:tcBorders>
              <w:top w:val="nil"/>
              <w:left w:val="nil"/>
              <w:bottom w:val="nil"/>
              <w:right w:val="nil"/>
            </w:tcBorders>
            <w:shd w:val="clear" w:color="auto" w:fill="auto"/>
            <w:noWrap/>
            <w:vAlign w:val="bottom"/>
          </w:tcPr>
          <w:p w14:paraId="78A8FEE9"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0.40</w:t>
            </w:r>
          </w:p>
        </w:tc>
        <w:tc>
          <w:tcPr>
            <w:tcW w:w="1010" w:type="dxa"/>
            <w:tcBorders>
              <w:top w:val="nil"/>
              <w:left w:val="nil"/>
              <w:bottom w:val="nil"/>
              <w:right w:val="nil"/>
            </w:tcBorders>
            <w:shd w:val="clear" w:color="auto" w:fill="auto"/>
            <w:noWrap/>
            <w:vAlign w:val="bottom"/>
          </w:tcPr>
          <w:p w14:paraId="064831C0"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0.69</w:t>
            </w:r>
          </w:p>
        </w:tc>
      </w:tr>
      <w:tr w:rsidR="00B743B2" w:rsidRPr="00FF04E7" w14:paraId="558C51A4" w14:textId="77777777" w:rsidTr="00B74F02">
        <w:trPr>
          <w:trHeight w:val="144"/>
          <w:jc w:val="center"/>
        </w:trPr>
        <w:tc>
          <w:tcPr>
            <w:tcW w:w="2057" w:type="dxa"/>
            <w:shd w:val="clear" w:color="auto" w:fill="auto"/>
            <w:noWrap/>
            <w:vAlign w:val="bottom"/>
          </w:tcPr>
          <w:p w14:paraId="6AC9F2CF"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eastAsia="Times New Roman" w:hAnsi="Times New Roman" w:cs="Times New Roman"/>
                <w:color w:val="000000"/>
                <w:sz w:val="20"/>
                <w:szCs w:val="20"/>
              </w:rPr>
              <w:t>Camera/Newark West</w:t>
            </w:r>
          </w:p>
        </w:tc>
        <w:tc>
          <w:tcPr>
            <w:tcW w:w="985" w:type="dxa"/>
            <w:tcBorders>
              <w:top w:val="nil"/>
              <w:left w:val="nil"/>
              <w:right w:val="nil"/>
            </w:tcBorders>
            <w:shd w:val="clear" w:color="auto" w:fill="auto"/>
            <w:noWrap/>
            <w:vAlign w:val="bottom"/>
          </w:tcPr>
          <w:p w14:paraId="6074E429"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1.56</w:t>
            </w:r>
          </w:p>
        </w:tc>
        <w:tc>
          <w:tcPr>
            <w:tcW w:w="830" w:type="dxa"/>
            <w:tcBorders>
              <w:top w:val="nil"/>
              <w:left w:val="nil"/>
              <w:right w:val="nil"/>
            </w:tcBorders>
            <w:shd w:val="clear" w:color="auto" w:fill="auto"/>
            <w:noWrap/>
            <w:vAlign w:val="bottom"/>
          </w:tcPr>
          <w:p w14:paraId="7F61E78F"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1.25</w:t>
            </w:r>
          </w:p>
        </w:tc>
        <w:tc>
          <w:tcPr>
            <w:tcW w:w="805" w:type="dxa"/>
            <w:tcBorders>
              <w:top w:val="nil"/>
              <w:left w:val="nil"/>
              <w:right w:val="nil"/>
            </w:tcBorders>
            <w:shd w:val="clear" w:color="auto" w:fill="auto"/>
            <w:noWrap/>
            <w:vAlign w:val="bottom"/>
          </w:tcPr>
          <w:p w14:paraId="69FD6404"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1.25</w:t>
            </w:r>
          </w:p>
        </w:tc>
        <w:tc>
          <w:tcPr>
            <w:tcW w:w="1010" w:type="dxa"/>
            <w:tcBorders>
              <w:top w:val="nil"/>
              <w:left w:val="nil"/>
              <w:right w:val="nil"/>
            </w:tcBorders>
            <w:shd w:val="clear" w:color="auto" w:fill="auto"/>
            <w:noWrap/>
            <w:vAlign w:val="bottom"/>
          </w:tcPr>
          <w:p w14:paraId="38F2CC17"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hAnsi="Times New Roman" w:cs="Times New Roman"/>
                <w:color w:val="000000"/>
                <w:sz w:val="20"/>
                <w:szCs w:val="20"/>
              </w:rPr>
              <w:t>0.21</w:t>
            </w:r>
          </w:p>
        </w:tc>
      </w:tr>
      <w:tr w:rsidR="00B743B2" w:rsidRPr="00FF04E7" w14:paraId="1C36E313" w14:textId="77777777" w:rsidTr="00B74F02">
        <w:trPr>
          <w:trHeight w:val="144"/>
          <w:jc w:val="center"/>
        </w:trPr>
        <w:tc>
          <w:tcPr>
            <w:tcW w:w="2057" w:type="dxa"/>
            <w:tcBorders>
              <w:bottom w:val="single" w:sz="4" w:space="0" w:color="auto"/>
            </w:tcBorders>
            <w:shd w:val="clear" w:color="auto" w:fill="auto"/>
            <w:noWrap/>
            <w:vAlign w:val="bottom"/>
          </w:tcPr>
          <w:p w14:paraId="0324DEC4" w14:textId="77777777" w:rsidR="00B743B2" w:rsidRPr="00FF04E7" w:rsidRDefault="00B743B2" w:rsidP="00B74F02">
            <w:pPr>
              <w:spacing w:after="0" w:line="240" w:lineRule="auto"/>
              <w:rPr>
                <w:rFonts w:ascii="Times New Roman" w:eastAsia="Times New Roman" w:hAnsi="Times New Roman" w:cs="Times New Roman"/>
                <w:color w:val="000000"/>
                <w:sz w:val="20"/>
                <w:szCs w:val="20"/>
              </w:rPr>
            </w:pPr>
            <w:r w:rsidRPr="00FF04E7">
              <w:rPr>
                <w:rFonts w:ascii="Times New Roman" w:eastAsia="Times New Roman" w:hAnsi="Times New Roman" w:cs="Times New Roman"/>
                <w:color w:val="000000"/>
                <w:sz w:val="20"/>
                <w:szCs w:val="20"/>
              </w:rPr>
              <w:t>Camera/Newark East</w:t>
            </w:r>
          </w:p>
        </w:tc>
        <w:tc>
          <w:tcPr>
            <w:tcW w:w="985" w:type="dxa"/>
            <w:tcBorders>
              <w:top w:val="nil"/>
              <w:left w:val="nil"/>
              <w:bottom w:val="single" w:sz="4" w:space="0" w:color="auto"/>
              <w:right w:val="nil"/>
            </w:tcBorders>
            <w:shd w:val="clear" w:color="auto" w:fill="auto"/>
            <w:noWrap/>
            <w:vAlign w:val="bottom"/>
          </w:tcPr>
          <w:p w14:paraId="3882C50B" w14:textId="77777777" w:rsidR="00B743B2" w:rsidRPr="00FF04E7" w:rsidRDefault="00B743B2" w:rsidP="00B74F02">
            <w:pPr>
              <w:spacing w:after="0" w:line="240" w:lineRule="auto"/>
              <w:rPr>
                <w:rFonts w:ascii="Times New Roman" w:hAnsi="Times New Roman" w:cs="Times New Roman"/>
                <w:color w:val="000000"/>
                <w:sz w:val="20"/>
                <w:szCs w:val="20"/>
              </w:rPr>
            </w:pPr>
            <w:r w:rsidRPr="00FF04E7">
              <w:rPr>
                <w:rFonts w:ascii="Times New Roman" w:hAnsi="Times New Roman" w:cs="Times New Roman"/>
                <w:color w:val="000000"/>
                <w:sz w:val="20"/>
                <w:szCs w:val="20"/>
              </w:rPr>
              <w:t>15.15</w:t>
            </w:r>
          </w:p>
        </w:tc>
        <w:tc>
          <w:tcPr>
            <w:tcW w:w="830" w:type="dxa"/>
            <w:tcBorders>
              <w:top w:val="nil"/>
              <w:left w:val="nil"/>
              <w:bottom w:val="single" w:sz="4" w:space="0" w:color="auto"/>
              <w:right w:val="nil"/>
            </w:tcBorders>
            <w:shd w:val="clear" w:color="auto" w:fill="auto"/>
            <w:noWrap/>
            <w:vAlign w:val="bottom"/>
          </w:tcPr>
          <w:p w14:paraId="0BCE078D" w14:textId="43CDC55A" w:rsidR="00B743B2" w:rsidRPr="00FF04E7" w:rsidRDefault="00050A79" w:rsidP="00B74F02">
            <w:pPr>
              <w:spacing w:after="0" w:line="240" w:lineRule="auto"/>
              <w:rPr>
                <w:rFonts w:ascii="Times New Roman" w:hAnsi="Times New Roman" w:cs="Times New Roman"/>
                <w:color w:val="000000"/>
                <w:sz w:val="20"/>
                <w:szCs w:val="20"/>
              </w:rPr>
            </w:pPr>
            <w:r w:rsidRPr="00FF04E7">
              <w:rPr>
                <w:rFonts w:ascii="Times New Roman" w:hAnsi="Times New Roman" w:cs="Times New Roman"/>
                <w:color w:val="000000"/>
                <w:sz w:val="20"/>
                <w:szCs w:val="20"/>
              </w:rPr>
              <w:t>NE</w:t>
            </w:r>
            <w:r>
              <w:rPr>
                <w:rFonts w:ascii="Times New Roman" w:hAnsi="Times New Roman" w:cs="Times New Roman"/>
                <w:color w:val="000000"/>
                <w:sz w:val="20"/>
                <w:szCs w:val="20"/>
                <w:vertAlign w:val="superscript"/>
              </w:rPr>
              <w:t>C</w:t>
            </w:r>
          </w:p>
        </w:tc>
        <w:tc>
          <w:tcPr>
            <w:tcW w:w="805" w:type="dxa"/>
            <w:tcBorders>
              <w:top w:val="nil"/>
              <w:left w:val="nil"/>
              <w:bottom w:val="single" w:sz="4" w:space="0" w:color="auto"/>
              <w:right w:val="nil"/>
            </w:tcBorders>
            <w:shd w:val="clear" w:color="auto" w:fill="auto"/>
            <w:noWrap/>
            <w:vAlign w:val="bottom"/>
          </w:tcPr>
          <w:p w14:paraId="7A045A73" w14:textId="77777777" w:rsidR="00B743B2" w:rsidRPr="00FF04E7" w:rsidRDefault="00B743B2" w:rsidP="00B74F02">
            <w:pPr>
              <w:spacing w:after="0" w:line="240" w:lineRule="auto"/>
              <w:rPr>
                <w:rFonts w:ascii="Times New Roman" w:hAnsi="Times New Roman" w:cs="Times New Roman"/>
                <w:color w:val="000000"/>
                <w:sz w:val="20"/>
                <w:szCs w:val="20"/>
              </w:rPr>
            </w:pPr>
            <w:r w:rsidRPr="00FF04E7">
              <w:rPr>
                <w:rFonts w:ascii="Times New Roman" w:hAnsi="Times New Roman" w:cs="Times New Roman"/>
                <w:color w:val="000000"/>
                <w:sz w:val="20"/>
                <w:szCs w:val="20"/>
              </w:rPr>
              <w:t>0.02</w:t>
            </w:r>
          </w:p>
        </w:tc>
        <w:tc>
          <w:tcPr>
            <w:tcW w:w="1010" w:type="dxa"/>
            <w:tcBorders>
              <w:top w:val="nil"/>
              <w:left w:val="nil"/>
              <w:bottom w:val="single" w:sz="4" w:space="0" w:color="auto"/>
              <w:right w:val="nil"/>
            </w:tcBorders>
            <w:shd w:val="clear" w:color="auto" w:fill="auto"/>
            <w:noWrap/>
            <w:vAlign w:val="bottom"/>
          </w:tcPr>
          <w:p w14:paraId="140EF0C1" w14:textId="77777777" w:rsidR="00B743B2" w:rsidRPr="00FF04E7" w:rsidRDefault="00B743B2" w:rsidP="00B74F02">
            <w:pPr>
              <w:spacing w:after="0" w:line="240" w:lineRule="auto"/>
              <w:rPr>
                <w:rFonts w:ascii="Times New Roman" w:hAnsi="Times New Roman" w:cs="Times New Roman"/>
                <w:color w:val="000000"/>
                <w:sz w:val="20"/>
                <w:szCs w:val="20"/>
              </w:rPr>
            </w:pPr>
            <w:r w:rsidRPr="00FF04E7">
              <w:rPr>
                <w:rFonts w:ascii="Times New Roman" w:hAnsi="Times New Roman" w:cs="Times New Roman"/>
                <w:color w:val="000000"/>
                <w:sz w:val="20"/>
                <w:szCs w:val="20"/>
              </w:rPr>
              <w:t>0.99</w:t>
            </w:r>
          </w:p>
        </w:tc>
      </w:tr>
    </w:tbl>
    <w:p w14:paraId="5115C0BE" w14:textId="2C222DD0" w:rsidR="006B2BE2" w:rsidRPr="00FF04E7" w:rsidRDefault="00B743B2" w:rsidP="00B743B2">
      <w:pPr>
        <w:spacing w:after="0"/>
        <w:ind w:left="1440"/>
        <w:rPr>
          <w:rFonts w:ascii="Times New Roman" w:hAnsi="Times New Roman" w:cs="Times New Roman"/>
          <w:sz w:val="18"/>
          <w:szCs w:val="18"/>
        </w:rPr>
      </w:pPr>
      <w:r w:rsidRPr="00FF04E7">
        <w:rPr>
          <w:rFonts w:ascii="Times New Roman" w:hAnsi="Times New Roman" w:cs="Times New Roman"/>
          <w:sz w:val="18"/>
          <w:szCs w:val="18"/>
          <w:vertAlign w:val="superscript"/>
        </w:rPr>
        <w:t xml:space="preserve">             </w:t>
      </w:r>
      <w:r w:rsidR="006B2BE2" w:rsidRPr="00FF04E7">
        <w:rPr>
          <w:rFonts w:ascii="Times New Roman" w:hAnsi="Times New Roman" w:cs="Times New Roman"/>
          <w:sz w:val="18"/>
          <w:szCs w:val="18"/>
          <w:vertAlign w:val="superscript"/>
        </w:rPr>
        <w:t>A</w:t>
      </w:r>
      <w:r w:rsidR="006B2BE2" w:rsidRPr="00FF04E7">
        <w:rPr>
          <w:rFonts w:ascii="Times New Roman" w:hAnsi="Times New Roman" w:cs="Times New Roman"/>
          <w:sz w:val="18"/>
          <w:szCs w:val="18"/>
        </w:rPr>
        <w:t>Alpha level of significance = 0.05</w:t>
      </w:r>
    </w:p>
    <w:p w14:paraId="4A901376" w14:textId="4818E5A9" w:rsidR="006B2BE2" w:rsidRPr="00FF04E7" w:rsidRDefault="00B743B2" w:rsidP="00B743B2">
      <w:pPr>
        <w:spacing w:after="0"/>
        <w:ind w:left="1440"/>
        <w:rPr>
          <w:rFonts w:ascii="Times New Roman" w:hAnsi="Times New Roman" w:cs="Times New Roman"/>
          <w:sz w:val="18"/>
          <w:szCs w:val="18"/>
        </w:rPr>
      </w:pPr>
      <w:r w:rsidRPr="00FF04E7">
        <w:rPr>
          <w:rFonts w:ascii="Times New Roman" w:hAnsi="Times New Roman" w:cs="Times New Roman"/>
          <w:sz w:val="18"/>
          <w:szCs w:val="18"/>
          <w:vertAlign w:val="superscript"/>
        </w:rPr>
        <w:t xml:space="preserve">            </w:t>
      </w:r>
    </w:p>
    <w:p w14:paraId="09F1C907" w14:textId="7BA9252C" w:rsidR="00050A79" w:rsidRDefault="00B743B2" w:rsidP="00B743B2">
      <w:pPr>
        <w:spacing w:after="0"/>
        <w:ind w:left="1440"/>
        <w:rPr>
          <w:rFonts w:ascii="Times New Roman" w:hAnsi="Times New Roman" w:cs="Times New Roman"/>
          <w:sz w:val="18"/>
          <w:szCs w:val="18"/>
          <w:vertAlign w:val="superscript"/>
        </w:rPr>
      </w:pPr>
      <w:r w:rsidRPr="00FF04E7">
        <w:rPr>
          <w:rFonts w:ascii="Times New Roman" w:hAnsi="Times New Roman" w:cs="Times New Roman"/>
          <w:sz w:val="18"/>
          <w:szCs w:val="18"/>
          <w:vertAlign w:val="superscript"/>
        </w:rPr>
        <w:t xml:space="preserve">             </w:t>
      </w:r>
      <w:r w:rsidR="00050A79">
        <w:rPr>
          <w:rFonts w:ascii="Times New Roman" w:hAnsi="Times New Roman" w:cs="Times New Roman"/>
          <w:sz w:val="18"/>
          <w:szCs w:val="18"/>
          <w:vertAlign w:val="superscript"/>
        </w:rPr>
        <w:t>B</w:t>
      </w:r>
      <w:r w:rsidR="00050A79" w:rsidRPr="00FF04E7">
        <w:rPr>
          <w:rFonts w:ascii="Times New Roman" w:hAnsi="Times New Roman" w:cs="Times New Roman"/>
          <w:sz w:val="18"/>
          <w:szCs w:val="18"/>
        </w:rPr>
        <w:t xml:space="preserve">Broadfoot </w:t>
      </w:r>
      <w:r w:rsidR="006B2BE2" w:rsidRPr="00FF04E7">
        <w:rPr>
          <w:rFonts w:ascii="Times New Roman" w:hAnsi="Times New Roman" w:cs="Times New Roman"/>
          <w:sz w:val="18"/>
          <w:szCs w:val="18"/>
        </w:rPr>
        <w:t xml:space="preserve">–South </w:t>
      </w:r>
      <w:r w:rsidR="00745FE6">
        <w:rPr>
          <w:rFonts w:ascii="Times New Roman" w:hAnsi="Times New Roman" w:cs="Times New Roman"/>
          <w:sz w:val="18"/>
          <w:szCs w:val="18"/>
        </w:rPr>
        <w:t xml:space="preserve">Kearney </w:t>
      </w:r>
      <w:r w:rsidR="006B2BE2" w:rsidRPr="00FF04E7">
        <w:rPr>
          <w:rFonts w:ascii="Times New Roman" w:hAnsi="Times New Roman" w:cs="Times New Roman"/>
          <w:sz w:val="18"/>
          <w:szCs w:val="18"/>
        </w:rPr>
        <w:t xml:space="preserve">is the reference site and included </w:t>
      </w:r>
      <w:r w:rsidR="00A139A0" w:rsidRPr="00FF04E7">
        <w:rPr>
          <w:rFonts w:ascii="Times New Roman" w:hAnsi="Times New Roman" w:cs="Times New Roman"/>
          <w:sz w:val="18"/>
          <w:szCs w:val="18"/>
        </w:rPr>
        <w:t>with</w:t>
      </w:r>
      <w:r w:rsidR="006B2BE2" w:rsidRPr="00FF04E7">
        <w:rPr>
          <w:rFonts w:ascii="Times New Roman" w:hAnsi="Times New Roman" w:cs="Times New Roman"/>
          <w:sz w:val="18"/>
          <w:szCs w:val="18"/>
        </w:rPr>
        <w:t xml:space="preserve"> intercept</w:t>
      </w:r>
      <w:r w:rsidR="00050A79" w:rsidRPr="00FF04E7">
        <w:rPr>
          <w:rFonts w:ascii="Times New Roman" w:hAnsi="Times New Roman" w:cs="Times New Roman"/>
          <w:sz w:val="18"/>
          <w:szCs w:val="18"/>
          <w:vertAlign w:val="superscript"/>
        </w:rPr>
        <w:t xml:space="preserve"> </w:t>
      </w:r>
    </w:p>
    <w:p w14:paraId="144778ED" w14:textId="2303F435" w:rsidR="006B2BE2" w:rsidRPr="00FF04E7" w:rsidRDefault="00050A79" w:rsidP="00D73E06">
      <w:pPr>
        <w:spacing w:after="0"/>
        <w:ind w:left="1800"/>
        <w:rPr>
          <w:rFonts w:ascii="Times New Roman" w:hAnsi="Times New Roman" w:cs="Times New Roman"/>
          <w:sz w:val="18"/>
          <w:szCs w:val="18"/>
        </w:rPr>
      </w:pPr>
      <w:r>
        <w:rPr>
          <w:rFonts w:ascii="Times New Roman" w:hAnsi="Times New Roman" w:cs="Times New Roman"/>
          <w:sz w:val="18"/>
          <w:szCs w:val="18"/>
          <w:vertAlign w:val="superscript"/>
        </w:rPr>
        <w:t>C</w:t>
      </w:r>
      <w:r w:rsidRPr="00FF04E7">
        <w:rPr>
          <w:rFonts w:ascii="Times New Roman" w:hAnsi="Times New Roman" w:cs="Times New Roman"/>
          <w:sz w:val="18"/>
          <w:szCs w:val="18"/>
        </w:rPr>
        <w:t>Non-estimable (NE) due to all camera nests surviving to hatch chicks</w:t>
      </w:r>
    </w:p>
    <w:p w14:paraId="1511E3A8" w14:textId="2055EEF9" w:rsidR="00A139A0" w:rsidRPr="00FF04E7" w:rsidRDefault="00A139A0" w:rsidP="00F06CE1">
      <w:pPr>
        <w:spacing w:after="0"/>
        <w:ind w:left="1800" w:right="1890" w:hanging="360"/>
        <w:rPr>
          <w:rFonts w:ascii="Times New Roman" w:hAnsi="Times New Roman" w:cs="Times New Roman"/>
          <w:sz w:val="18"/>
          <w:szCs w:val="18"/>
        </w:rPr>
      </w:pPr>
      <w:r w:rsidRPr="00FF04E7">
        <w:rPr>
          <w:rFonts w:ascii="Times New Roman" w:hAnsi="Times New Roman" w:cs="Times New Roman"/>
          <w:sz w:val="18"/>
          <w:szCs w:val="18"/>
        </w:rPr>
        <w:t xml:space="preserve">        **Camera nests had statistically significantly higher daily nest survival rates than non-camera nests</w:t>
      </w:r>
    </w:p>
    <w:p w14:paraId="512B6E9E" w14:textId="77777777" w:rsidR="003D159A" w:rsidRDefault="003D159A" w:rsidP="003A4ECE">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rPr>
      </w:pPr>
    </w:p>
    <w:p w14:paraId="3F83AC8A" w14:textId="77777777" w:rsidR="003D159A" w:rsidRDefault="003D159A" w:rsidP="003A4ECE">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rPr>
      </w:pPr>
    </w:p>
    <w:p w14:paraId="5AF0204C" w14:textId="77777777" w:rsidR="003D159A" w:rsidRDefault="003D159A" w:rsidP="003A4ECE">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rPr>
      </w:pPr>
    </w:p>
    <w:p w14:paraId="1C39FE66" w14:textId="77777777" w:rsidR="003D159A" w:rsidRDefault="003D159A" w:rsidP="003A4ECE">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rPr>
      </w:pPr>
    </w:p>
    <w:p w14:paraId="17CDAC90" w14:textId="77777777" w:rsidR="003D159A" w:rsidRDefault="003D159A" w:rsidP="003A4ECE">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rPr>
      </w:pPr>
    </w:p>
    <w:p w14:paraId="2DACD033" w14:textId="77777777" w:rsidR="00311076" w:rsidRDefault="00311076" w:rsidP="003A4ECE">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rPr>
        <w:sectPr w:rsidR="00311076" w:rsidSect="001459FB">
          <w:pgSz w:w="12240" w:h="15840"/>
          <w:pgMar w:top="1440" w:right="1440" w:bottom="1440" w:left="1440" w:header="720" w:footer="720" w:gutter="0"/>
          <w:lnNumType w:countBy="1"/>
          <w:cols w:space="720"/>
          <w:docGrid w:linePitch="360"/>
        </w:sectPr>
      </w:pPr>
    </w:p>
    <w:p w14:paraId="435697B3" w14:textId="67A66607" w:rsidR="00057E54" w:rsidRDefault="00057E54" w:rsidP="003A4ECE">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rPr>
        <w:sectPr w:rsidR="00057E54" w:rsidSect="001459FB">
          <w:type w:val="continuous"/>
          <w:pgSz w:w="12240" w:h="15840"/>
          <w:pgMar w:top="1440" w:right="1440" w:bottom="1440" w:left="1440" w:header="720" w:footer="720" w:gutter="0"/>
          <w:lnNumType w:countBy="1"/>
          <w:cols w:space="720"/>
          <w:docGrid w:linePitch="360"/>
        </w:sectPr>
      </w:pPr>
    </w:p>
    <w:p w14:paraId="072CAA90" w14:textId="687FC194" w:rsidR="003D159A" w:rsidRPr="00D966B1" w:rsidRDefault="003063A3" w:rsidP="00D966B1">
      <w:pPr>
        <w:spacing w:after="0"/>
        <w:ind w:left="-180" w:right="-90"/>
        <w:rPr>
          <w:rFonts w:ascii="Times New Roman" w:hAnsi="Times New Roman" w:cs="Times New Roman"/>
        </w:rPr>
      </w:pPr>
      <w:r w:rsidRPr="003063A3">
        <w:rPr>
          <w:rFonts w:ascii="Times New Roman" w:hAnsi="Times New Roman" w:cs="Times New Roman"/>
          <w:b/>
          <w:bCs/>
        </w:rPr>
        <w:lastRenderedPageBreak/>
        <w:t>Table</w:t>
      </w:r>
      <w:r w:rsidRPr="00DC74C9">
        <w:rPr>
          <w:rFonts w:ascii="Times New Roman" w:hAnsi="Times New Roman" w:cs="Times New Roman"/>
          <w:b/>
          <w:bCs/>
        </w:rPr>
        <w:t xml:space="preserve"> </w:t>
      </w:r>
      <w:r w:rsidR="006E1DA0" w:rsidRPr="00DC74C9">
        <w:rPr>
          <w:rFonts w:ascii="Times New Roman" w:hAnsi="Times New Roman" w:cs="Times New Roman"/>
          <w:b/>
          <w:bCs/>
        </w:rPr>
        <w:t>3</w:t>
      </w:r>
      <w:r w:rsidR="00071F03">
        <w:rPr>
          <w:rFonts w:ascii="Times New Roman" w:hAnsi="Times New Roman" w:cs="Times New Roman"/>
          <w:b/>
          <w:bCs/>
        </w:rPr>
        <w:t>5</w:t>
      </w:r>
      <w:r w:rsidR="00057E54" w:rsidRPr="00D966B1">
        <w:rPr>
          <w:rFonts w:ascii="Times New Roman" w:hAnsi="Times New Roman" w:cs="Times New Roman"/>
          <w:b/>
          <w:bCs/>
        </w:rPr>
        <w:t>.</w:t>
      </w:r>
      <w:r w:rsidR="00057E54" w:rsidRPr="00D966B1">
        <w:rPr>
          <w:rFonts w:ascii="Times New Roman" w:hAnsi="Times New Roman" w:cs="Times New Roman"/>
        </w:rPr>
        <w:t xml:space="preserve"> </w:t>
      </w:r>
      <w:r>
        <w:rPr>
          <w:rFonts w:ascii="Times New Roman" w:hAnsi="Times New Roman" w:cs="Times New Roman"/>
          <w:sz w:val="24"/>
          <w:szCs w:val="24"/>
        </w:rPr>
        <w:t>Research</w:t>
      </w:r>
      <w:r w:rsidR="00057E54" w:rsidRPr="00D966B1">
        <w:rPr>
          <w:rFonts w:ascii="Times New Roman" w:hAnsi="Times New Roman" w:cs="Times New Roman"/>
        </w:rPr>
        <w:t xml:space="preserve"> previously expanded upon in </w:t>
      </w:r>
      <w:r w:rsidR="005B5B9D" w:rsidRPr="00D966B1">
        <w:rPr>
          <w:rFonts w:ascii="Times New Roman" w:hAnsi="Times New Roman" w:cs="Times New Roman"/>
        </w:rPr>
        <w:t>past</w:t>
      </w:r>
      <w:r w:rsidR="00057E54" w:rsidRPr="00D966B1">
        <w:rPr>
          <w:rFonts w:ascii="Times New Roman" w:hAnsi="Times New Roman" w:cs="Times New Roman"/>
        </w:rPr>
        <w:t xml:space="preserve"> </w:t>
      </w:r>
      <w:r w:rsidR="005B5B9D" w:rsidRPr="00D966B1">
        <w:rPr>
          <w:rFonts w:ascii="Times New Roman" w:hAnsi="Times New Roman" w:cs="Times New Roman"/>
        </w:rPr>
        <w:t xml:space="preserve">annual </w:t>
      </w:r>
      <w:r w:rsidR="00057E54" w:rsidRPr="00D966B1">
        <w:rPr>
          <w:rFonts w:ascii="Times New Roman" w:hAnsi="Times New Roman" w:cs="Times New Roman"/>
        </w:rPr>
        <w:t>Program tern and plover reports</w:t>
      </w:r>
      <w:r w:rsidR="005B5B9D" w:rsidRPr="00D966B1">
        <w:rPr>
          <w:rFonts w:ascii="Times New Roman" w:hAnsi="Times New Roman" w:cs="Times New Roman"/>
        </w:rPr>
        <w:t xml:space="preserve"> related to plover and tern monitoring and repr</w:t>
      </w:r>
      <w:r w:rsidR="009B7349">
        <w:rPr>
          <w:rFonts w:ascii="Times New Roman" w:hAnsi="Times New Roman" w:cs="Times New Roman"/>
        </w:rPr>
        <w:t>o</w:t>
      </w:r>
      <w:r w:rsidR="005B5B9D" w:rsidRPr="00D966B1">
        <w:rPr>
          <w:rFonts w:ascii="Times New Roman" w:hAnsi="Times New Roman" w:cs="Times New Roman"/>
        </w:rPr>
        <w:t>ductive success</w:t>
      </w:r>
      <w:r w:rsidR="00057E54" w:rsidRPr="00D966B1">
        <w:rPr>
          <w:rFonts w:ascii="Times New Roman" w:hAnsi="Times New Roman" w:cs="Times New Roman"/>
        </w:rPr>
        <w:t xml:space="preserve">. </w:t>
      </w:r>
    </w:p>
    <w:tbl>
      <w:tblPr>
        <w:tblW w:w="13050" w:type="dxa"/>
        <w:tblInd w:w="-190"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000" w:firstRow="0" w:lastRow="0" w:firstColumn="0" w:lastColumn="0" w:noHBand="0" w:noVBand="0"/>
      </w:tblPr>
      <w:tblGrid>
        <w:gridCol w:w="720"/>
        <w:gridCol w:w="1350"/>
        <w:gridCol w:w="1710"/>
        <w:gridCol w:w="2520"/>
        <w:gridCol w:w="4860"/>
        <w:gridCol w:w="1890"/>
      </w:tblGrid>
      <w:tr w:rsidR="00C0612B" w:rsidRPr="00C0612B" w14:paraId="72E1A366" w14:textId="77777777" w:rsidTr="00E155D4">
        <w:trPr>
          <w:trHeight w:val="871"/>
        </w:trPr>
        <w:tc>
          <w:tcPr>
            <w:tcW w:w="720" w:type="dxa"/>
            <w:vAlign w:val="center"/>
          </w:tcPr>
          <w:p w14:paraId="3D6E9212" w14:textId="77777777" w:rsidR="002760F2" w:rsidRPr="00C0612B" w:rsidRDefault="002760F2" w:rsidP="00C0612B">
            <w:pPr>
              <w:autoSpaceDE w:val="0"/>
              <w:autoSpaceDN w:val="0"/>
              <w:adjustRightInd w:val="0"/>
              <w:spacing w:after="0" w:line="240" w:lineRule="auto"/>
              <w:jc w:val="center"/>
              <w:rPr>
                <w:rFonts w:ascii="Times New Roman" w:hAnsi="Times New Roman" w:cs="Times New Roman"/>
                <w:b/>
                <w:bCs/>
                <w:color w:val="000000"/>
                <w:sz w:val="18"/>
                <w:szCs w:val="18"/>
              </w:rPr>
            </w:pPr>
            <w:r w:rsidRPr="00C0612B">
              <w:rPr>
                <w:rFonts w:ascii="Times New Roman" w:hAnsi="Times New Roman" w:cs="Times New Roman"/>
                <w:b/>
                <w:bCs/>
                <w:color w:val="000000"/>
                <w:sz w:val="18"/>
                <w:szCs w:val="18"/>
              </w:rPr>
              <w:t>Study Years</w:t>
            </w:r>
          </w:p>
        </w:tc>
        <w:tc>
          <w:tcPr>
            <w:tcW w:w="1350" w:type="dxa"/>
            <w:vAlign w:val="center"/>
          </w:tcPr>
          <w:p w14:paraId="55E68AB0" w14:textId="77777777" w:rsidR="002760F2" w:rsidRPr="00C0612B" w:rsidRDefault="002760F2" w:rsidP="00C0612B">
            <w:pPr>
              <w:autoSpaceDE w:val="0"/>
              <w:autoSpaceDN w:val="0"/>
              <w:adjustRightInd w:val="0"/>
              <w:spacing w:after="0" w:line="240" w:lineRule="auto"/>
              <w:jc w:val="center"/>
              <w:rPr>
                <w:rFonts w:ascii="Times New Roman" w:hAnsi="Times New Roman" w:cs="Times New Roman"/>
                <w:b/>
                <w:bCs/>
                <w:color w:val="000000"/>
                <w:sz w:val="18"/>
                <w:szCs w:val="18"/>
              </w:rPr>
            </w:pPr>
            <w:r w:rsidRPr="00C0612B">
              <w:rPr>
                <w:rFonts w:ascii="Times New Roman" w:hAnsi="Times New Roman" w:cs="Times New Roman"/>
                <w:b/>
                <w:bCs/>
                <w:color w:val="000000"/>
                <w:sz w:val="18"/>
                <w:szCs w:val="18"/>
              </w:rPr>
              <w:t>Study Topic</w:t>
            </w:r>
          </w:p>
        </w:tc>
        <w:tc>
          <w:tcPr>
            <w:tcW w:w="1710" w:type="dxa"/>
            <w:vAlign w:val="center"/>
          </w:tcPr>
          <w:p w14:paraId="08636D17" w14:textId="77777777" w:rsidR="002760F2" w:rsidRPr="00C0612B" w:rsidRDefault="002760F2" w:rsidP="00C0612B">
            <w:pPr>
              <w:autoSpaceDE w:val="0"/>
              <w:autoSpaceDN w:val="0"/>
              <w:adjustRightInd w:val="0"/>
              <w:spacing w:after="0" w:line="240" w:lineRule="auto"/>
              <w:jc w:val="center"/>
              <w:rPr>
                <w:rFonts w:ascii="Times New Roman" w:hAnsi="Times New Roman" w:cs="Times New Roman"/>
                <w:b/>
                <w:bCs/>
                <w:color w:val="000000"/>
                <w:sz w:val="18"/>
                <w:szCs w:val="18"/>
              </w:rPr>
            </w:pPr>
            <w:r w:rsidRPr="00C0612B">
              <w:rPr>
                <w:rFonts w:ascii="Times New Roman" w:hAnsi="Times New Roman" w:cs="Times New Roman"/>
                <w:b/>
                <w:bCs/>
                <w:color w:val="000000"/>
                <w:sz w:val="18"/>
                <w:szCs w:val="18"/>
              </w:rPr>
              <w:t>Document Title</w:t>
            </w:r>
          </w:p>
        </w:tc>
        <w:tc>
          <w:tcPr>
            <w:tcW w:w="2520" w:type="dxa"/>
            <w:vAlign w:val="center"/>
          </w:tcPr>
          <w:p w14:paraId="695CB517" w14:textId="77777777" w:rsidR="002760F2" w:rsidRPr="00C0612B" w:rsidRDefault="002760F2" w:rsidP="00C0612B">
            <w:pPr>
              <w:autoSpaceDE w:val="0"/>
              <w:autoSpaceDN w:val="0"/>
              <w:adjustRightInd w:val="0"/>
              <w:spacing w:after="0" w:line="240" w:lineRule="auto"/>
              <w:jc w:val="center"/>
              <w:rPr>
                <w:rFonts w:ascii="Times New Roman" w:hAnsi="Times New Roman" w:cs="Times New Roman"/>
                <w:b/>
                <w:bCs/>
                <w:color w:val="000000"/>
                <w:sz w:val="18"/>
                <w:szCs w:val="18"/>
              </w:rPr>
            </w:pPr>
            <w:r w:rsidRPr="00C0612B">
              <w:rPr>
                <w:rFonts w:ascii="Times New Roman" w:hAnsi="Times New Roman" w:cs="Times New Roman"/>
                <w:b/>
                <w:bCs/>
                <w:color w:val="000000"/>
                <w:sz w:val="18"/>
                <w:szCs w:val="18"/>
              </w:rPr>
              <w:t>Summary</w:t>
            </w:r>
          </w:p>
        </w:tc>
        <w:tc>
          <w:tcPr>
            <w:tcW w:w="4860" w:type="dxa"/>
            <w:vAlign w:val="center"/>
          </w:tcPr>
          <w:p w14:paraId="249C13DD" w14:textId="020E3F90" w:rsidR="002760F2" w:rsidRPr="00C0612B" w:rsidRDefault="002760F2" w:rsidP="00C0612B">
            <w:pPr>
              <w:autoSpaceDE w:val="0"/>
              <w:autoSpaceDN w:val="0"/>
              <w:adjustRightInd w:val="0"/>
              <w:spacing w:after="0" w:line="240" w:lineRule="auto"/>
              <w:jc w:val="center"/>
              <w:rPr>
                <w:rFonts w:ascii="Times New Roman" w:hAnsi="Times New Roman" w:cs="Times New Roman"/>
                <w:b/>
                <w:bCs/>
                <w:color w:val="000000"/>
                <w:sz w:val="18"/>
                <w:szCs w:val="18"/>
              </w:rPr>
            </w:pPr>
            <w:r w:rsidRPr="00C0612B">
              <w:rPr>
                <w:rFonts w:ascii="Times New Roman" w:hAnsi="Times New Roman" w:cs="Times New Roman"/>
                <w:b/>
                <w:bCs/>
                <w:color w:val="000000"/>
                <w:sz w:val="18"/>
                <w:szCs w:val="18"/>
              </w:rPr>
              <w:t>Principle Findings</w:t>
            </w:r>
          </w:p>
        </w:tc>
        <w:tc>
          <w:tcPr>
            <w:tcW w:w="1890" w:type="dxa"/>
            <w:vAlign w:val="center"/>
          </w:tcPr>
          <w:p w14:paraId="12B2DD54" w14:textId="77777777" w:rsidR="002760F2" w:rsidRPr="00C0612B" w:rsidRDefault="002760F2" w:rsidP="00C0612B">
            <w:pPr>
              <w:autoSpaceDE w:val="0"/>
              <w:autoSpaceDN w:val="0"/>
              <w:adjustRightInd w:val="0"/>
              <w:spacing w:after="0" w:line="240" w:lineRule="auto"/>
              <w:jc w:val="center"/>
              <w:rPr>
                <w:rFonts w:ascii="Times New Roman" w:hAnsi="Times New Roman" w:cs="Times New Roman"/>
                <w:b/>
                <w:bCs/>
                <w:color w:val="000000"/>
                <w:sz w:val="18"/>
                <w:szCs w:val="18"/>
              </w:rPr>
            </w:pPr>
            <w:r w:rsidRPr="00C0612B">
              <w:rPr>
                <w:rFonts w:ascii="Times New Roman" w:hAnsi="Times New Roman" w:cs="Times New Roman"/>
                <w:b/>
                <w:bCs/>
                <w:color w:val="000000"/>
                <w:sz w:val="18"/>
                <w:szCs w:val="18"/>
              </w:rPr>
              <w:t>Citation</w:t>
            </w:r>
          </w:p>
        </w:tc>
      </w:tr>
      <w:tr w:rsidR="00C0612B" w:rsidRPr="00C0612B" w14:paraId="0EA28F0D" w14:textId="77777777" w:rsidTr="00E155D4">
        <w:trPr>
          <w:trHeight w:val="2333"/>
        </w:trPr>
        <w:tc>
          <w:tcPr>
            <w:tcW w:w="720" w:type="dxa"/>
            <w:shd w:val="solid" w:color="C0C0C0" w:fill="auto"/>
            <w:vAlign w:val="center"/>
          </w:tcPr>
          <w:p w14:paraId="55466F9F" w14:textId="77777777" w:rsidR="002760F2" w:rsidRPr="00C0612B" w:rsidRDefault="002760F2" w:rsidP="00C0612B">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2020</w:t>
            </w:r>
          </w:p>
        </w:tc>
        <w:tc>
          <w:tcPr>
            <w:tcW w:w="1350" w:type="dxa"/>
            <w:shd w:val="solid" w:color="C0C0C0" w:fill="auto"/>
            <w:vAlign w:val="center"/>
          </w:tcPr>
          <w:p w14:paraId="0A351270" w14:textId="48441AAA" w:rsidR="002760F2" w:rsidRPr="00377EB3" w:rsidRDefault="002760F2" w:rsidP="00C0612B">
            <w:pPr>
              <w:autoSpaceDE w:val="0"/>
              <w:autoSpaceDN w:val="0"/>
              <w:adjustRightInd w:val="0"/>
              <w:spacing w:after="0" w:line="240" w:lineRule="auto"/>
              <w:jc w:val="center"/>
              <w:rPr>
                <w:rFonts w:ascii="Times New Roman" w:hAnsi="Times New Roman" w:cs="Times New Roman"/>
                <w:color w:val="000000"/>
                <w:sz w:val="18"/>
                <w:szCs w:val="18"/>
                <w:lang w:val="pt-BR"/>
              </w:rPr>
            </w:pPr>
            <w:r w:rsidRPr="00377EB3">
              <w:rPr>
                <w:rFonts w:ascii="Times New Roman" w:hAnsi="Times New Roman" w:cs="Times New Roman"/>
                <w:color w:val="000000"/>
                <w:sz w:val="18"/>
                <w:szCs w:val="18"/>
                <w:lang w:val="pt-BR"/>
              </w:rPr>
              <w:t xml:space="preserve">Predator </w:t>
            </w:r>
            <w:r w:rsidR="00A8470B" w:rsidRPr="00377EB3">
              <w:rPr>
                <w:rFonts w:ascii="Times New Roman" w:hAnsi="Times New Roman" w:cs="Times New Roman"/>
                <w:color w:val="000000"/>
                <w:sz w:val="18"/>
                <w:szCs w:val="18"/>
                <w:lang w:val="pt-BR"/>
              </w:rPr>
              <w:t>m</w:t>
            </w:r>
            <w:r w:rsidRPr="00377EB3">
              <w:rPr>
                <w:rFonts w:ascii="Times New Roman" w:hAnsi="Times New Roman" w:cs="Times New Roman"/>
                <w:color w:val="000000"/>
                <w:sz w:val="18"/>
                <w:szCs w:val="18"/>
                <w:lang w:val="pt-BR"/>
              </w:rPr>
              <w:t xml:space="preserve">onitoring </w:t>
            </w:r>
            <w:r w:rsidR="00D47D01">
              <w:rPr>
                <w:rFonts w:ascii="Times New Roman" w:hAnsi="Times New Roman" w:cs="Times New Roman"/>
                <w:color w:val="000000"/>
                <w:sz w:val="18"/>
                <w:szCs w:val="18"/>
                <w:lang w:val="pt-BR"/>
              </w:rPr>
              <w:t>v</w:t>
            </w:r>
            <w:r w:rsidR="00D47D01" w:rsidRPr="00377EB3">
              <w:rPr>
                <w:rFonts w:ascii="Times New Roman" w:hAnsi="Times New Roman" w:cs="Times New Roman"/>
                <w:color w:val="000000"/>
                <w:sz w:val="18"/>
                <w:szCs w:val="18"/>
                <w:lang w:val="pt-BR"/>
              </w:rPr>
              <w:t xml:space="preserve">ia </w:t>
            </w:r>
            <w:r w:rsidR="00A8470B" w:rsidRPr="00377EB3">
              <w:rPr>
                <w:rFonts w:ascii="Times New Roman" w:hAnsi="Times New Roman" w:cs="Times New Roman"/>
                <w:color w:val="000000"/>
                <w:sz w:val="18"/>
                <w:szCs w:val="18"/>
                <w:lang w:val="pt-BR"/>
              </w:rPr>
              <w:t>remote c</w:t>
            </w:r>
            <w:r w:rsidRPr="00377EB3">
              <w:rPr>
                <w:rFonts w:ascii="Times New Roman" w:hAnsi="Times New Roman" w:cs="Times New Roman"/>
                <w:color w:val="000000"/>
                <w:sz w:val="18"/>
                <w:szCs w:val="18"/>
                <w:lang w:val="pt-BR"/>
              </w:rPr>
              <w:t>amera</w:t>
            </w:r>
          </w:p>
        </w:tc>
        <w:tc>
          <w:tcPr>
            <w:tcW w:w="1710" w:type="dxa"/>
            <w:shd w:val="solid" w:color="C0C0C0" w:fill="auto"/>
            <w:vAlign w:val="center"/>
          </w:tcPr>
          <w:p w14:paraId="311106D7" w14:textId="77777777" w:rsidR="002760F2" w:rsidRPr="00C0612B" w:rsidRDefault="002760F2" w:rsidP="00C0612B">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Platte River Recovery Implementation Program 2020 Interior Least Tern and Piping Plover Monitoring and Research Report, Central Platte River, Nebraska ATTN: PREDATOR CAMERA STUDIES</w:t>
            </w:r>
          </w:p>
        </w:tc>
        <w:tc>
          <w:tcPr>
            <w:tcW w:w="2520" w:type="dxa"/>
            <w:shd w:val="solid" w:color="C0C0C0" w:fill="auto"/>
            <w:vAlign w:val="center"/>
          </w:tcPr>
          <w:p w14:paraId="754029C3" w14:textId="77A92444" w:rsidR="002760F2" w:rsidRPr="00C0612B" w:rsidRDefault="002760F2" w:rsidP="00C0612B">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Documentation of predator presence at the nest level in 2020.</w:t>
            </w:r>
          </w:p>
        </w:tc>
        <w:tc>
          <w:tcPr>
            <w:tcW w:w="4860" w:type="dxa"/>
            <w:shd w:val="solid" w:color="C0C0C0" w:fill="auto"/>
            <w:vAlign w:val="center"/>
          </w:tcPr>
          <w:p w14:paraId="398F1EDE" w14:textId="2EE1444F" w:rsidR="002760F2" w:rsidRPr="00C0612B" w:rsidRDefault="002760F2" w:rsidP="00C0612B">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In 2020 there were three documented predation events by great horned owls consuming eggs at nests; two occurred at Leaman East and one at Newark East.</w:t>
            </w:r>
          </w:p>
        </w:tc>
        <w:tc>
          <w:tcPr>
            <w:tcW w:w="1890" w:type="dxa"/>
            <w:shd w:val="solid" w:color="C0C0C0" w:fill="auto"/>
            <w:vAlign w:val="center"/>
          </w:tcPr>
          <w:p w14:paraId="429FFC65" w14:textId="357F5F2B" w:rsidR="002760F2" w:rsidRPr="00C0612B" w:rsidRDefault="00817B4E" w:rsidP="00C0612B">
            <w:pPr>
              <w:autoSpaceDE w:val="0"/>
              <w:autoSpaceDN w:val="0"/>
              <w:adjustRightInd w:val="0"/>
              <w:spacing w:after="0" w:line="240" w:lineRule="auto"/>
              <w:jc w:val="center"/>
              <w:rPr>
                <w:rFonts w:ascii="Times New Roman" w:hAnsi="Times New Roman" w:cs="Times New Roman"/>
                <w:color w:val="0066CC"/>
                <w:sz w:val="18"/>
                <w:szCs w:val="18"/>
                <w:u w:val="single"/>
              </w:rPr>
            </w:pPr>
            <w:hyperlink r:id="rId135" w:history="1">
              <w:r w:rsidR="002760F2" w:rsidRPr="00D24289">
                <w:rPr>
                  <w:rStyle w:val="Hyperlink"/>
                  <w:rFonts w:ascii="Times New Roman" w:hAnsi="Times New Roman" w:cs="Times New Roman"/>
                  <w:sz w:val="18"/>
                  <w:szCs w:val="18"/>
                </w:rPr>
                <w:t>Mohlman, K.L. 2021. Platte River Recovery Implementation Program: 2020 interior least tern and piping plover monitoring and research report</w:t>
              </w:r>
              <w:r w:rsidR="00DD15BE">
                <w:rPr>
                  <w:rStyle w:val="Hyperlink"/>
                  <w:rFonts w:ascii="Times New Roman" w:hAnsi="Times New Roman" w:cs="Times New Roman"/>
                  <w:sz w:val="18"/>
                  <w:szCs w:val="18"/>
                </w:rPr>
                <w:t>,</w:t>
              </w:r>
              <w:r w:rsidR="002760F2" w:rsidRPr="00D24289">
                <w:rPr>
                  <w:rStyle w:val="Hyperlink"/>
                  <w:rFonts w:ascii="Times New Roman" w:hAnsi="Times New Roman" w:cs="Times New Roman"/>
                  <w:sz w:val="18"/>
                  <w:szCs w:val="18"/>
                </w:rPr>
                <w:t xml:space="preserve"> central Platte River, Nebraska.</w:t>
              </w:r>
            </w:hyperlink>
          </w:p>
        </w:tc>
      </w:tr>
      <w:tr w:rsidR="00C0612B" w:rsidRPr="00C0612B" w14:paraId="43BB1CDF" w14:textId="77777777" w:rsidTr="00E155D4">
        <w:trPr>
          <w:trHeight w:val="2333"/>
        </w:trPr>
        <w:tc>
          <w:tcPr>
            <w:tcW w:w="720" w:type="dxa"/>
            <w:vAlign w:val="center"/>
          </w:tcPr>
          <w:p w14:paraId="0D56AFD5" w14:textId="77777777" w:rsidR="002760F2" w:rsidRPr="00C0612B" w:rsidRDefault="002760F2" w:rsidP="00C0612B">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2020</w:t>
            </w:r>
          </w:p>
        </w:tc>
        <w:tc>
          <w:tcPr>
            <w:tcW w:w="1350" w:type="dxa"/>
            <w:vAlign w:val="center"/>
          </w:tcPr>
          <w:p w14:paraId="51A42424" w14:textId="1ACC8ECB" w:rsidR="002760F2" w:rsidRPr="00C0612B" w:rsidRDefault="002760F2" w:rsidP="00C0612B">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 xml:space="preserve">Turtle </w:t>
            </w:r>
            <w:r w:rsidR="009F7558">
              <w:rPr>
                <w:rFonts w:ascii="Times New Roman" w:hAnsi="Times New Roman" w:cs="Times New Roman"/>
                <w:color w:val="000000"/>
                <w:sz w:val="18"/>
                <w:szCs w:val="18"/>
              </w:rPr>
              <w:t>t</w:t>
            </w:r>
            <w:r w:rsidRPr="00C0612B">
              <w:rPr>
                <w:rFonts w:ascii="Times New Roman" w:hAnsi="Times New Roman" w:cs="Times New Roman"/>
                <w:color w:val="000000"/>
                <w:sz w:val="18"/>
                <w:szCs w:val="18"/>
              </w:rPr>
              <w:t xml:space="preserve">rapping and </w:t>
            </w:r>
            <w:r w:rsidR="009F7558">
              <w:rPr>
                <w:rFonts w:ascii="Times New Roman" w:hAnsi="Times New Roman" w:cs="Times New Roman"/>
                <w:color w:val="000000"/>
                <w:sz w:val="18"/>
                <w:szCs w:val="18"/>
              </w:rPr>
              <w:t>e</w:t>
            </w:r>
            <w:r w:rsidRPr="00C0612B">
              <w:rPr>
                <w:rFonts w:ascii="Times New Roman" w:hAnsi="Times New Roman" w:cs="Times New Roman"/>
                <w:color w:val="000000"/>
                <w:sz w:val="18"/>
                <w:szCs w:val="18"/>
              </w:rPr>
              <w:t>xclosures</w:t>
            </w:r>
          </w:p>
        </w:tc>
        <w:tc>
          <w:tcPr>
            <w:tcW w:w="1710" w:type="dxa"/>
            <w:vAlign w:val="center"/>
          </w:tcPr>
          <w:p w14:paraId="210B67E6" w14:textId="77777777" w:rsidR="002760F2" w:rsidRPr="00C0612B" w:rsidRDefault="002760F2" w:rsidP="00C0612B">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Platte River Recovery Implementation Program 2020 Interior Least Tern and Piping Plover Monitoring and Research Report, Central Platte River, Nebraska ATTN: TURTLE FENCE and TURTLE TRAPPING WITH MARK AND RECAPTURE</w:t>
            </w:r>
          </w:p>
        </w:tc>
        <w:tc>
          <w:tcPr>
            <w:tcW w:w="2520" w:type="dxa"/>
            <w:vAlign w:val="center"/>
          </w:tcPr>
          <w:p w14:paraId="4D9DAED5" w14:textId="77777777" w:rsidR="002760F2" w:rsidRPr="00C0612B" w:rsidRDefault="002760F2" w:rsidP="00C0612B">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Two types of predator exclusion fencing, wood slat and woven wire, were tested as a means of reducing turtle nesting on piping plover and least tern nesting sites. Effectiveness and possible tern and plover interactions and avoidance were monitored. A mark and recapture study for softshell turtles was also implemented to test the ability to capture softshell turtles and obtain information about softshell turtle populations and their utilization of tern and plover nesting sites.</w:t>
            </w:r>
          </w:p>
        </w:tc>
        <w:tc>
          <w:tcPr>
            <w:tcW w:w="4860" w:type="dxa"/>
            <w:vAlign w:val="center"/>
          </w:tcPr>
          <w:p w14:paraId="3548F7C6" w14:textId="77777777" w:rsidR="002760F2" w:rsidRPr="00C0612B" w:rsidRDefault="002760F2" w:rsidP="00C0612B">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No avoidance of either fence type in nesting or foraging by terns or plovers was recorded. Incidental evidence of successful turtle exclusion was observed, but a larger data set would be needed to determine efficacy. Hoop traps were established as an effective method of capturing softshell turtles and softshell nesting on tern and plover sites was observed. This research is on hold as the Program evaluates the benefits of pursuing this research to further the understanding of turtle populations and their movement, the Program's ability to manage turtle presence on nesting sites, and the benefits this management effort would provide to terns and plovers.</w:t>
            </w:r>
          </w:p>
        </w:tc>
        <w:tc>
          <w:tcPr>
            <w:tcW w:w="1890" w:type="dxa"/>
            <w:vAlign w:val="center"/>
          </w:tcPr>
          <w:p w14:paraId="4B562AF7" w14:textId="0798001C" w:rsidR="002760F2" w:rsidRPr="00C0612B" w:rsidRDefault="00817B4E" w:rsidP="00C0612B">
            <w:pPr>
              <w:autoSpaceDE w:val="0"/>
              <w:autoSpaceDN w:val="0"/>
              <w:adjustRightInd w:val="0"/>
              <w:spacing w:after="0" w:line="240" w:lineRule="auto"/>
              <w:jc w:val="center"/>
              <w:rPr>
                <w:rFonts w:ascii="Times New Roman" w:hAnsi="Times New Roman" w:cs="Times New Roman"/>
                <w:color w:val="0066CC"/>
                <w:sz w:val="18"/>
                <w:szCs w:val="18"/>
                <w:u w:val="single"/>
              </w:rPr>
            </w:pPr>
            <w:hyperlink r:id="rId136" w:history="1">
              <w:r w:rsidR="002760F2" w:rsidRPr="00155EB6">
                <w:rPr>
                  <w:rStyle w:val="Hyperlink"/>
                  <w:rFonts w:ascii="Times New Roman" w:hAnsi="Times New Roman" w:cs="Times New Roman"/>
                  <w:sz w:val="18"/>
                  <w:szCs w:val="18"/>
                </w:rPr>
                <w:t>Mohlman, K.L. 2021. Platte River Recovery Implementation Program: 2020 interior least tern and piping plover monitoring and research report</w:t>
              </w:r>
              <w:r w:rsidR="00DD15BE">
                <w:rPr>
                  <w:rStyle w:val="Hyperlink"/>
                  <w:rFonts w:ascii="Times New Roman" w:hAnsi="Times New Roman" w:cs="Times New Roman"/>
                  <w:sz w:val="18"/>
                  <w:szCs w:val="18"/>
                </w:rPr>
                <w:t>,</w:t>
              </w:r>
              <w:r w:rsidR="002760F2" w:rsidRPr="00155EB6">
                <w:rPr>
                  <w:rStyle w:val="Hyperlink"/>
                  <w:rFonts w:ascii="Times New Roman" w:hAnsi="Times New Roman" w:cs="Times New Roman"/>
                  <w:sz w:val="18"/>
                  <w:szCs w:val="18"/>
                </w:rPr>
                <w:t xml:space="preserve"> central Platte River, Nebraska</w:t>
              </w:r>
            </w:hyperlink>
            <w:r w:rsidR="002760F2" w:rsidRPr="00C0612B">
              <w:rPr>
                <w:rFonts w:ascii="Times New Roman" w:hAnsi="Times New Roman" w:cs="Times New Roman"/>
                <w:color w:val="0066CC"/>
                <w:sz w:val="18"/>
                <w:szCs w:val="18"/>
                <w:u w:val="single"/>
              </w:rPr>
              <w:t>.</w:t>
            </w:r>
          </w:p>
        </w:tc>
      </w:tr>
      <w:tr w:rsidR="00C0612B" w:rsidRPr="00C0612B" w14:paraId="4A745885" w14:textId="77777777" w:rsidTr="00E155D4">
        <w:trPr>
          <w:trHeight w:val="2600"/>
        </w:trPr>
        <w:tc>
          <w:tcPr>
            <w:tcW w:w="720" w:type="dxa"/>
            <w:shd w:val="solid" w:color="C0C0C0" w:fill="auto"/>
            <w:vAlign w:val="center"/>
          </w:tcPr>
          <w:p w14:paraId="7C4F7A5D" w14:textId="77777777" w:rsidR="002760F2" w:rsidRPr="00C0612B" w:rsidRDefault="002760F2" w:rsidP="00C0612B">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lastRenderedPageBreak/>
              <w:t>2019</w:t>
            </w:r>
          </w:p>
        </w:tc>
        <w:tc>
          <w:tcPr>
            <w:tcW w:w="1350" w:type="dxa"/>
            <w:shd w:val="solid" w:color="C0C0C0" w:fill="auto"/>
            <w:vAlign w:val="center"/>
          </w:tcPr>
          <w:p w14:paraId="10163C72" w14:textId="6F688277" w:rsidR="002760F2" w:rsidRPr="00377EB3" w:rsidRDefault="002760F2" w:rsidP="00C0612B">
            <w:pPr>
              <w:autoSpaceDE w:val="0"/>
              <w:autoSpaceDN w:val="0"/>
              <w:adjustRightInd w:val="0"/>
              <w:spacing w:after="0" w:line="240" w:lineRule="auto"/>
              <w:jc w:val="center"/>
              <w:rPr>
                <w:rFonts w:ascii="Times New Roman" w:hAnsi="Times New Roman" w:cs="Times New Roman"/>
                <w:color w:val="000000"/>
                <w:sz w:val="18"/>
                <w:szCs w:val="18"/>
                <w:lang w:val="pt-BR"/>
              </w:rPr>
            </w:pPr>
            <w:r w:rsidRPr="00377EB3">
              <w:rPr>
                <w:rFonts w:ascii="Times New Roman" w:hAnsi="Times New Roman" w:cs="Times New Roman"/>
                <w:color w:val="000000"/>
                <w:sz w:val="18"/>
                <w:szCs w:val="18"/>
                <w:lang w:val="pt-BR"/>
              </w:rPr>
              <w:t xml:space="preserve">Predator </w:t>
            </w:r>
            <w:r w:rsidR="009F7558" w:rsidRPr="00377EB3">
              <w:rPr>
                <w:rFonts w:ascii="Times New Roman" w:hAnsi="Times New Roman" w:cs="Times New Roman"/>
                <w:color w:val="000000"/>
                <w:sz w:val="18"/>
                <w:szCs w:val="18"/>
                <w:lang w:val="pt-BR"/>
              </w:rPr>
              <w:t>m</w:t>
            </w:r>
            <w:r w:rsidRPr="00377EB3">
              <w:rPr>
                <w:rFonts w:ascii="Times New Roman" w:hAnsi="Times New Roman" w:cs="Times New Roman"/>
                <w:color w:val="000000"/>
                <w:sz w:val="18"/>
                <w:szCs w:val="18"/>
                <w:lang w:val="pt-BR"/>
              </w:rPr>
              <w:t xml:space="preserve">onitoring </w:t>
            </w:r>
            <w:r w:rsidR="009F7558" w:rsidRPr="00377EB3">
              <w:rPr>
                <w:rFonts w:ascii="Times New Roman" w:hAnsi="Times New Roman" w:cs="Times New Roman"/>
                <w:color w:val="000000"/>
                <w:sz w:val="18"/>
                <w:szCs w:val="18"/>
                <w:lang w:val="pt-BR"/>
              </w:rPr>
              <w:t>v</w:t>
            </w:r>
            <w:r w:rsidRPr="00377EB3">
              <w:rPr>
                <w:rFonts w:ascii="Times New Roman" w:hAnsi="Times New Roman" w:cs="Times New Roman"/>
                <w:color w:val="000000"/>
                <w:sz w:val="18"/>
                <w:szCs w:val="18"/>
                <w:lang w:val="pt-BR"/>
              </w:rPr>
              <w:t xml:space="preserve">ia </w:t>
            </w:r>
            <w:r w:rsidR="009F7558" w:rsidRPr="00377EB3">
              <w:rPr>
                <w:rFonts w:ascii="Times New Roman" w:hAnsi="Times New Roman" w:cs="Times New Roman"/>
                <w:color w:val="000000"/>
                <w:sz w:val="18"/>
                <w:szCs w:val="18"/>
                <w:lang w:val="pt-BR"/>
              </w:rPr>
              <w:t>r</w:t>
            </w:r>
            <w:r w:rsidRPr="00377EB3">
              <w:rPr>
                <w:rFonts w:ascii="Times New Roman" w:hAnsi="Times New Roman" w:cs="Times New Roman"/>
                <w:color w:val="000000"/>
                <w:sz w:val="18"/>
                <w:szCs w:val="18"/>
                <w:lang w:val="pt-BR"/>
              </w:rPr>
              <w:t xml:space="preserve">emote </w:t>
            </w:r>
            <w:r w:rsidR="009F7558" w:rsidRPr="00377EB3">
              <w:rPr>
                <w:rFonts w:ascii="Times New Roman" w:hAnsi="Times New Roman" w:cs="Times New Roman"/>
                <w:color w:val="000000"/>
                <w:sz w:val="18"/>
                <w:szCs w:val="18"/>
                <w:lang w:val="pt-BR"/>
              </w:rPr>
              <w:t>c</w:t>
            </w:r>
            <w:r w:rsidRPr="00377EB3">
              <w:rPr>
                <w:rFonts w:ascii="Times New Roman" w:hAnsi="Times New Roman" w:cs="Times New Roman"/>
                <w:color w:val="000000"/>
                <w:sz w:val="18"/>
                <w:szCs w:val="18"/>
                <w:lang w:val="pt-BR"/>
              </w:rPr>
              <w:t>ameras</w:t>
            </w:r>
          </w:p>
        </w:tc>
        <w:tc>
          <w:tcPr>
            <w:tcW w:w="1710" w:type="dxa"/>
            <w:shd w:val="solid" w:color="C0C0C0" w:fill="auto"/>
            <w:vAlign w:val="center"/>
          </w:tcPr>
          <w:p w14:paraId="4019A23A" w14:textId="77777777" w:rsidR="002760F2" w:rsidRPr="00C0612B" w:rsidRDefault="002760F2" w:rsidP="00C0612B">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Platte River Recovery Implementation Program 2020 Interior Least Tern and Piping Plover Monitoring and Research Report, Central Platte River, Nebraska ATTN: PREDATOR CAMERA STUDIES</w:t>
            </w:r>
          </w:p>
        </w:tc>
        <w:tc>
          <w:tcPr>
            <w:tcW w:w="2520" w:type="dxa"/>
            <w:shd w:val="solid" w:color="C0C0C0" w:fill="auto"/>
            <w:vAlign w:val="center"/>
          </w:tcPr>
          <w:p w14:paraId="3271697B" w14:textId="77777777" w:rsidR="002760F2" w:rsidRPr="00C0612B" w:rsidRDefault="002760F2" w:rsidP="00C0612B">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Pilot year to test methods for documentation of predator presence at the nest level in 2019.</w:t>
            </w:r>
          </w:p>
        </w:tc>
        <w:tc>
          <w:tcPr>
            <w:tcW w:w="4860" w:type="dxa"/>
            <w:shd w:val="solid" w:color="C0C0C0" w:fill="auto"/>
            <w:vAlign w:val="center"/>
          </w:tcPr>
          <w:p w14:paraId="43E8686D" w14:textId="53997223" w:rsidR="002760F2" w:rsidRPr="00C0612B" w:rsidRDefault="002760F2" w:rsidP="00C0612B">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 xml:space="preserve">In 2019 there was one documented predation event at </w:t>
            </w:r>
            <w:r w:rsidR="008D349E">
              <w:rPr>
                <w:rFonts w:ascii="Times New Roman" w:hAnsi="Times New Roman" w:cs="Times New Roman"/>
                <w:color w:val="000000"/>
                <w:sz w:val="18"/>
                <w:szCs w:val="18"/>
              </w:rPr>
              <w:t>Broadfoot-South Kearney</w:t>
            </w:r>
            <w:r w:rsidRPr="00C0612B">
              <w:rPr>
                <w:rFonts w:ascii="Times New Roman" w:hAnsi="Times New Roman" w:cs="Times New Roman"/>
                <w:color w:val="000000"/>
                <w:sz w:val="18"/>
                <w:szCs w:val="18"/>
              </w:rPr>
              <w:t xml:space="preserve"> by a red fox consuming eggs at a nest in 2019.</w:t>
            </w:r>
          </w:p>
        </w:tc>
        <w:tc>
          <w:tcPr>
            <w:tcW w:w="1890" w:type="dxa"/>
            <w:shd w:val="solid" w:color="C0C0C0" w:fill="auto"/>
            <w:vAlign w:val="center"/>
          </w:tcPr>
          <w:p w14:paraId="45FB0825" w14:textId="740A5591" w:rsidR="002760F2" w:rsidRPr="00C0612B" w:rsidRDefault="00817B4E" w:rsidP="00C0612B">
            <w:pPr>
              <w:autoSpaceDE w:val="0"/>
              <w:autoSpaceDN w:val="0"/>
              <w:adjustRightInd w:val="0"/>
              <w:spacing w:after="0" w:line="240" w:lineRule="auto"/>
              <w:jc w:val="center"/>
              <w:rPr>
                <w:rFonts w:ascii="Times New Roman" w:hAnsi="Times New Roman" w:cs="Times New Roman"/>
                <w:color w:val="0066CC"/>
                <w:sz w:val="18"/>
                <w:szCs w:val="18"/>
                <w:u w:val="single"/>
              </w:rPr>
            </w:pPr>
            <w:hyperlink r:id="rId137" w:history="1">
              <w:r w:rsidR="002760F2" w:rsidRPr="00155EB6">
                <w:rPr>
                  <w:rStyle w:val="Hyperlink"/>
                  <w:rFonts w:ascii="Times New Roman" w:hAnsi="Times New Roman" w:cs="Times New Roman"/>
                  <w:sz w:val="18"/>
                  <w:szCs w:val="18"/>
                </w:rPr>
                <w:t>Mohlman, KL. 2020. Platte River Recovery Implementation Program: 2019 interior least tern and piping plover monitoring and research report</w:t>
              </w:r>
              <w:r w:rsidR="00117B9D">
                <w:rPr>
                  <w:rStyle w:val="Hyperlink"/>
                  <w:rFonts w:ascii="Times New Roman" w:hAnsi="Times New Roman" w:cs="Times New Roman"/>
                  <w:sz w:val="18"/>
                  <w:szCs w:val="18"/>
                </w:rPr>
                <w:t>,</w:t>
              </w:r>
              <w:r w:rsidR="002760F2" w:rsidRPr="00155EB6">
                <w:rPr>
                  <w:rStyle w:val="Hyperlink"/>
                  <w:rFonts w:ascii="Times New Roman" w:hAnsi="Times New Roman" w:cs="Times New Roman"/>
                  <w:sz w:val="18"/>
                  <w:szCs w:val="18"/>
                </w:rPr>
                <w:t xml:space="preserve"> central Platte River, Nebraska.</w:t>
              </w:r>
            </w:hyperlink>
          </w:p>
        </w:tc>
      </w:tr>
      <w:tr w:rsidR="00737A6E" w:rsidRPr="00C0612B" w14:paraId="0723E626" w14:textId="77777777" w:rsidTr="00E155D4">
        <w:trPr>
          <w:trHeight w:val="2978"/>
        </w:trPr>
        <w:tc>
          <w:tcPr>
            <w:tcW w:w="720" w:type="dxa"/>
            <w:shd w:val="solid" w:color="FFFFFF" w:fill="auto"/>
            <w:vAlign w:val="center"/>
          </w:tcPr>
          <w:p w14:paraId="6C74C16D" w14:textId="01F511EC"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2017-2018</w:t>
            </w:r>
          </w:p>
        </w:tc>
        <w:tc>
          <w:tcPr>
            <w:tcW w:w="1350" w:type="dxa"/>
            <w:shd w:val="solid" w:color="FFFFFF" w:fill="auto"/>
            <w:vAlign w:val="center"/>
          </w:tcPr>
          <w:p w14:paraId="562D6E01" w14:textId="343F9EA5" w:rsidR="00737A6E" w:rsidRPr="00377EB3" w:rsidRDefault="00737A6E" w:rsidP="00737A6E">
            <w:pPr>
              <w:autoSpaceDE w:val="0"/>
              <w:autoSpaceDN w:val="0"/>
              <w:adjustRightInd w:val="0"/>
              <w:spacing w:after="0" w:line="240" w:lineRule="auto"/>
              <w:jc w:val="center"/>
              <w:rPr>
                <w:rFonts w:ascii="Times New Roman" w:hAnsi="Times New Roman" w:cs="Times New Roman"/>
                <w:color w:val="000000"/>
                <w:sz w:val="18"/>
                <w:szCs w:val="18"/>
                <w:lang w:val="pt-BR"/>
              </w:rPr>
            </w:pPr>
            <w:r w:rsidRPr="00377EB3">
              <w:rPr>
                <w:rFonts w:ascii="Times New Roman" w:hAnsi="Times New Roman" w:cs="Times New Roman"/>
                <w:color w:val="000000"/>
                <w:sz w:val="18"/>
                <w:szCs w:val="18"/>
                <w:lang w:val="pt-BR"/>
              </w:rPr>
              <w:t xml:space="preserve">Predator </w:t>
            </w:r>
            <w:r w:rsidR="009F7558" w:rsidRPr="00377EB3">
              <w:rPr>
                <w:rFonts w:ascii="Times New Roman" w:hAnsi="Times New Roman" w:cs="Times New Roman"/>
                <w:color w:val="000000"/>
                <w:sz w:val="18"/>
                <w:szCs w:val="18"/>
                <w:lang w:val="pt-BR"/>
              </w:rPr>
              <w:t>m</w:t>
            </w:r>
            <w:r w:rsidRPr="00377EB3">
              <w:rPr>
                <w:rFonts w:ascii="Times New Roman" w:hAnsi="Times New Roman" w:cs="Times New Roman"/>
                <w:color w:val="000000"/>
                <w:sz w:val="18"/>
                <w:szCs w:val="18"/>
                <w:lang w:val="pt-BR"/>
              </w:rPr>
              <w:t xml:space="preserve">onitoring </w:t>
            </w:r>
            <w:r w:rsidR="009F7558" w:rsidRPr="00377EB3">
              <w:rPr>
                <w:rFonts w:ascii="Times New Roman" w:hAnsi="Times New Roman" w:cs="Times New Roman"/>
                <w:color w:val="000000"/>
                <w:sz w:val="18"/>
                <w:szCs w:val="18"/>
                <w:lang w:val="pt-BR"/>
              </w:rPr>
              <w:t>v</w:t>
            </w:r>
            <w:r w:rsidRPr="00377EB3">
              <w:rPr>
                <w:rFonts w:ascii="Times New Roman" w:hAnsi="Times New Roman" w:cs="Times New Roman"/>
                <w:color w:val="000000"/>
                <w:sz w:val="18"/>
                <w:szCs w:val="18"/>
                <w:lang w:val="pt-BR"/>
              </w:rPr>
              <w:t xml:space="preserve">ia </w:t>
            </w:r>
            <w:r w:rsidR="009F7558" w:rsidRPr="00377EB3">
              <w:rPr>
                <w:rFonts w:ascii="Times New Roman" w:hAnsi="Times New Roman" w:cs="Times New Roman"/>
                <w:color w:val="000000"/>
                <w:sz w:val="18"/>
                <w:szCs w:val="18"/>
                <w:lang w:val="pt-BR"/>
              </w:rPr>
              <w:t>r</w:t>
            </w:r>
            <w:r w:rsidRPr="00377EB3">
              <w:rPr>
                <w:rFonts w:ascii="Times New Roman" w:hAnsi="Times New Roman" w:cs="Times New Roman"/>
                <w:color w:val="000000"/>
                <w:sz w:val="18"/>
                <w:szCs w:val="18"/>
                <w:lang w:val="pt-BR"/>
              </w:rPr>
              <w:t xml:space="preserve">emote </w:t>
            </w:r>
            <w:r w:rsidR="009F7558" w:rsidRPr="00377EB3">
              <w:rPr>
                <w:rFonts w:ascii="Times New Roman" w:hAnsi="Times New Roman" w:cs="Times New Roman"/>
                <w:color w:val="000000"/>
                <w:sz w:val="18"/>
                <w:szCs w:val="18"/>
                <w:lang w:val="pt-BR"/>
              </w:rPr>
              <w:t>c</w:t>
            </w:r>
            <w:r w:rsidRPr="00377EB3">
              <w:rPr>
                <w:rFonts w:ascii="Times New Roman" w:hAnsi="Times New Roman" w:cs="Times New Roman"/>
                <w:color w:val="000000"/>
                <w:sz w:val="18"/>
                <w:szCs w:val="18"/>
                <w:lang w:val="pt-BR"/>
              </w:rPr>
              <w:t>ameras</w:t>
            </w:r>
          </w:p>
        </w:tc>
        <w:tc>
          <w:tcPr>
            <w:tcW w:w="1710" w:type="dxa"/>
            <w:shd w:val="solid" w:color="FFFFFF" w:fill="auto"/>
            <w:vAlign w:val="center"/>
          </w:tcPr>
          <w:p w14:paraId="27E1FC80" w14:textId="466F939E"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Efficacy of Predator Exclusion Methods and ID of Nest Predators for Interior Least Terns and Piping Plovers at Off-Channel Nesting Sites Along the Central Platte River, Nebraska, USA-Chapter 2</w:t>
            </w:r>
          </w:p>
        </w:tc>
        <w:tc>
          <w:tcPr>
            <w:tcW w:w="2520" w:type="dxa"/>
            <w:shd w:val="solid" w:color="FFFFFF" w:fill="auto"/>
            <w:vAlign w:val="center"/>
          </w:tcPr>
          <w:p w14:paraId="23A06FB3" w14:textId="417EDEE1"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The objectives of this study were to determine whether the predator panel wing system (PPW) deters potential mammalian predators from accessing off-channel nesting peninsulas and to identify mammalian species that approached or breached the PPW. We also determined the probability of a breach occurring at the PPW and daily probability of predator activity.</w:t>
            </w:r>
          </w:p>
        </w:tc>
        <w:tc>
          <w:tcPr>
            <w:tcW w:w="4860" w:type="dxa"/>
            <w:shd w:val="solid" w:color="FFFFFF" w:fill="auto"/>
            <w:vAlign w:val="center"/>
          </w:tcPr>
          <w:p w14:paraId="5CE9FE84" w14:textId="3B392658"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Approaches were much higher than breaches (i.e., 145 approaches and 15 breaches). The PPW was effective 90.6% of the time.</w:t>
            </w:r>
          </w:p>
        </w:tc>
        <w:tc>
          <w:tcPr>
            <w:tcW w:w="1890" w:type="dxa"/>
            <w:shd w:val="solid" w:color="FFFFFF" w:fill="auto"/>
            <w:vAlign w:val="center"/>
          </w:tcPr>
          <w:p w14:paraId="17D5FBA7" w14:textId="13AED9EE" w:rsidR="00737A6E" w:rsidRPr="00AA3F85" w:rsidRDefault="00817B4E" w:rsidP="00737A6E">
            <w:pPr>
              <w:autoSpaceDE w:val="0"/>
              <w:autoSpaceDN w:val="0"/>
              <w:adjustRightInd w:val="0"/>
              <w:spacing w:after="0" w:line="240" w:lineRule="auto"/>
              <w:jc w:val="center"/>
              <w:rPr>
                <w:rFonts w:ascii="Times New Roman" w:hAnsi="Times New Roman" w:cs="Times New Roman"/>
                <w:color w:val="0066CC"/>
                <w:sz w:val="18"/>
                <w:szCs w:val="18"/>
                <w:u w:val="single"/>
              </w:rPr>
            </w:pPr>
            <w:hyperlink r:id="rId138" w:history="1">
              <w:r w:rsidR="00737A6E" w:rsidRPr="00AA3F85">
                <w:rPr>
                  <w:rStyle w:val="Hyperlink"/>
                  <w:rFonts w:ascii="Times New Roman" w:hAnsi="Times New Roman" w:cs="Times New Roman"/>
                  <w:sz w:val="18"/>
                  <w:szCs w:val="18"/>
                </w:rPr>
                <w:t xml:space="preserve">Keldsen KJ, Farrell P, Henry M, Reichart L. 2021. Chap 2: Evaluation of </w:t>
              </w:r>
              <w:r w:rsidR="0015101E" w:rsidRPr="00AA3F85">
                <w:rPr>
                  <w:rStyle w:val="Hyperlink"/>
                  <w:rFonts w:ascii="Times New Roman" w:hAnsi="Times New Roman" w:cs="Times New Roman"/>
                  <w:sz w:val="18"/>
                  <w:szCs w:val="18"/>
                </w:rPr>
                <w:t>p</w:t>
              </w:r>
              <w:r w:rsidR="00737A6E" w:rsidRPr="00AA3F85">
                <w:rPr>
                  <w:rStyle w:val="Hyperlink"/>
                  <w:rFonts w:ascii="Times New Roman" w:hAnsi="Times New Roman" w:cs="Times New Roman"/>
                  <w:sz w:val="18"/>
                  <w:szCs w:val="18"/>
                </w:rPr>
                <w:t xml:space="preserve">redator </w:t>
              </w:r>
              <w:r w:rsidR="0015101E" w:rsidRPr="00AA3F85">
                <w:rPr>
                  <w:rStyle w:val="Hyperlink"/>
                  <w:rFonts w:ascii="Times New Roman" w:hAnsi="Times New Roman" w:cs="Times New Roman"/>
                  <w:sz w:val="18"/>
                  <w:szCs w:val="18"/>
                </w:rPr>
                <w:t>e</w:t>
              </w:r>
              <w:r w:rsidR="00737A6E" w:rsidRPr="00AA3F85">
                <w:rPr>
                  <w:rStyle w:val="Hyperlink"/>
                  <w:rFonts w:ascii="Times New Roman" w:hAnsi="Times New Roman" w:cs="Times New Roman"/>
                  <w:sz w:val="18"/>
                  <w:szCs w:val="18"/>
                </w:rPr>
                <w:t xml:space="preserve">xclusion </w:t>
              </w:r>
              <w:r w:rsidR="0015101E" w:rsidRPr="00AA3F85">
                <w:rPr>
                  <w:rStyle w:val="Hyperlink"/>
                  <w:rFonts w:ascii="Times New Roman" w:hAnsi="Times New Roman" w:cs="Times New Roman"/>
                  <w:sz w:val="18"/>
                  <w:szCs w:val="18"/>
                </w:rPr>
                <w:t>t</w:t>
              </w:r>
              <w:r w:rsidR="00737A6E" w:rsidRPr="00AA3F85">
                <w:rPr>
                  <w:rStyle w:val="Hyperlink"/>
                  <w:rFonts w:ascii="Times New Roman" w:hAnsi="Times New Roman" w:cs="Times New Roman"/>
                  <w:sz w:val="18"/>
                  <w:szCs w:val="18"/>
                </w:rPr>
                <w:t xml:space="preserve">echniques on </w:t>
              </w:r>
              <w:r w:rsidR="0015101E" w:rsidRPr="00AA3F85">
                <w:rPr>
                  <w:rStyle w:val="Hyperlink"/>
                  <w:rFonts w:ascii="Times New Roman" w:hAnsi="Times New Roman" w:cs="Times New Roman"/>
                  <w:sz w:val="18"/>
                  <w:szCs w:val="18"/>
                </w:rPr>
                <w:t>m</w:t>
              </w:r>
              <w:r w:rsidR="00737A6E" w:rsidRPr="00AA3F85">
                <w:rPr>
                  <w:rStyle w:val="Hyperlink"/>
                  <w:rFonts w:ascii="Times New Roman" w:hAnsi="Times New Roman" w:cs="Times New Roman"/>
                  <w:sz w:val="18"/>
                  <w:szCs w:val="18"/>
                </w:rPr>
                <w:t xml:space="preserve">ammalian </w:t>
              </w:r>
              <w:r w:rsidR="0015101E" w:rsidRPr="00AA3F85">
                <w:rPr>
                  <w:rStyle w:val="Hyperlink"/>
                  <w:rFonts w:ascii="Times New Roman" w:hAnsi="Times New Roman" w:cs="Times New Roman"/>
                  <w:sz w:val="18"/>
                  <w:szCs w:val="18"/>
                </w:rPr>
                <w:t>p</w:t>
              </w:r>
              <w:r w:rsidR="00737A6E" w:rsidRPr="00AA3F85">
                <w:rPr>
                  <w:rStyle w:val="Hyperlink"/>
                  <w:rFonts w:ascii="Times New Roman" w:hAnsi="Times New Roman" w:cs="Times New Roman"/>
                  <w:sz w:val="18"/>
                  <w:szCs w:val="18"/>
                </w:rPr>
                <w:t xml:space="preserve">redator </w:t>
              </w:r>
              <w:r w:rsidR="0015101E" w:rsidRPr="00AA3F85">
                <w:rPr>
                  <w:rStyle w:val="Hyperlink"/>
                  <w:rFonts w:ascii="Times New Roman" w:hAnsi="Times New Roman" w:cs="Times New Roman"/>
                  <w:sz w:val="18"/>
                  <w:szCs w:val="18"/>
                </w:rPr>
                <w:t>a</w:t>
              </w:r>
              <w:r w:rsidR="00737A6E" w:rsidRPr="00AA3F85">
                <w:rPr>
                  <w:rStyle w:val="Hyperlink"/>
                  <w:rFonts w:ascii="Times New Roman" w:hAnsi="Times New Roman" w:cs="Times New Roman"/>
                  <w:sz w:val="18"/>
                  <w:szCs w:val="18"/>
                </w:rPr>
                <w:t xml:space="preserve">ccess to </w:t>
              </w:r>
              <w:r w:rsidR="0015101E" w:rsidRPr="00AA3F85">
                <w:rPr>
                  <w:rStyle w:val="Hyperlink"/>
                  <w:rFonts w:ascii="Times New Roman" w:hAnsi="Times New Roman" w:cs="Times New Roman"/>
                  <w:sz w:val="18"/>
                  <w:szCs w:val="18"/>
                </w:rPr>
                <w:t>i</w:t>
              </w:r>
              <w:r w:rsidR="00737A6E" w:rsidRPr="00AA3F85">
                <w:rPr>
                  <w:rStyle w:val="Hyperlink"/>
                  <w:rFonts w:ascii="Times New Roman" w:hAnsi="Times New Roman" w:cs="Times New Roman"/>
                  <w:sz w:val="18"/>
                  <w:szCs w:val="18"/>
                </w:rPr>
                <w:t xml:space="preserve">nterior </w:t>
              </w:r>
              <w:r w:rsidR="0015101E" w:rsidRPr="00AA3F85">
                <w:rPr>
                  <w:rStyle w:val="Hyperlink"/>
                  <w:rFonts w:ascii="Times New Roman" w:hAnsi="Times New Roman" w:cs="Times New Roman"/>
                  <w:sz w:val="18"/>
                  <w:szCs w:val="18"/>
                </w:rPr>
                <w:t>l</w:t>
              </w:r>
              <w:r w:rsidR="00737A6E" w:rsidRPr="00AA3F85">
                <w:rPr>
                  <w:rStyle w:val="Hyperlink"/>
                  <w:rFonts w:ascii="Times New Roman" w:hAnsi="Times New Roman" w:cs="Times New Roman"/>
                  <w:sz w:val="18"/>
                  <w:szCs w:val="18"/>
                </w:rPr>
                <w:t xml:space="preserve">east </w:t>
              </w:r>
              <w:r w:rsidR="0015101E" w:rsidRPr="00AA3F85">
                <w:rPr>
                  <w:rStyle w:val="Hyperlink"/>
                  <w:rFonts w:ascii="Times New Roman" w:hAnsi="Times New Roman" w:cs="Times New Roman"/>
                  <w:sz w:val="18"/>
                  <w:szCs w:val="18"/>
                </w:rPr>
                <w:t>t</w:t>
              </w:r>
              <w:r w:rsidR="00737A6E" w:rsidRPr="00AA3F85">
                <w:rPr>
                  <w:rStyle w:val="Hyperlink"/>
                  <w:rFonts w:ascii="Times New Roman" w:hAnsi="Times New Roman" w:cs="Times New Roman"/>
                  <w:sz w:val="18"/>
                  <w:szCs w:val="18"/>
                </w:rPr>
                <w:t xml:space="preserve">ern and </w:t>
              </w:r>
              <w:r w:rsidR="0015101E" w:rsidRPr="00AA3F85">
                <w:rPr>
                  <w:rStyle w:val="Hyperlink"/>
                  <w:rFonts w:ascii="Times New Roman" w:hAnsi="Times New Roman" w:cs="Times New Roman"/>
                  <w:sz w:val="18"/>
                  <w:szCs w:val="18"/>
                </w:rPr>
                <w:t>p</w:t>
              </w:r>
              <w:r w:rsidR="00737A6E" w:rsidRPr="00AA3F85">
                <w:rPr>
                  <w:rStyle w:val="Hyperlink"/>
                  <w:rFonts w:ascii="Times New Roman" w:hAnsi="Times New Roman" w:cs="Times New Roman"/>
                  <w:sz w:val="18"/>
                  <w:szCs w:val="18"/>
                </w:rPr>
                <w:t xml:space="preserve">iping </w:t>
              </w:r>
              <w:r w:rsidR="0015101E" w:rsidRPr="00AA3F85">
                <w:rPr>
                  <w:rStyle w:val="Hyperlink"/>
                  <w:rFonts w:ascii="Times New Roman" w:hAnsi="Times New Roman" w:cs="Times New Roman"/>
                  <w:sz w:val="18"/>
                  <w:szCs w:val="18"/>
                </w:rPr>
                <w:t>p</w:t>
              </w:r>
              <w:r w:rsidR="00737A6E" w:rsidRPr="00AA3F85">
                <w:rPr>
                  <w:rStyle w:val="Hyperlink"/>
                  <w:rFonts w:ascii="Times New Roman" w:hAnsi="Times New Roman" w:cs="Times New Roman"/>
                  <w:sz w:val="18"/>
                  <w:szCs w:val="18"/>
                </w:rPr>
                <w:t xml:space="preserve">lover </w:t>
              </w:r>
              <w:r w:rsidR="0015101E" w:rsidRPr="00AA3F85">
                <w:rPr>
                  <w:rStyle w:val="Hyperlink"/>
                  <w:rFonts w:ascii="Times New Roman" w:hAnsi="Times New Roman" w:cs="Times New Roman"/>
                  <w:sz w:val="18"/>
                  <w:szCs w:val="18"/>
                </w:rPr>
                <w:t>o</w:t>
              </w:r>
              <w:r w:rsidR="00737A6E" w:rsidRPr="00AA3F85">
                <w:rPr>
                  <w:rStyle w:val="Hyperlink"/>
                  <w:rFonts w:ascii="Times New Roman" w:hAnsi="Times New Roman" w:cs="Times New Roman"/>
                  <w:sz w:val="18"/>
                  <w:szCs w:val="18"/>
                </w:rPr>
                <w:t>ff-</w:t>
              </w:r>
              <w:r w:rsidR="0015101E" w:rsidRPr="00AA3F85">
                <w:rPr>
                  <w:rStyle w:val="Hyperlink"/>
                  <w:rFonts w:ascii="Times New Roman" w:hAnsi="Times New Roman" w:cs="Times New Roman"/>
                  <w:sz w:val="18"/>
                  <w:szCs w:val="18"/>
                </w:rPr>
                <w:t>c</w:t>
              </w:r>
              <w:r w:rsidR="00737A6E" w:rsidRPr="00AA3F85">
                <w:rPr>
                  <w:rStyle w:val="Hyperlink"/>
                  <w:rFonts w:ascii="Times New Roman" w:hAnsi="Times New Roman" w:cs="Times New Roman"/>
                  <w:sz w:val="18"/>
                  <w:szCs w:val="18"/>
                </w:rPr>
                <w:t xml:space="preserve">hannel </w:t>
              </w:r>
              <w:r w:rsidR="0015101E" w:rsidRPr="00AA3F85">
                <w:rPr>
                  <w:rStyle w:val="Hyperlink"/>
                  <w:rFonts w:ascii="Times New Roman" w:hAnsi="Times New Roman" w:cs="Times New Roman"/>
                  <w:sz w:val="18"/>
                  <w:szCs w:val="18"/>
                </w:rPr>
                <w:t>n</w:t>
              </w:r>
              <w:r w:rsidR="00737A6E" w:rsidRPr="00AA3F85">
                <w:rPr>
                  <w:rStyle w:val="Hyperlink"/>
                  <w:rFonts w:ascii="Times New Roman" w:hAnsi="Times New Roman" w:cs="Times New Roman"/>
                  <w:sz w:val="18"/>
                  <w:szCs w:val="18"/>
                </w:rPr>
                <w:t xml:space="preserve">esting </w:t>
              </w:r>
              <w:r w:rsidR="0015101E" w:rsidRPr="00AA3F85">
                <w:rPr>
                  <w:rStyle w:val="Hyperlink"/>
                  <w:rFonts w:ascii="Times New Roman" w:hAnsi="Times New Roman" w:cs="Times New Roman"/>
                  <w:sz w:val="18"/>
                  <w:szCs w:val="18"/>
                </w:rPr>
                <w:t>s</w:t>
              </w:r>
              <w:r w:rsidR="00737A6E" w:rsidRPr="00AA3F85">
                <w:rPr>
                  <w:rStyle w:val="Hyperlink"/>
                  <w:rFonts w:ascii="Times New Roman" w:hAnsi="Times New Roman" w:cs="Times New Roman"/>
                  <w:sz w:val="18"/>
                  <w:szCs w:val="18"/>
                </w:rPr>
                <w:t xml:space="preserve">ites </w:t>
              </w:r>
              <w:r w:rsidR="0015101E" w:rsidRPr="00AA3F85">
                <w:rPr>
                  <w:rStyle w:val="Hyperlink"/>
                  <w:rFonts w:ascii="Times New Roman" w:hAnsi="Times New Roman" w:cs="Times New Roman"/>
                  <w:sz w:val="18"/>
                  <w:szCs w:val="18"/>
                </w:rPr>
                <w:t>a</w:t>
              </w:r>
              <w:r w:rsidR="00737A6E" w:rsidRPr="00AA3F85">
                <w:rPr>
                  <w:rStyle w:val="Hyperlink"/>
                  <w:rFonts w:ascii="Times New Roman" w:hAnsi="Times New Roman" w:cs="Times New Roman"/>
                  <w:sz w:val="18"/>
                  <w:szCs w:val="18"/>
                </w:rPr>
                <w:t xml:space="preserve">long the </w:t>
              </w:r>
              <w:r w:rsidR="0015101E" w:rsidRPr="00AA3F85">
                <w:rPr>
                  <w:rStyle w:val="Hyperlink"/>
                  <w:rFonts w:ascii="Times New Roman" w:hAnsi="Times New Roman" w:cs="Times New Roman"/>
                  <w:sz w:val="18"/>
                  <w:szCs w:val="18"/>
                </w:rPr>
                <w:t>c</w:t>
              </w:r>
              <w:r w:rsidR="00737A6E" w:rsidRPr="00AA3F85">
                <w:rPr>
                  <w:rStyle w:val="Hyperlink"/>
                  <w:rFonts w:ascii="Times New Roman" w:hAnsi="Times New Roman" w:cs="Times New Roman"/>
                  <w:sz w:val="18"/>
                  <w:szCs w:val="18"/>
                </w:rPr>
                <w:t>entral Platte River in Nebraska, USA</w:t>
              </w:r>
              <w:r w:rsidR="00AA3F85" w:rsidRPr="00AA3F85">
                <w:rPr>
                  <w:rStyle w:val="Hyperlink"/>
                  <w:rFonts w:ascii="Times New Roman" w:hAnsi="Times New Roman" w:cs="Times New Roman"/>
                  <w:sz w:val="18"/>
                  <w:szCs w:val="18"/>
                </w:rPr>
                <w:t>. Masters thesis, University of Nebraska at Kearney, ProQuest Dissertations Publishing 28645869.</w:t>
              </w:r>
            </w:hyperlink>
          </w:p>
        </w:tc>
      </w:tr>
      <w:tr w:rsidR="00737A6E" w:rsidRPr="00C0612B" w14:paraId="49E1B384" w14:textId="77777777" w:rsidTr="00AA3F85">
        <w:trPr>
          <w:trHeight w:val="1070"/>
        </w:trPr>
        <w:tc>
          <w:tcPr>
            <w:tcW w:w="720" w:type="dxa"/>
            <w:shd w:val="solid" w:color="C0C0C0" w:fill="auto"/>
            <w:vAlign w:val="center"/>
          </w:tcPr>
          <w:p w14:paraId="0741074A" w14:textId="37F48C94"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2017-2019</w:t>
            </w:r>
          </w:p>
        </w:tc>
        <w:tc>
          <w:tcPr>
            <w:tcW w:w="1350" w:type="dxa"/>
            <w:shd w:val="solid" w:color="C0C0C0" w:fill="auto"/>
            <w:vAlign w:val="center"/>
          </w:tcPr>
          <w:p w14:paraId="64C1604C" w14:textId="33159D58" w:rsidR="00737A6E" w:rsidRPr="00377EB3" w:rsidRDefault="00737A6E" w:rsidP="00737A6E">
            <w:pPr>
              <w:autoSpaceDE w:val="0"/>
              <w:autoSpaceDN w:val="0"/>
              <w:adjustRightInd w:val="0"/>
              <w:spacing w:after="0" w:line="240" w:lineRule="auto"/>
              <w:jc w:val="center"/>
              <w:rPr>
                <w:rFonts w:ascii="Times New Roman" w:hAnsi="Times New Roman" w:cs="Times New Roman"/>
                <w:color w:val="000000"/>
                <w:sz w:val="18"/>
                <w:szCs w:val="18"/>
                <w:lang w:val="pt-BR"/>
              </w:rPr>
            </w:pPr>
            <w:r w:rsidRPr="00377EB3">
              <w:rPr>
                <w:rFonts w:ascii="Times New Roman" w:hAnsi="Times New Roman" w:cs="Times New Roman"/>
                <w:color w:val="000000"/>
                <w:sz w:val="18"/>
                <w:szCs w:val="18"/>
                <w:lang w:val="pt-BR"/>
              </w:rPr>
              <w:t xml:space="preserve">Predator </w:t>
            </w:r>
            <w:r w:rsidR="009F7558" w:rsidRPr="00377EB3">
              <w:rPr>
                <w:rFonts w:ascii="Times New Roman" w:hAnsi="Times New Roman" w:cs="Times New Roman"/>
                <w:color w:val="000000"/>
                <w:sz w:val="18"/>
                <w:szCs w:val="18"/>
                <w:lang w:val="pt-BR"/>
              </w:rPr>
              <w:t>m</w:t>
            </w:r>
            <w:r w:rsidRPr="00377EB3">
              <w:rPr>
                <w:rFonts w:ascii="Times New Roman" w:hAnsi="Times New Roman" w:cs="Times New Roman"/>
                <w:color w:val="000000"/>
                <w:sz w:val="18"/>
                <w:szCs w:val="18"/>
                <w:lang w:val="pt-BR"/>
              </w:rPr>
              <w:t xml:space="preserve">onitoring </w:t>
            </w:r>
            <w:r w:rsidR="009F7558" w:rsidRPr="00377EB3">
              <w:rPr>
                <w:rFonts w:ascii="Times New Roman" w:hAnsi="Times New Roman" w:cs="Times New Roman"/>
                <w:color w:val="000000"/>
                <w:sz w:val="18"/>
                <w:szCs w:val="18"/>
                <w:lang w:val="pt-BR"/>
              </w:rPr>
              <w:t>v</w:t>
            </w:r>
            <w:r w:rsidRPr="00377EB3">
              <w:rPr>
                <w:rFonts w:ascii="Times New Roman" w:hAnsi="Times New Roman" w:cs="Times New Roman"/>
                <w:color w:val="000000"/>
                <w:sz w:val="18"/>
                <w:szCs w:val="18"/>
                <w:lang w:val="pt-BR"/>
              </w:rPr>
              <w:t xml:space="preserve">ia </w:t>
            </w:r>
            <w:r w:rsidR="009F7558" w:rsidRPr="00377EB3">
              <w:rPr>
                <w:rFonts w:ascii="Times New Roman" w:hAnsi="Times New Roman" w:cs="Times New Roman"/>
                <w:color w:val="000000"/>
                <w:sz w:val="18"/>
                <w:szCs w:val="18"/>
                <w:lang w:val="pt-BR"/>
              </w:rPr>
              <w:t>remote c</w:t>
            </w:r>
            <w:r w:rsidRPr="00377EB3">
              <w:rPr>
                <w:rFonts w:ascii="Times New Roman" w:hAnsi="Times New Roman" w:cs="Times New Roman"/>
                <w:color w:val="000000"/>
                <w:sz w:val="18"/>
                <w:szCs w:val="18"/>
                <w:lang w:val="pt-BR"/>
              </w:rPr>
              <w:t>amera</w:t>
            </w:r>
          </w:p>
        </w:tc>
        <w:tc>
          <w:tcPr>
            <w:tcW w:w="1710" w:type="dxa"/>
            <w:shd w:val="solid" w:color="C0C0C0" w:fill="auto"/>
            <w:vAlign w:val="center"/>
          </w:tcPr>
          <w:p w14:paraId="69982936" w14:textId="15A20160"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Efficacy of Predator Exclusion Methods and ID of Nest Predators for Interior Least Terns and Piping Plovers at Off-Channel Nesting Sites Along the Central Platte River, Nebraska, USA-Chapter 3</w:t>
            </w:r>
          </w:p>
        </w:tc>
        <w:tc>
          <w:tcPr>
            <w:tcW w:w="2520" w:type="dxa"/>
            <w:shd w:val="solid" w:color="C0C0C0" w:fill="auto"/>
            <w:vAlign w:val="center"/>
          </w:tcPr>
          <w:p w14:paraId="0D71E226" w14:textId="031B7C45"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This study documented the number of potential predator registers (PPR) at nesting peninsulas using camera-traps, determined the most frequent PPR, and identified potential relationships between PPR and landcover classifications.</w:t>
            </w:r>
          </w:p>
        </w:tc>
        <w:tc>
          <w:tcPr>
            <w:tcW w:w="4860" w:type="dxa"/>
            <w:shd w:val="solid" w:color="C0C0C0" w:fill="auto"/>
            <w:vAlign w:val="center"/>
          </w:tcPr>
          <w:p w14:paraId="64FD8400" w14:textId="507B25FA"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Mammalian registers were less abundant than avian registers at off-channel nesting sites. Great horned owl was the most frequent avian species registered and coyote was the most frequent mammalian species registered. Developed landcover was positively correlated with presence of raccoons and skunks and tall vegetation was negatively correlated with presence of raccoons and skunks.</w:t>
            </w:r>
          </w:p>
        </w:tc>
        <w:tc>
          <w:tcPr>
            <w:tcW w:w="1890" w:type="dxa"/>
            <w:shd w:val="solid" w:color="C0C0C0" w:fill="auto"/>
            <w:vAlign w:val="center"/>
          </w:tcPr>
          <w:p w14:paraId="6CBDD6AE" w14:textId="1D1ECA65" w:rsidR="00737A6E" w:rsidRPr="00C0612B" w:rsidRDefault="00817B4E" w:rsidP="00737A6E">
            <w:pPr>
              <w:autoSpaceDE w:val="0"/>
              <w:autoSpaceDN w:val="0"/>
              <w:adjustRightInd w:val="0"/>
              <w:spacing w:after="0" w:line="240" w:lineRule="auto"/>
              <w:jc w:val="center"/>
              <w:rPr>
                <w:rFonts w:ascii="Times New Roman" w:hAnsi="Times New Roman" w:cs="Times New Roman"/>
                <w:color w:val="000000"/>
                <w:sz w:val="18"/>
                <w:szCs w:val="18"/>
              </w:rPr>
            </w:pPr>
            <w:hyperlink r:id="rId139" w:history="1">
              <w:r w:rsidR="00737A6E" w:rsidRPr="00AA3F85">
                <w:rPr>
                  <w:rStyle w:val="Hyperlink"/>
                  <w:rFonts w:ascii="Times New Roman" w:hAnsi="Times New Roman" w:cs="Times New Roman"/>
                  <w:sz w:val="18"/>
                  <w:szCs w:val="18"/>
                </w:rPr>
                <w:t xml:space="preserve">Keldsen KJ, Mason P, Farrell P, Reichart L, Ranglack DH, Little A. 2021. Chap 3: Using </w:t>
              </w:r>
              <w:r w:rsidR="0015101E" w:rsidRPr="00AA3F85">
                <w:rPr>
                  <w:rStyle w:val="Hyperlink"/>
                  <w:rFonts w:ascii="Times New Roman" w:hAnsi="Times New Roman" w:cs="Times New Roman"/>
                  <w:sz w:val="18"/>
                  <w:szCs w:val="18"/>
                </w:rPr>
                <w:t>r</w:t>
              </w:r>
              <w:r w:rsidR="00737A6E" w:rsidRPr="00AA3F85">
                <w:rPr>
                  <w:rStyle w:val="Hyperlink"/>
                  <w:rFonts w:ascii="Times New Roman" w:hAnsi="Times New Roman" w:cs="Times New Roman"/>
                  <w:sz w:val="18"/>
                  <w:szCs w:val="18"/>
                </w:rPr>
                <w:t xml:space="preserve">emote </w:t>
              </w:r>
              <w:r w:rsidR="0015101E" w:rsidRPr="00AA3F85">
                <w:rPr>
                  <w:rStyle w:val="Hyperlink"/>
                  <w:rFonts w:ascii="Times New Roman" w:hAnsi="Times New Roman" w:cs="Times New Roman"/>
                  <w:sz w:val="18"/>
                  <w:szCs w:val="18"/>
                </w:rPr>
                <w:t>c</w:t>
              </w:r>
              <w:r w:rsidR="00737A6E" w:rsidRPr="00AA3F85">
                <w:rPr>
                  <w:rStyle w:val="Hyperlink"/>
                  <w:rFonts w:ascii="Times New Roman" w:hAnsi="Times New Roman" w:cs="Times New Roman"/>
                  <w:sz w:val="18"/>
                  <w:szCs w:val="18"/>
                </w:rPr>
                <w:t xml:space="preserve">ameras to </w:t>
              </w:r>
              <w:r w:rsidR="0015101E" w:rsidRPr="00AA3F85">
                <w:rPr>
                  <w:rStyle w:val="Hyperlink"/>
                  <w:rFonts w:ascii="Times New Roman" w:hAnsi="Times New Roman" w:cs="Times New Roman"/>
                  <w:sz w:val="18"/>
                  <w:szCs w:val="18"/>
                </w:rPr>
                <w:t>i</w:t>
              </w:r>
              <w:r w:rsidR="00737A6E" w:rsidRPr="00AA3F85">
                <w:rPr>
                  <w:rStyle w:val="Hyperlink"/>
                  <w:rFonts w:ascii="Times New Roman" w:hAnsi="Times New Roman" w:cs="Times New Roman"/>
                  <w:sz w:val="18"/>
                  <w:szCs w:val="18"/>
                </w:rPr>
                <w:t xml:space="preserve">nvestigate the </w:t>
              </w:r>
              <w:r w:rsidR="0015101E" w:rsidRPr="00AA3F85">
                <w:rPr>
                  <w:rStyle w:val="Hyperlink"/>
                  <w:rFonts w:ascii="Times New Roman" w:hAnsi="Times New Roman" w:cs="Times New Roman"/>
                  <w:sz w:val="18"/>
                  <w:szCs w:val="18"/>
                </w:rPr>
                <w:t>a</w:t>
              </w:r>
              <w:r w:rsidR="00737A6E" w:rsidRPr="00AA3F85">
                <w:rPr>
                  <w:rStyle w:val="Hyperlink"/>
                  <w:rFonts w:ascii="Times New Roman" w:hAnsi="Times New Roman" w:cs="Times New Roman"/>
                  <w:sz w:val="18"/>
                  <w:szCs w:val="18"/>
                </w:rPr>
                <w:t xml:space="preserve">ssemblage of </w:t>
              </w:r>
              <w:r w:rsidR="0015101E" w:rsidRPr="00AA3F85">
                <w:rPr>
                  <w:rStyle w:val="Hyperlink"/>
                  <w:rFonts w:ascii="Times New Roman" w:hAnsi="Times New Roman" w:cs="Times New Roman"/>
                  <w:sz w:val="18"/>
                  <w:szCs w:val="18"/>
                </w:rPr>
                <w:t>a</w:t>
              </w:r>
              <w:r w:rsidR="00737A6E" w:rsidRPr="00AA3F85">
                <w:rPr>
                  <w:rStyle w:val="Hyperlink"/>
                  <w:rFonts w:ascii="Times New Roman" w:hAnsi="Times New Roman" w:cs="Times New Roman"/>
                  <w:sz w:val="18"/>
                  <w:szCs w:val="18"/>
                </w:rPr>
                <w:t xml:space="preserve">vian and </w:t>
              </w:r>
              <w:r w:rsidR="0015101E" w:rsidRPr="00AA3F85">
                <w:rPr>
                  <w:rStyle w:val="Hyperlink"/>
                  <w:rFonts w:ascii="Times New Roman" w:hAnsi="Times New Roman" w:cs="Times New Roman"/>
                  <w:sz w:val="18"/>
                  <w:szCs w:val="18"/>
                </w:rPr>
                <w:t>m</w:t>
              </w:r>
              <w:r w:rsidR="00737A6E" w:rsidRPr="00AA3F85">
                <w:rPr>
                  <w:rStyle w:val="Hyperlink"/>
                  <w:rFonts w:ascii="Times New Roman" w:hAnsi="Times New Roman" w:cs="Times New Roman"/>
                  <w:sz w:val="18"/>
                  <w:szCs w:val="18"/>
                </w:rPr>
                <w:t xml:space="preserve">ammalian </w:t>
              </w:r>
              <w:r w:rsidR="0015101E" w:rsidRPr="00AA3F85">
                <w:rPr>
                  <w:rStyle w:val="Hyperlink"/>
                  <w:rFonts w:ascii="Times New Roman" w:hAnsi="Times New Roman" w:cs="Times New Roman"/>
                  <w:sz w:val="18"/>
                  <w:szCs w:val="18"/>
                </w:rPr>
                <w:t>p</w:t>
              </w:r>
              <w:r w:rsidR="00737A6E" w:rsidRPr="00AA3F85">
                <w:rPr>
                  <w:rStyle w:val="Hyperlink"/>
                  <w:rFonts w:ascii="Times New Roman" w:hAnsi="Times New Roman" w:cs="Times New Roman"/>
                  <w:sz w:val="18"/>
                  <w:szCs w:val="18"/>
                </w:rPr>
                <w:t xml:space="preserve">redators at </w:t>
              </w:r>
              <w:r w:rsidR="0015101E" w:rsidRPr="00AA3F85">
                <w:rPr>
                  <w:rStyle w:val="Hyperlink"/>
                  <w:rFonts w:ascii="Times New Roman" w:hAnsi="Times New Roman" w:cs="Times New Roman"/>
                  <w:sz w:val="18"/>
                  <w:szCs w:val="18"/>
                </w:rPr>
                <w:t>i</w:t>
              </w:r>
              <w:r w:rsidR="00737A6E" w:rsidRPr="00AA3F85">
                <w:rPr>
                  <w:rStyle w:val="Hyperlink"/>
                  <w:rFonts w:ascii="Times New Roman" w:hAnsi="Times New Roman" w:cs="Times New Roman"/>
                  <w:sz w:val="18"/>
                  <w:szCs w:val="18"/>
                </w:rPr>
                <w:t xml:space="preserve">nterior </w:t>
              </w:r>
              <w:r w:rsidR="0015101E" w:rsidRPr="00AA3F85">
                <w:rPr>
                  <w:rStyle w:val="Hyperlink"/>
                  <w:rFonts w:ascii="Times New Roman" w:hAnsi="Times New Roman" w:cs="Times New Roman"/>
                  <w:sz w:val="18"/>
                  <w:szCs w:val="18"/>
                </w:rPr>
                <w:t>l</w:t>
              </w:r>
              <w:r w:rsidR="00737A6E" w:rsidRPr="00AA3F85">
                <w:rPr>
                  <w:rStyle w:val="Hyperlink"/>
                  <w:rFonts w:ascii="Times New Roman" w:hAnsi="Times New Roman" w:cs="Times New Roman"/>
                  <w:sz w:val="18"/>
                  <w:szCs w:val="18"/>
                </w:rPr>
                <w:t xml:space="preserve">east </w:t>
              </w:r>
              <w:r w:rsidR="0015101E" w:rsidRPr="00AA3F85">
                <w:rPr>
                  <w:rStyle w:val="Hyperlink"/>
                  <w:rFonts w:ascii="Times New Roman" w:hAnsi="Times New Roman" w:cs="Times New Roman"/>
                  <w:sz w:val="18"/>
                  <w:szCs w:val="18"/>
                </w:rPr>
                <w:t>t</w:t>
              </w:r>
              <w:r w:rsidR="00737A6E" w:rsidRPr="00AA3F85">
                <w:rPr>
                  <w:rStyle w:val="Hyperlink"/>
                  <w:rFonts w:ascii="Times New Roman" w:hAnsi="Times New Roman" w:cs="Times New Roman"/>
                  <w:sz w:val="18"/>
                  <w:szCs w:val="18"/>
                </w:rPr>
                <w:t xml:space="preserve">ern and </w:t>
              </w:r>
              <w:r w:rsidR="0015101E" w:rsidRPr="00AA3F85">
                <w:rPr>
                  <w:rStyle w:val="Hyperlink"/>
                  <w:rFonts w:ascii="Times New Roman" w:hAnsi="Times New Roman" w:cs="Times New Roman"/>
                  <w:sz w:val="18"/>
                  <w:szCs w:val="18"/>
                </w:rPr>
                <w:t>p</w:t>
              </w:r>
              <w:r w:rsidR="00737A6E" w:rsidRPr="00AA3F85">
                <w:rPr>
                  <w:rStyle w:val="Hyperlink"/>
                  <w:rFonts w:ascii="Times New Roman" w:hAnsi="Times New Roman" w:cs="Times New Roman"/>
                  <w:sz w:val="18"/>
                  <w:szCs w:val="18"/>
                </w:rPr>
                <w:t xml:space="preserve">iping </w:t>
              </w:r>
              <w:r w:rsidR="0015101E" w:rsidRPr="00AA3F85">
                <w:rPr>
                  <w:rStyle w:val="Hyperlink"/>
                  <w:rFonts w:ascii="Times New Roman" w:hAnsi="Times New Roman" w:cs="Times New Roman"/>
                  <w:sz w:val="18"/>
                  <w:szCs w:val="18"/>
                </w:rPr>
                <w:t>p</w:t>
              </w:r>
              <w:r w:rsidR="00737A6E" w:rsidRPr="00AA3F85">
                <w:rPr>
                  <w:rStyle w:val="Hyperlink"/>
                  <w:rFonts w:ascii="Times New Roman" w:hAnsi="Times New Roman" w:cs="Times New Roman"/>
                  <w:sz w:val="18"/>
                  <w:szCs w:val="18"/>
                </w:rPr>
                <w:t xml:space="preserve">lover </w:t>
              </w:r>
              <w:r w:rsidR="0015101E" w:rsidRPr="00AA3F85">
                <w:rPr>
                  <w:rStyle w:val="Hyperlink"/>
                  <w:rFonts w:ascii="Times New Roman" w:hAnsi="Times New Roman" w:cs="Times New Roman"/>
                  <w:sz w:val="18"/>
                  <w:szCs w:val="18"/>
                </w:rPr>
                <w:t>o</w:t>
              </w:r>
              <w:r w:rsidR="00737A6E" w:rsidRPr="00AA3F85">
                <w:rPr>
                  <w:rStyle w:val="Hyperlink"/>
                  <w:rFonts w:ascii="Times New Roman" w:hAnsi="Times New Roman" w:cs="Times New Roman"/>
                  <w:sz w:val="18"/>
                  <w:szCs w:val="18"/>
                </w:rPr>
                <w:t>ff-</w:t>
              </w:r>
              <w:r w:rsidR="0015101E" w:rsidRPr="00AA3F85">
                <w:rPr>
                  <w:rStyle w:val="Hyperlink"/>
                  <w:rFonts w:ascii="Times New Roman" w:hAnsi="Times New Roman" w:cs="Times New Roman"/>
                  <w:sz w:val="18"/>
                  <w:szCs w:val="18"/>
                </w:rPr>
                <w:t>c</w:t>
              </w:r>
              <w:r w:rsidR="00737A6E" w:rsidRPr="00AA3F85">
                <w:rPr>
                  <w:rStyle w:val="Hyperlink"/>
                  <w:rFonts w:ascii="Times New Roman" w:hAnsi="Times New Roman" w:cs="Times New Roman"/>
                  <w:sz w:val="18"/>
                  <w:szCs w:val="18"/>
                </w:rPr>
                <w:t xml:space="preserve">hannel </w:t>
              </w:r>
              <w:r w:rsidR="0015101E" w:rsidRPr="00AA3F85">
                <w:rPr>
                  <w:rStyle w:val="Hyperlink"/>
                  <w:rFonts w:ascii="Times New Roman" w:hAnsi="Times New Roman" w:cs="Times New Roman"/>
                  <w:sz w:val="18"/>
                  <w:szCs w:val="18"/>
                </w:rPr>
                <w:t>n</w:t>
              </w:r>
              <w:r w:rsidR="00737A6E" w:rsidRPr="00AA3F85">
                <w:rPr>
                  <w:rStyle w:val="Hyperlink"/>
                  <w:rFonts w:ascii="Times New Roman" w:hAnsi="Times New Roman" w:cs="Times New Roman"/>
                  <w:sz w:val="18"/>
                  <w:szCs w:val="18"/>
                </w:rPr>
                <w:t xml:space="preserve">esting </w:t>
              </w:r>
              <w:r w:rsidR="0015101E" w:rsidRPr="00AA3F85">
                <w:rPr>
                  <w:rStyle w:val="Hyperlink"/>
                  <w:rFonts w:ascii="Times New Roman" w:hAnsi="Times New Roman" w:cs="Times New Roman"/>
                  <w:sz w:val="18"/>
                  <w:szCs w:val="18"/>
                </w:rPr>
                <w:t>s</w:t>
              </w:r>
              <w:r w:rsidR="00737A6E" w:rsidRPr="00AA3F85">
                <w:rPr>
                  <w:rStyle w:val="Hyperlink"/>
                  <w:rFonts w:ascii="Times New Roman" w:hAnsi="Times New Roman" w:cs="Times New Roman"/>
                  <w:sz w:val="18"/>
                  <w:szCs w:val="18"/>
                </w:rPr>
                <w:t xml:space="preserve">ites </w:t>
              </w:r>
              <w:r w:rsidR="0015101E" w:rsidRPr="00AA3F85">
                <w:rPr>
                  <w:rStyle w:val="Hyperlink"/>
                  <w:rFonts w:ascii="Times New Roman" w:hAnsi="Times New Roman" w:cs="Times New Roman"/>
                  <w:sz w:val="18"/>
                  <w:szCs w:val="18"/>
                </w:rPr>
                <w:t>a</w:t>
              </w:r>
              <w:r w:rsidR="00737A6E" w:rsidRPr="00AA3F85">
                <w:rPr>
                  <w:rStyle w:val="Hyperlink"/>
                  <w:rFonts w:ascii="Times New Roman" w:hAnsi="Times New Roman" w:cs="Times New Roman"/>
                  <w:sz w:val="18"/>
                  <w:szCs w:val="18"/>
                </w:rPr>
                <w:t xml:space="preserve">long the </w:t>
              </w:r>
              <w:r w:rsidR="0015101E" w:rsidRPr="00AA3F85">
                <w:rPr>
                  <w:rStyle w:val="Hyperlink"/>
                  <w:rFonts w:ascii="Times New Roman" w:hAnsi="Times New Roman" w:cs="Times New Roman"/>
                  <w:sz w:val="18"/>
                  <w:szCs w:val="18"/>
                </w:rPr>
                <w:t>c</w:t>
              </w:r>
              <w:r w:rsidR="00737A6E" w:rsidRPr="00AA3F85">
                <w:rPr>
                  <w:rStyle w:val="Hyperlink"/>
                  <w:rFonts w:ascii="Times New Roman" w:hAnsi="Times New Roman" w:cs="Times New Roman"/>
                  <w:sz w:val="18"/>
                  <w:szCs w:val="18"/>
                </w:rPr>
                <w:t>entral Platte River, Nebraska, USA</w:t>
              </w:r>
              <w:r w:rsidR="00AA3F85" w:rsidRPr="00AA3F85">
                <w:rPr>
                  <w:rStyle w:val="Hyperlink"/>
                  <w:rFonts w:ascii="Times New Roman" w:hAnsi="Times New Roman" w:cs="Times New Roman"/>
                  <w:sz w:val="18"/>
                  <w:szCs w:val="18"/>
                </w:rPr>
                <w:t xml:space="preserve">. </w:t>
              </w:r>
              <w:r w:rsidR="00AA3F85" w:rsidRPr="00AA3F85">
                <w:rPr>
                  <w:rStyle w:val="Hyperlink"/>
                  <w:rFonts w:ascii="Times New Roman" w:hAnsi="Times New Roman" w:cs="Times New Roman"/>
                  <w:sz w:val="18"/>
                  <w:szCs w:val="18"/>
                </w:rPr>
                <w:lastRenderedPageBreak/>
                <w:t>Masters thesis, University of Nebraska at Kearney, ProQuest Dissertations Publishing 28645869.</w:t>
              </w:r>
            </w:hyperlink>
          </w:p>
        </w:tc>
      </w:tr>
      <w:tr w:rsidR="00737A6E" w:rsidRPr="00C0612B" w14:paraId="3DF8839F" w14:textId="77777777" w:rsidTr="00E155D4">
        <w:trPr>
          <w:trHeight w:val="1831"/>
        </w:trPr>
        <w:tc>
          <w:tcPr>
            <w:tcW w:w="720" w:type="dxa"/>
            <w:vAlign w:val="center"/>
          </w:tcPr>
          <w:p w14:paraId="72B0B4C7"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lastRenderedPageBreak/>
              <w:t>2013-2016</w:t>
            </w:r>
          </w:p>
        </w:tc>
        <w:tc>
          <w:tcPr>
            <w:tcW w:w="1350" w:type="dxa"/>
            <w:vAlign w:val="center"/>
          </w:tcPr>
          <w:p w14:paraId="001430BB" w14:textId="193A62B8"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 xml:space="preserve">Shorebird </w:t>
            </w:r>
            <w:r w:rsidR="009F7558">
              <w:rPr>
                <w:rFonts w:ascii="Times New Roman" w:hAnsi="Times New Roman" w:cs="Times New Roman"/>
                <w:color w:val="000000"/>
                <w:sz w:val="18"/>
                <w:szCs w:val="18"/>
              </w:rPr>
              <w:t>p</w:t>
            </w:r>
            <w:r w:rsidRPr="00C0612B">
              <w:rPr>
                <w:rFonts w:ascii="Times New Roman" w:hAnsi="Times New Roman" w:cs="Times New Roman"/>
                <w:color w:val="000000"/>
                <w:sz w:val="18"/>
                <w:szCs w:val="18"/>
              </w:rPr>
              <w:t>roductivity</w:t>
            </w:r>
            <w:r w:rsidR="006E732D">
              <w:rPr>
                <w:rFonts w:ascii="Times New Roman" w:hAnsi="Times New Roman" w:cs="Times New Roman"/>
                <w:color w:val="000000"/>
                <w:sz w:val="18"/>
                <w:szCs w:val="18"/>
              </w:rPr>
              <w:t xml:space="preserve"> </w:t>
            </w:r>
            <w:r w:rsidR="009F7558">
              <w:rPr>
                <w:rFonts w:ascii="Times New Roman" w:hAnsi="Times New Roman" w:cs="Times New Roman"/>
                <w:color w:val="000000"/>
                <w:sz w:val="18"/>
                <w:szCs w:val="18"/>
              </w:rPr>
              <w:t>m</w:t>
            </w:r>
            <w:r w:rsidR="006E732D">
              <w:rPr>
                <w:rFonts w:ascii="Times New Roman" w:hAnsi="Times New Roman" w:cs="Times New Roman"/>
                <w:color w:val="000000"/>
                <w:sz w:val="18"/>
                <w:szCs w:val="18"/>
              </w:rPr>
              <w:t xml:space="preserve">onitoring </w:t>
            </w:r>
            <w:r w:rsidR="009F7558">
              <w:rPr>
                <w:rFonts w:ascii="Times New Roman" w:hAnsi="Times New Roman" w:cs="Times New Roman"/>
                <w:color w:val="000000"/>
                <w:sz w:val="18"/>
                <w:szCs w:val="18"/>
              </w:rPr>
              <w:t>p</w:t>
            </w:r>
            <w:r w:rsidR="006E732D">
              <w:rPr>
                <w:rFonts w:ascii="Times New Roman" w:hAnsi="Times New Roman" w:cs="Times New Roman"/>
                <w:color w:val="000000"/>
                <w:sz w:val="18"/>
                <w:szCs w:val="18"/>
              </w:rPr>
              <w:t>rotocols</w:t>
            </w:r>
          </w:p>
        </w:tc>
        <w:tc>
          <w:tcPr>
            <w:tcW w:w="1710" w:type="dxa"/>
            <w:vAlign w:val="center"/>
          </w:tcPr>
          <w:p w14:paraId="219E21EB"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Reducing Effort When Monitoring Shorebird Productivity</w:t>
            </w:r>
          </w:p>
        </w:tc>
        <w:tc>
          <w:tcPr>
            <w:tcW w:w="2520" w:type="dxa"/>
            <w:vAlign w:val="center"/>
          </w:tcPr>
          <w:p w14:paraId="4A87FFC0"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This study is a comparison of the accuracy of two monitoring protocols; one from inside nesting colonies, and one from outside the nesting colonies.</w:t>
            </w:r>
          </w:p>
        </w:tc>
        <w:tc>
          <w:tcPr>
            <w:tcW w:w="4860" w:type="dxa"/>
            <w:vAlign w:val="center"/>
          </w:tcPr>
          <w:p w14:paraId="5E6B45E2"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Both inside and outside monitoring result in reasonable estimates of abundance and productivity for both least terns and piping plovers. Outside monitoring of least terns resulted in higher fledge counts and lower breeding pair estimates, increasing reported fledge ratios. No consistent over or underestimates were found upon implementation of outside monitoring of piping plovers due to annual variability. Outside monitoring reduces effort, cost, and potential disturbance</w:t>
            </w:r>
          </w:p>
        </w:tc>
        <w:tc>
          <w:tcPr>
            <w:tcW w:w="1890" w:type="dxa"/>
            <w:vAlign w:val="center"/>
          </w:tcPr>
          <w:p w14:paraId="5464E6D6" w14:textId="663A6F2D" w:rsidR="00737A6E" w:rsidRPr="00D73E06" w:rsidRDefault="00817B4E" w:rsidP="00737A6E">
            <w:pPr>
              <w:autoSpaceDE w:val="0"/>
              <w:autoSpaceDN w:val="0"/>
              <w:adjustRightInd w:val="0"/>
              <w:spacing w:after="0" w:line="240" w:lineRule="auto"/>
              <w:jc w:val="center"/>
              <w:rPr>
                <w:rFonts w:ascii="Times New Roman" w:hAnsi="Times New Roman" w:cs="Times New Roman"/>
                <w:color w:val="0066CC"/>
                <w:sz w:val="18"/>
                <w:szCs w:val="18"/>
                <w:u w:val="single"/>
              </w:rPr>
            </w:pPr>
            <w:hyperlink r:id="rId140" w:history="1">
              <w:r w:rsidR="00D73E06" w:rsidRPr="00D73E06">
                <w:rPr>
                  <w:rStyle w:val="Hyperlink"/>
                  <w:rFonts w:ascii="Times New Roman" w:hAnsi="Times New Roman" w:cs="Times New Roman"/>
                  <w:sz w:val="18"/>
                  <w:szCs w:val="18"/>
                </w:rPr>
                <w:t xml:space="preserve">Farrell PD, Baasch, DM. 2020. Reducing effort when monitoring shorebird productivity. </w:t>
              </w:r>
              <w:r w:rsidR="00D73E06" w:rsidRPr="00D73E06">
                <w:rPr>
                  <w:rStyle w:val="Hyperlink"/>
                  <w:rFonts w:ascii="Times New Roman" w:hAnsi="Times New Roman" w:cs="Times New Roman"/>
                  <w:i/>
                  <w:iCs/>
                  <w:sz w:val="18"/>
                  <w:szCs w:val="18"/>
                </w:rPr>
                <w:t>Waterbirds</w:t>
              </w:r>
              <w:r w:rsidR="00D73E06" w:rsidRPr="00D73E06">
                <w:rPr>
                  <w:rStyle w:val="Hyperlink"/>
                  <w:rFonts w:ascii="Times New Roman" w:hAnsi="Times New Roman" w:cs="Times New Roman"/>
                  <w:sz w:val="18"/>
                  <w:szCs w:val="18"/>
                </w:rPr>
                <w:t xml:space="preserve"> 43(2): 123-133</w:t>
              </w:r>
            </w:hyperlink>
            <w:r w:rsidR="00D73E06" w:rsidRPr="00D73E06">
              <w:rPr>
                <w:rFonts w:ascii="Times New Roman" w:hAnsi="Times New Roman" w:cs="Times New Roman"/>
                <w:sz w:val="18"/>
                <w:szCs w:val="18"/>
              </w:rPr>
              <w:t>.</w:t>
            </w:r>
          </w:p>
        </w:tc>
      </w:tr>
      <w:tr w:rsidR="00737A6E" w:rsidRPr="00C0612B" w14:paraId="030FD394" w14:textId="77777777" w:rsidTr="00E155D4">
        <w:trPr>
          <w:trHeight w:val="1992"/>
        </w:trPr>
        <w:tc>
          <w:tcPr>
            <w:tcW w:w="720" w:type="dxa"/>
            <w:shd w:val="solid" w:color="C0C0C0" w:fill="auto"/>
            <w:vAlign w:val="center"/>
          </w:tcPr>
          <w:p w14:paraId="01DE497A"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2009-2020</w:t>
            </w:r>
          </w:p>
        </w:tc>
        <w:tc>
          <w:tcPr>
            <w:tcW w:w="1350" w:type="dxa"/>
            <w:shd w:val="solid" w:color="C0C0C0" w:fill="auto"/>
            <w:vAlign w:val="center"/>
          </w:tcPr>
          <w:p w14:paraId="47B57136" w14:textId="144BB3E8" w:rsidR="00737A6E" w:rsidRPr="00C0612B" w:rsidRDefault="006E732D" w:rsidP="00737A6E">
            <w:pPr>
              <w:autoSpaceDE w:val="0"/>
              <w:autoSpaceDN w:val="0"/>
              <w:adjustRightInd w:val="0"/>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Population dynamics of piping plovers</w:t>
            </w:r>
          </w:p>
        </w:tc>
        <w:tc>
          <w:tcPr>
            <w:tcW w:w="1710" w:type="dxa"/>
            <w:shd w:val="solid" w:color="C0C0C0" w:fill="auto"/>
            <w:vAlign w:val="center"/>
          </w:tcPr>
          <w:p w14:paraId="16C4FEB0"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Spatial variation in population dynamics of Northern Great Plains piping plovers</w:t>
            </w:r>
          </w:p>
        </w:tc>
        <w:tc>
          <w:tcPr>
            <w:tcW w:w="2520" w:type="dxa"/>
            <w:shd w:val="solid" w:color="C0C0C0" w:fill="auto"/>
            <w:vAlign w:val="center"/>
          </w:tcPr>
          <w:p w14:paraId="1E6B56CB"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The purpose of this study was to determine movement and connectivity within and among the various populations of Piping Plovers in the Great Plains and factors that affect their success and survival. This study looked at survival, dispersal, renesting, and reproductive success of the birds.</w:t>
            </w:r>
          </w:p>
        </w:tc>
        <w:tc>
          <w:tcPr>
            <w:tcW w:w="4860" w:type="dxa"/>
            <w:shd w:val="solid" w:color="C0C0C0" w:fill="auto"/>
            <w:vAlign w:val="center"/>
          </w:tcPr>
          <w:p w14:paraId="16ED6DB5"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River and alkali wetlands seem to be higher quality habitat for plovers than reservoirs, but river habitat had higher survival, reproductive output, and fidelity probabilities than alkali wetlands. Dispersal, both natal and adult, was highly affected by habitat availability and reproductive success, as well as affected by population density. Renesting propensity and renest success were low. The data indicates that there is high connectivity between the U.S. Alkali Wetlands and the norther river units of the Missouri river.</w:t>
            </w:r>
          </w:p>
        </w:tc>
        <w:tc>
          <w:tcPr>
            <w:tcW w:w="1890" w:type="dxa"/>
            <w:shd w:val="solid" w:color="C0C0C0" w:fill="auto"/>
            <w:vAlign w:val="center"/>
          </w:tcPr>
          <w:p w14:paraId="44946D64" w14:textId="2A962602" w:rsidR="00AD3CAB" w:rsidRPr="00AD3CAB" w:rsidRDefault="00AD3CAB" w:rsidP="00AD3CAB">
            <w:pPr>
              <w:autoSpaceDE w:val="0"/>
              <w:autoSpaceDN w:val="0"/>
              <w:adjustRightInd w:val="0"/>
              <w:spacing w:after="0" w:line="240" w:lineRule="auto"/>
              <w:jc w:val="center"/>
              <w:rPr>
                <w:rStyle w:val="Hyperlink"/>
                <w:rFonts w:ascii="Times New Roman" w:hAnsi="Times New Roman" w:cs="Times New Roman"/>
                <w:sz w:val="18"/>
                <w:szCs w:val="18"/>
              </w:rPr>
            </w:pPr>
            <w:r>
              <w:rPr>
                <w:rFonts w:ascii="Times New Roman" w:hAnsi="Times New Roman" w:cs="Times New Roman"/>
                <w:sz w:val="18"/>
                <w:szCs w:val="18"/>
              </w:rPr>
              <w:fldChar w:fldCharType="begin"/>
            </w:r>
            <w:r>
              <w:rPr>
                <w:rFonts w:ascii="Times New Roman" w:hAnsi="Times New Roman" w:cs="Times New Roman"/>
                <w:sz w:val="18"/>
                <w:szCs w:val="18"/>
              </w:rPr>
              <w:instrText xml:space="preserve"> HYPERLINK "https://pubs.usgs.gov/of/2020/1152/ofr20201152.pdf" </w:instrText>
            </w:r>
            <w:r>
              <w:rPr>
                <w:rFonts w:ascii="Times New Roman" w:hAnsi="Times New Roman" w:cs="Times New Roman"/>
                <w:sz w:val="18"/>
                <w:szCs w:val="18"/>
              </w:rPr>
              <w:fldChar w:fldCharType="separate"/>
            </w:r>
            <w:r w:rsidR="00737A6E" w:rsidRPr="00AD3CAB">
              <w:rPr>
                <w:rStyle w:val="Hyperlink"/>
                <w:rFonts w:ascii="Times New Roman" w:hAnsi="Times New Roman" w:cs="Times New Roman"/>
                <w:sz w:val="18"/>
                <w:szCs w:val="18"/>
              </w:rPr>
              <w:t xml:space="preserve">Swift, RJ, Anteau M, Ellis K, Ring M, Sherfy M, Toy D, Koons D. Spatial variation in population dynamics of Northern Great Plains piping plovers. </w:t>
            </w:r>
            <w:r w:rsidRPr="00AD3CAB">
              <w:rPr>
                <w:rStyle w:val="Hyperlink"/>
                <w:rFonts w:ascii="Times New Roman" w:hAnsi="Times New Roman" w:cs="Times New Roman"/>
                <w:sz w:val="18"/>
                <w:szCs w:val="18"/>
              </w:rPr>
              <w:t>U.S. Geological Survey Open-File Report 2020–1152,</w:t>
            </w:r>
          </w:p>
          <w:p w14:paraId="2D9688EE" w14:textId="43A5644A" w:rsidR="00737A6E" w:rsidRPr="00C0612B" w:rsidRDefault="00AD3CAB" w:rsidP="00AD3CAB">
            <w:pPr>
              <w:autoSpaceDE w:val="0"/>
              <w:autoSpaceDN w:val="0"/>
              <w:adjustRightInd w:val="0"/>
              <w:spacing w:after="0" w:line="240" w:lineRule="auto"/>
              <w:jc w:val="center"/>
              <w:rPr>
                <w:rFonts w:ascii="Times New Roman" w:hAnsi="Times New Roman" w:cs="Times New Roman"/>
                <w:color w:val="000000"/>
                <w:sz w:val="18"/>
                <w:szCs w:val="18"/>
              </w:rPr>
            </w:pPr>
            <w:r w:rsidRPr="00AD3CAB">
              <w:rPr>
                <w:rStyle w:val="Hyperlink"/>
                <w:rFonts w:ascii="Times New Roman" w:hAnsi="Times New Roman" w:cs="Times New Roman"/>
                <w:sz w:val="18"/>
                <w:szCs w:val="18"/>
              </w:rPr>
              <w:t>211 p.</w:t>
            </w:r>
            <w:r>
              <w:rPr>
                <w:rFonts w:ascii="Times New Roman" w:hAnsi="Times New Roman" w:cs="Times New Roman"/>
                <w:sz w:val="18"/>
                <w:szCs w:val="18"/>
              </w:rPr>
              <w:fldChar w:fldCharType="end"/>
            </w:r>
          </w:p>
        </w:tc>
      </w:tr>
      <w:tr w:rsidR="00737A6E" w:rsidRPr="00C0612B" w14:paraId="3057B088" w14:textId="77777777" w:rsidTr="00E155D4">
        <w:trPr>
          <w:trHeight w:val="4735"/>
        </w:trPr>
        <w:tc>
          <w:tcPr>
            <w:tcW w:w="720" w:type="dxa"/>
            <w:shd w:val="solid" w:color="FFFFFF" w:fill="auto"/>
            <w:vAlign w:val="center"/>
          </w:tcPr>
          <w:p w14:paraId="11348253"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lastRenderedPageBreak/>
              <w:t>2009-2014</w:t>
            </w:r>
          </w:p>
        </w:tc>
        <w:tc>
          <w:tcPr>
            <w:tcW w:w="1350" w:type="dxa"/>
            <w:shd w:val="solid" w:color="FFFFFF" w:fill="auto"/>
            <w:vAlign w:val="center"/>
          </w:tcPr>
          <w:p w14:paraId="26786E6B" w14:textId="00CD73D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 xml:space="preserve">Demographics and movements of </w:t>
            </w:r>
            <w:r w:rsidR="00936B39" w:rsidRPr="00C0612B">
              <w:rPr>
                <w:rFonts w:ascii="Times New Roman" w:hAnsi="Times New Roman" w:cs="Times New Roman"/>
                <w:color w:val="000000"/>
                <w:sz w:val="18"/>
                <w:szCs w:val="18"/>
              </w:rPr>
              <w:t xml:space="preserve">piping plovers </w:t>
            </w:r>
            <w:r w:rsidR="00936B39">
              <w:rPr>
                <w:rFonts w:ascii="Times New Roman" w:hAnsi="Times New Roman" w:cs="Times New Roman"/>
                <w:color w:val="000000"/>
                <w:sz w:val="18"/>
                <w:szCs w:val="18"/>
              </w:rPr>
              <w:t xml:space="preserve">and </w:t>
            </w:r>
            <w:r w:rsidRPr="00C0612B">
              <w:rPr>
                <w:rFonts w:ascii="Times New Roman" w:hAnsi="Times New Roman" w:cs="Times New Roman"/>
                <w:color w:val="000000"/>
                <w:sz w:val="18"/>
                <w:szCs w:val="18"/>
              </w:rPr>
              <w:t xml:space="preserve">least terns  </w:t>
            </w:r>
          </w:p>
        </w:tc>
        <w:tc>
          <w:tcPr>
            <w:tcW w:w="1710" w:type="dxa"/>
            <w:shd w:val="solid" w:color="FFFFFF" w:fill="auto"/>
            <w:vAlign w:val="center"/>
          </w:tcPr>
          <w:p w14:paraId="7530B531"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Demographics and movements of least terns and piping plovers in the Central Platte River Valley, Nebraska: U.S.</w:t>
            </w:r>
          </w:p>
        </w:tc>
        <w:tc>
          <w:tcPr>
            <w:tcW w:w="2520" w:type="dxa"/>
            <w:shd w:val="solid" w:color="FFFFFF" w:fill="auto"/>
            <w:vAlign w:val="center"/>
          </w:tcPr>
          <w:p w14:paraId="68A40D16" w14:textId="6322918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Summarized data from banding and resighting of piping plover</w:t>
            </w:r>
            <w:r w:rsidR="00623ED7">
              <w:rPr>
                <w:rFonts w:ascii="Times New Roman" w:hAnsi="Times New Roman" w:cs="Times New Roman"/>
                <w:color w:val="000000"/>
                <w:sz w:val="18"/>
                <w:szCs w:val="18"/>
              </w:rPr>
              <w:t>s</w:t>
            </w:r>
            <w:r w:rsidRPr="00C0612B">
              <w:rPr>
                <w:rFonts w:ascii="Times New Roman" w:hAnsi="Times New Roman" w:cs="Times New Roman"/>
                <w:color w:val="000000"/>
                <w:sz w:val="18"/>
                <w:szCs w:val="18"/>
              </w:rPr>
              <w:t xml:space="preserve"> </w:t>
            </w:r>
            <w:r w:rsidR="00936B39">
              <w:rPr>
                <w:rFonts w:ascii="Times New Roman" w:hAnsi="Times New Roman" w:cs="Times New Roman"/>
                <w:color w:val="000000"/>
                <w:sz w:val="18"/>
                <w:szCs w:val="18"/>
              </w:rPr>
              <w:t xml:space="preserve">and </w:t>
            </w:r>
            <w:r w:rsidR="00936B39" w:rsidRPr="00C0612B">
              <w:rPr>
                <w:rFonts w:ascii="Times New Roman" w:hAnsi="Times New Roman" w:cs="Times New Roman"/>
                <w:color w:val="000000"/>
                <w:sz w:val="18"/>
                <w:szCs w:val="18"/>
              </w:rPr>
              <w:t>least tern</w:t>
            </w:r>
            <w:r w:rsidR="00623ED7">
              <w:rPr>
                <w:rFonts w:ascii="Times New Roman" w:hAnsi="Times New Roman" w:cs="Times New Roman"/>
                <w:color w:val="000000"/>
                <w:sz w:val="18"/>
                <w:szCs w:val="18"/>
              </w:rPr>
              <w:t>s</w:t>
            </w:r>
            <w:r w:rsidR="00936B39" w:rsidRPr="00C0612B">
              <w:rPr>
                <w:rFonts w:ascii="Times New Roman" w:hAnsi="Times New Roman" w:cs="Times New Roman"/>
                <w:color w:val="000000"/>
                <w:sz w:val="18"/>
                <w:szCs w:val="18"/>
              </w:rPr>
              <w:t xml:space="preserve"> </w:t>
            </w:r>
            <w:r w:rsidRPr="00C0612B">
              <w:rPr>
                <w:rFonts w:ascii="Times New Roman" w:hAnsi="Times New Roman" w:cs="Times New Roman"/>
                <w:color w:val="000000"/>
                <w:sz w:val="18"/>
                <w:szCs w:val="18"/>
              </w:rPr>
              <w:t>along the central Platte River to evaluate reproductive success, colonization, adult survival and recruitment, dispersal, and renesting.</w:t>
            </w:r>
          </w:p>
        </w:tc>
        <w:tc>
          <w:tcPr>
            <w:tcW w:w="4860" w:type="dxa"/>
            <w:shd w:val="solid" w:color="FFFFFF" w:fill="auto"/>
            <w:vAlign w:val="center"/>
          </w:tcPr>
          <w:p w14:paraId="78970198" w14:textId="4768E776" w:rsidR="00737A6E" w:rsidRPr="00C0612B" w:rsidRDefault="00E155D4"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There was no relationship between site age and plover chick and nest survival, but this was most likely due to the low sample size</w:t>
            </w:r>
            <w:r>
              <w:rPr>
                <w:rFonts w:ascii="Times New Roman" w:hAnsi="Times New Roman" w:cs="Times New Roman"/>
                <w:color w:val="000000"/>
                <w:sz w:val="18"/>
                <w:szCs w:val="18"/>
              </w:rPr>
              <w:t xml:space="preserve">. </w:t>
            </w:r>
            <w:r w:rsidR="00737A6E" w:rsidRPr="00C0612B">
              <w:rPr>
                <w:rFonts w:ascii="Times New Roman" w:hAnsi="Times New Roman" w:cs="Times New Roman"/>
                <w:color w:val="000000"/>
                <w:sz w:val="18"/>
                <w:szCs w:val="18"/>
              </w:rPr>
              <w:t>Least tern nest and chick survival was correlated with the age of the site. Least tern nest survival at older sites was associated with higher nest survival and lower chick survival. Site age correlated with increased use for both species. Between species, least terns were more likely to use sites with newly available habitat than plovers, and within a species, young and inexperienced plovers were more likely to use newly created habitat compared to older adults.</w:t>
            </w:r>
            <w:r w:rsidRPr="00C0612B">
              <w:rPr>
                <w:rFonts w:ascii="Times New Roman" w:hAnsi="Times New Roman" w:cs="Times New Roman"/>
                <w:color w:val="000000"/>
                <w:sz w:val="18"/>
                <w:szCs w:val="18"/>
              </w:rPr>
              <w:t xml:space="preserve"> No natal site fidelity was observed in plovers, but instances of birds returning to the same general area were recorded. Adult plovers did have high breeding site fidelity year to year. Dispersal for piping plovers was dependent on habitat availability and reproductive success; when these were high, site fidelity was high. Dispersal distance for plovers was affected by age, as typically juveniles dispersed farther</w:t>
            </w:r>
            <w:r>
              <w:rPr>
                <w:rFonts w:ascii="Times New Roman" w:hAnsi="Times New Roman" w:cs="Times New Roman"/>
                <w:color w:val="000000"/>
                <w:sz w:val="18"/>
                <w:szCs w:val="18"/>
              </w:rPr>
              <w:t>.</w:t>
            </w:r>
            <w:r w:rsidR="00737A6E" w:rsidRPr="00C0612B">
              <w:rPr>
                <w:rFonts w:ascii="Times New Roman" w:hAnsi="Times New Roman" w:cs="Times New Roman"/>
                <w:color w:val="000000"/>
                <w:sz w:val="18"/>
                <w:szCs w:val="18"/>
              </w:rPr>
              <w:t xml:space="preserve"> Low natal site fidelity was observed in terns and breeding adult dispersal year to year was highly variable.  No renesting was observed by terns, and there were few instances of renesting for plovers. Of these few attempts, about half were after losses that occurred in the brood stage   Most plover renesting attempts were on the same site as the first failure and had a high success rate.   Renesting initiation after initial loss had high variability, 7.5 days ± 7.3.</w:t>
            </w:r>
          </w:p>
        </w:tc>
        <w:tc>
          <w:tcPr>
            <w:tcW w:w="1890" w:type="dxa"/>
            <w:shd w:val="solid" w:color="FFFFFF" w:fill="auto"/>
            <w:vAlign w:val="center"/>
          </w:tcPr>
          <w:p w14:paraId="5425270B" w14:textId="67C736FF" w:rsidR="00737A6E" w:rsidRPr="00C0612B" w:rsidRDefault="00817B4E" w:rsidP="00737A6E">
            <w:pPr>
              <w:autoSpaceDE w:val="0"/>
              <w:autoSpaceDN w:val="0"/>
              <w:adjustRightInd w:val="0"/>
              <w:spacing w:after="0" w:line="240" w:lineRule="auto"/>
              <w:jc w:val="center"/>
              <w:rPr>
                <w:rFonts w:ascii="Times New Roman" w:hAnsi="Times New Roman" w:cs="Times New Roman"/>
                <w:color w:val="0066CC"/>
                <w:sz w:val="18"/>
                <w:szCs w:val="18"/>
                <w:u w:val="single"/>
              </w:rPr>
            </w:pPr>
            <w:hyperlink r:id="rId141" w:history="1">
              <w:r w:rsidR="00737A6E" w:rsidRPr="0016127D">
                <w:rPr>
                  <w:rStyle w:val="Hyperlink"/>
                  <w:rFonts w:ascii="Times New Roman" w:hAnsi="Times New Roman" w:cs="Times New Roman"/>
                  <w:sz w:val="18"/>
                  <w:szCs w:val="18"/>
                </w:rPr>
                <w:t>Roche, E.A., Sherfy, M.H., Ring, M.M., Shaffer, T.L., Anteau, M.J., and Stucker, J.H., 2016, Demographics and movements of least terns and piping plovers in the Central Platte River Valley, Nebraska: U.S. Geological Survey Open-File Report 2016–1061</w:t>
              </w:r>
              <w:r w:rsidR="00982898">
                <w:rPr>
                  <w:rStyle w:val="Hyperlink"/>
                  <w:rFonts w:ascii="Times New Roman" w:hAnsi="Times New Roman" w:cs="Times New Roman"/>
                  <w:sz w:val="18"/>
                  <w:szCs w:val="18"/>
                </w:rPr>
                <w:t>, 27 p</w:t>
              </w:r>
              <w:r w:rsidR="00737A6E" w:rsidRPr="0016127D">
                <w:rPr>
                  <w:rStyle w:val="Hyperlink"/>
                  <w:rFonts w:ascii="Times New Roman" w:hAnsi="Times New Roman" w:cs="Times New Roman"/>
                  <w:sz w:val="18"/>
                  <w:szCs w:val="18"/>
                </w:rPr>
                <w:t>.</w:t>
              </w:r>
            </w:hyperlink>
          </w:p>
        </w:tc>
      </w:tr>
      <w:tr w:rsidR="00737A6E" w:rsidRPr="00C0612B" w14:paraId="58809131" w14:textId="77777777" w:rsidTr="00E155D4">
        <w:trPr>
          <w:trHeight w:val="3494"/>
        </w:trPr>
        <w:tc>
          <w:tcPr>
            <w:tcW w:w="720" w:type="dxa"/>
            <w:shd w:val="solid" w:color="C0C0C0" w:fill="auto"/>
            <w:vAlign w:val="center"/>
          </w:tcPr>
          <w:p w14:paraId="2F1C1B96"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2009-2010</w:t>
            </w:r>
          </w:p>
        </w:tc>
        <w:tc>
          <w:tcPr>
            <w:tcW w:w="1350" w:type="dxa"/>
            <w:shd w:val="solid" w:color="C0C0C0" w:fill="auto"/>
            <w:vAlign w:val="center"/>
          </w:tcPr>
          <w:p w14:paraId="645B1C96" w14:textId="06A32D63"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 xml:space="preserve">Foraging </w:t>
            </w:r>
            <w:r w:rsidR="009F7558">
              <w:rPr>
                <w:rFonts w:ascii="Times New Roman" w:hAnsi="Times New Roman" w:cs="Times New Roman"/>
                <w:color w:val="000000"/>
                <w:sz w:val="18"/>
                <w:szCs w:val="18"/>
              </w:rPr>
              <w:t>e</w:t>
            </w:r>
            <w:r w:rsidRPr="00C0612B">
              <w:rPr>
                <w:rFonts w:ascii="Times New Roman" w:hAnsi="Times New Roman" w:cs="Times New Roman"/>
                <w:color w:val="000000"/>
                <w:sz w:val="18"/>
                <w:szCs w:val="18"/>
              </w:rPr>
              <w:t xml:space="preserve">cology of </w:t>
            </w:r>
            <w:r w:rsidR="00623ED7">
              <w:rPr>
                <w:rFonts w:ascii="Times New Roman" w:hAnsi="Times New Roman" w:cs="Times New Roman"/>
                <w:color w:val="000000"/>
                <w:sz w:val="18"/>
                <w:szCs w:val="18"/>
              </w:rPr>
              <w:t>p</w:t>
            </w:r>
            <w:r w:rsidR="00623ED7" w:rsidRPr="00C0612B">
              <w:rPr>
                <w:rFonts w:ascii="Times New Roman" w:hAnsi="Times New Roman" w:cs="Times New Roman"/>
                <w:color w:val="000000"/>
                <w:sz w:val="18"/>
                <w:szCs w:val="18"/>
              </w:rPr>
              <w:t xml:space="preserve">iping </w:t>
            </w:r>
            <w:r w:rsidR="00623ED7">
              <w:rPr>
                <w:rFonts w:ascii="Times New Roman" w:hAnsi="Times New Roman" w:cs="Times New Roman"/>
                <w:color w:val="000000"/>
                <w:sz w:val="18"/>
                <w:szCs w:val="18"/>
              </w:rPr>
              <w:t>p</w:t>
            </w:r>
            <w:r w:rsidR="00623ED7" w:rsidRPr="00C0612B">
              <w:rPr>
                <w:rFonts w:ascii="Times New Roman" w:hAnsi="Times New Roman" w:cs="Times New Roman"/>
                <w:color w:val="000000"/>
                <w:sz w:val="18"/>
                <w:szCs w:val="18"/>
              </w:rPr>
              <w:t>lovers</w:t>
            </w:r>
            <w:r w:rsidR="00623ED7">
              <w:rPr>
                <w:rFonts w:ascii="Times New Roman" w:hAnsi="Times New Roman" w:cs="Times New Roman"/>
                <w:color w:val="000000"/>
                <w:sz w:val="18"/>
                <w:szCs w:val="18"/>
              </w:rPr>
              <w:t xml:space="preserve"> and</w:t>
            </w:r>
            <w:r w:rsidR="00623ED7" w:rsidRPr="00C0612B">
              <w:rPr>
                <w:rFonts w:ascii="Times New Roman" w:hAnsi="Times New Roman" w:cs="Times New Roman"/>
                <w:color w:val="000000"/>
                <w:sz w:val="18"/>
                <w:szCs w:val="18"/>
              </w:rPr>
              <w:t xml:space="preserve"> </w:t>
            </w:r>
            <w:r w:rsidR="009F7558">
              <w:rPr>
                <w:rFonts w:ascii="Times New Roman" w:hAnsi="Times New Roman" w:cs="Times New Roman"/>
                <w:color w:val="000000"/>
                <w:sz w:val="18"/>
                <w:szCs w:val="18"/>
              </w:rPr>
              <w:t>l</w:t>
            </w:r>
            <w:r w:rsidRPr="00C0612B">
              <w:rPr>
                <w:rFonts w:ascii="Times New Roman" w:hAnsi="Times New Roman" w:cs="Times New Roman"/>
                <w:color w:val="000000"/>
                <w:sz w:val="18"/>
                <w:szCs w:val="18"/>
              </w:rPr>
              <w:t xml:space="preserve">east </w:t>
            </w:r>
            <w:r w:rsidR="009F7558">
              <w:rPr>
                <w:rFonts w:ascii="Times New Roman" w:hAnsi="Times New Roman" w:cs="Times New Roman"/>
                <w:color w:val="000000"/>
                <w:sz w:val="18"/>
                <w:szCs w:val="18"/>
              </w:rPr>
              <w:t>t</w:t>
            </w:r>
            <w:r w:rsidRPr="00C0612B">
              <w:rPr>
                <w:rFonts w:ascii="Times New Roman" w:hAnsi="Times New Roman" w:cs="Times New Roman"/>
                <w:color w:val="000000"/>
                <w:sz w:val="18"/>
                <w:szCs w:val="18"/>
              </w:rPr>
              <w:t xml:space="preserve">erns </w:t>
            </w:r>
          </w:p>
        </w:tc>
        <w:tc>
          <w:tcPr>
            <w:tcW w:w="1710" w:type="dxa"/>
            <w:shd w:val="solid" w:color="C0C0C0" w:fill="auto"/>
            <w:vAlign w:val="center"/>
          </w:tcPr>
          <w:p w14:paraId="16649131"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Foraging Ecology of Least Terns and Piping Plovers Nesting on Central Platte River Sandpits and Sandbars</w:t>
            </w:r>
          </w:p>
        </w:tc>
        <w:tc>
          <w:tcPr>
            <w:tcW w:w="2520" w:type="dxa"/>
            <w:shd w:val="solid" w:color="C0C0C0" w:fill="auto"/>
            <w:vAlign w:val="center"/>
          </w:tcPr>
          <w:p w14:paraId="2B22D174"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This study looked at movement acquired via telemetry, behavior data, foraging habitat data, and productivity results in order to evaluate the use of foraging habitats by least terns and piping plovers.</w:t>
            </w:r>
          </w:p>
        </w:tc>
        <w:tc>
          <w:tcPr>
            <w:tcW w:w="4860" w:type="dxa"/>
            <w:shd w:val="solid" w:color="C0C0C0" w:fill="auto"/>
            <w:vAlign w:val="center"/>
          </w:tcPr>
          <w:p w14:paraId="71CA2202"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When foraging, terns were more likely to be located outside their nesting area, while plovers were more likely to be within the nesting area. Terns rely more heavily on the nearby central Platte River and are more mobile. Plovers forage more often along sandpit shorelines while in the nesting or brooding stages.</w:t>
            </w:r>
          </w:p>
        </w:tc>
        <w:tc>
          <w:tcPr>
            <w:tcW w:w="1890" w:type="dxa"/>
            <w:shd w:val="solid" w:color="C0C0C0" w:fill="auto"/>
            <w:vAlign w:val="center"/>
          </w:tcPr>
          <w:p w14:paraId="7287A2E1" w14:textId="49C3859F" w:rsidR="00737A6E" w:rsidRPr="00C0612B" w:rsidRDefault="00817B4E" w:rsidP="00737A6E">
            <w:pPr>
              <w:autoSpaceDE w:val="0"/>
              <w:autoSpaceDN w:val="0"/>
              <w:adjustRightInd w:val="0"/>
              <w:spacing w:after="0" w:line="240" w:lineRule="auto"/>
              <w:jc w:val="center"/>
              <w:rPr>
                <w:rFonts w:ascii="Times New Roman" w:hAnsi="Times New Roman" w:cs="Times New Roman"/>
                <w:color w:val="0066CC"/>
                <w:sz w:val="18"/>
                <w:szCs w:val="18"/>
                <w:u w:val="single"/>
              </w:rPr>
            </w:pPr>
            <w:hyperlink r:id="rId142" w:history="1">
              <w:r w:rsidR="00982898" w:rsidRPr="00982898">
                <w:rPr>
                  <w:rStyle w:val="Hyperlink"/>
                  <w:rFonts w:ascii="Times New Roman" w:hAnsi="Times New Roman" w:cs="Times New Roman"/>
                  <w:sz w:val="18"/>
                  <w:szCs w:val="18"/>
                </w:rPr>
                <w:t>Sherfy, MH, Anteau, MJ, Shaffer, TL, Sovada, MA, Stucker, JH. 2012. Foraging ecology of least terns and piping plovers nesting on Central Platte River sandpits and sandbars: U.S. Geological Survey Open-File Report 2012–1059, 50 p.</w:t>
              </w:r>
            </w:hyperlink>
          </w:p>
        </w:tc>
      </w:tr>
      <w:tr w:rsidR="00737A6E" w:rsidRPr="00C0612B" w14:paraId="677D8419" w14:textId="77777777" w:rsidTr="00E155D4">
        <w:trPr>
          <w:trHeight w:val="1880"/>
        </w:trPr>
        <w:tc>
          <w:tcPr>
            <w:tcW w:w="720" w:type="dxa"/>
            <w:shd w:val="solid" w:color="FFFFFF" w:fill="auto"/>
            <w:vAlign w:val="center"/>
          </w:tcPr>
          <w:p w14:paraId="574EDD97"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lastRenderedPageBreak/>
              <w:t>2008-2020</w:t>
            </w:r>
          </w:p>
        </w:tc>
        <w:tc>
          <w:tcPr>
            <w:tcW w:w="1350" w:type="dxa"/>
            <w:shd w:val="solid" w:color="FFFFFF" w:fill="auto"/>
            <w:vAlign w:val="center"/>
          </w:tcPr>
          <w:p w14:paraId="0797CD10" w14:textId="5B2C10A2"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 xml:space="preserve">Annual </w:t>
            </w:r>
            <w:r w:rsidR="009F7558">
              <w:rPr>
                <w:rFonts w:ascii="Times New Roman" w:hAnsi="Times New Roman" w:cs="Times New Roman"/>
                <w:color w:val="000000"/>
                <w:sz w:val="18"/>
                <w:szCs w:val="18"/>
              </w:rPr>
              <w:t>p</w:t>
            </w:r>
            <w:r w:rsidRPr="00C0612B">
              <w:rPr>
                <w:rFonts w:ascii="Times New Roman" w:hAnsi="Times New Roman" w:cs="Times New Roman"/>
                <w:color w:val="000000"/>
                <w:sz w:val="18"/>
                <w:szCs w:val="18"/>
              </w:rPr>
              <w:t xml:space="preserve">iping </w:t>
            </w:r>
            <w:r w:rsidR="009F7558">
              <w:rPr>
                <w:rFonts w:ascii="Times New Roman" w:hAnsi="Times New Roman" w:cs="Times New Roman"/>
                <w:color w:val="000000"/>
                <w:sz w:val="18"/>
                <w:szCs w:val="18"/>
              </w:rPr>
              <w:t>p</w:t>
            </w:r>
            <w:r w:rsidRPr="00C0612B">
              <w:rPr>
                <w:rFonts w:ascii="Times New Roman" w:hAnsi="Times New Roman" w:cs="Times New Roman"/>
                <w:color w:val="000000"/>
                <w:sz w:val="18"/>
                <w:szCs w:val="18"/>
              </w:rPr>
              <w:t xml:space="preserve">lover and </w:t>
            </w:r>
            <w:r w:rsidR="009F7558">
              <w:rPr>
                <w:rFonts w:ascii="Times New Roman" w:hAnsi="Times New Roman" w:cs="Times New Roman"/>
                <w:color w:val="000000"/>
                <w:sz w:val="18"/>
                <w:szCs w:val="18"/>
              </w:rPr>
              <w:t>l</w:t>
            </w:r>
            <w:r w:rsidRPr="00C0612B">
              <w:rPr>
                <w:rFonts w:ascii="Times New Roman" w:hAnsi="Times New Roman" w:cs="Times New Roman"/>
                <w:color w:val="000000"/>
                <w:sz w:val="18"/>
                <w:szCs w:val="18"/>
              </w:rPr>
              <w:t xml:space="preserve">east </w:t>
            </w:r>
            <w:r w:rsidR="009F7558">
              <w:rPr>
                <w:rFonts w:ascii="Times New Roman" w:hAnsi="Times New Roman" w:cs="Times New Roman"/>
                <w:color w:val="000000"/>
                <w:sz w:val="18"/>
                <w:szCs w:val="18"/>
              </w:rPr>
              <w:t>t</w:t>
            </w:r>
            <w:r w:rsidRPr="00C0612B">
              <w:rPr>
                <w:rFonts w:ascii="Times New Roman" w:hAnsi="Times New Roman" w:cs="Times New Roman"/>
                <w:color w:val="000000"/>
                <w:sz w:val="18"/>
                <w:szCs w:val="18"/>
              </w:rPr>
              <w:t xml:space="preserve">ern </w:t>
            </w:r>
            <w:r w:rsidR="009F7558">
              <w:rPr>
                <w:rFonts w:ascii="Times New Roman" w:hAnsi="Times New Roman" w:cs="Times New Roman"/>
                <w:color w:val="000000"/>
                <w:sz w:val="18"/>
                <w:szCs w:val="18"/>
              </w:rPr>
              <w:t>s</w:t>
            </w:r>
            <w:r w:rsidRPr="00C0612B">
              <w:rPr>
                <w:rFonts w:ascii="Times New Roman" w:hAnsi="Times New Roman" w:cs="Times New Roman"/>
                <w:color w:val="000000"/>
                <w:sz w:val="18"/>
                <w:szCs w:val="18"/>
              </w:rPr>
              <w:t xml:space="preserve">ynthesis </w:t>
            </w:r>
            <w:r w:rsidR="009F7558">
              <w:rPr>
                <w:rFonts w:ascii="Times New Roman" w:hAnsi="Times New Roman" w:cs="Times New Roman"/>
                <w:color w:val="000000"/>
                <w:sz w:val="18"/>
                <w:szCs w:val="18"/>
              </w:rPr>
              <w:t>r</w:t>
            </w:r>
            <w:r w:rsidRPr="00C0612B">
              <w:rPr>
                <w:rFonts w:ascii="Times New Roman" w:hAnsi="Times New Roman" w:cs="Times New Roman"/>
                <w:color w:val="000000"/>
                <w:sz w:val="18"/>
                <w:szCs w:val="18"/>
              </w:rPr>
              <w:t>eports</w:t>
            </w:r>
          </w:p>
        </w:tc>
        <w:tc>
          <w:tcPr>
            <w:tcW w:w="1710" w:type="dxa"/>
            <w:shd w:val="solid" w:color="FFFFFF" w:fill="auto"/>
            <w:vAlign w:val="center"/>
          </w:tcPr>
          <w:p w14:paraId="65A2A52B"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PRRIP Tern and Plover Monitoring Reports (2008-2020)</w:t>
            </w:r>
          </w:p>
        </w:tc>
        <w:tc>
          <w:tcPr>
            <w:tcW w:w="2520" w:type="dxa"/>
            <w:shd w:val="solid" w:color="FFFFFF" w:fill="auto"/>
            <w:vAlign w:val="center"/>
          </w:tcPr>
          <w:p w14:paraId="2BA751F7"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These reports provide a synthesis of the respective annual monitoring and research efforts for piping plovers and least terns along the Program's Associated Habitat Reach on the central Platte River, and the reproductive data collected.</w:t>
            </w:r>
          </w:p>
        </w:tc>
        <w:tc>
          <w:tcPr>
            <w:tcW w:w="4860" w:type="dxa"/>
            <w:shd w:val="solid" w:color="FFFFFF" w:fill="auto"/>
            <w:vAlign w:val="center"/>
          </w:tcPr>
          <w:p w14:paraId="4D00476C" w14:textId="0DAF4EF2"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There was a general positive species response to Program management, as well as habitat creation, restoration, and maintenance along the AHR.</w:t>
            </w:r>
          </w:p>
        </w:tc>
        <w:tc>
          <w:tcPr>
            <w:tcW w:w="1890" w:type="dxa"/>
            <w:shd w:val="solid" w:color="FFFFFF" w:fill="auto"/>
            <w:vAlign w:val="center"/>
          </w:tcPr>
          <w:p w14:paraId="1EC0DA25" w14:textId="01B0F76C" w:rsidR="00737A6E" w:rsidRPr="00C0612B" w:rsidRDefault="009C1C14" w:rsidP="00737A6E">
            <w:pPr>
              <w:autoSpaceDE w:val="0"/>
              <w:autoSpaceDN w:val="0"/>
              <w:adjustRightInd w:val="0"/>
              <w:spacing w:after="0" w:line="240" w:lineRule="auto"/>
              <w:jc w:val="center"/>
              <w:rPr>
                <w:rFonts w:ascii="Times New Roman" w:hAnsi="Times New Roman" w:cs="Times New Roman"/>
                <w:color w:val="0066CC"/>
                <w:sz w:val="18"/>
                <w:szCs w:val="18"/>
                <w:u w:val="single"/>
              </w:rPr>
            </w:pPr>
            <w:r w:rsidRPr="00B53FCD">
              <w:rPr>
                <w:rFonts w:ascii="Times New Roman" w:hAnsi="Times New Roman" w:cs="Times New Roman"/>
                <w:sz w:val="18"/>
                <w:szCs w:val="18"/>
              </w:rPr>
              <w:t>Available on Program Online Library:</w:t>
            </w:r>
            <w:r w:rsidRPr="00B53FCD">
              <w:rPr>
                <w:rFonts w:ascii="Times New Roman" w:hAnsi="Times New Roman" w:cs="Times New Roman"/>
                <w:sz w:val="18"/>
                <w:szCs w:val="18"/>
                <w:u w:val="single"/>
              </w:rPr>
              <w:t xml:space="preserve"> </w:t>
            </w:r>
            <w:hyperlink r:id="rId143" w:history="1">
              <w:r w:rsidRPr="00CC64DE">
                <w:rPr>
                  <w:rStyle w:val="Hyperlink"/>
                  <w:rFonts w:ascii="Times New Roman" w:hAnsi="Times New Roman" w:cs="Times New Roman"/>
                  <w:sz w:val="18"/>
                  <w:szCs w:val="18"/>
                </w:rPr>
                <w:t>https://platteriverprogram.org/program-library</w:t>
              </w:r>
            </w:hyperlink>
            <w:r>
              <w:rPr>
                <w:rFonts w:ascii="Times New Roman" w:hAnsi="Times New Roman" w:cs="Times New Roman"/>
                <w:color w:val="0066CC"/>
                <w:sz w:val="18"/>
                <w:szCs w:val="18"/>
                <w:u w:val="single"/>
              </w:rPr>
              <w:t xml:space="preserve">. </w:t>
            </w:r>
            <w:r w:rsidRPr="00B53FCD">
              <w:rPr>
                <w:rStyle w:val="Hyperlink"/>
                <w:rFonts w:ascii="Times New Roman" w:hAnsi="Times New Roman" w:cs="Times New Roman"/>
                <w:color w:val="auto"/>
                <w:sz w:val="18"/>
                <w:szCs w:val="18"/>
                <w:u w:val="none"/>
              </w:rPr>
              <w:t>Keywords: least tern, piping plover, technical reports</w:t>
            </w:r>
          </w:p>
        </w:tc>
      </w:tr>
      <w:tr w:rsidR="00014CF1" w:rsidRPr="00C0612B" w14:paraId="0FA123E7" w14:textId="77777777" w:rsidTr="00E155D4">
        <w:trPr>
          <w:trHeight w:val="2914"/>
        </w:trPr>
        <w:tc>
          <w:tcPr>
            <w:tcW w:w="720" w:type="dxa"/>
            <w:shd w:val="solid" w:color="C0C0C0" w:fill="auto"/>
            <w:vAlign w:val="center"/>
          </w:tcPr>
          <w:p w14:paraId="48E401D6" w14:textId="4251153E" w:rsidR="00014CF1" w:rsidRPr="00014CF1" w:rsidRDefault="00014CF1" w:rsidP="00014CF1">
            <w:pPr>
              <w:autoSpaceDE w:val="0"/>
              <w:autoSpaceDN w:val="0"/>
              <w:adjustRightInd w:val="0"/>
              <w:spacing w:after="0" w:line="240" w:lineRule="auto"/>
              <w:jc w:val="center"/>
              <w:rPr>
                <w:rFonts w:ascii="Times New Roman" w:hAnsi="Times New Roman" w:cs="Times New Roman"/>
                <w:color w:val="000000"/>
                <w:sz w:val="18"/>
                <w:szCs w:val="18"/>
              </w:rPr>
            </w:pPr>
            <w:r w:rsidRPr="00014CF1">
              <w:rPr>
                <w:rFonts w:ascii="Times New Roman" w:hAnsi="Times New Roman" w:cs="Times New Roman"/>
                <w:color w:val="000000"/>
                <w:sz w:val="18"/>
                <w:szCs w:val="18"/>
              </w:rPr>
              <w:t>2002-2019</w:t>
            </w:r>
          </w:p>
        </w:tc>
        <w:tc>
          <w:tcPr>
            <w:tcW w:w="1350" w:type="dxa"/>
            <w:shd w:val="solid" w:color="C0C0C0" w:fill="auto"/>
            <w:vAlign w:val="center"/>
          </w:tcPr>
          <w:p w14:paraId="6E275099" w14:textId="3BA8D1A7" w:rsidR="00014CF1" w:rsidRPr="00014CF1" w:rsidRDefault="00014CF1" w:rsidP="00014CF1">
            <w:pPr>
              <w:autoSpaceDE w:val="0"/>
              <w:autoSpaceDN w:val="0"/>
              <w:adjustRightInd w:val="0"/>
              <w:spacing w:after="0" w:line="240" w:lineRule="auto"/>
              <w:jc w:val="center"/>
              <w:rPr>
                <w:rFonts w:ascii="Times New Roman" w:hAnsi="Times New Roman" w:cs="Times New Roman"/>
                <w:color w:val="000000"/>
                <w:sz w:val="18"/>
                <w:szCs w:val="18"/>
              </w:rPr>
            </w:pPr>
            <w:r w:rsidRPr="00014CF1">
              <w:rPr>
                <w:rFonts w:ascii="Times New Roman" w:hAnsi="Times New Roman" w:cs="Times New Roman"/>
                <w:color w:val="000000"/>
                <w:sz w:val="18"/>
                <w:szCs w:val="18"/>
              </w:rPr>
              <w:t>Piping plover survival and migratory connectivity</w:t>
            </w:r>
          </w:p>
        </w:tc>
        <w:tc>
          <w:tcPr>
            <w:tcW w:w="1710" w:type="dxa"/>
            <w:shd w:val="solid" w:color="C0C0C0" w:fill="auto"/>
            <w:vAlign w:val="center"/>
          </w:tcPr>
          <w:p w14:paraId="754BDFF6" w14:textId="567FBD3F" w:rsidR="00014CF1" w:rsidRPr="00014CF1" w:rsidRDefault="00014CF1" w:rsidP="00014CF1">
            <w:pPr>
              <w:autoSpaceDE w:val="0"/>
              <w:autoSpaceDN w:val="0"/>
              <w:adjustRightInd w:val="0"/>
              <w:spacing w:after="0" w:line="240" w:lineRule="auto"/>
              <w:jc w:val="center"/>
              <w:rPr>
                <w:rFonts w:ascii="Times New Roman" w:hAnsi="Times New Roman" w:cs="Times New Roman"/>
                <w:color w:val="000000"/>
                <w:sz w:val="18"/>
                <w:szCs w:val="18"/>
              </w:rPr>
            </w:pPr>
            <w:r w:rsidRPr="00014CF1">
              <w:rPr>
                <w:rFonts w:ascii="Times New Roman" w:hAnsi="Times New Roman" w:cs="Times New Roman"/>
                <w:color w:val="000000"/>
                <w:sz w:val="18"/>
                <w:szCs w:val="18"/>
              </w:rPr>
              <w:t>Impacts of extreme environmental disturbances on piping plover survival are partially moderated by migratory connectivity</w:t>
            </w:r>
          </w:p>
        </w:tc>
        <w:tc>
          <w:tcPr>
            <w:tcW w:w="2520" w:type="dxa"/>
            <w:shd w:val="solid" w:color="C0C0C0" w:fill="auto"/>
            <w:vAlign w:val="center"/>
          </w:tcPr>
          <w:p w14:paraId="7ADBCD3C" w14:textId="504832E2" w:rsidR="00014CF1" w:rsidRPr="00014CF1" w:rsidRDefault="00014CF1" w:rsidP="00014CF1">
            <w:pPr>
              <w:autoSpaceDE w:val="0"/>
              <w:autoSpaceDN w:val="0"/>
              <w:adjustRightInd w:val="0"/>
              <w:spacing w:after="0" w:line="240" w:lineRule="auto"/>
              <w:jc w:val="center"/>
              <w:rPr>
                <w:rFonts w:ascii="Times New Roman" w:hAnsi="Times New Roman" w:cs="Times New Roman"/>
                <w:color w:val="000000"/>
                <w:sz w:val="18"/>
                <w:szCs w:val="18"/>
              </w:rPr>
            </w:pPr>
            <w:r w:rsidRPr="00014CF1">
              <w:rPr>
                <w:rFonts w:ascii="Times New Roman" w:hAnsi="Times New Roman" w:cs="Times New Roman"/>
                <w:color w:val="000000"/>
                <w:sz w:val="18"/>
                <w:szCs w:val="18"/>
              </w:rPr>
              <w:t>This study evaluates survival at nonbree</w:t>
            </w:r>
            <w:r w:rsidR="003C6BEA">
              <w:rPr>
                <w:rFonts w:ascii="Times New Roman" w:hAnsi="Times New Roman" w:cs="Times New Roman"/>
                <w:color w:val="000000"/>
                <w:sz w:val="18"/>
                <w:szCs w:val="18"/>
              </w:rPr>
              <w:t>d</w:t>
            </w:r>
            <w:r w:rsidRPr="00014CF1">
              <w:rPr>
                <w:rFonts w:ascii="Times New Roman" w:hAnsi="Times New Roman" w:cs="Times New Roman"/>
                <w:color w:val="000000"/>
                <w:sz w:val="18"/>
                <w:szCs w:val="18"/>
              </w:rPr>
              <w:t>ing areas due to extreme environmental disturbances and estimates the connectivity between bre</w:t>
            </w:r>
            <w:r w:rsidR="003C6BEA">
              <w:rPr>
                <w:rFonts w:ascii="Times New Roman" w:hAnsi="Times New Roman" w:cs="Times New Roman"/>
                <w:color w:val="000000"/>
                <w:sz w:val="18"/>
                <w:szCs w:val="18"/>
              </w:rPr>
              <w:t>e</w:t>
            </w:r>
            <w:r w:rsidRPr="00014CF1">
              <w:rPr>
                <w:rFonts w:ascii="Times New Roman" w:hAnsi="Times New Roman" w:cs="Times New Roman"/>
                <w:color w:val="000000"/>
                <w:sz w:val="18"/>
                <w:szCs w:val="18"/>
              </w:rPr>
              <w:t xml:space="preserve">ding </w:t>
            </w:r>
            <w:r w:rsidR="008A1D83">
              <w:rPr>
                <w:rFonts w:ascii="Times New Roman" w:hAnsi="Times New Roman" w:cs="Times New Roman"/>
                <w:color w:val="000000"/>
                <w:sz w:val="18"/>
                <w:szCs w:val="18"/>
              </w:rPr>
              <w:t xml:space="preserve">vs. </w:t>
            </w:r>
            <w:r w:rsidRPr="00014CF1">
              <w:rPr>
                <w:rFonts w:ascii="Times New Roman" w:hAnsi="Times New Roman" w:cs="Times New Roman"/>
                <w:color w:val="000000"/>
                <w:sz w:val="18"/>
                <w:szCs w:val="18"/>
              </w:rPr>
              <w:t>non</w:t>
            </w:r>
            <w:r w:rsidR="003C6BEA">
              <w:rPr>
                <w:rFonts w:ascii="Times New Roman" w:hAnsi="Times New Roman" w:cs="Times New Roman"/>
                <w:color w:val="000000"/>
                <w:sz w:val="18"/>
                <w:szCs w:val="18"/>
              </w:rPr>
              <w:t>-</w:t>
            </w:r>
            <w:r w:rsidRPr="00014CF1">
              <w:rPr>
                <w:rFonts w:ascii="Times New Roman" w:hAnsi="Times New Roman" w:cs="Times New Roman"/>
                <w:color w:val="000000"/>
                <w:sz w:val="18"/>
                <w:szCs w:val="18"/>
              </w:rPr>
              <w:t>breeding areas using data from piping plover individuals from 2002-2019.</w:t>
            </w:r>
          </w:p>
        </w:tc>
        <w:tc>
          <w:tcPr>
            <w:tcW w:w="4860" w:type="dxa"/>
            <w:shd w:val="solid" w:color="C0C0C0" w:fill="auto"/>
            <w:vAlign w:val="center"/>
          </w:tcPr>
          <w:p w14:paraId="5D5D7427" w14:textId="7F341FAB" w:rsidR="00014CF1" w:rsidRPr="00014CF1" w:rsidRDefault="00014CF1" w:rsidP="00014CF1">
            <w:pPr>
              <w:autoSpaceDE w:val="0"/>
              <w:autoSpaceDN w:val="0"/>
              <w:adjustRightInd w:val="0"/>
              <w:spacing w:after="0" w:line="240" w:lineRule="auto"/>
              <w:jc w:val="center"/>
              <w:rPr>
                <w:rFonts w:ascii="Times New Roman" w:hAnsi="Times New Roman" w:cs="Times New Roman"/>
                <w:color w:val="000000"/>
                <w:sz w:val="18"/>
                <w:szCs w:val="18"/>
              </w:rPr>
            </w:pPr>
            <w:r w:rsidRPr="00014CF1">
              <w:rPr>
                <w:rFonts w:ascii="Times New Roman" w:hAnsi="Times New Roman" w:cs="Times New Roman"/>
                <w:color w:val="000000"/>
                <w:sz w:val="18"/>
                <w:szCs w:val="18"/>
              </w:rPr>
              <w:t>Hurricanes and algal blooms are negatively associated with nonbreeding season survival, though no negative association was detected for oil spills in this study. There was low migratory connectivity observed across nonbreeding areas for individuals from separate breeding areas. Survival among breeding states averaged 0.91, with the highest average belonging to the Great Lakes population. Mortality for the non-breeding season was consistently higher, however. The non-breeding states had an estimated survival of 0.81. A small degree of temporal synchrony in survival was found for the Northern and Southern Great Plains among the breeding states, and between Texas and the Eastern Gulf for the non-breeding states.</w:t>
            </w:r>
          </w:p>
        </w:tc>
        <w:tc>
          <w:tcPr>
            <w:tcW w:w="1890" w:type="dxa"/>
            <w:shd w:val="solid" w:color="C0C0C0" w:fill="auto"/>
            <w:vAlign w:val="center"/>
          </w:tcPr>
          <w:p w14:paraId="653DD1A9" w14:textId="607A2566" w:rsidR="00014CF1" w:rsidRPr="00014CF1" w:rsidRDefault="00817B4E" w:rsidP="00014CF1">
            <w:pPr>
              <w:autoSpaceDE w:val="0"/>
              <w:autoSpaceDN w:val="0"/>
              <w:adjustRightInd w:val="0"/>
              <w:spacing w:after="0" w:line="240" w:lineRule="auto"/>
              <w:jc w:val="center"/>
              <w:rPr>
                <w:rFonts w:ascii="Times New Roman" w:hAnsi="Times New Roman" w:cs="Times New Roman"/>
                <w:sz w:val="18"/>
                <w:szCs w:val="18"/>
              </w:rPr>
            </w:pPr>
            <w:hyperlink r:id="rId144" w:history="1">
              <w:r w:rsidR="00014CF1" w:rsidRPr="00014CF1">
                <w:rPr>
                  <w:rStyle w:val="Hyperlink"/>
                  <w:rFonts w:ascii="Times New Roman" w:hAnsi="Times New Roman" w:cs="Times New Roman"/>
                  <w:sz w:val="18"/>
                  <w:szCs w:val="18"/>
                </w:rPr>
                <w:t xml:space="preserve">Ellis KS, Anteau MJ, Cuthbert FJ, Gratto-Trevor CL, Jorgensen JG, Newstead DJ, Powell LA, Ring MM, Sherfy MH, Swift RJ, Toy DL, Koons DN. 2021. Impacts of extreme environmental disturbances on piping plover survival are partially moderated by migratory connectivity. </w:t>
              </w:r>
              <w:r w:rsidR="00014CF1" w:rsidRPr="00014CF1">
                <w:rPr>
                  <w:rStyle w:val="Hyperlink"/>
                  <w:rFonts w:ascii="Times New Roman" w:hAnsi="Times New Roman" w:cs="Times New Roman"/>
                  <w:i/>
                  <w:iCs/>
                  <w:sz w:val="18"/>
                  <w:szCs w:val="18"/>
                </w:rPr>
                <w:t>Biological Conservation</w:t>
              </w:r>
              <w:r w:rsidR="00014CF1" w:rsidRPr="00014CF1">
                <w:rPr>
                  <w:rStyle w:val="Hyperlink"/>
                  <w:rFonts w:ascii="Times New Roman" w:hAnsi="Times New Roman" w:cs="Times New Roman"/>
                  <w:sz w:val="18"/>
                  <w:szCs w:val="18"/>
                </w:rPr>
                <w:t>. 264: 1-11.</w:t>
              </w:r>
            </w:hyperlink>
          </w:p>
        </w:tc>
      </w:tr>
      <w:tr w:rsidR="00737A6E" w:rsidRPr="00C0612B" w14:paraId="353FE200" w14:textId="77777777" w:rsidTr="003626C6">
        <w:trPr>
          <w:trHeight w:val="1430"/>
        </w:trPr>
        <w:tc>
          <w:tcPr>
            <w:tcW w:w="720" w:type="dxa"/>
            <w:shd w:val="clear" w:color="auto" w:fill="auto"/>
            <w:vAlign w:val="center"/>
          </w:tcPr>
          <w:p w14:paraId="554197EF"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2001-2015</w:t>
            </w:r>
          </w:p>
        </w:tc>
        <w:tc>
          <w:tcPr>
            <w:tcW w:w="1350" w:type="dxa"/>
            <w:shd w:val="clear" w:color="auto" w:fill="auto"/>
            <w:vAlign w:val="center"/>
          </w:tcPr>
          <w:p w14:paraId="506E9865" w14:textId="625AE846"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 xml:space="preserve">Nest-site selection by </w:t>
            </w:r>
            <w:r w:rsidR="00623ED7">
              <w:rPr>
                <w:rFonts w:ascii="Times New Roman" w:hAnsi="Times New Roman" w:cs="Times New Roman"/>
                <w:color w:val="000000"/>
                <w:sz w:val="18"/>
                <w:szCs w:val="18"/>
              </w:rPr>
              <w:t>piping plovers and least terns</w:t>
            </w:r>
            <w:r w:rsidRPr="00C0612B">
              <w:rPr>
                <w:rFonts w:ascii="Times New Roman" w:hAnsi="Times New Roman" w:cs="Times New Roman"/>
                <w:color w:val="000000"/>
                <w:sz w:val="18"/>
                <w:szCs w:val="18"/>
              </w:rPr>
              <w:t xml:space="preserve"> </w:t>
            </w:r>
          </w:p>
        </w:tc>
        <w:tc>
          <w:tcPr>
            <w:tcW w:w="1710" w:type="dxa"/>
            <w:shd w:val="clear" w:color="auto" w:fill="auto"/>
            <w:vAlign w:val="center"/>
          </w:tcPr>
          <w:p w14:paraId="3DD93C19"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Nest-site selection by Interior Least Terns and Piping Plovers at managed, off-channel sites along the Central Platte River in Nebraska, USA</w:t>
            </w:r>
          </w:p>
        </w:tc>
        <w:tc>
          <w:tcPr>
            <w:tcW w:w="2520" w:type="dxa"/>
            <w:shd w:val="clear" w:color="auto" w:fill="auto"/>
            <w:vAlign w:val="center"/>
          </w:tcPr>
          <w:p w14:paraId="51E36A04"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This study investigated habitat measurements that may influence nest site selection, nest placement, and productivity in an effort to gather information needed to design OCSW sites in a way to encourage tern and plover nesting and improve productivity.</w:t>
            </w:r>
          </w:p>
        </w:tc>
        <w:tc>
          <w:tcPr>
            <w:tcW w:w="4860" w:type="dxa"/>
            <w:shd w:val="clear" w:color="auto" w:fill="auto"/>
            <w:vAlign w:val="center"/>
          </w:tcPr>
          <w:p w14:paraId="1C66FA9D" w14:textId="390AE6B8"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Plovers preferred not to nest near each other, their probability of use for nesting was maximized when distance to was ⁓50 m, and an effective site design for them would be linear to maximize area of nesting habitat near the water. Least terns are colonial nesters, their nesting probability increased as distance to water was maximized, and an efficient design for them would be circular to maximize the area for nesting habitat away from the shoreline. Both species’ probability of use was maximized when nearest predator perches were ≥150 m and elevation above water was ≥3 m. An efficient site design for both species would be lobate, incorporating centralized nesting habitat for least terns and increased access to foraging areas for nesting and brood-rearing piping plovers.</w:t>
            </w:r>
          </w:p>
        </w:tc>
        <w:tc>
          <w:tcPr>
            <w:tcW w:w="1890" w:type="dxa"/>
            <w:shd w:val="clear" w:color="auto" w:fill="auto"/>
            <w:vAlign w:val="center"/>
          </w:tcPr>
          <w:p w14:paraId="35A926BD" w14:textId="0131C748" w:rsidR="00737A6E" w:rsidRPr="00C0612B" w:rsidRDefault="00817B4E" w:rsidP="00737A6E">
            <w:pPr>
              <w:autoSpaceDE w:val="0"/>
              <w:autoSpaceDN w:val="0"/>
              <w:adjustRightInd w:val="0"/>
              <w:spacing w:after="0" w:line="240" w:lineRule="auto"/>
              <w:jc w:val="center"/>
              <w:rPr>
                <w:rFonts w:ascii="Times New Roman" w:hAnsi="Times New Roman" w:cs="Times New Roman"/>
                <w:color w:val="0066CC"/>
                <w:sz w:val="18"/>
                <w:szCs w:val="18"/>
                <w:u w:val="single"/>
              </w:rPr>
            </w:pPr>
            <w:hyperlink r:id="rId145" w:history="1">
              <w:r w:rsidR="00CA334E" w:rsidRPr="00D308F3">
                <w:rPr>
                  <w:rStyle w:val="Hyperlink"/>
                  <w:rFonts w:ascii="Times New Roman" w:hAnsi="Times New Roman" w:cs="Times New Roman"/>
                  <w:sz w:val="18"/>
                  <w:szCs w:val="18"/>
                </w:rPr>
                <w:t xml:space="preserve">Baasch DM, Farrell PD, Farnsworth JM, Smith CS. 2017. Nest site selection by Interior Least Terns and Piping Plovers at </w:t>
              </w:r>
              <w:r w:rsidR="003626C6" w:rsidRPr="00D308F3">
                <w:rPr>
                  <w:rStyle w:val="Hyperlink"/>
                  <w:rFonts w:ascii="Times New Roman" w:hAnsi="Times New Roman" w:cs="Times New Roman"/>
                  <w:sz w:val="18"/>
                  <w:szCs w:val="18"/>
                </w:rPr>
                <w:t>managed, off</w:t>
              </w:r>
              <w:r w:rsidR="00CA334E" w:rsidRPr="00D308F3">
                <w:rPr>
                  <w:rStyle w:val="Hyperlink"/>
                  <w:rFonts w:ascii="Times New Roman" w:hAnsi="Times New Roman" w:cs="Times New Roman"/>
                  <w:sz w:val="18"/>
                  <w:szCs w:val="18"/>
                </w:rPr>
                <w:t xml:space="preserve">-channel sites along the Central Platte River in Nebraska, USA. </w:t>
              </w:r>
              <w:r w:rsidR="00CA334E" w:rsidRPr="00D308F3">
                <w:rPr>
                  <w:rStyle w:val="Hyperlink"/>
                  <w:rFonts w:ascii="Times New Roman" w:hAnsi="Times New Roman" w:cs="Times New Roman"/>
                  <w:i/>
                  <w:iCs/>
                  <w:sz w:val="18"/>
                  <w:szCs w:val="18"/>
                </w:rPr>
                <w:t>Journal of Field Ornithology</w:t>
              </w:r>
              <w:r w:rsidR="00CA334E" w:rsidRPr="00D308F3">
                <w:rPr>
                  <w:rStyle w:val="Hyperlink"/>
                  <w:rFonts w:ascii="Times New Roman" w:hAnsi="Times New Roman" w:cs="Times New Roman"/>
                  <w:sz w:val="18"/>
                  <w:szCs w:val="18"/>
                </w:rPr>
                <w:t xml:space="preserve"> 88(3): 236-249</w:t>
              </w:r>
              <w:r w:rsidR="00CA334E" w:rsidRPr="00D308F3">
                <w:rPr>
                  <w:rStyle w:val="Hyperlink"/>
                </w:rPr>
                <w:t>.</w:t>
              </w:r>
            </w:hyperlink>
          </w:p>
        </w:tc>
      </w:tr>
      <w:tr w:rsidR="00737A6E" w:rsidRPr="00C0612B" w14:paraId="62BBE6A8" w14:textId="77777777" w:rsidTr="00E155D4">
        <w:trPr>
          <w:trHeight w:val="2914"/>
        </w:trPr>
        <w:tc>
          <w:tcPr>
            <w:tcW w:w="720" w:type="dxa"/>
            <w:shd w:val="clear" w:color="auto" w:fill="BFBFBF" w:themeFill="background1" w:themeFillShade="BF"/>
            <w:vAlign w:val="center"/>
          </w:tcPr>
          <w:p w14:paraId="6ECDDC75"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lastRenderedPageBreak/>
              <w:t>2001-2015</w:t>
            </w:r>
          </w:p>
        </w:tc>
        <w:tc>
          <w:tcPr>
            <w:tcW w:w="1350" w:type="dxa"/>
            <w:shd w:val="clear" w:color="auto" w:fill="BFBFBF" w:themeFill="background1" w:themeFillShade="BF"/>
            <w:vAlign w:val="center"/>
          </w:tcPr>
          <w:p w14:paraId="6A8F7920" w14:textId="4306E268" w:rsidR="00737A6E" w:rsidRPr="00C0612B" w:rsidRDefault="00623ED7" w:rsidP="00737A6E">
            <w:pPr>
              <w:autoSpaceDE w:val="0"/>
              <w:autoSpaceDN w:val="0"/>
              <w:adjustRightInd w:val="0"/>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Piping plover and least tern</w:t>
            </w:r>
            <w:r w:rsidR="00737A6E" w:rsidRPr="00C0612B">
              <w:rPr>
                <w:rFonts w:ascii="Times New Roman" w:hAnsi="Times New Roman" w:cs="Times New Roman"/>
                <w:color w:val="000000"/>
                <w:sz w:val="18"/>
                <w:szCs w:val="18"/>
              </w:rPr>
              <w:t xml:space="preserve"> nest and brood survival</w:t>
            </w:r>
          </w:p>
        </w:tc>
        <w:tc>
          <w:tcPr>
            <w:tcW w:w="1710" w:type="dxa"/>
            <w:shd w:val="clear" w:color="auto" w:fill="BFBFBF" w:themeFill="background1" w:themeFillShade="BF"/>
            <w:vAlign w:val="center"/>
          </w:tcPr>
          <w:p w14:paraId="1D26ADF3"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Interior Least Tern and Piping Plover nest and brood survival at managed, off-channel sites along the central Platte River, Nebraska, USA 2001-2015</w:t>
            </w:r>
          </w:p>
        </w:tc>
        <w:tc>
          <w:tcPr>
            <w:tcW w:w="2520" w:type="dxa"/>
            <w:shd w:val="clear" w:color="auto" w:fill="BFBFBF" w:themeFill="background1" w:themeFillShade="BF"/>
            <w:vAlign w:val="center"/>
          </w:tcPr>
          <w:p w14:paraId="6FEBF746"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This study assessed the influence of several biotic and abiotic variables on the survival of least tern and piping plover nests and broods to inform Program management.</w:t>
            </w:r>
          </w:p>
        </w:tc>
        <w:tc>
          <w:tcPr>
            <w:tcW w:w="4860" w:type="dxa"/>
            <w:shd w:val="clear" w:color="auto" w:fill="BFBFBF" w:themeFill="background1" w:themeFillShade="BF"/>
            <w:vAlign w:val="center"/>
          </w:tcPr>
          <w:p w14:paraId="4A7A3AE1" w14:textId="19745B7B"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Productivity of least terns and piping plovers was reduced during both the nesting and brood rearing stage primarily by climactic factors rather than factors the Program can manage. At that point, we concluded that habitat management activities implemented at off-channel sites to date were sufficient for maintaining high levels of productivity for least terns and piping plovers along the central Platte River.</w:t>
            </w:r>
          </w:p>
        </w:tc>
        <w:tc>
          <w:tcPr>
            <w:tcW w:w="1890" w:type="dxa"/>
            <w:shd w:val="clear" w:color="auto" w:fill="BFBFBF" w:themeFill="background1" w:themeFillShade="BF"/>
            <w:vAlign w:val="center"/>
          </w:tcPr>
          <w:p w14:paraId="4E31ACB8" w14:textId="6320E5BF" w:rsidR="00737A6E" w:rsidRPr="00D308F3" w:rsidRDefault="00817B4E" w:rsidP="00737A6E">
            <w:pPr>
              <w:autoSpaceDE w:val="0"/>
              <w:autoSpaceDN w:val="0"/>
              <w:adjustRightInd w:val="0"/>
              <w:spacing w:after="0" w:line="240" w:lineRule="auto"/>
              <w:jc w:val="center"/>
              <w:rPr>
                <w:rFonts w:ascii="Times New Roman" w:hAnsi="Times New Roman" w:cs="Times New Roman"/>
                <w:color w:val="0066CC"/>
                <w:sz w:val="18"/>
                <w:szCs w:val="18"/>
                <w:u w:val="single"/>
              </w:rPr>
            </w:pPr>
            <w:hyperlink r:id="rId146" w:history="1">
              <w:r w:rsidR="00D308F3" w:rsidRPr="00D308F3">
                <w:rPr>
                  <w:rStyle w:val="Hyperlink"/>
                  <w:rFonts w:ascii="Times New Roman" w:hAnsi="Times New Roman" w:cs="Times New Roman"/>
                  <w:sz w:val="18"/>
                  <w:szCs w:val="18"/>
                </w:rPr>
                <w:t xml:space="preserve">Farrell PD, Baasch DM, Farnsworth JM, Smith CS. 2018. Interior Least Tern and Piping Plover nest and brood survival at managed, off-channel sites along the central Platte River, Nebraska, USA 2001-2015. </w:t>
              </w:r>
              <w:r w:rsidR="00D308F3" w:rsidRPr="00D308F3">
                <w:rPr>
                  <w:rStyle w:val="Hyperlink"/>
                  <w:rFonts w:ascii="Times New Roman" w:hAnsi="Times New Roman" w:cs="Times New Roman"/>
                  <w:i/>
                  <w:iCs/>
                  <w:sz w:val="18"/>
                  <w:szCs w:val="18"/>
                </w:rPr>
                <w:t xml:space="preserve">Avian Conservation and Ecology </w:t>
              </w:r>
              <w:r w:rsidR="00D308F3" w:rsidRPr="00D308F3">
                <w:rPr>
                  <w:rStyle w:val="Hyperlink"/>
                  <w:rFonts w:ascii="Times New Roman" w:hAnsi="Times New Roman" w:cs="Times New Roman"/>
                  <w:sz w:val="18"/>
                  <w:szCs w:val="18"/>
                </w:rPr>
                <w:t>13(1): 1</w:t>
              </w:r>
            </w:hyperlink>
            <w:r w:rsidR="00D308F3" w:rsidRPr="00D308F3">
              <w:rPr>
                <w:rFonts w:ascii="Times New Roman" w:hAnsi="Times New Roman" w:cs="Times New Roman"/>
                <w:sz w:val="18"/>
                <w:szCs w:val="18"/>
              </w:rPr>
              <w:t>.</w:t>
            </w:r>
          </w:p>
        </w:tc>
      </w:tr>
      <w:tr w:rsidR="00737A6E" w:rsidRPr="00C0612B" w14:paraId="674D580A" w14:textId="77777777" w:rsidTr="00E155D4">
        <w:trPr>
          <w:trHeight w:val="2333"/>
        </w:trPr>
        <w:tc>
          <w:tcPr>
            <w:tcW w:w="720" w:type="dxa"/>
            <w:shd w:val="clear" w:color="auto" w:fill="FFFFFF" w:themeFill="background1"/>
            <w:vAlign w:val="center"/>
          </w:tcPr>
          <w:p w14:paraId="5D8CB6BD"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2001-2014</w:t>
            </w:r>
          </w:p>
        </w:tc>
        <w:tc>
          <w:tcPr>
            <w:tcW w:w="1350" w:type="dxa"/>
            <w:shd w:val="clear" w:color="auto" w:fill="FFFFFF" w:themeFill="background1"/>
            <w:vAlign w:val="center"/>
          </w:tcPr>
          <w:p w14:paraId="7A4B463A" w14:textId="2F13065B" w:rsidR="00737A6E" w:rsidRPr="00C0612B" w:rsidRDefault="009F7558" w:rsidP="009F7558">
            <w:pPr>
              <w:autoSpaceDE w:val="0"/>
              <w:autoSpaceDN w:val="0"/>
              <w:adjustRightInd w:val="0"/>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B</w:t>
            </w:r>
            <w:r w:rsidR="00737A6E" w:rsidRPr="00C0612B">
              <w:rPr>
                <w:rFonts w:ascii="Times New Roman" w:hAnsi="Times New Roman" w:cs="Times New Roman"/>
                <w:color w:val="000000"/>
                <w:sz w:val="18"/>
                <w:szCs w:val="18"/>
              </w:rPr>
              <w:t xml:space="preserve">reeding population estimators </w:t>
            </w:r>
          </w:p>
        </w:tc>
        <w:tc>
          <w:tcPr>
            <w:tcW w:w="1710" w:type="dxa"/>
            <w:shd w:val="clear" w:color="auto" w:fill="FFFFFF" w:themeFill="background1"/>
            <w:vAlign w:val="center"/>
          </w:tcPr>
          <w:p w14:paraId="34D2098B"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A comparison of breeding population estimators using nest and brood monitoring data</w:t>
            </w:r>
          </w:p>
        </w:tc>
        <w:tc>
          <w:tcPr>
            <w:tcW w:w="2520" w:type="dxa"/>
            <w:shd w:val="clear" w:color="auto" w:fill="FFFFFF" w:themeFill="background1"/>
            <w:vAlign w:val="center"/>
          </w:tcPr>
          <w:p w14:paraId="78C4F7AE"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This study details the method developed by the Program to estimate the number of breeding pairs using counts of nests and broods where multiple surveys were made throughout a single breeding season; it also compares the results of this method with other commonly used estimation methods.</w:t>
            </w:r>
          </w:p>
        </w:tc>
        <w:tc>
          <w:tcPr>
            <w:tcW w:w="4860" w:type="dxa"/>
            <w:shd w:val="clear" w:color="auto" w:fill="FFFFFF" w:themeFill="background1"/>
            <w:vAlign w:val="center"/>
          </w:tcPr>
          <w:p w14:paraId="375EB46A"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When using data from multiple nest and brood surveys, this method results in reasonably precise estimates of the number of breeding pairs. Each method has its own biases, and either over- or underestimates based on data and frequency collected.</w:t>
            </w:r>
          </w:p>
        </w:tc>
        <w:tc>
          <w:tcPr>
            <w:tcW w:w="1890" w:type="dxa"/>
            <w:shd w:val="clear" w:color="auto" w:fill="FFFFFF" w:themeFill="background1"/>
            <w:vAlign w:val="center"/>
          </w:tcPr>
          <w:p w14:paraId="473C170E" w14:textId="09CFB52A" w:rsidR="00737A6E" w:rsidRPr="00C0612B" w:rsidRDefault="00817B4E" w:rsidP="00737A6E">
            <w:pPr>
              <w:autoSpaceDE w:val="0"/>
              <w:autoSpaceDN w:val="0"/>
              <w:adjustRightInd w:val="0"/>
              <w:spacing w:after="0" w:line="240" w:lineRule="auto"/>
              <w:jc w:val="center"/>
              <w:rPr>
                <w:rFonts w:ascii="Times New Roman" w:hAnsi="Times New Roman" w:cs="Times New Roman"/>
                <w:color w:val="0066CC"/>
                <w:sz w:val="18"/>
                <w:szCs w:val="18"/>
                <w:u w:val="single"/>
              </w:rPr>
            </w:pPr>
            <w:hyperlink r:id="rId147" w:history="1">
              <w:r w:rsidR="00737A6E" w:rsidRPr="00982898">
                <w:rPr>
                  <w:rStyle w:val="Hyperlink"/>
                  <w:rFonts w:ascii="Times New Roman" w:hAnsi="Times New Roman" w:cs="Times New Roman"/>
                  <w:sz w:val="18"/>
                  <w:szCs w:val="18"/>
                </w:rPr>
                <w:t>Baasch DM, Hefley TJ, Cahis SD. 2015. A comparison of breeding population</w:t>
              </w:r>
              <w:r w:rsidR="009B6F2A" w:rsidRPr="00982898">
                <w:rPr>
                  <w:rStyle w:val="Hyperlink"/>
                  <w:rFonts w:ascii="Times New Roman" w:hAnsi="Times New Roman" w:cs="Times New Roman"/>
                  <w:sz w:val="18"/>
                  <w:szCs w:val="18"/>
                </w:rPr>
                <w:t xml:space="preserve"> </w:t>
              </w:r>
              <w:r w:rsidR="00737A6E" w:rsidRPr="00982898">
                <w:rPr>
                  <w:rStyle w:val="Hyperlink"/>
                  <w:rFonts w:ascii="Times New Roman" w:hAnsi="Times New Roman" w:cs="Times New Roman"/>
                  <w:sz w:val="18"/>
                  <w:szCs w:val="18"/>
                </w:rPr>
                <w:t xml:space="preserve">estimators using nest and brood monitoring data. </w:t>
              </w:r>
              <w:r w:rsidR="00737A6E" w:rsidRPr="00D308F3">
                <w:rPr>
                  <w:rStyle w:val="Hyperlink"/>
                  <w:rFonts w:ascii="Times New Roman" w:hAnsi="Times New Roman" w:cs="Times New Roman"/>
                  <w:i/>
                  <w:iCs/>
                  <w:sz w:val="18"/>
                  <w:szCs w:val="18"/>
                </w:rPr>
                <w:t>Ecology and Evolution</w:t>
              </w:r>
              <w:r w:rsidR="00737A6E" w:rsidRPr="00982898">
                <w:rPr>
                  <w:rStyle w:val="Hyperlink"/>
                  <w:rFonts w:ascii="Times New Roman" w:hAnsi="Times New Roman" w:cs="Times New Roman"/>
                  <w:sz w:val="18"/>
                  <w:szCs w:val="18"/>
                </w:rPr>
                <w:t xml:space="preserve"> 5(18): 4197-4209.</w:t>
              </w:r>
            </w:hyperlink>
          </w:p>
        </w:tc>
      </w:tr>
      <w:tr w:rsidR="00737A6E" w:rsidRPr="00C0612B" w14:paraId="3269F569" w14:textId="77777777" w:rsidTr="00E155D4">
        <w:trPr>
          <w:trHeight w:val="1171"/>
        </w:trPr>
        <w:tc>
          <w:tcPr>
            <w:tcW w:w="720" w:type="dxa"/>
            <w:shd w:val="clear" w:color="auto" w:fill="BFBFBF" w:themeFill="background1" w:themeFillShade="BF"/>
            <w:vAlign w:val="center"/>
          </w:tcPr>
          <w:p w14:paraId="1D375D50"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2001-2007</w:t>
            </w:r>
          </w:p>
        </w:tc>
        <w:tc>
          <w:tcPr>
            <w:tcW w:w="1350" w:type="dxa"/>
            <w:shd w:val="clear" w:color="auto" w:fill="BFBFBF" w:themeFill="background1" w:themeFillShade="BF"/>
            <w:vAlign w:val="center"/>
          </w:tcPr>
          <w:p w14:paraId="70038C31" w14:textId="78EB5CFA"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 xml:space="preserve">Annual </w:t>
            </w:r>
            <w:r w:rsidR="009F7558">
              <w:rPr>
                <w:rFonts w:ascii="Times New Roman" w:hAnsi="Times New Roman" w:cs="Times New Roman"/>
                <w:color w:val="000000"/>
                <w:sz w:val="18"/>
                <w:szCs w:val="18"/>
              </w:rPr>
              <w:t>p</w:t>
            </w:r>
            <w:r w:rsidRPr="00C0612B">
              <w:rPr>
                <w:rFonts w:ascii="Times New Roman" w:hAnsi="Times New Roman" w:cs="Times New Roman"/>
                <w:color w:val="000000"/>
                <w:sz w:val="18"/>
                <w:szCs w:val="18"/>
              </w:rPr>
              <w:t xml:space="preserve">iping </w:t>
            </w:r>
            <w:r w:rsidR="009F7558">
              <w:rPr>
                <w:rFonts w:ascii="Times New Roman" w:hAnsi="Times New Roman" w:cs="Times New Roman"/>
                <w:color w:val="000000"/>
                <w:sz w:val="18"/>
                <w:szCs w:val="18"/>
              </w:rPr>
              <w:t>p</w:t>
            </w:r>
            <w:r w:rsidRPr="00C0612B">
              <w:rPr>
                <w:rFonts w:ascii="Times New Roman" w:hAnsi="Times New Roman" w:cs="Times New Roman"/>
                <w:color w:val="000000"/>
                <w:sz w:val="18"/>
                <w:szCs w:val="18"/>
              </w:rPr>
              <w:t xml:space="preserve">lover and </w:t>
            </w:r>
            <w:r w:rsidR="009F7558">
              <w:rPr>
                <w:rFonts w:ascii="Times New Roman" w:hAnsi="Times New Roman" w:cs="Times New Roman"/>
                <w:color w:val="000000"/>
                <w:sz w:val="18"/>
                <w:szCs w:val="18"/>
              </w:rPr>
              <w:t>l</w:t>
            </w:r>
            <w:r w:rsidRPr="00C0612B">
              <w:rPr>
                <w:rFonts w:ascii="Times New Roman" w:hAnsi="Times New Roman" w:cs="Times New Roman"/>
                <w:color w:val="000000"/>
                <w:sz w:val="18"/>
                <w:szCs w:val="18"/>
              </w:rPr>
              <w:t xml:space="preserve">east </w:t>
            </w:r>
            <w:r w:rsidR="009F7558">
              <w:rPr>
                <w:rFonts w:ascii="Times New Roman" w:hAnsi="Times New Roman" w:cs="Times New Roman"/>
                <w:color w:val="000000"/>
                <w:sz w:val="18"/>
                <w:szCs w:val="18"/>
              </w:rPr>
              <w:t>t</w:t>
            </w:r>
            <w:r w:rsidRPr="00C0612B">
              <w:rPr>
                <w:rFonts w:ascii="Times New Roman" w:hAnsi="Times New Roman" w:cs="Times New Roman"/>
                <w:color w:val="000000"/>
                <w:sz w:val="18"/>
                <w:szCs w:val="18"/>
              </w:rPr>
              <w:t xml:space="preserve">ern </w:t>
            </w:r>
            <w:r w:rsidR="009F7558">
              <w:rPr>
                <w:rFonts w:ascii="Times New Roman" w:hAnsi="Times New Roman" w:cs="Times New Roman"/>
                <w:color w:val="000000"/>
                <w:sz w:val="18"/>
                <w:szCs w:val="18"/>
              </w:rPr>
              <w:t>s</w:t>
            </w:r>
            <w:r w:rsidRPr="00C0612B">
              <w:rPr>
                <w:rFonts w:ascii="Times New Roman" w:hAnsi="Times New Roman" w:cs="Times New Roman"/>
                <w:color w:val="000000"/>
                <w:sz w:val="18"/>
                <w:szCs w:val="18"/>
              </w:rPr>
              <w:t xml:space="preserve">ynthesis </w:t>
            </w:r>
            <w:r w:rsidR="009F7558">
              <w:rPr>
                <w:rFonts w:ascii="Times New Roman" w:hAnsi="Times New Roman" w:cs="Times New Roman"/>
                <w:color w:val="000000"/>
                <w:sz w:val="18"/>
                <w:szCs w:val="18"/>
              </w:rPr>
              <w:t>r</w:t>
            </w:r>
            <w:r w:rsidRPr="00C0612B">
              <w:rPr>
                <w:rFonts w:ascii="Times New Roman" w:hAnsi="Times New Roman" w:cs="Times New Roman"/>
                <w:color w:val="000000"/>
                <w:sz w:val="18"/>
                <w:szCs w:val="18"/>
              </w:rPr>
              <w:t>eports</w:t>
            </w:r>
          </w:p>
        </w:tc>
        <w:tc>
          <w:tcPr>
            <w:tcW w:w="1710" w:type="dxa"/>
            <w:shd w:val="clear" w:color="auto" w:fill="BFBFBF" w:themeFill="background1" w:themeFillShade="BF"/>
            <w:vAlign w:val="center"/>
          </w:tcPr>
          <w:p w14:paraId="5326349A"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Tern and Plover Monitoring Protocol Implementation Reports (2001-2007)</w:t>
            </w:r>
          </w:p>
        </w:tc>
        <w:tc>
          <w:tcPr>
            <w:tcW w:w="2520" w:type="dxa"/>
            <w:shd w:val="clear" w:color="auto" w:fill="BFBFBF" w:themeFill="background1" w:themeFillShade="BF"/>
            <w:vAlign w:val="center"/>
          </w:tcPr>
          <w:p w14:paraId="7BBCDB12" w14:textId="77777777" w:rsidR="00737A6E" w:rsidRPr="00C0612B" w:rsidRDefault="00737A6E" w:rsidP="00737A6E">
            <w:pPr>
              <w:autoSpaceDE w:val="0"/>
              <w:autoSpaceDN w:val="0"/>
              <w:adjustRightInd w:val="0"/>
              <w:spacing w:after="0" w:line="240" w:lineRule="auto"/>
              <w:jc w:val="center"/>
              <w:rPr>
                <w:rFonts w:ascii="Times New Roman" w:hAnsi="Times New Roman" w:cs="Times New Roman"/>
                <w:color w:val="000000"/>
                <w:sz w:val="18"/>
                <w:szCs w:val="18"/>
              </w:rPr>
            </w:pPr>
            <w:r w:rsidRPr="00C0612B">
              <w:rPr>
                <w:rFonts w:ascii="Times New Roman" w:hAnsi="Times New Roman" w:cs="Times New Roman"/>
                <w:color w:val="000000"/>
                <w:sz w:val="18"/>
                <w:szCs w:val="18"/>
              </w:rPr>
              <w:t>These reports provide a synthesis of the respective annual monitoring and research efforts for piping plovers and least terns along the Program's Associated Habitat Reach on the central Platte River, and the reproductive data collected.</w:t>
            </w:r>
          </w:p>
        </w:tc>
        <w:tc>
          <w:tcPr>
            <w:tcW w:w="4860" w:type="dxa"/>
            <w:shd w:val="clear" w:color="auto" w:fill="BFBFBF" w:themeFill="background1" w:themeFillShade="BF"/>
            <w:vAlign w:val="center"/>
          </w:tcPr>
          <w:p w14:paraId="172D4DA8" w14:textId="50C0D1C5" w:rsidR="00737A6E" w:rsidRPr="00C0612B" w:rsidRDefault="00CE20F5" w:rsidP="00737A6E">
            <w:pPr>
              <w:autoSpaceDE w:val="0"/>
              <w:autoSpaceDN w:val="0"/>
              <w:adjustRightInd w:val="0"/>
              <w:spacing w:after="0" w:line="240" w:lineRule="auto"/>
              <w:jc w:val="center"/>
              <w:rPr>
                <w:rFonts w:ascii="Times New Roman" w:hAnsi="Times New Roman" w:cs="Times New Roman"/>
                <w:color w:val="000000"/>
                <w:sz w:val="18"/>
                <w:szCs w:val="18"/>
              </w:rPr>
            </w:pPr>
            <w:r w:rsidRPr="00CE20F5">
              <w:rPr>
                <w:rFonts w:ascii="Times New Roman" w:hAnsi="Times New Roman" w:cs="Times New Roman"/>
                <w:color w:val="000000"/>
                <w:sz w:val="18"/>
                <w:szCs w:val="18"/>
              </w:rPr>
              <w:t>Though no on-channel nesting was observed from 2001-2006, birds were consistently present on OCSW sites. From 2001-2007, most of the nesting occurred on sites managed by NPPD. Blue Hole typically had the highest nest success for both species.</w:t>
            </w:r>
          </w:p>
        </w:tc>
        <w:tc>
          <w:tcPr>
            <w:tcW w:w="1890" w:type="dxa"/>
            <w:shd w:val="clear" w:color="auto" w:fill="BFBFBF" w:themeFill="background1" w:themeFillShade="BF"/>
            <w:vAlign w:val="center"/>
          </w:tcPr>
          <w:p w14:paraId="4008F348" w14:textId="22AA7308" w:rsidR="00737A6E" w:rsidRPr="00C0612B" w:rsidRDefault="00737A6E" w:rsidP="00737A6E">
            <w:pPr>
              <w:autoSpaceDE w:val="0"/>
              <w:autoSpaceDN w:val="0"/>
              <w:adjustRightInd w:val="0"/>
              <w:spacing w:after="0" w:line="240" w:lineRule="auto"/>
              <w:jc w:val="center"/>
              <w:rPr>
                <w:rFonts w:ascii="Times New Roman" w:hAnsi="Times New Roman" w:cs="Times New Roman"/>
                <w:color w:val="0066CC"/>
                <w:sz w:val="18"/>
                <w:szCs w:val="18"/>
                <w:u w:val="single"/>
              </w:rPr>
            </w:pPr>
            <w:r w:rsidRPr="00B53FCD">
              <w:rPr>
                <w:rFonts w:ascii="Times New Roman" w:hAnsi="Times New Roman" w:cs="Times New Roman"/>
                <w:sz w:val="18"/>
                <w:szCs w:val="18"/>
              </w:rPr>
              <w:t>Available on Program Online Library:</w:t>
            </w:r>
            <w:r w:rsidRPr="00B53FCD">
              <w:rPr>
                <w:rFonts w:ascii="Times New Roman" w:hAnsi="Times New Roman" w:cs="Times New Roman"/>
                <w:sz w:val="18"/>
                <w:szCs w:val="18"/>
                <w:u w:val="single"/>
              </w:rPr>
              <w:t xml:space="preserve"> </w:t>
            </w:r>
            <w:hyperlink r:id="rId148" w:history="1">
              <w:r w:rsidRPr="00CC64DE">
                <w:rPr>
                  <w:rStyle w:val="Hyperlink"/>
                  <w:rFonts w:ascii="Times New Roman" w:hAnsi="Times New Roman" w:cs="Times New Roman"/>
                  <w:sz w:val="18"/>
                  <w:szCs w:val="18"/>
                </w:rPr>
                <w:t>https://platteriverprogram.org/program-library</w:t>
              </w:r>
            </w:hyperlink>
            <w:r>
              <w:rPr>
                <w:rFonts w:ascii="Times New Roman" w:hAnsi="Times New Roman" w:cs="Times New Roman"/>
                <w:color w:val="0066CC"/>
                <w:sz w:val="18"/>
                <w:szCs w:val="18"/>
                <w:u w:val="single"/>
              </w:rPr>
              <w:t xml:space="preserve">. </w:t>
            </w:r>
            <w:r w:rsidRPr="00B53FCD">
              <w:rPr>
                <w:rStyle w:val="Hyperlink"/>
                <w:rFonts w:ascii="Times New Roman" w:hAnsi="Times New Roman" w:cs="Times New Roman"/>
                <w:color w:val="auto"/>
                <w:sz w:val="18"/>
                <w:szCs w:val="18"/>
                <w:u w:val="none"/>
              </w:rPr>
              <w:t>Keywords: least tern, piping plover, technical reports</w:t>
            </w:r>
          </w:p>
        </w:tc>
      </w:tr>
    </w:tbl>
    <w:p w14:paraId="7E0049B5" w14:textId="77777777" w:rsidR="003D159A" w:rsidRDefault="003D159A" w:rsidP="003A4ECE">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rPr>
      </w:pPr>
    </w:p>
    <w:p w14:paraId="77729514" w14:textId="77777777" w:rsidR="00DA4BC6" w:rsidRDefault="00DA4BC6" w:rsidP="006F7B4B">
      <w:pPr>
        <w:pStyle w:val="BodyText"/>
        <w:tabs>
          <w:tab w:val="left" w:pos="6472"/>
        </w:tabs>
        <w:kinsoku w:val="0"/>
        <w:overflowPunct w:val="0"/>
        <w:spacing w:before="121" w:line="418" w:lineRule="auto"/>
        <w:ind w:left="0" w:right="1088"/>
        <w:outlineLvl w:val="0"/>
        <w:rPr>
          <w:b/>
          <w:bCs/>
          <w:i/>
          <w:caps/>
          <w:spacing w:val="-1"/>
          <w:u w:val="single"/>
        </w:rPr>
        <w:sectPr w:rsidR="00DA4BC6" w:rsidSect="001459FB">
          <w:pgSz w:w="15840" w:h="12240" w:orient="landscape"/>
          <w:pgMar w:top="1440" w:right="1440" w:bottom="1440" w:left="1440" w:header="720" w:footer="720" w:gutter="0"/>
          <w:lnNumType w:countBy="1"/>
          <w:cols w:space="720"/>
          <w:docGrid w:linePitch="360"/>
        </w:sectPr>
      </w:pPr>
    </w:p>
    <w:p w14:paraId="1E3FDC60" w14:textId="33BBDCD4" w:rsidR="006F7B4B" w:rsidRPr="0099249F" w:rsidRDefault="00DA4BC6" w:rsidP="00E82B5B">
      <w:pPr>
        <w:pStyle w:val="Heading1"/>
        <w:spacing w:before="120" w:after="120"/>
        <w:rPr>
          <w:rFonts w:ascii="Times New Roman" w:hAnsi="Times New Roman" w:cs="Times New Roman"/>
          <w:b/>
          <w:bCs/>
          <w:caps/>
          <w:color w:val="000000" w:themeColor="text1"/>
          <w:sz w:val="24"/>
          <w:szCs w:val="24"/>
          <w:u w:val="single"/>
        </w:rPr>
      </w:pPr>
      <w:bookmarkStart w:id="81" w:name="_Toc89761084"/>
      <w:bookmarkStart w:id="82" w:name="_Toc89761225"/>
      <w:bookmarkStart w:id="83" w:name="_Toc91136320"/>
      <w:r>
        <w:rPr>
          <w:rFonts w:ascii="Times New Roman" w:hAnsi="Times New Roman" w:cs="Times New Roman"/>
          <w:b/>
          <w:bCs/>
          <w:caps/>
          <w:color w:val="000000" w:themeColor="text1"/>
          <w:sz w:val="24"/>
          <w:szCs w:val="24"/>
          <w:u w:val="single"/>
        </w:rPr>
        <w:lastRenderedPageBreak/>
        <w:t>Fi</w:t>
      </w:r>
      <w:r w:rsidR="006F7B4B" w:rsidRPr="0099249F">
        <w:rPr>
          <w:rFonts w:ascii="Times New Roman" w:hAnsi="Times New Roman" w:cs="Times New Roman"/>
          <w:b/>
          <w:bCs/>
          <w:caps/>
          <w:color w:val="000000" w:themeColor="text1"/>
          <w:sz w:val="24"/>
          <w:szCs w:val="24"/>
          <w:u w:val="single"/>
        </w:rPr>
        <w:t>gures</w:t>
      </w:r>
      <w:bookmarkEnd w:id="81"/>
      <w:bookmarkEnd w:id="82"/>
      <w:bookmarkEnd w:id="83"/>
    </w:p>
    <w:p w14:paraId="12F6196F" w14:textId="254822D0" w:rsidR="006F7B4B" w:rsidRDefault="006F7B4B" w:rsidP="006F7B4B">
      <w:pPr>
        <w:pStyle w:val="BodyText"/>
        <w:kinsoku w:val="0"/>
        <w:overflowPunct w:val="0"/>
        <w:spacing w:line="200" w:lineRule="atLeast"/>
        <w:ind w:left="0"/>
        <w:rPr>
          <w:sz w:val="20"/>
          <w:szCs w:val="20"/>
        </w:rPr>
      </w:pPr>
      <w:r>
        <w:rPr>
          <w:noProof/>
        </w:rPr>
        <w:drawing>
          <wp:inline distT="0" distB="0" distL="0" distR="0" wp14:anchorId="08963DDE" wp14:editId="42A94687">
            <wp:extent cx="5841061" cy="4538749"/>
            <wp:effectExtent l="19050" t="19050" r="26670" b="14605"/>
            <wp:docPr id="68" name="Picture 1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5" descr="A picture containing graphical user interface&#10;&#10;Description automatically generated"/>
                    <pic:cNvPicPr>
                      <a:picLocks noChangeAspect="1" noChangeArrowheads="1"/>
                    </pic:cNvPicPr>
                  </pic:nvPicPr>
                  <pic:blipFill rotWithShape="1">
                    <a:blip r:embed="rId149" cstate="screen">
                      <a:extLst>
                        <a:ext uri="{28A0092B-C50C-407E-A947-70E740481C1C}">
                          <a14:useLocalDpi xmlns:a14="http://schemas.microsoft.com/office/drawing/2010/main"/>
                        </a:ext>
                      </a:extLst>
                    </a:blip>
                    <a:srcRect l="1187" t="700" r="972" b="743"/>
                    <a:stretch/>
                  </pic:blipFill>
                  <pic:spPr bwMode="auto">
                    <a:xfrm>
                      <a:off x="0" y="0"/>
                      <a:ext cx="5841061" cy="4538749"/>
                    </a:xfrm>
                    <a:prstGeom prst="rect">
                      <a:avLst/>
                    </a:prstGeom>
                    <a:noFill/>
                    <a:ln w="12700">
                      <a:solidFill>
                        <a:schemeClr val="tx1"/>
                      </a:solidFill>
                    </a:ln>
                    <a:extLst>
                      <a:ext uri="{53640926-AAD7-44D8-BBD7-CCE9431645EC}">
                        <a14:shadowObscured xmlns:a14="http://schemas.microsoft.com/office/drawing/2010/main"/>
                      </a:ext>
                    </a:extLst>
                  </pic:spPr>
                </pic:pic>
              </a:graphicData>
            </a:graphic>
          </wp:inline>
        </w:drawing>
      </w:r>
    </w:p>
    <w:p w14:paraId="063A608A" w14:textId="06F1826E" w:rsidR="006F7B4B" w:rsidRPr="00BA38B6" w:rsidRDefault="006F7B4B" w:rsidP="006F7B4B">
      <w:pPr>
        <w:pStyle w:val="BodyText"/>
        <w:kinsoku w:val="0"/>
        <w:overflowPunct w:val="0"/>
        <w:spacing w:before="5"/>
        <w:ind w:left="0" w:right="90"/>
        <w:jc w:val="both"/>
        <w:rPr>
          <w:spacing w:val="-1"/>
          <w:sz w:val="22"/>
          <w:szCs w:val="22"/>
        </w:rPr>
      </w:pPr>
      <w:r w:rsidRPr="00BA38B6">
        <w:rPr>
          <w:b/>
          <w:bCs/>
          <w:spacing w:val="-1"/>
          <w:sz w:val="22"/>
          <w:szCs w:val="22"/>
        </w:rPr>
        <w:t>Figure</w:t>
      </w:r>
      <w:r w:rsidRPr="00BA38B6">
        <w:rPr>
          <w:b/>
          <w:bCs/>
          <w:spacing w:val="-6"/>
          <w:sz w:val="22"/>
          <w:szCs w:val="22"/>
        </w:rPr>
        <w:t xml:space="preserve"> </w:t>
      </w:r>
      <w:r>
        <w:rPr>
          <w:b/>
          <w:bCs/>
          <w:sz w:val="22"/>
          <w:szCs w:val="22"/>
        </w:rPr>
        <w:t>1</w:t>
      </w:r>
      <w:r w:rsidRPr="00BA38B6">
        <w:rPr>
          <w:b/>
          <w:bCs/>
          <w:sz w:val="22"/>
          <w:szCs w:val="22"/>
        </w:rPr>
        <w:t>.</w:t>
      </w:r>
      <w:r w:rsidRPr="00BA38B6">
        <w:rPr>
          <w:b/>
          <w:bCs/>
          <w:spacing w:val="-4"/>
          <w:sz w:val="22"/>
          <w:szCs w:val="22"/>
        </w:rPr>
        <w:t xml:space="preserve"> </w:t>
      </w:r>
      <w:r w:rsidRPr="00BA38B6">
        <w:rPr>
          <w:spacing w:val="-1"/>
          <w:sz w:val="22"/>
          <w:szCs w:val="22"/>
        </w:rPr>
        <w:t>Platte</w:t>
      </w:r>
      <w:r w:rsidRPr="00BA38B6">
        <w:rPr>
          <w:spacing w:val="-5"/>
          <w:sz w:val="22"/>
          <w:szCs w:val="22"/>
        </w:rPr>
        <w:t xml:space="preserve"> </w:t>
      </w:r>
      <w:r w:rsidRPr="00BA38B6">
        <w:rPr>
          <w:spacing w:val="-1"/>
          <w:sz w:val="22"/>
          <w:szCs w:val="22"/>
        </w:rPr>
        <w:t>River</w:t>
      </w:r>
      <w:r w:rsidRPr="00BA38B6">
        <w:rPr>
          <w:spacing w:val="-4"/>
          <w:sz w:val="22"/>
          <w:szCs w:val="22"/>
        </w:rPr>
        <w:t xml:space="preserve"> </w:t>
      </w:r>
      <w:r w:rsidRPr="00BA38B6">
        <w:rPr>
          <w:spacing w:val="-1"/>
          <w:sz w:val="22"/>
          <w:szCs w:val="22"/>
        </w:rPr>
        <w:t>Basins</w:t>
      </w:r>
      <w:r w:rsidRPr="00BA38B6">
        <w:rPr>
          <w:spacing w:val="-3"/>
          <w:sz w:val="22"/>
          <w:szCs w:val="22"/>
        </w:rPr>
        <w:t xml:space="preserve"> </w:t>
      </w:r>
      <w:r w:rsidRPr="00BA38B6">
        <w:rPr>
          <w:spacing w:val="-1"/>
          <w:sz w:val="22"/>
          <w:szCs w:val="22"/>
        </w:rPr>
        <w:t>extending</w:t>
      </w:r>
      <w:r w:rsidRPr="00BA38B6">
        <w:rPr>
          <w:spacing w:val="-6"/>
          <w:sz w:val="22"/>
          <w:szCs w:val="22"/>
        </w:rPr>
        <w:t xml:space="preserve"> </w:t>
      </w:r>
      <w:r w:rsidRPr="00BA38B6">
        <w:rPr>
          <w:sz w:val="22"/>
          <w:szCs w:val="22"/>
        </w:rPr>
        <w:t>from</w:t>
      </w:r>
      <w:r w:rsidRPr="00BA38B6">
        <w:rPr>
          <w:spacing w:val="-6"/>
          <w:sz w:val="22"/>
          <w:szCs w:val="22"/>
        </w:rPr>
        <w:t xml:space="preserve"> </w:t>
      </w:r>
      <w:r w:rsidRPr="00BA38B6">
        <w:rPr>
          <w:sz w:val="22"/>
          <w:szCs w:val="22"/>
        </w:rPr>
        <w:t>Colorado</w:t>
      </w:r>
      <w:r w:rsidRPr="00BA38B6">
        <w:rPr>
          <w:spacing w:val="-5"/>
          <w:sz w:val="22"/>
          <w:szCs w:val="22"/>
        </w:rPr>
        <w:t xml:space="preserve"> </w:t>
      </w:r>
      <w:r w:rsidRPr="00BA38B6">
        <w:rPr>
          <w:spacing w:val="-1"/>
          <w:sz w:val="22"/>
          <w:szCs w:val="22"/>
        </w:rPr>
        <w:t>and</w:t>
      </w:r>
      <w:r w:rsidRPr="00BA38B6">
        <w:rPr>
          <w:spacing w:val="-6"/>
          <w:sz w:val="22"/>
          <w:szCs w:val="22"/>
        </w:rPr>
        <w:t xml:space="preserve"> </w:t>
      </w:r>
      <w:r w:rsidRPr="00BA38B6">
        <w:rPr>
          <w:spacing w:val="-1"/>
          <w:sz w:val="22"/>
          <w:szCs w:val="22"/>
        </w:rPr>
        <w:t>Wyoming</w:t>
      </w:r>
      <w:r w:rsidRPr="00BA38B6">
        <w:rPr>
          <w:spacing w:val="-6"/>
          <w:sz w:val="22"/>
          <w:szCs w:val="22"/>
        </w:rPr>
        <w:t xml:space="preserve"> </w:t>
      </w:r>
      <w:r w:rsidRPr="00BA38B6">
        <w:rPr>
          <w:sz w:val="22"/>
          <w:szCs w:val="22"/>
        </w:rPr>
        <w:t>through</w:t>
      </w:r>
      <w:r w:rsidRPr="00BA38B6">
        <w:rPr>
          <w:spacing w:val="-6"/>
          <w:sz w:val="22"/>
          <w:szCs w:val="22"/>
        </w:rPr>
        <w:t xml:space="preserve"> </w:t>
      </w:r>
      <w:r w:rsidRPr="00BA38B6">
        <w:rPr>
          <w:sz w:val="22"/>
          <w:szCs w:val="22"/>
        </w:rPr>
        <w:t>Nebraska.</w:t>
      </w:r>
      <w:r w:rsidRPr="00BA38B6">
        <w:rPr>
          <w:spacing w:val="-2"/>
          <w:sz w:val="22"/>
          <w:szCs w:val="22"/>
        </w:rPr>
        <w:t xml:space="preserve"> </w:t>
      </w:r>
      <w:r w:rsidRPr="00BA38B6">
        <w:rPr>
          <w:sz w:val="22"/>
          <w:szCs w:val="22"/>
        </w:rPr>
        <w:t>The</w:t>
      </w:r>
      <w:r w:rsidRPr="00BA38B6">
        <w:rPr>
          <w:spacing w:val="-5"/>
          <w:sz w:val="22"/>
          <w:szCs w:val="22"/>
        </w:rPr>
        <w:t xml:space="preserve"> </w:t>
      </w:r>
      <w:r w:rsidRPr="00BA38B6">
        <w:rPr>
          <w:spacing w:val="-1"/>
          <w:sz w:val="22"/>
          <w:szCs w:val="22"/>
        </w:rPr>
        <w:t>study</w:t>
      </w:r>
      <w:r w:rsidRPr="00BA38B6">
        <w:rPr>
          <w:spacing w:val="-9"/>
          <w:sz w:val="22"/>
          <w:szCs w:val="22"/>
        </w:rPr>
        <w:t xml:space="preserve"> </w:t>
      </w:r>
      <w:r w:rsidRPr="00BA38B6">
        <w:rPr>
          <w:sz w:val="22"/>
          <w:szCs w:val="22"/>
        </w:rPr>
        <w:t>area</w:t>
      </w:r>
      <w:r w:rsidRPr="00BA38B6">
        <w:rPr>
          <w:spacing w:val="-5"/>
          <w:sz w:val="22"/>
          <w:szCs w:val="22"/>
        </w:rPr>
        <w:t xml:space="preserve"> </w:t>
      </w:r>
      <w:r w:rsidRPr="00BA38B6">
        <w:rPr>
          <w:spacing w:val="-1"/>
          <w:sz w:val="22"/>
          <w:szCs w:val="22"/>
        </w:rPr>
        <w:t>for</w:t>
      </w:r>
      <w:r w:rsidRPr="00BA38B6">
        <w:rPr>
          <w:spacing w:val="-4"/>
          <w:sz w:val="22"/>
          <w:szCs w:val="22"/>
        </w:rPr>
        <w:t xml:space="preserve"> </w:t>
      </w:r>
      <w:r w:rsidRPr="00BA38B6">
        <w:rPr>
          <w:spacing w:val="-1"/>
          <w:sz w:val="22"/>
          <w:szCs w:val="22"/>
        </w:rPr>
        <w:t>our</w:t>
      </w:r>
      <w:r w:rsidR="00294811" w:rsidRPr="00294811">
        <w:rPr>
          <w:spacing w:val="-1"/>
          <w:sz w:val="22"/>
          <w:szCs w:val="22"/>
        </w:rPr>
        <w:t xml:space="preserve"> piping plover and least tern</w:t>
      </w:r>
      <w:r w:rsidR="00294811">
        <w:rPr>
          <w:spacing w:val="-1"/>
          <w:sz w:val="22"/>
          <w:szCs w:val="22"/>
        </w:rPr>
        <w:t xml:space="preserve"> </w:t>
      </w:r>
      <w:r w:rsidRPr="00BA38B6">
        <w:rPr>
          <w:spacing w:val="-1"/>
          <w:sz w:val="22"/>
          <w:szCs w:val="22"/>
        </w:rPr>
        <w:t>monitoring</w:t>
      </w:r>
      <w:r w:rsidRPr="00BA38B6">
        <w:rPr>
          <w:spacing w:val="-6"/>
          <w:sz w:val="22"/>
          <w:szCs w:val="22"/>
        </w:rPr>
        <w:t xml:space="preserve"> </w:t>
      </w:r>
      <w:r w:rsidRPr="00BA38B6">
        <w:rPr>
          <w:spacing w:val="-1"/>
          <w:sz w:val="22"/>
          <w:szCs w:val="22"/>
        </w:rPr>
        <w:t>and</w:t>
      </w:r>
      <w:r w:rsidRPr="00BA38B6">
        <w:rPr>
          <w:spacing w:val="-4"/>
          <w:sz w:val="22"/>
          <w:szCs w:val="22"/>
        </w:rPr>
        <w:t xml:space="preserve"> </w:t>
      </w:r>
      <w:r w:rsidRPr="00BA38B6">
        <w:rPr>
          <w:spacing w:val="-1"/>
          <w:sz w:val="22"/>
          <w:szCs w:val="22"/>
        </w:rPr>
        <w:t>research</w:t>
      </w:r>
      <w:r w:rsidRPr="00BA38B6">
        <w:rPr>
          <w:spacing w:val="-6"/>
          <w:sz w:val="22"/>
          <w:szCs w:val="22"/>
        </w:rPr>
        <w:t xml:space="preserve"> </w:t>
      </w:r>
      <w:r w:rsidRPr="00BA38B6">
        <w:rPr>
          <w:spacing w:val="-1"/>
          <w:sz w:val="22"/>
          <w:szCs w:val="22"/>
        </w:rPr>
        <w:t>efforts</w:t>
      </w:r>
      <w:r w:rsidRPr="00BA38B6">
        <w:rPr>
          <w:spacing w:val="-3"/>
          <w:sz w:val="22"/>
          <w:szCs w:val="22"/>
        </w:rPr>
        <w:t xml:space="preserve"> </w:t>
      </w:r>
      <w:r w:rsidRPr="00BA38B6">
        <w:rPr>
          <w:spacing w:val="-1"/>
          <w:sz w:val="22"/>
          <w:szCs w:val="22"/>
        </w:rPr>
        <w:t>was</w:t>
      </w:r>
      <w:r w:rsidRPr="00BA38B6">
        <w:rPr>
          <w:spacing w:val="-6"/>
          <w:sz w:val="22"/>
          <w:szCs w:val="22"/>
        </w:rPr>
        <w:t xml:space="preserve"> </w:t>
      </w:r>
      <w:r w:rsidRPr="00BA38B6">
        <w:rPr>
          <w:spacing w:val="-1"/>
          <w:sz w:val="22"/>
          <w:szCs w:val="22"/>
        </w:rPr>
        <w:t>the</w:t>
      </w:r>
      <w:r w:rsidRPr="00BA38B6">
        <w:rPr>
          <w:spacing w:val="-5"/>
          <w:sz w:val="22"/>
          <w:szCs w:val="22"/>
        </w:rPr>
        <w:t xml:space="preserve"> </w:t>
      </w:r>
      <w:r w:rsidRPr="00BA38B6">
        <w:rPr>
          <w:sz w:val="22"/>
          <w:szCs w:val="22"/>
        </w:rPr>
        <w:t>PRRIP</w:t>
      </w:r>
      <w:r w:rsidRPr="00BA38B6">
        <w:rPr>
          <w:spacing w:val="-3"/>
          <w:sz w:val="22"/>
          <w:szCs w:val="22"/>
        </w:rPr>
        <w:t xml:space="preserve"> </w:t>
      </w:r>
      <w:r w:rsidRPr="00BA38B6">
        <w:rPr>
          <w:spacing w:val="-1"/>
          <w:sz w:val="22"/>
          <w:szCs w:val="22"/>
        </w:rPr>
        <w:t>Associated</w:t>
      </w:r>
      <w:r w:rsidRPr="00BA38B6">
        <w:rPr>
          <w:spacing w:val="-4"/>
          <w:sz w:val="22"/>
          <w:szCs w:val="22"/>
        </w:rPr>
        <w:t xml:space="preserve"> </w:t>
      </w:r>
      <w:r w:rsidRPr="00BA38B6">
        <w:rPr>
          <w:spacing w:val="-1"/>
          <w:sz w:val="22"/>
          <w:szCs w:val="22"/>
        </w:rPr>
        <w:t>Habitat</w:t>
      </w:r>
      <w:r>
        <w:rPr>
          <w:spacing w:val="-1"/>
          <w:sz w:val="22"/>
          <w:szCs w:val="22"/>
        </w:rPr>
        <w:t xml:space="preserve"> Reach </w:t>
      </w:r>
      <w:r w:rsidRPr="00BA38B6">
        <w:rPr>
          <w:spacing w:val="1"/>
          <w:sz w:val="22"/>
          <w:szCs w:val="22"/>
        </w:rPr>
        <w:t>of</w:t>
      </w:r>
      <w:r w:rsidRPr="00BA38B6">
        <w:rPr>
          <w:spacing w:val="-6"/>
          <w:sz w:val="22"/>
          <w:szCs w:val="22"/>
        </w:rPr>
        <w:t xml:space="preserve"> </w:t>
      </w:r>
      <w:r w:rsidRPr="00BA38B6">
        <w:rPr>
          <w:spacing w:val="-1"/>
          <w:sz w:val="22"/>
          <w:szCs w:val="22"/>
        </w:rPr>
        <w:t>the</w:t>
      </w:r>
      <w:r w:rsidRPr="00BA38B6">
        <w:rPr>
          <w:spacing w:val="-5"/>
          <w:sz w:val="22"/>
          <w:szCs w:val="22"/>
        </w:rPr>
        <w:t xml:space="preserve"> </w:t>
      </w:r>
      <w:r w:rsidRPr="00BA38B6">
        <w:rPr>
          <w:spacing w:val="-1"/>
          <w:sz w:val="22"/>
          <w:szCs w:val="22"/>
        </w:rPr>
        <w:t>Platte</w:t>
      </w:r>
      <w:r w:rsidRPr="00BA38B6">
        <w:rPr>
          <w:spacing w:val="124"/>
          <w:w w:val="99"/>
          <w:sz w:val="22"/>
          <w:szCs w:val="22"/>
        </w:rPr>
        <w:t xml:space="preserve"> </w:t>
      </w:r>
      <w:r w:rsidRPr="00BA38B6">
        <w:rPr>
          <w:spacing w:val="-1"/>
          <w:sz w:val="22"/>
          <w:szCs w:val="22"/>
        </w:rPr>
        <w:t>River</w:t>
      </w:r>
      <w:r w:rsidRPr="00BA38B6">
        <w:rPr>
          <w:spacing w:val="-7"/>
          <w:sz w:val="22"/>
          <w:szCs w:val="22"/>
        </w:rPr>
        <w:t xml:space="preserve"> </w:t>
      </w:r>
      <w:r w:rsidRPr="00BA38B6">
        <w:rPr>
          <w:spacing w:val="-1"/>
          <w:sz w:val="22"/>
          <w:szCs w:val="22"/>
        </w:rPr>
        <w:t>located</w:t>
      </w:r>
      <w:r w:rsidRPr="00BA38B6">
        <w:rPr>
          <w:spacing w:val="-6"/>
          <w:sz w:val="22"/>
          <w:szCs w:val="22"/>
        </w:rPr>
        <w:t xml:space="preserve"> </w:t>
      </w:r>
      <w:r w:rsidRPr="00BA38B6">
        <w:rPr>
          <w:sz w:val="22"/>
          <w:szCs w:val="22"/>
        </w:rPr>
        <w:t>between</w:t>
      </w:r>
      <w:r w:rsidRPr="00BA38B6">
        <w:rPr>
          <w:spacing w:val="-7"/>
          <w:sz w:val="22"/>
          <w:szCs w:val="22"/>
        </w:rPr>
        <w:t xml:space="preserve"> </w:t>
      </w:r>
      <w:r w:rsidRPr="00BA38B6">
        <w:rPr>
          <w:sz w:val="22"/>
          <w:szCs w:val="22"/>
        </w:rPr>
        <w:t>Lexington</w:t>
      </w:r>
      <w:r w:rsidRPr="00BA38B6">
        <w:rPr>
          <w:spacing w:val="-8"/>
          <w:sz w:val="22"/>
          <w:szCs w:val="22"/>
        </w:rPr>
        <w:t xml:space="preserve"> </w:t>
      </w:r>
      <w:r w:rsidRPr="00BA38B6">
        <w:rPr>
          <w:spacing w:val="-1"/>
          <w:sz w:val="22"/>
          <w:szCs w:val="22"/>
        </w:rPr>
        <w:t>and</w:t>
      </w:r>
      <w:r w:rsidRPr="00BA38B6">
        <w:rPr>
          <w:spacing w:val="-6"/>
          <w:sz w:val="22"/>
          <w:szCs w:val="22"/>
        </w:rPr>
        <w:t xml:space="preserve"> </w:t>
      </w:r>
      <w:r w:rsidRPr="00BA38B6">
        <w:rPr>
          <w:spacing w:val="-1"/>
          <w:sz w:val="22"/>
          <w:szCs w:val="22"/>
        </w:rPr>
        <w:t>Chapman,</w:t>
      </w:r>
      <w:r w:rsidRPr="00BA38B6">
        <w:rPr>
          <w:spacing w:val="-7"/>
          <w:sz w:val="22"/>
          <w:szCs w:val="22"/>
        </w:rPr>
        <w:t xml:space="preserve"> </w:t>
      </w:r>
      <w:r w:rsidRPr="00BA38B6">
        <w:rPr>
          <w:spacing w:val="-1"/>
          <w:sz w:val="22"/>
          <w:szCs w:val="22"/>
        </w:rPr>
        <w:t>Nebraska (in dark green).</w:t>
      </w:r>
    </w:p>
    <w:p w14:paraId="511E0355" w14:textId="27135B0C" w:rsidR="003A4ECE" w:rsidRDefault="001F359F" w:rsidP="003A4ECE">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rPr>
      </w:pPr>
      <w:r>
        <w:rPr>
          <w:noProof/>
        </w:rPr>
        <w:lastRenderedPageBreak/>
        <w:drawing>
          <wp:inline distT="0" distB="0" distL="0" distR="0" wp14:anchorId="3171D9CC" wp14:editId="7303717F">
            <wp:extent cx="5943600" cy="4130040"/>
            <wp:effectExtent l="0" t="0" r="0" b="3810"/>
            <wp:docPr id="105" name="Chart 105">
              <a:extLst xmlns:a="http://schemas.openxmlformats.org/drawingml/2006/main">
                <a:ext uri="{FF2B5EF4-FFF2-40B4-BE49-F238E27FC236}">
                  <a16:creationId xmlns:a16="http://schemas.microsoft.com/office/drawing/2014/main" id="{302ED763-8B0E-42E8-A464-4884AAEF736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14:paraId="72C14E18" w14:textId="50E2AA9D" w:rsidR="007204F6" w:rsidRPr="007204F6" w:rsidRDefault="007204F6" w:rsidP="007204F6">
      <w:pPr>
        <w:rPr>
          <w:rFonts w:ascii="Times New Roman" w:hAnsi="Times New Roman" w:cs="Times New Roman"/>
        </w:rPr>
      </w:pPr>
      <w:r w:rsidRPr="007204F6">
        <w:rPr>
          <w:rFonts w:ascii="Times New Roman" w:hAnsi="Times New Roman" w:cs="Times New Roman"/>
          <w:b/>
          <w:bCs/>
        </w:rPr>
        <w:t xml:space="preserve">Figure 2. </w:t>
      </w:r>
      <w:r w:rsidRPr="007204F6">
        <w:rPr>
          <w:rFonts w:ascii="Times New Roman" w:hAnsi="Times New Roman" w:cs="Times New Roman"/>
        </w:rPr>
        <w:t>Discharge (ft</w:t>
      </w:r>
      <w:r w:rsidRPr="007204F6">
        <w:rPr>
          <w:rFonts w:ascii="Times New Roman" w:hAnsi="Times New Roman" w:cs="Times New Roman"/>
          <w:position w:val="7"/>
        </w:rPr>
        <w:t>3</w:t>
      </w:r>
      <w:r w:rsidRPr="007204F6">
        <w:rPr>
          <w:rFonts w:ascii="Times New Roman" w:hAnsi="Times New Roman" w:cs="Times New Roman"/>
        </w:rPr>
        <w:t>/second; cfs) at Kearney, Nebraska (USGS gage 06770200) in 2021 (dark blue line) (</w:t>
      </w:r>
      <w:hyperlink r:id="rId151" w:anchor="parameterCode=00065" w:history="1">
        <w:r w:rsidRPr="007204F6">
          <w:rPr>
            <w:rStyle w:val="Hyperlink"/>
            <w:rFonts w:ascii="Times New Roman" w:hAnsi="Times New Roman" w:cs="Times New Roman"/>
          </w:rPr>
          <w:t>USGS 2021</w:t>
        </w:r>
      </w:hyperlink>
      <w:r w:rsidRPr="007204F6">
        <w:rPr>
          <w:rFonts w:ascii="Times New Roman" w:hAnsi="Times New Roman" w:cs="Times New Roman"/>
        </w:rPr>
        <w:t>). Median daily discharge from</w:t>
      </w:r>
      <w:r w:rsidRPr="007204F6">
        <w:rPr>
          <w:rFonts w:ascii="Times New Roman" w:hAnsi="Times New Roman" w:cs="Times New Roman"/>
          <w:w w:val="99"/>
        </w:rPr>
        <w:t xml:space="preserve"> </w:t>
      </w:r>
      <w:r w:rsidRPr="007204F6">
        <w:rPr>
          <w:rFonts w:ascii="Times New Roman" w:hAnsi="Times New Roman" w:cs="Times New Roman"/>
        </w:rPr>
        <w:t>2001‒202</w:t>
      </w:r>
      <w:r>
        <w:rPr>
          <w:rFonts w:ascii="Times New Roman" w:hAnsi="Times New Roman" w:cs="Times New Roman"/>
        </w:rPr>
        <w:t>1</w:t>
      </w:r>
      <w:r w:rsidRPr="007204F6">
        <w:rPr>
          <w:rFonts w:ascii="Times New Roman" w:hAnsi="Times New Roman" w:cs="Times New Roman"/>
        </w:rPr>
        <w:t xml:space="preserve"> at Kearney </w:t>
      </w:r>
      <w:bookmarkStart w:id="84" w:name="_Hlk51576143"/>
      <w:r w:rsidRPr="007204F6">
        <w:rPr>
          <w:rFonts w:ascii="Times New Roman" w:hAnsi="Times New Roman" w:cs="Times New Roman"/>
        </w:rPr>
        <w:t>(USGS gage 06770200) (red line)</w:t>
      </w:r>
      <w:bookmarkEnd w:id="84"/>
      <w:r w:rsidRPr="007204F6">
        <w:rPr>
          <w:rFonts w:ascii="Times New Roman" w:hAnsi="Times New Roman" w:cs="Times New Roman"/>
        </w:rPr>
        <w:t xml:space="preserve">. See Figure </w:t>
      </w:r>
      <w:r w:rsidR="00EF2D07">
        <w:rPr>
          <w:rFonts w:ascii="Times New Roman" w:hAnsi="Times New Roman" w:cs="Times New Roman"/>
        </w:rPr>
        <w:t>5</w:t>
      </w:r>
      <w:r w:rsidR="00EF2D07" w:rsidRPr="007204F6">
        <w:rPr>
          <w:rFonts w:ascii="Times New Roman" w:hAnsi="Times New Roman" w:cs="Times New Roman"/>
        </w:rPr>
        <w:t xml:space="preserve"> </w:t>
      </w:r>
      <w:r w:rsidRPr="007204F6">
        <w:rPr>
          <w:rFonts w:ascii="Times New Roman" w:hAnsi="Times New Roman" w:cs="Times New Roman"/>
        </w:rPr>
        <w:t>for the location of gage stations within our study</w:t>
      </w:r>
      <w:r w:rsidRPr="007204F6">
        <w:rPr>
          <w:rFonts w:ascii="Times New Roman" w:hAnsi="Times New Roman" w:cs="Times New Roman"/>
          <w:w w:val="99"/>
        </w:rPr>
        <w:t xml:space="preserve"> </w:t>
      </w:r>
      <w:r w:rsidRPr="007204F6">
        <w:rPr>
          <w:rFonts w:ascii="Times New Roman" w:hAnsi="Times New Roman" w:cs="Times New Roman"/>
        </w:rPr>
        <w:t xml:space="preserve">area. Discharge without the inclusion of the EA releases (gray area). Discharge </w:t>
      </w:r>
      <w:r w:rsidR="003641F6">
        <w:rPr>
          <w:rFonts w:ascii="Times New Roman" w:hAnsi="Times New Roman" w:cs="Times New Roman"/>
        </w:rPr>
        <w:t>with</w:t>
      </w:r>
      <w:r w:rsidR="003641F6" w:rsidRPr="007204F6">
        <w:rPr>
          <w:rFonts w:ascii="Times New Roman" w:hAnsi="Times New Roman" w:cs="Times New Roman"/>
        </w:rPr>
        <w:t xml:space="preserve"> </w:t>
      </w:r>
      <w:r w:rsidRPr="007204F6">
        <w:rPr>
          <w:rFonts w:ascii="Times New Roman" w:hAnsi="Times New Roman" w:cs="Times New Roman"/>
        </w:rPr>
        <w:t xml:space="preserve">EA releases (light blue area). </w:t>
      </w:r>
      <w:r w:rsidR="007210C6">
        <w:rPr>
          <w:rFonts w:ascii="Times New Roman" w:hAnsi="Times New Roman" w:cs="Times New Roman"/>
        </w:rPr>
        <w:t xml:space="preserve">Dates breeding pairs/nesting and river use for both species peaked </w:t>
      </w:r>
      <w:r w:rsidR="004C75A2">
        <w:rPr>
          <w:rFonts w:ascii="Times New Roman" w:hAnsi="Times New Roman" w:cs="Times New Roman"/>
        </w:rPr>
        <w:t xml:space="preserve">marked and </w:t>
      </w:r>
      <w:r w:rsidR="007210C6">
        <w:rPr>
          <w:rFonts w:ascii="Times New Roman" w:hAnsi="Times New Roman" w:cs="Times New Roman"/>
        </w:rPr>
        <w:t xml:space="preserve">displayed above discharge. </w:t>
      </w:r>
      <w:r w:rsidR="006237E6">
        <w:rPr>
          <w:rFonts w:ascii="Times New Roman" w:hAnsi="Times New Roman" w:cs="Times New Roman"/>
        </w:rPr>
        <w:t>Date p</w:t>
      </w:r>
      <w:r w:rsidR="00B148B3">
        <w:rPr>
          <w:rFonts w:ascii="Times New Roman" w:hAnsi="Times New Roman" w:cs="Times New Roman"/>
        </w:rPr>
        <w:t>lover</w:t>
      </w:r>
      <w:r w:rsidR="00550C06">
        <w:rPr>
          <w:rFonts w:ascii="Times New Roman" w:hAnsi="Times New Roman" w:cs="Times New Roman"/>
        </w:rPr>
        <w:t xml:space="preserve"> breeding pair</w:t>
      </w:r>
      <w:r w:rsidR="006237E6">
        <w:rPr>
          <w:rFonts w:ascii="Times New Roman" w:hAnsi="Times New Roman" w:cs="Times New Roman"/>
        </w:rPr>
        <w:t>s/nesting peaked</w:t>
      </w:r>
      <w:r w:rsidR="00550C06">
        <w:rPr>
          <w:rFonts w:ascii="Times New Roman" w:hAnsi="Times New Roman" w:cs="Times New Roman"/>
        </w:rPr>
        <w:t xml:space="preserve"> </w:t>
      </w:r>
      <w:r w:rsidR="00AC6347">
        <w:rPr>
          <w:rFonts w:ascii="Times New Roman" w:hAnsi="Times New Roman" w:cs="Times New Roman"/>
        </w:rPr>
        <w:t>at OCSW sites across the AHR</w:t>
      </w:r>
      <w:r w:rsidR="00550C06">
        <w:rPr>
          <w:rFonts w:ascii="Times New Roman" w:hAnsi="Times New Roman" w:cs="Times New Roman"/>
        </w:rPr>
        <w:t xml:space="preserve"> (</w:t>
      </w:r>
      <w:r w:rsidR="006237E6">
        <w:rPr>
          <w:rFonts w:ascii="Times New Roman" w:hAnsi="Times New Roman" w:cs="Times New Roman"/>
        </w:rPr>
        <w:t xml:space="preserve">10 June; blue circle), date tern breeding pairs/nesting peaked </w:t>
      </w:r>
      <w:r w:rsidR="00AC6347">
        <w:rPr>
          <w:rFonts w:ascii="Times New Roman" w:hAnsi="Times New Roman" w:cs="Times New Roman"/>
        </w:rPr>
        <w:t>at OCSW sites across the AHR</w:t>
      </w:r>
      <w:r w:rsidR="006237E6">
        <w:rPr>
          <w:rFonts w:ascii="Times New Roman" w:hAnsi="Times New Roman" w:cs="Times New Roman"/>
        </w:rPr>
        <w:t xml:space="preserve"> (23 June; red circle), and date adult counts observed</w:t>
      </w:r>
      <w:r w:rsidR="007210C6">
        <w:rPr>
          <w:rFonts w:ascii="Times New Roman" w:hAnsi="Times New Roman" w:cs="Times New Roman"/>
        </w:rPr>
        <w:t xml:space="preserve"> on river survey</w:t>
      </w:r>
      <w:r w:rsidR="006237E6">
        <w:rPr>
          <w:rFonts w:ascii="Times New Roman" w:hAnsi="Times New Roman" w:cs="Times New Roman"/>
        </w:rPr>
        <w:t xml:space="preserve"> peaked for both species </w:t>
      </w:r>
      <w:r w:rsidR="007210C6">
        <w:rPr>
          <w:rFonts w:ascii="Times New Roman" w:hAnsi="Times New Roman" w:cs="Times New Roman"/>
        </w:rPr>
        <w:t xml:space="preserve">(15 July; purple triangle). </w:t>
      </w:r>
    </w:p>
    <w:p w14:paraId="2B9E4B73" w14:textId="15E299EE" w:rsidR="007204F6" w:rsidRDefault="007204F6" w:rsidP="003A4ECE">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rPr>
      </w:pPr>
    </w:p>
    <w:p w14:paraId="22C85835" w14:textId="2CE91001" w:rsidR="00C77916" w:rsidRDefault="00C77916" w:rsidP="003A4ECE">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rPr>
      </w:pPr>
    </w:p>
    <w:p w14:paraId="6644D590" w14:textId="79C1EBEC" w:rsidR="00C77916" w:rsidRDefault="00C77916" w:rsidP="003A4ECE">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rPr>
      </w:pPr>
    </w:p>
    <w:p w14:paraId="1F84AB2E" w14:textId="3FA7D3A9" w:rsidR="00C77916" w:rsidRDefault="00C77916" w:rsidP="003A4ECE">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rPr>
      </w:pPr>
    </w:p>
    <w:p w14:paraId="246FCCF8" w14:textId="70170003" w:rsidR="00C77916" w:rsidRDefault="00C77916" w:rsidP="003A4ECE">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rPr>
      </w:pPr>
    </w:p>
    <w:p w14:paraId="3D685C97" w14:textId="67B4DD1A" w:rsidR="00C77916" w:rsidRDefault="00C77916" w:rsidP="003A4ECE">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rPr>
      </w:pPr>
    </w:p>
    <w:p w14:paraId="6C9D474A" w14:textId="77777777" w:rsidR="00031B7D" w:rsidRDefault="00031B7D" w:rsidP="00031B7D">
      <w:pPr>
        <w:jc w:val="center"/>
      </w:pPr>
      <w:r>
        <w:rPr>
          <w:noProof/>
        </w:rPr>
        <w:lastRenderedPageBreak/>
        <w:drawing>
          <wp:inline distT="0" distB="0" distL="0" distR="0" wp14:anchorId="61481896" wp14:editId="02D026E0">
            <wp:extent cx="5901055" cy="3087858"/>
            <wp:effectExtent l="0" t="0" r="4445" b="17780"/>
            <wp:docPr id="31" name="Chart 31">
              <a:extLst xmlns:a="http://schemas.openxmlformats.org/drawingml/2006/main">
                <a:ext uri="{FF2B5EF4-FFF2-40B4-BE49-F238E27FC236}">
                  <a16:creationId xmlns:a16="http://schemas.microsoft.com/office/drawing/2014/main" id="{361BE589-3A94-4375-A2FE-21BE399298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20931CE4" w14:textId="69C32534" w:rsidR="00C77916" w:rsidRDefault="00031B7D" w:rsidP="00031B7D">
      <w:pPr>
        <w:widowControl w:val="0"/>
        <w:tabs>
          <w:tab w:val="left" w:pos="11956"/>
        </w:tabs>
        <w:kinsoku w:val="0"/>
        <w:overflowPunct w:val="0"/>
        <w:autoSpaceDE w:val="0"/>
        <w:autoSpaceDN w:val="0"/>
        <w:adjustRightInd w:val="0"/>
        <w:spacing w:before="73" w:after="0" w:line="240" w:lineRule="auto"/>
        <w:ind w:right="590"/>
        <w:jc w:val="both"/>
        <w:rPr>
          <w:rFonts w:ascii="Times New Roman" w:hAnsi="Times New Roman" w:cs="Times New Roman"/>
        </w:rPr>
      </w:pPr>
      <w:r w:rsidRPr="00202750">
        <w:rPr>
          <w:rFonts w:ascii="Times New Roman" w:hAnsi="Times New Roman" w:cs="Times New Roman"/>
          <w:b/>
          <w:bCs/>
        </w:rPr>
        <w:t xml:space="preserve">Figure </w:t>
      </w:r>
      <w:r>
        <w:rPr>
          <w:rFonts w:ascii="Times New Roman" w:hAnsi="Times New Roman" w:cs="Times New Roman"/>
          <w:b/>
          <w:bCs/>
        </w:rPr>
        <w:t>3</w:t>
      </w:r>
      <w:r w:rsidRPr="00202750">
        <w:rPr>
          <w:rFonts w:ascii="Times New Roman" w:hAnsi="Times New Roman" w:cs="Times New Roman"/>
          <w:b/>
          <w:bCs/>
        </w:rPr>
        <w:t xml:space="preserve">. </w:t>
      </w:r>
      <w:r>
        <w:rPr>
          <w:rFonts w:ascii="Times New Roman" w:hAnsi="Times New Roman" w:cs="Times New Roman"/>
        </w:rPr>
        <w:t>Monitored o</w:t>
      </w:r>
      <w:r w:rsidRPr="00202750">
        <w:rPr>
          <w:rFonts w:ascii="Times New Roman" w:hAnsi="Times New Roman" w:cs="Times New Roman"/>
        </w:rPr>
        <w:t>n-channel nesting habitat along the AHR from 200</w:t>
      </w:r>
      <w:r>
        <w:rPr>
          <w:rFonts w:ascii="Times New Roman" w:hAnsi="Times New Roman" w:cs="Times New Roman"/>
        </w:rPr>
        <w:t>1</w:t>
      </w:r>
      <w:r w:rsidRPr="00202750">
        <w:rPr>
          <w:rFonts w:ascii="Times New Roman" w:hAnsi="Times New Roman" w:cs="Times New Roman"/>
        </w:rPr>
        <w:t xml:space="preserve">-2021 that was created, rehabilitated, </w:t>
      </w:r>
      <w:r>
        <w:rPr>
          <w:rFonts w:ascii="Times New Roman" w:hAnsi="Times New Roman" w:cs="Times New Roman"/>
        </w:rPr>
        <w:t xml:space="preserve">and </w:t>
      </w:r>
      <w:r w:rsidRPr="00202750">
        <w:rPr>
          <w:rFonts w:ascii="Times New Roman" w:hAnsi="Times New Roman" w:cs="Times New Roman"/>
        </w:rPr>
        <w:t>managed by the Program and other organizations and that fits the accepted Program habitat requirements (</w:t>
      </w:r>
      <w:hyperlink r:id="rId153" w:history="1">
        <w:r w:rsidRPr="00202750">
          <w:rPr>
            <w:rStyle w:val="Hyperlink"/>
            <w:rFonts w:ascii="Times New Roman" w:hAnsi="Times New Roman" w:cs="Times New Roman"/>
          </w:rPr>
          <w:t>PRRIP 2015</w:t>
        </w:r>
      </w:hyperlink>
      <w:r w:rsidRPr="00202750">
        <w:rPr>
          <w:rFonts w:ascii="Times New Roman" w:hAnsi="Times New Roman" w:cs="Times New Roman"/>
        </w:rPr>
        <w:t>).</w:t>
      </w:r>
      <w:r>
        <w:rPr>
          <w:rFonts w:ascii="Times New Roman" w:hAnsi="Times New Roman" w:cs="Times New Roman"/>
        </w:rPr>
        <w:t xml:space="preserve"> Available on-channel habitat from 2001-2006 only includes sites that were used in reproductive and survival calculations each year, but no nesting was observed during this time period</w:t>
      </w:r>
    </w:p>
    <w:p w14:paraId="7E773DD0" w14:textId="77777777" w:rsidR="00031B7D" w:rsidRDefault="00031B7D" w:rsidP="00031B7D">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rPr>
      </w:pPr>
    </w:p>
    <w:p w14:paraId="22AA94CA" w14:textId="77777777" w:rsidR="00C77916" w:rsidRDefault="00C77916" w:rsidP="009F0912">
      <w:pPr>
        <w:jc w:val="center"/>
      </w:pPr>
      <w:r>
        <w:rPr>
          <w:noProof/>
        </w:rPr>
        <w:drawing>
          <wp:inline distT="0" distB="0" distL="0" distR="0" wp14:anchorId="70081BDB" wp14:editId="7FD8E3BC">
            <wp:extent cx="5901055" cy="3090672"/>
            <wp:effectExtent l="0" t="0" r="4445" b="14605"/>
            <wp:docPr id="53" name="Chart 53">
              <a:extLst xmlns:a="http://schemas.openxmlformats.org/drawingml/2006/main">
                <a:ext uri="{FF2B5EF4-FFF2-40B4-BE49-F238E27FC236}">
                  <a16:creationId xmlns:a16="http://schemas.microsoft.com/office/drawing/2014/main" id="{A3E78FB1-DEA0-41CE-ACF2-428325225B0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p w14:paraId="63E84194" w14:textId="77777777" w:rsidR="00CE032F" w:rsidRDefault="00C77916" w:rsidP="002E39DB">
      <w:pPr>
        <w:spacing w:after="0"/>
        <w:ind w:right="86"/>
        <w:jc w:val="both"/>
        <w:rPr>
          <w:rFonts w:ascii="Times New Roman" w:hAnsi="Times New Roman" w:cs="Times New Roman"/>
        </w:rPr>
        <w:sectPr w:rsidR="00CE032F" w:rsidSect="00DA4BC6">
          <w:pgSz w:w="12240" w:h="15840"/>
          <w:pgMar w:top="1440" w:right="1440" w:bottom="1440" w:left="1440" w:header="720" w:footer="720" w:gutter="0"/>
          <w:lnNumType w:countBy="1"/>
          <w:cols w:space="720"/>
          <w:docGrid w:linePitch="360"/>
        </w:sectPr>
      </w:pPr>
      <w:r w:rsidRPr="00C77916">
        <w:rPr>
          <w:rFonts w:ascii="Times New Roman" w:hAnsi="Times New Roman" w:cs="Times New Roman"/>
          <w:b/>
          <w:bCs/>
        </w:rPr>
        <w:t xml:space="preserve">Figure </w:t>
      </w:r>
      <w:r w:rsidR="006B754B">
        <w:rPr>
          <w:rFonts w:ascii="Times New Roman" w:hAnsi="Times New Roman" w:cs="Times New Roman"/>
          <w:b/>
          <w:bCs/>
        </w:rPr>
        <w:t>4</w:t>
      </w:r>
      <w:r w:rsidRPr="00C77916">
        <w:rPr>
          <w:rFonts w:ascii="Times New Roman" w:hAnsi="Times New Roman" w:cs="Times New Roman"/>
          <w:b/>
          <w:bCs/>
        </w:rPr>
        <w:t xml:space="preserve">. </w:t>
      </w:r>
      <w:r w:rsidRPr="00C77916">
        <w:rPr>
          <w:rFonts w:ascii="Times New Roman" w:hAnsi="Times New Roman" w:cs="Times New Roman"/>
        </w:rPr>
        <w:t>Off-channel nesting habitat along the AHR from 2001-2021 that w</w:t>
      </w:r>
      <w:r w:rsidR="001A750E">
        <w:rPr>
          <w:rFonts w:ascii="Times New Roman" w:hAnsi="Times New Roman" w:cs="Times New Roman"/>
        </w:rPr>
        <w:t>ere monitored</w:t>
      </w:r>
      <w:r w:rsidRPr="00C77916">
        <w:rPr>
          <w:rFonts w:ascii="Times New Roman" w:hAnsi="Times New Roman" w:cs="Times New Roman"/>
        </w:rPr>
        <w:t xml:space="preserve"> by the Program and other organizations</w:t>
      </w:r>
      <w:r w:rsidR="00464E54">
        <w:rPr>
          <w:rFonts w:ascii="Times New Roman" w:hAnsi="Times New Roman" w:cs="Times New Roman"/>
        </w:rPr>
        <w:t xml:space="preserve"> </w:t>
      </w:r>
      <w:r w:rsidR="00464E54" w:rsidRPr="00202750">
        <w:rPr>
          <w:rFonts w:ascii="Times New Roman" w:hAnsi="Times New Roman" w:cs="Times New Roman"/>
        </w:rPr>
        <w:t>and that fits the accepted Program habitat requirements (</w:t>
      </w:r>
      <w:hyperlink r:id="rId155" w:history="1">
        <w:r w:rsidR="00464E54" w:rsidRPr="00202750">
          <w:rPr>
            <w:rStyle w:val="Hyperlink"/>
            <w:rFonts w:ascii="Times New Roman" w:hAnsi="Times New Roman" w:cs="Times New Roman"/>
          </w:rPr>
          <w:t>PRRIP 2015</w:t>
        </w:r>
      </w:hyperlink>
      <w:r w:rsidR="00464E54" w:rsidRPr="00202750">
        <w:rPr>
          <w:rFonts w:ascii="Times New Roman" w:hAnsi="Times New Roman" w:cs="Times New Roman"/>
        </w:rPr>
        <w:t>)</w:t>
      </w:r>
      <w:r w:rsidRPr="00C77916">
        <w:rPr>
          <w:rFonts w:ascii="Times New Roman" w:hAnsi="Times New Roman" w:cs="Times New Roman"/>
        </w:rPr>
        <w:t>. Due to access restrictions that limited monitoring at some sites, available</w:t>
      </w:r>
      <w:r w:rsidR="002431EF">
        <w:rPr>
          <w:rFonts w:ascii="Times New Roman" w:hAnsi="Times New Roman" w:cs="Times New Roman"/>
        </w:rPr>
        <w:t xml:space="preserve"> OCSW</w:t>
      </w:r>
      <w:r w:rsidRPr="00C77916">
        <w:rPr>
          <w:rFonts w:ascii="Times New Roman" w:hAnsi="Times New Roman" w:cs="Times New Roman"/>
        </w:rPr>
        <w:t xml:space="preserve"> habitat from 2001-2009 only includes sites that were used in the reproductive and survival calculations each year</w:t>
      </w:r>
      <w:r>
        <w:rPr>
          <w:rFonts w:ascii="Times New Roman" w:hAnsi="Times New Roman" w:cs="Times New Roman"/>
        </w:rPr>
        <w:t>.</w:t>
      </w:r>
    </w:p>
    <w:p w14:paraId="56C2EE21" w14:textId="0A8FF5D1" w:rsidR="009A7C7A" w:rsidRDefault="009A7C7A" w:rsidP="00FA0FA9">
      <w:pPr>
        <w:spacing w:after="120"/>
        <w:ind w:right="86"/>
        <w:jc w:val="both"/>
      </w:pPr>
      <w:r>
        <w:rPr>
          <w:noProof/>
        </w:rPr>
        <w:lastRenderedPageBreak/>
        <w:drawing>
          <wp:anchor distT="0" distB="0" distL="114300" distR="114300" simplePos="0" relativeHeight="251693056" behindDoc="0" locked="0" layoutInCell="1" allowOverlap="1" wp14:anchorId="3381C5E8" wp14:editId="47E4BD61">
            <wp:simplePos x="0" y="0"/>
            <wp:positionH relativeFrom="column">
              <wp:posOffset>5531347</wp:posOffset>
            </wp:positionH>
            <wp:positionV relativeFrom="paragraph">
              <wp:posOffset>3537613</wp:posOffset>
            </wp:positionV>
            <wp:extent cx="2404382" cy="1371600"/>
            <wp:effectExtent l="19050" t="19050" r="15240" b="19050"/>
            <wp:wrapNone/>
            <wp:docPr id="56" name="Picture 3" descr="Graphical user interface&#10;&#10;Description automatically generated">
              <a:extLst xmlns:a="http://schemas.openxmlformats.org/drawingml/2006/main">
                <a:ext uri="{FF2B5EF4-FFF2-40B4-BE49-F238E27FC236}">
                  <a16:creationId xmlns:a16="http://schemas.microsoft.com/office/drawing/2014/main" id="{D7BA1351-DFB5-43E2-8A9E-5A7B38C505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3" descr="Graphical user interface&#10;&#10;Description automatically generated">
                      <a:extLst>
                        <a:ext uri="{FF2B5EF4-FFF2-40B4-BE49-F238E27FC236}">
                          <a16:creationId xmlns:a16="http://schemas.microsoft.com/office/drawing/2014/main" id="{D7BA1351-DFB5-43E2-8A9E-5A7B38C505C1}"/>
                        </a:ext>
                      </a:extLst>
                    </pic:cNvPr>
                    <pic:cNvPicPr>
                      <a:picLocks noChangeAspect="1"/>
                    </pic:cNvPicPr>
                  </pic:nvPicPr>
                  <pic:blipFill rotWithShape="1">
                    <a:blip r:embed="rId156"/>
                    <a:srcRect l="71792" t="76437" r="5549" b="6608"/>
                    <a:stretch/>
                  </pic:blipFill>
                  <pic:spPr>
                    <a:xfrm>
                      <a:off x="0" y="0"/>
                      <a:ext cx="2404382" cy="137160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46ED0C85" wp14:editId="2D421658">
            <wp:extent cx="7901557" cy="4998223"/>
            <wp:effectExtent l="19050" t="19050" r="23495" b="12065"/>
            <wp:docPr id="55" name="Picture 5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Graphical user interface&#10;&#10;Description automatically generated"/>
                    <pic:cNvPicPr>
                      <a:picLocks noChangeAspect="1" noChangeArrowheads="1"/>
                    </pic:cNvPicPr>
                  </pic:nvPicPr>
                  <pic:blipFill rotWithShape="1">
                    <a:blip r:embed="rId157">
                      <a:extLst>
                        <a:ext uri="{28A0092B-C50C-407E-A947-70E740481C1C}">
                          <a14:useLocalDpi xmlns:a14="http://schemas.microsoft.com/office/drawing/2010/main" val="0"/>
                        </a:ext>
                      </a:extLst>
                    </a:blip>
                    <a:srcRect l="2355" t="14767" r="3420" b="8025"/>
                    <a:stretch/>
                  </pic:blipFill>
                  <pic:spPr bwMode="auto">
                    <a:xfrm>
                      <a:off x="0" y="0"/>
                      <a:ext cx="7906736" cy="5001499"/>
                    </a:xfrm>
                    <a:prstGeom prst="rect">
                      <a:avLst/>
                    </a:prstGeom>
                    <a:noFill/>
                    <a:ln w="12700">
                      <a:solidFill>
                        <a:schemeClr val="tx1"/>
                      </a:solidFill>
                    </a:ln>
                    <a:extLst>
                      <a:ext uri="{53640926-AAD7-44D8-BBD7-CCE9431645EC}">
                        <a14:shadowObscured xmlns:a14="http://schemas.microsoft.com/office/drawing/2010/main"/>
                      </a:ext>
                    </a:extLst>
                  </pic:spPr>
                </pic:pic>
              </a:graphicData>
            </a:graphic>
          </wp:inline>
        </w:drawing>
      </w:r>
    </w:p>
    <w:p w14:paraId="0F365C5B" w14:textId="1A37E0D2" w:rsidR="009A7C7A" w:rsidRDefault="009A7C7A" w:rsidP="00BD63AF">
      <w:pPr>
        <w:pStyle w:val="BodyText"/>
        <w:widowControl/>
        <w:kinsoku w:val="0"/>
        <w:overflowPunct w:val="0"/>
        <w:spacing w:before="73"/>
        <w:ind w:left="270" w:right="360"/>
        <w:jc w:val="both"/>
      </w:pPr>
      <w:r w:rsidRPr="00BA38B6">
        <w:rPr>
          <w:b/>
          <w:bCs/>
          <w:spacing w:val="-1"/>
          <w:sz w:val="22"/>
          <w:szCs w:val="22"/>
        </w:rPr>
        <w:t>Figure</w:t>
      </w:r>
      <w:r w:rsidRPr="00BA38B6">
        <w:rPr>
          <w:b/>
          <w:bCs/>
          <w:spacing w:val="4"/>
          <w:sz w:val="22"/>
          <w:szCs w:val="22"/>
        </w:rPr>
        <w:t xml:space="preserve"> </w:t>
      </w:r>
      <w:r w:rsidR="00870284">
        <w:rPr>
          <w:b/>
          <w:bCs/>
          <w:sz w:val="22"/>
          <w:szCs w:val="22"/>
        </w:rPr>
        <w:t>5</w:t>
      </w:r>
      <w:r w:rsidRPr="00BA38B6">
        <w:rPr>
          <w:b/>
          <w:bCs/>
          <w:sz w:val="22"/>
          <w:szCs w:val="22"/>
        </w:rPr>
        <w:t>.</w:t>
      </w:r>
      <w:r w:rsidRPr="00BA38B6">
        <w:rPr>
          <w:b/>
          <w:bCs/>
          <w:spacing w:val="3"/>
          <w:sz w:val="22"/>
          <w:szCs w:val="22"/>
        </w:rPr>
        <w:t xml:space="preserve"> </w:t>
      </w:r>
      <w:r w:rsidRPr="00BA38B6">
        <w:rPr>
          <w:spacing w:val="-1"/>
          <w:sz w:val="22"/>
          <w:szCs w:val="22"/>
        </w:rPr>
        <w:t>Study</w:t>
      </w:r>
      <w:r w:rsidRPr="00BA38B6">
        <w:rPr>
          <w:spacing w:val="2"/>
          <w:sz w:val="22"/>
          <w:szCs w:val="22"/>
        </w:rPr>
        <w:t xml:space="preserve"> </w:t>
      </w:r>
      <w:r w:rsidRPr="00BA38B6">
        <w:rPr>
          <w:sz w:val="22"/>
          <w:szCs w:val="22"/>
        </w:rPr>
        <w:t>area</w:t>
      </w:r>
      <w:r w:rsidRPr="00BA38B6">
        <w:rPr>
          <w:spacing w:val="4"/>
          <w:sz w:val="22"/>
          <w:szCs w:val="22"/>
        </w:rPr>
        <w:t xml:space="preserve"> </w:t>
      </w:r>
      <w:r w:rsidRPr="00BA38B6">
        <w:rPr>
          <w:spacing w:val="-1"/>
          <w:sz w:val="22"/>
          <w:szCs w:val="22"/>
        </w:rPr>
        <w:t>including</w:t>
      </w:r>
      <w:r w:rsidRPr="00BA38B6">
        <w:rPr>
          <w:spacing w:val="4"/>
          <w:sz w:val="22"/>
          <w:szCs w:val="22"/>
        </w:rPr>
        <w:t xml:space="preserve"> </w:t>
      </w:r>
      <w:r w:rsidR="00DF54AF">
        <w:rPr>
          <w:spacing w:val="-1"/>
          <w:sz w:val="22"/>
          <w:szCs w:val="22"/>
        </w:rPr>
        <w:t>OCSW nesting sites</w:t>
      </w:r>
      <w:r w:rsidR="00DF54AF" w:rsidRPr="00BA38B6">
        <w:rPr>
          <w:spacing w:val="3"/>
          <w:sz w:val="22"/>
          <w:szCs w:val="22"/>
        </w:rPr>
        <w:t xml:space="preserve"> </w:t>
      </w:r>
      <w:r w:rsidRPr="00BA38B6">
        <w:rPr>
          <w:spacing w:val="3"/>
          <w:sz w:val="22"/>
          <w:szCs w:val="22"/>
        </w:rPr>
        <w:t xml:space="preserve">(green) </w:t>
      </w:r>
      <w:r w:rsidRPr="00BA38B6">
        <w:rPr>
          <w:spacing w:val="-1"/>
          <w:sz w:val="22"/>
          <w:szCs w:val="22"/>
        </w:rPr>
        <w:t>and</w:t>
      </w:r>
      <w:r w:rsidRPr="00BA38B6">
        <w:rPr>
          <w:spacing w:val="6"/>
          <w:sz w:val="22"/>
          <w:szCs w:val="22"/>
        </w:rPr>
        <w:t xml:space="preserve"> </w:t>
      </w:r>
      <w:r w:rsidRPr="00BA38B6">
        <w:rPr>
          <w:spacing w:val="-1"/>
          <w:sz w:val="22"/>
          <w:szCs w:val="22"/>
        </w:rPr>
        <w:t>river</w:t>
      </w:r>
      <w:r w:rsidRPr="00BA38B6">
        <w:rPr>
          <w:spacing w:val="5"/>
          <w:sz w:val="22"/>
          <w:szCs w:val="22"/>
        </w:rPr>
        <w:t xml:space="preserve"> </w:t>
      </w:r>
      <w:r w:rsidRPr="00BA38B6">
        <w:rPr>
          <w:spacing w:val="-1"/>
          <w:sz w:val="22"/>
          <w:szCs w:val="22"/>
        </w:rPr>
        <w:t>channels (blue)</w:t>
      </w:r>
      <w:r w:rsidRPr="00BA38B6">
        <w:rPr>
          <w:spacing w:val="4"/>
          <w:sz w:val="22"/>
          <w:szCs w:val="22"/>
        </w:rPr>
        <w:t xml:space="preserve"> </w:t>
      </w:r>
      <w:r w:rsidRPr="00BA38B6">
        <w:rPr>
          <w:spacing w:val="-1"/>
          <w:sz w:val="22"/>
          <w:szCs w:val="22"/>
        </w:rPr>
        <w:t>monitored</w:t>
      </w:r>
      <w:r w:rsidRPr="00BA38B6">
        <w:rPr>
          <w:spacing w:val="6"/>
          <w:sz w:val="22"/>
          <w:szCs w:val="22"/>
        </w:rPr>
        <w:t xml:space="preserve"> </w:t>
      </w:r>
      <w:r w:rsidRPr="00BA38B6">
        <w:rPr>
          <w:spacing w:val="-1"/>
          <w:sz w:val="22"/>
          <w:szCs w:val="22"/>
        </w:rPr>
        <w:t>for</w:t>
      </w:r>
      <w:r w:rsidRPr="00BA38B6">
        <w:rPr>
          <w:spacing w:val="5"/>
          <w:sz w:val="22"/>
          <w:szCs w:val="22"/>
        </w:rPr>
        <w:t xml:space="preserve"> </w:t>
      </w:r>
      <w:r w:rsidRPr="00BA38B6">
        <w:rPr>
          <w:spacing w:val="-1"/>
          <w:sz w:val="22"/>
          <w:szCs w:val="22"/>
        </w:rPr>
        <w:t>piping</w:t>
      </w:r>
      <w:r w:rsidRPr="00BA38B6">
        <w:rPr>
          <w:spacing w:val="3"/>
          <w:sz w:val="22"/>
          <w:szCs w:val="22"/>
        </w:rPr>
        <w:t xml:space="preserve"> </w:t>
      </w:r>
      <w:r w:rsidRPr="00BA38B6">
        <w:rPr>
          <w:spacing w:val="-1"/>
          <w:sz w:val="22"/>
          <w:szCs w:val="22"/>
        </w:rPr>
        <w:t>plover</w:t>
      </w:r>
      <w:r w:rsidRPr="00BA38B6">
        <w:rPr>
          <w:spacing w:val="5"/>
          <w:sz w:val="22"/>
          <w:szCs w:val="22"/>
        </w:rPr>
        <w:t xml:space="preserve"> </w:t>
      </w:r>
      <w:r w:rsidR="00DF54AF">
        <w:rPr>
          <w:spacing w:val="5"/>
          <w:sz w:val="22"/>
          <w:szCs w:val="22"/>
        </w:rPr>
        <w:t xml:space="preserve">and least tern </w:t>
      </w:r>
      <w:r w:rsidRPr="00BA38B6">
        <w:rPr>
          <w:spacing w:val="-1"/>
          <w:sz w:val="22"/>
          <w:szCs w:val="22"/>
        </w:rPr>
        <w:t>nesting</w:t>
      </w:r>
      <w:r w:rsidRPr="00BA38B6">
        <w:rPr>
          <w:spacing w:val="3"/>
          <w:sz w:val="22"/>
          <w:szCs w:val="22"/>
        </w:rPr>
        <w:t xml:space="preserve"> </w:t>
      </w:r>
      <w:r w:rsidRPr="00BA38B6">
        <w:rPr>
          <w:spacing w:val="-1"/>
          <w:sz w:val="22"/>
          <w:szCs w:val="22"/>
        </w:rPr>
        <w:t>and</w:t>
      </w:r>
      <w:r w:rsidRPr="00BA38B6">
        <w:rPr>
          <w:spacing w:val="6"/>
          <w:sz w:val="22"/>
          <w:szCs w:val="22"/>
        </w:rPr>
        <w:t xml:space="preserve"> </w:t>
      </w:r>
      <w:r w:rsidRPr="00BA38B6">
        <w:rPr>
          <w:spacing w:val="-1"/>
          <w:sz w:val="22"/>
          <w:szCs w:val="22"/>
        </w:rPr>
        <w:t>foraging</w:t>
      </w:r>
      <w:r w:rsidRPr="00BA38B6">
        <w:rPr>
          <w:spacing w:val="3"/>
          <w:sz w:val="22"/>
          <w:szCs w:val="22"/>
        </w:rPr>
        <w:t xml:space="preserve"> </w:t>
      </w:r>
      <w:r w:rsidRPr="00BA38B6">
        <w:rPr>
          <w:spacing w:val="-1"/>
          <w:sz w:val="22"/>
          <w:szCs w:val="22"/>
        </w:rPr>
        <w:t>activities</w:t>
      </w:r>
      <w:r w:rsidRPr="00BA38B6">
        <w:rPr>
          <w:spacing w:val="4"/>
          <w:sz w:val="22"/>
          <w:szCs w:val="22"/>
        </w:rPr>
        <w:t xml:space="preserve"> </w:t>
      </w:r>
      <w:r w:rsidRPr="00BA38B6">
        <w:rPr>
          <w:spacing w:val="-1"/>
          <w:sz w:val="22"/>
          <w:szCs w:val="22"/>
        </w:rPr>
        <w:t>during</w:t>
      </w:r>
      <w:r w:rsidRPr="00BA38B6">
        <w:rPr>
          <w:spacing w:val="3"/>
          <w:sz w:val="22"/>
          <w:szCs w:val="22"/>
        </w:rPr>
        <w:t xml:space="preserve"> </w:t>
      </w:r>
      <w:r w:rsidRPr="00BA38B6">
        <w:rPr>
          <w:sz w:val="22"/>
          <w:szCs w:val="22"/>
        </w:rPr>
        <w:t>202</w:t>
      </w:r>
      <w:r>
        <w:rPr>
          <w:sz w:val="22"/>
          <w:szCs w:val="22"/>
        </w:rPr>
        <w:t>1</w:t>
      </w:r>
      <w:r w:rsidRPr="00BA38B6">
        <w:rPr>
          <w:sz w:val="22"/>
          <w:szCs w:val="22"/>
        </w:rPr>
        <w:t>.</w:t>
      </w:r>
      <w:r w:rsidRPr="00BA38B6">
        <w:rPr>
          <w:spacing w:val="3"/>
          <w:sz w:val="22"/>
          <w:szCs w:val="22"/>
        </w:rPr>
        <w:t xml:space="preserve"> River gauge locations are in red. </w:t>
      </w:r>
      <w:r>
        <w:rPr>
          <w:spacing w:val="3"/>
          <w:sz w:val="22"/>
          <w:szCs w:val="22"/>
        </w:rPr>
        <w:t>Kearney gage (</w:t>
      </w:r>
      <w:r w:rsidRPr="0069256C">
        <w:rPr>
          <w:sz w:val="22"/>
          <w:szCs w:val="22"/>
        </w:rPr>
        <w:t>USGS gage 06770200</w:t>
      </w:r>
      <w:r>
        <w:rPr>
          <w:sz w:val="22"/>
          <w:szCs w:val="22"/>
        </w:rPr>
        <w:t>) location marked (</w:t>
      </w:r>
      <w:hyperlink r:id="rId158" w:anchor="parameterCode=00065" w:history="1">
        <w:r w:rsidRPr="007204F6">
          <w:rPr>
            <w:rStyle w:val="Hyperlink"/>
            <w:sz w:val="22"/>
            <w:szCs w:val="22"/>
          </w:rPr>
          <w:t>USGS 2021</w:t>
        </w:r>
      </w:hyperlink>
      <w:r>
        <w:rPr>
          <w:rStyle w:val="Hyperlink"/>
          <w:color w:val="auto"/>
          <w:sz w:val="22"/>
          <w:szCs w:val="22"/>
          <w:u w:val="none"/>
        </w:rPr>
        <w:t>)</w:t>
      </w:r>
      <w:r w:rsidRPr="009A7C7A">
        <w:rPr>
          <w:rStyle w:val="Hyperlink"/>
          <w:color w:val="auto"/>
          <w:sz w:val="22"/>
          <w:szCs w:val="22"/>
          <w:u w:val="none"/>
        </w:rPr>
        <w:t>.</w:t>
      </w:r>
      <w:r>
        <w:rPr>
          <w:sz w:val="22"/>
          <w:szCs w:val="22"/>
        </w:rPr>
        <w:t xml:space="preserve"> </w:t>
      </w:r>
      <w:r w:rsidRPr="00BA38B6">
        <w:rPr>
          <w:spacing w:val="-1"/>
          <w:sz w:val="22"/>
          <w:szCs w:val="22"/>
        </w:rPr>
        <w:t>Names of numbered sites are</w:t>
      </w:r>
      <w:r w:rsidRPr="00BA38B6">
        <w:rPr>
          <w:spacing w:val="-4"/>
          <w:sz w:val="22"/>
          <w:szCs w:val="22"/>
        </w:rPr>
        <w:t xml:space="preserve"> </w:t>
      </w:r>
      <w:r w:rsidRPr="00BA38B6">
        <w:rPr>
          <w:spacing w:val="-1"/>
          <w:sz w:val="22"/>
          <w:szCs w:val="22"/>
        </w:rPr>
        <w:t>included</w:t>
      </w:r>
      <w:r w:rsidRPr="00BA38B6">
        <w:rPr>
          <w:spacing w:val="-3"/>
          <w:sz w:val="22"/>
          <w:szCs w:val="22"/>
        </w:rPr>
        <w:t xml:space="preserve"> </w:t>
      </w:r>
      <w:r w:rsidRPr="00BA38B6">
        <w:rPr>
          <w:spacing w:val="-1"/>
          <w:sz w:val="22"/>
          <w:szCs w:val="22"/>
        </w:rPr>
        <w:t>in</w:t>
      </w:r>
      <w:r w:rsidRPr="00BA38B6">
        <w:rPr>
          <w:spacing w:val="-4"/>
          <w:sz w:val="22"/>
          <w:szCs w:val="22"/>
        </w:rPr>
        <w:t xml:space="preserve"> </w:t>
      </w:r>
      <w:r w:rsidRPr="00BA38B6">
        <w:rPr>
          <w:sz w:val="22"/>
          <w:szCs w:val="22"/>
        </w:rPr>
        <w:t>Table</w:t>
      </w:r>
      <w:r>
        <w:rPr>
          <w:sz w:val="22"/>
          <w:szCs w:val="22"/>
        </w:rPr>
        <w:t>s 3 and 14.</w:t>
      </w:r>
    </w:p>
    <w:p w14:paraId="208D31B1" w14:textId="77777777" w:rsidR="00C32546" w:rsidRDefault="00C32546" w:rsidP="009A7C7A">
      <w:pPr>
        <w:ind w:right="90"/>
        <w:jc w:val="both"/>
        <w:rPr>
          <w:rFonts w:ascii="Times New Roman" w:hAnsi="Times New Roman" w:cs="Times New Roman"/>
        </w:rPr>
        <w:sectPr w:rsidR="00C32546" w:rsidSect="00CE032F">
          <w:pgSz w:w="15840" w:h="12240" w:orient="landscape"/>
          <w:pgMar w:top="1440" w:right="1440" w:bottom="1440" w:left="1440" w:header="720" w:footer="720" w:gutter="0"/>
          <w:lnNumType w:countBy="1"/>
          <w:cols w:space="720"/>
          <w:docGrid w:linePitch="360"/>
        </w:sectPr>
      </w:pPr>
    </w:p>
    <w:p w14:paraId="63B814F0" w14:textId="560EB21C" w:rsidR="00C32546" w:rsidRPr="00BA38B6" w:rsidRDefault="00C32546" w:rsidP="00C32546">
      <w:pPr>
        <w:pStyle w:val="BodyText"/>
        <w:kinsoku w:val="0"/>
        <w:overflowPunct w:val="0"/>
        <w:ind w:left="0"/>
        <w:jc w:val="both"/>
        <w:rPr>
          <w:sz w:val="22"/>
          <w:szCs w:val="22"/>
        </w:rPr>
      </w:pPr>
      <w:r>
        <w:rPr>
          <w:noProof/>
        </w:rPr>
        <w:lastRenderedPageBreak/>
        <w:drawing>
          <wp:anchor distT="0" distB="0" distL="114300" distR="114300" simplePos="0" relativeHeight="251696128" behindDoc="0" locked="0" layoutInCell="1" allowOverlap="1" wp14:anchorId="6975C48D" wp14:editId="5B5FFB38">
            <wp:simplePos x="0" y="0"/>
            <wp:positionH relativeFrom="column">
              <wp:posOffset>0</wp:posOffset>
            </wp:positionH>
            <wp:positionV relativeFrom="paragraph">
              <wp:posOffset>0</wp:posOffset>
            </wp:positionV>
            <wp:extent cx="5943600" cy="3383280"/>
            <wp:effectExtent l="0" t="0" r="0" b="7620"/>
            <wp:wrapTopAndBottom/>
            <wp:docPr id="57" name="Chart 57">
              <a:extLst xmlns:a="http://schemas.openxmlformats.org/drawingml/2006/main">
                <a:ext uri="{FF2B5EF4-FFF2-40B4-BE49-F238E27FC236}">
                  <a16:creationId xmlns:a16="http://schemas.microsoft.com/office/drawing/2014/main" id="{53533CB7-ADA2-4FC1-A37D-16623916C58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anchor>
        </w:drawing>
      </w:r>
      <w:r w:rsidRPr="00BA38B6">
        <w:rPr>
          <w:b/>
          <w:bCs/>
          <w:spacing w:val="-1"/>
          <w:sz w:val="22"/>
          <w:szCs w:val="22"/>
        </w:rPr>
        <w:t>Figure</w:t>
      </w:r>
      <w:r w:rsidRPr="00BA38B6">
        <w:rPr>
          <w:b/>
          <w:bCs/>
          <w:spacing w:val="29"/>
          <w:sz w:val="22"/>
          <w:szCs w:val="22"/>
        </w:rPr>
        <w:t xml:space="preserve"> </w:t>
      </w:r>
      <w:r w:rsidR="00294811">
        <w:rPr>
          <w:b/>
          <w:bCs/>
          <w:sz w:val="22"/>
          <w:szCs w:val="22"/>
        </w:rPr>
        <w:t>6</w:t>
      </w:r>
      <w:r w:rsidRPr="00BA38B6">
        <w:rPr>
          <w:b/>
          <w:bCs/>
          <w:sz w:val="22"/>
          <w:szCs w:val="22"/>
        </w:rPr>
        <w:t>.</w:t>
      </w:r>
      <w:r w:rsidRPr="00BA38B6">
        <w:rPr>
          <w:b/>
          <w:bCs/>
          <w:spacing w:val="27"/>
          <w:sz w:val="22"/>
          <w:szCs w:val="22"/>
        </w:rPr>
        <w:t xml:space="preserve"> </w:t>
      </w:r>
      <w:r w:rsidRPr="00BA38B6">
        <w:rPr>
          <w:spacing w:val="-1"/>
          <w:sz w:val="22"/>
          <w:szCs w:val="22"/>
        </w:rPr>
        <w:t>Numbers</w:t>
      </w:r>
      <w:r w:rsidRPr="00BA38B6">
        <w:rPr>
          <w:spacing w:val="29"/>
          <w:sz w:val="22"/>
          <w:szCs w:val="22"/>
        </w:rPr>
        <w:t xml:space="preserve"> </w:t>
      </w:r>
      <w:r w:rsidRPr="00BA38B6">
        <w:rPr>
          <w:sz w:val="22"/>
          <w:szCs w:val="22"/>
        </w:rPr>
        <w:t>of</w:t>
      </w:r>
      <w:r w:rsidRPr="00BA38B6">
        <w:rPr>
          <w:spacing w:val="28"/>
          <w:sz w:val="22"/>
          <w:szCs w:val="22"/>
        </w:rPr>
        <w:t xml:space="preserve"> </w:t>
      </w:r>
      <w:r w:rsidRPr="00BA38B6">
        <w:rPr>
          <w:spacing w:val="-1"/>
          <w:sz w:val="22"/>
          <w:szCs w:val="22"/>
        </w:rPr>
        <w:t>piping</w:t>
      </w:r>
      <w:r w:rsidRPr="00BA38B6">
        <w:rPr>
          <w:spacing w:val="28"/>
          <w:sz w:val="22"/>
          <w:szCs w:val="22"/>
        </w:rPr>
        <w:t xml:space="preserve"> </w:t>
      </w:r>
      <w:r w:rsidRPr="00BA38B6">
        <w:rPr>
          <w:spacing w:val="-1"/>
          <w:sz w:val="22"/>
          <w:szCs w:val="22"/>
        </w:rPr>
        <w:t>plover</w:t>
      </w:r>
      <w:r w:rsidRPr="00BA38B6">
        <w:rPr>
          <w:spacing w:val="29"/>
          <w:sz w:val="22"/>
          <w:szCs w:val="22"/>
        </w:rPr>
        <w:t xml:space="preserve"> </w:t>
      </w:r>
      <w:r w:rsidRPr="00BA38B6">
        <w:rPr>
          <w:spacing w:val="-1"/>
          <w:sz w:val="22"/>
          <w:szCs w:val="22"/>
        </w:rPr>
        <w:t>adults</w:t>
      </w:r>
      <w:r w:rsidRPr="00BA38B6">
        <w:rPr>
          <w:spacing w:val="28"/>
          <w:sz w:val="22"/>
          <w:szCs w:val="22"/>
        </w:rPr>
        <w:t xml:space="preserve"> </w:t>
      </w:r>
      <w:r w:rsidRPr="00BA38B6">
        <w:rPr>
          <w:spacing w:val="-1"/>
          <w:sz w:val="22"/>
          <w:szCs w:val="22"/>
        </w:rPr>
        <w:t>observed</w:t>
      </w:r>
      <w:r w:rsidRPr="00BA38B6">
        <w:rPr>
          <w:spacing w:val="31"/>
          <w:sz w:val="22"/>
          <w:szCs w:val="22"/>
        </w:rPr>
        <w:t xml:space="preserve"> </w:t>
      </w:r>
      <w:r w:rsidRPr="00BA38B6">
        <w:rPr>
          <w:spacing w:val="-1"/>
          <w:sz w:val="22"/>
          <w:szCs w:val="22"/>
        </w:rPr>
        <w:t>during</w:t>
      </w:r>
      <w:r w:rsidRPr="00BA38B6">
        <w:rPr>
          <w:spacing w:val="30"/>
          <w:sz w:val="22"/>
          <w:szCs w:val="22"/>
        </w:rPr>
        <w:t xml:space="preserve"> </w:t>
      </w:r>
      <w:r>
        <w:rPr>
          <w:spacing w:val="30"/>
          <w:sz w:val="22"/>
          <w:szCs w:val="22"/>
        </w:rPr>
        <w:t xml:space="preserve">3 </w:t>
      </w:r>
      <w:r w:rsidRPr="00BA38B6">
        <w:rPr>
          <w:sz w:val="22"/>
          <w:szCs w:val="22"/>
        </w:rPr>
        <w:t>semi-</w:t>
      </w:r>
      <w:r w:rsidRPr="00BA38B6">
        <w:rPr>
          <w:spacing w:val="-1"/>
          <w:sz w:val="22"/>
          <w:szCs w:val="22"/>
        </w:rPr>
        <w:t>monthly</w:t>
      </w:r>
      <w:r w:rsidRPr="00BA38B6">
        <w:rPr>
          <w:spacing w:val="-8"/>
          <w:sz w:val="22"/>
          <w:szCs w:val="22"/>
        </w:rPr>
        <w:t xml:space="preserve"> </w:t>
      </w:r>
      <w:r w:rsidRPr="00BA38B6">
        <w:rPr>
          <w:spacing w:val="-1"/>
          <w:sz w:val="22"/>
          <w:szCs w:val="22"/>
        </w:rPr>
        <w:t>surveys</w:t>
      </w:r>
      <w:r w:rsidRPr="00BA38B6">
        <w:rPr>
          <w:spacing w:val="-7"/>
          <w:sz w:val="22"/>
          <w:szCs w:val="22"/>
        </w:rPr>
        <w:t xml:space="preserve"> </w:t>
      </w:r>
      <w:r w:rsidRPr="00BA38B6">
        <w:rPr>
          <w:spacing w:val="1"/>
          <w:sz w:val="22"/>
          <w:szCs w:val="22"/>
        </w:rPr>
        <w:t>of</w:t>
      </w:r>
      <w:r w:rsidRPr="00BA38B6">
        <w:rPr>
          <w:spacing w:val="-8"/>
          <w:sz w:val="22"/>
          <w:szCs w:val="22"/>
        </w:rPr>
        <w:t xml:space="preserve"> </w:t>
      </w:r>
      <w:r>
        <w:rPr>
          <w:sz w:val="22"/>
          <w:szCs w:val="22"/>
        </w:rPr>
        <w:t>OCSW sites</w:t>
      </w:r>
      <w:r w:rsidRPr="00BA38B6">
        <w:rPr>
          <w:spacing w:val="-7"/>
          <w:sz w:val="22"/>
          <w:szCs w:val="22"/>
        </w:rPr>
        <w:t xml:space="preserve"> </w:t>
      </w:r>
      <w:r w:rsidRPr="00BA38B6">
        <w:rPr>
          <w:sz w:val="22"/>
          <w:szCs w:val="22"/>
        </w:rPr>
        <w:t>along</w:t>
      </w:r>
      <w:r w:rsidRPr="00BA38B6">
        <w:rPr>
          <w:spacing w:val="-7"/>
          <w:sz w:val="22"/>
          <w:szCs w:val="22"/>
        </w:rPr>
        <w:t xml:space="preserve"> </w:t>
      </w:r>
      <w:r w:rsidRPr="00BA38B6">
        <w:rPr>
          <w:sz w:val="22"/>
          <w:szCs w:val="22"/>
        </w:rPr>
        <w:t>the</w:t>
      </w:r>
      <w:r w:rsidRPr="00BA38B6">
        <w:rPr>
          <w:spacing w:val="-6"/>
          <w:sz w:val="22"/>
          <w:szCs w:val="22"/>
        </w:rPr>
        <w:t xml:space="preserve"> </w:t>
      </w:r>
      <w:r w:rsidRPr="00BA38B6">
        <w:rPr>
          <w:spacing w:val="-1"/>
          <w:sz w:val="22"/>
          <w:szCs w:val="22"/>
        </w:rPr>
        <w:t>Platte</w:t>
      </w:r>
      <w:r w:rsidRPr="00BA38B6">
        <w:rPr>
          <w:spacing w:val="-6"/>
          <w:sz w:val="22"/>
          <w:szCs w:val="22"/>
        </w:rPr>
        <w:t xml:space="preserve"> </w:t>
      </w:r>
      <w:r w:rsidRPr="00BA38B6">
        <w:rPr>
          <w:spacing w:val="-1"/>
          <w:sz w:val="22"/>
          <w:szCs w:val="22"/>
        </w:rPr>
        <w:t>River</w:t>
      </w:r>
      <w:r w:rsidRPr="00BA38B6">
        <w:rPr>
          <w:spacing w:val="-5"/>
          <w:sz w:val="22"/>
          <w:szCs w:val="22"/>
        </w:rPr>
        <w:t xml:space="preserve"> </w:t>
      </w:r>
      <w:r w:rsidRPr="00BA38B6">
        <w:rPr>
          <w:sz w:val="22"/>
          <w:szCs w:val="22"/>
        </w:rPr>
        <w:t>between</w:t>
      </w:r>
      <w:r w:rsidRPr="00BA38B6">
        <w:rPr>
          <w:spacing w:val="-6"/>
          <w:sz w:val="22"/>
          <w:szCs w:val="22"/>
        </w:rPr>
        <w:t xml:space="preserve"> </w:t>
      </w:r>
      <w:r w:rsidRPr="00BA38B6">
        <w:rPr>
          <w:spacing w:val="-1"/>
          <w:sz w:val="22"/>
          <w:szCs w:val="22"/>
        </w:rPr>
        <w:t>Lexington</w:t>
      </w:r>
      <w:r w:rsidRPr="00BA38B6">
        <w:rPr>
          <w:spacing w:val="-7"/>
          <w:sz w:val="22"/>
          <w:szCs w:val="22"/>
        </w:rPr>
        <w:t xml:space="preserve"> </w:t>
      </w:r>
      <w:r w:rsidRPr="00BA38B6">
        <w:rPr>
          <w:spacing w:val="-1"/>
          <w:sz w:val="22"/>
          <w:szCs w:val="22"/>
        </w:rPr>
        <w:t>and</w:t>
      </w:r>
      <w:r w:rsidRPr="00BA38B6">
        <w:rPr>
          <w:spacing w:val="-5"/>
          <w:sz w:val="22"/>
          <w:szCs w:val="22"/>
        </w:rPr>
        <w:t xml:space="preserve"> </w:t>
      </w:r>
      <w:r w:rsidRPr="00BA38B6">
        <w:rPr>
          <w:spacing w:val="-1"/>
          <w:sz w:val="22"/>
          <w:szCs w:val="22"/>
        </w:rPr>
        <w:t>Chapman,</w:t>
      </w:r>
      <w:r w:rsidRPr="00BA38B6">
        <w:rPr>
          <w:spacing w:val="-6"/>
          <w:sz w:val="22"/>
          <w:szCs w:val="22"/>
        </w:rPr>
        <w:t xml:space="preserve"> </w:t>
      </w:r>
      <w:r w:rsidRPr="00BA38B6">
        <w:rPr>
          <w:spacing w:val="-1"/>
          <w:sz w:val="22"/>
          <w:szCs w:val="22"/>
        </w:rPr>
        <w:t>Nebraska,</w:t>
      </w:r>
      <w:r w:rsidRPr="00BA38B6">
        <w:rPr>
          <w:spacing w:val="-5"/>
          <w:sz w:val="22"/>
          <w:szCs w:val="22"/>
        </w:rPr>
        <w:t xml:space="preserve"> </w:t>
      </w:r>
      <w:r w:rsidRPr="00BA38B6">
        <w:rPr>
          <w:sz w:val="22"/>
          <w:szCs w:val="22"/>
        </w:rPr>
        <w:t>20</w:t>
      </w:r>
      <w:r>
        <w:rPr>
          <w:sz w:val="22"/>
          <w:szCs w:val="22"/>
        </w:rPr>
        <w:t>01</w:t>
      </w:r>
      <w:r w:rsidRPr="00BA38B6">
        <w:rPr>
          <w:sz w:val="22"/>
          <w:szCs w:val="22"/>
        </w:rPr>
        <w:t>–20</w:t>
      </w:r>
      <w:r>
        <w:rPr>
          <w:sz w:val="22"/>
          <w:szCs w:val="22"/>
        </w:rPr>
        <w:t>09</w:t>
      </w:r>
      <w:r w:rsidRPr="00BA38B6">
        <w:rPr>
          <w:sz w:val="22"/>
          <w:szCs w:val="22"/>
        </w:rPr>
        <w:t>.</w:t>
      </w:r>
    </w:p>
    <w:p w14:paraId="28081986" w14:textId="77777777" w:rsidR="00C32546" w:rsidRDefault="00C32546" w:rsidP="00C32546">
      <w:pPr>
        <w:pStyle w:val="BodyText"/>
        <w:kinsoku w:val="0"/>
        <w:overflowPunct w:val="0"/>
        <w:ind w:left="0" w:right="216"/>
        <w:jc w:val="both"/>
        <w:rPr>
          <w:sz w:val="20"/>
          <w:szCs w:val="20"/>
        </w:rPr>
      </w:pPr>
    </w:p>
    <w:p w14:paraId="59C7F774" w14:textId="77777777" w:rsidR="00C32546" w:rsidRDefault="00C32546" w:rsidP="00C32546">
      <w:pPr>
        <w:pStyle w:val="BodyText"/>
        <w:kinsoku w:val="0"/>
        <w:overflowPunct w:val="0"/>
        <w:ind w:left="0"/>
        <w:jc w:val="both"/>
        <w:rPr>
          <w:b/>
          <w:bCs/>
          <w:spacing w:val="-1"/>
          <w:sz w:val="22"/>
          <w:szCs w:val="22"/>
        </w:rPr>
      </w:pPr>
      <w:r>
        <w:rPr>
          <w:noProof/>
        </w:rPr>
        <w:drawing>
          <wp:anchor distT="0" distB="0" distL="114300" distR="114300" simplePos="0" relativeHeight="251695104" behindDoc="0" locked="0" layoutInCell="1" allowOverlap="1" wp14:anchorId="7F32CF31" wp14:editId="0C35779A">
            <wp:simplePos x="0" y="0"/>
            <wp:positionH relativeFrom="column">
              <wp:posOffset>4898868</wp:posOffset>
            </wp:positionH>
            <wp:positionV relativeFrom="paragraph">
              <wp:posOffset>44727</wp:posOffset>
            </wp:positionV>
            <wp:extent cx="678067" cy="595946"/>
            <wp:effectExtent l="19050" t="19050" r="27305" b="13970"/>
            <wp:wrapNone/>
            <wp:docPr id="70" name="Picture 1" descr="A bird sitting on a rock&#10;&#10;Description automatically generated">
              <a:extLst xmlns:a="http://schemas.openxmlformats.org/drawingml/2006/main">
                <a:ext uri="{FF2B5EF4-FFF2-40B4-BE49-F238E27FC236}">
                  <a16:creationId xmlns:a16="http://schemas.microsoft.com/office/drawing/2014/main" id="{7FBFAC39-196D-404E-BE1A-8A41948BE9FC}"/>
                </a:ext>
              </a:extLst>
            </wp:docPr>
            <wp:cNvGraphicFramePr/>
            <a:graphic xmlns:a="http://schemas.openxmlformats.org/drawingml/2006/main">
              <a:graphicData uri="http://schemas.openxmlformats.org/drawingml/2006/picture">
                <pic:pic xmlns:pic="http://schemas.openxmlformats.org/drawingml/2006/picture">
                  <pic:nvPicPr>
                    <pic:cNvPr id="2" name="Picture 1" descr="A bird sitting on a rock&#10;&#10;Description automatically generated">
                      <a:extLst>
                        <a:ext uri="{FF2B5EF4-FFF2-40B4-BE49-F238E27FC236}">
                          <a16:creationId xmlns:a16="http://schemas.microsoft.com/office/drawing/2014/main" id="{7FBFAC39-196D-404E-BE1A-8A41948BE9FC}"/>
                        </a:ext>
                      </a:extLst>
                    </pic:cNvPr>
                    <pic:cNvPicPr/>
                  </pic:nvPicPr>
                  <pic:blipFill rotWithShape="1">
                    <a:blip r:embed="rId160" cstate="print">
                      <a:extLst>
                        <a:ext uri="{28A0092B-C50C-407E-A947-70E740481C1C}">
                          <a14:useLocalDpi xmlns:a14="http://schemas.microsoft.com/office/drawing/2010/main" val="0"/>
                        </a:ext>
                      </a:extLst>
                    </a:blip>
                    <a:srcRect l="34753" t="9199" r="19592" b="54004"/>
                    <a:stretch/>
                  </pic:blipFill>
                  <pic:spPr>
                    <a:xfrm>
                      <a:off x="0" y="0"/>
                      <a:ext cx="685322" cy="602322"/>
                    </a:xfrm>
                    <a:prstGeom prst="rect">
                      <a:avLst/>
                    </a:prstGeom>
                    <a:ln w="12700">
                      <a:solidFill>
                        <a:schemeClr val="tx1"/>
                      </a:solidFill>
                    </a:ln>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4B12C1B2" wp14:editId="7A3A03C4">
            <wp:extent cx="5943600" cy="3383280"/>
            <wp:effectExtent l="0" t="0" r="0" b="7620"/>
            <wp:docPr id="58" name="Chart 58">
              <a:extLst xmlns:a="http://schemas.openxmlformats.org/drawingml/2006/main">
                <a:ext uri="{FF2B5EF4-FFF2-40B4-BE49-F238E27FC236}">
                  <a16:creationId xmlns:a16="http://schemas.microsoft.com/office/drawing/2014/main" id="{00000000-0008-0000-0000-00001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p w14:paraId="676D0BCF" w14:textId="69F56648" w:rsidR="00C32546" w:rsidRPr="00BA38B6" w:rsidRDefault="00C32546" w:rsidP="00C32546">
      <w:pPr>
        <w:pStyle w:val="BodyText"/>
        <w:kinsoku w:val="0"/>
        <w:overflowPunct w:val="0"/>
        <w:ind w:left="0"/>
        <w:jc w:val="both"/>
        <w:rPr>
          <w:sz w:val="22"/>
          <w:szCs w:val="22"/>
        </w:rPr>
      </w:pPr>
      <w:r w:rsidRPr="00BA38B6">
        <w:rPr>
          <w:b/>
          <w:bCs/>
          <w:spacing w:val="-1"/>
          <w:sz w:val="22"/>
          <w:szCs w:val="22"/>
        </w:rPr>
        <w:t>Figure</w:t>
      </w:r>
      <w:r w:rsidRPr="00BA38B6">
        <w:rPr>
          <w:b/>
          <w:bCs/>
          <w:spacing w:val="29"/>
          <w:sz w:val="22"/>
          <w:szCs w:val="22"/>
        </w:rPr>
        <w:t xml:space="preserve"> </w:t>
      </w:r>
      <w:r w:rsidR="00294811">
        <w:rPr>
          <w:b/>
          <w:bCs/>
          <w:sz w:val="22"/>
          <w:szCs w:val="22"/>
        </w:rPr>
        <w:t>7</w:t>
      </w:r>
      <w:r w:rsidRPr="00BA38B6">
        <w:rPr>
          <w:b/>
          <w:bCs/>
          <w:sz w:val="22"/>
          <w:szCs w:val="22"/>
        </w:rPr>
        <w:t>.</w:t>
      </w:r>
      <w:r w:rsidRPr="00BA38B6">
        <w:rPr>
          <w:b/>
          <w:bCs/>
          <w:spacing w:val="27"/>
          <w:sz w:val="22"/>
          <w:szCs w:val="22"/>
        </w:rPr>
        <w:t xml:space="preserve"> </w:t>
      </w:r>
      <w:r w:rsidRPr="00BA38B6">
        <w:rPr>
          <w:spacing w:val="-1"/>
          <w:sz w:val="22"/>
          <w:szCs w:val="22"/>
        </w:rPr>
        <w:t>Numbers</w:t>
      </w:r>
      <w:r w:rsidRPr="00BA38B6">
        <w:rPr>
          <w:spacing w:val="29"/>
          <w:sz w:val="22"/>
          <w:szCs w:val="22"/>
        </w:rPr>
        <w:t xml:space="preserve"> </w:t>
      </w:r>
      <w:r w:rsidRPr="00BA38B6">
        <w:rPr>
          <w:sz w:val="22"/>
          <w:szCs w:val="22"/>
        </w:rPr>
        <w:t>of</w:t>
      </w:r>
      <w:r w:rsidRPr="00BA38B6">
        <w:rPr>
          <w:spacing w:val="28"/>
          <w:sz w:val="22"/>
          <w:szCs w:val="22"/>
        </w:rPr>
        <w:t xml:space="preserve"> </w:t>
      </w:r>
      <w:r w:rsidRPr="00BA38B6">
        <w:rPr>
          <w:spacing w:val="-1"/>
          <w:sz w:val="22"/>
          <w:szCs w:val="22"/>
        </w:rPr>
        <w:t>piping</w:t>
      </w:r>
      <w:r w:rsidRPr="00BA38B6">
        <w:rPr>
          <w:spacing w:val="28"/>
          <w:sz w:val="22"/>
          <w:szCs w:val="22"/>
        </w:rPr>
        <w:t xml:space="preserve"> </w:t>
      </w:r>
      <w:r w:rsidRPr="00BA38B6">
        <w:rPr>
          <w:spacing w:val="-1"/>
          <w:sz w:val="22"/>
          <w:szCs w:val="22"/>
        </w:rPr>
        <w:t>plover</w:t>
      </w:r>
      <w:r w:rsidRPr="00BA38B6">
        <w:rPr>
          <w:spacing w:val="29"/>
          <w:sz w:val="22"/>
          <w:szCs w:val="22"/>
        </w:rPr>
        <w:t xml:space="preserve"> </w:t>
      </w:r>
      <w:r w:rsidRPr="00BA38B6">
        <w:rPr>
          <w:spacing w:val="-1"/>
          <w:sz w:val="22"/>
          <w:szCs w:val="22"/>
        </w:rPr>
        <w:t>adults</w:t>
      </w:r>
      <w:r w:rsidRPr="00BA38B6">
        <w:rPr>
          <w:spacing w:val="28"/>
          <w:sz w:val="22"/>
          <w:szCs w:val="22"/>
        </w:rPr>
        <w:t xml:space="preserve"> </w:t>
      </w:r>
      <w:r w:rsidRPr="00BA38B6">
        <w:rPr>
          <w:spacing w:val="-1"/>
          <w:sz w:val="22"/>
          <w:szCs w:val="22"/>
        </w:rPr>
        <w:t>observed</w:t>
      </w:r>
      <w:r w:rsidRPr="00BA38B6">
        <w:rPr>
          <w:spacing w:val="31"/>
          <w:sz w:val="22"/>
          <w:szCs w:val="22"/>
        </w:rPr>
        <w:t xml:space="preserve"> </w:t>
      </w:r>
      <w:r w:rsidRPr="00BA38B6">
        <w:rPr>
          <w:spacing w:val="-1"/>
          <w:sz w:val="22"/>
          <w:szCs w:val="22"/>
        </w:rPr>
        <w:t>during</w:t>
      </w:r>
      <w:r w:rsidRPr="00BA38B6">
        <w:rPr>
          <w:spacing w:val="30"/>
          <w:sz w:val="22"/>
          <w:szCs w:val="22"/>
        </w:rPr>
        <w:t xml:space="preserve"> </w:t>
      </w:r>
      <w:r>
        <w:rPr>
          <w:spacing w:val="30"/>
          <w:sz w:val="22"/>
          <w:szCs w:val="22"/>
        </w:rPr>
        <w:t xml:space="preserve">7 </w:t>
      </w:r>
      <w:r w:rsidRPr="00BA38B6">
        <w:rPr>
          <w:sz w:val="22"/>
          <w:szCs w:val="22"/>
        </w:rPr>
        <w:t>semi-</w:t>
      </w:r>
      <w:r w:rsidRPr="00BA38B6">
        <w:rPr>
          <w:spacing w:val="-1"/>
          <w:sz w:val="22"/>
          <w:szCs w:val="22"/>
        </w:rPr>
        <w:t>monthly</w:t>
      </w:r>
      <w:r w:rsidRPr="00BA38B6">
        <w:rPr>
          <w:spacing w:val="-8"/>
          <w:sz w:val="22"/>
          <w:szCs w:val="22"/>
        </w:rPr>
        <w:t xml:space="preserve"> </w:t>
      </w:r>
      <w:r w:rsidRPr="00BA38B6">
        <w:rPr>
          <w:spacing w:val="-1"/>
          <w:sz w:val="22"/>
          <w:szCs w:val="22"/>
        </w:rPr>
        <w:t>surveys</w:t>
      </w:r>
      <w:r w:rsidRPr="00BA38B6">
        <w:rPr>
          <w:spacing w:val="-7"/>
          <w:sz w:val="22"/>
          <w:szCs w:val="22"/>
        </w:rPr>
        <w:t xml:space="preserve"> </w:t>
      </w:r>
      <w:r w:rsidRPr="00BA38B6">
        <w:rPr>
          <w:spacing w:val="1"/>
          <w:sz w:val="22"/>
          <w:szCs w:val="22"/>
        </w:rPr>
        <w:t>of</w:t>
      </w:r>
      <w:r w:rsidRPr="00BA38B6">
        <w:rPr>
          <w:spacing w:val="-8"/>
          <w:sz w:val="22"/>
          <w:szCs w:val="22"/>
        </w:rPr>
        <w:t xml:space="preserve"> </w:t>
      </w:r>
      <w:r>
        <w:rPr>
          <w:sz w:val="22"/>
          <w:szCs w:val="22"/>
        </w:rPr>
        <w:t>OCSW sites</w:t>
      </w:r>
      <w:r w:rsidRPr="00BA38B6">
        <w:rPr>
          <w:spacing w:val="-7"/>
          <w:sz w:val="22"/>
          <w:szCs w:val="22"/>
        </w:rPr>
        <w:t xml:space="preserve"> </w:t>
      </w:r>
      <w:r w:rsidRPr="00BA38B6">
        <w:rPr>
          <w:sz w:val="22"/>
          <w:szCs w:val="22"/>
        </w:rPr>
        <w:t>along</w:t>
      </w:r>
      <w:r w:rsidRPr="00BA38B6">
        <w:rPr>
          <w:spacing w:val="-7"/>
          <w:sz w:val="22"/>
          <w:szCs w:val="22"/>
        </w:rPr>
        <w:t xml:space="preserve"> </w:t>
      </w:r>
      <w:r w:rsidRPr="00BA38B6">
        <w:rPr>
          <w:sz w:val="22"/>
          <w:szCs w:val="22"/>
        </w:rPr>
        <w:t>the</w:t>
      </w:r>
      <w:r w:rsidRPr="00BA38B6">
        <w:rPr>
          <w:spacing w:val="-6"/>
          <w:sz w:val="22"/>
          <w:szCs w:val="22"/>
        </w:rPr>
        <w:t xml:space="preserve"> </w:t>
      </w:r>
      <w:r w:rsidRPr="00BA38B6">
        <w:rPr>
          <w:spacing w:val="-1"/>
          <w:sz w:val="22"/>
          <w:szCs w:val="22"/>
        </w:rPr>
        <w:t>Platte</w:t>
      </w:r>
      <w:r w:rsidRPr="00BA38B6">
        <w:rPr>
          <w:spacing w:val="-6"/>
          <w:sz w:val="22"/>
          <w:szCs w:val="22"/>
        </w:rPr>
        <w:t xml:space="preserve"> </w:t>
      </w:r>
      <w:r w:rsidRPr="00BA38B6">
        <w:rPr>
          <w:spacing w:val="-1"/>
          <w:sz w:val="22"/>
          <w:szCs w:val="22"/>
        </w:rPr>
        <w:t>River</w:t>
      </w:r>
      <w:r w:rsidRPr="00BA38B6">
        <w:rPr>
          <w:spacing w:val="-5"/>
          <w:sz w:val="22"/>
          <w:szCs w:val="22"/>
        </w:rPr>
        <w:t xml:space="preserve"> </w:t>
      </w:r>
      <w:r w:rsidRPr="00BA38B6">
        <w:rPr>
          <w:sz w:val="22"/>
          <w:szCs w:val="22"/>
        </w:rPr>
        <w:t>between</w:t>
      </w:r>
      <w:r w:rsidRPr="00BA38B6">
        <w:rPr>
          <w:spacing w:val="-6"/>
          <w:sz w:val="22"/>
          <w:szCs w:val="22"/>
        </w:rPr>
        <w:t xml:space="preserve"> </w:t>
      </w:r>
      <w:r w:rsidRPr="00BA38B6">
        <w:rPr>
          <w:spacing w:val="-1"/>
          <w:sz w:val="22"/>
          <w:szCs w:val="22"/>
        </w:rPr>
        <w:t>Lexington</w:t>
      </w:r>
      <w:r w:rsidRPr="00BA38B6">
        <w:rPr>
          <w:spacing w:val="-7"/>
          <w:sz w:val="22"/>
          <w:szCs w:val="22"/>
        </w:rPr>
        <w:t xml:space="preserve"> </w:t>
      </w:r>
      <w:r w:rsidRPr="00BA38B6">
        <w:rPr>
          <w:spacing w:val="-1"/>
          <w:sz w:val="22"/>
          <w:szCs w:val="22"/>
        </w:rPr>
        <w:t>and</w:t>
      </w:r>
      <w:r w:rsidRPr="00BA38B6">
        <w:rPr>
          <w:spacing w:val="-5"/>
          <w:sz w:val="22"/>
          <w:szCs w:val="22"/>
        </w:rPr>
        <w:t xml:space="preserve"> </w:t>
      </w:r>
      <w:r w:rsidRPr="00BA38B6">
        <w:rPr>
          <w:spacing w:val="-1"/>
          <w:sz w:val="22"/>
          <w:szCs w:val="22"/>
        </w:rPr>
        <w:t>Chapman,</w:t>
      </w:r>
      <w:r w:rsidRPr="00BA38B6">
        <w:rPr>
          <w:spacing w:val="-6"/>
          <w:sz w:val="22"/>
          <w:szCs w:val="22"/>
        </w:rPr>
        <w:t xml:space="preserve"> </w:t>
      </w:r>
      <w:r w:rsidRPr="00BA38B6">
        <w:rPr>
          <w:spacing w:val="-1"/>
          <w:sz w:val="22"/>
          <w:szCs w:val="22"/>
        </w:rPr>
        <w:t>Nebraska,</w:t>
      </w:r>
      <w:r w:rsidRPr="00BA38B6">
        <w:rPr>
          <w:spacing w:val="-5"/>
          <w:sz w:val="22"/>
          <w:szCs w:val="22"/>
        </w:rPr>
        <w:t xml:space="preserve"> </w:t>
      </w:r>
      <w:r w:rsidRPr="00BA38B6">
        <w:rPr>
          <w:sz w:val="22"/>
          <w:szCs w:val="22"/>
        </w:rPr>
        <w:t>20</w:t>
      </w:r>
      <w:r>
        <w:rPr>
          <w:sz w:val="22"/>
          <w:szCs w:val="22"/>
        </w:rPr>
        <w:t>10</w:t>
      </w:r>
      <w:r w:rsidRPr="00BA38B6">
        <w:rPr>
          <w:sz w:val="22"/>
          <w:szCs w:val="22"/>
        </w:rPr>
        <w:t>–202</w:t>
      </w:r>
      <w:r>
        <w:rPr>
          <w:sz w:val="22"/>
          <w:szCs w:val="22"/>
        </w:rPr>
        <w:t>1</w:t>
      </w:r>
      <w:r w:rsidRPr="00BA38B6">
        <w:rPr>
          <w:sz w:val="22"/>
          <w:szCs w:val="22"/>
        </w:rPr>
        <w:t>.</w:t>
      </w:r>
    </w:p>
    <w:p w14:paraId="5D6AE8E7" w14:textId="77777777" w:rsidR="00C32546" w:rsidRDefault="00C32546" w:rsidP="00C32546">
      <w:pPr>
        <w:pStyle w:val="BodyText"/>
        <w:kinsoku w:val="0"/>
        <w:overflowPunct w:val="0"/>
        <w:ind w:left="0" w:right="216"/>
        <w:jc w:val="both"/>
        <w:rPr>
          <w:sz w:val="20"/>
          <w:szCs w:val="20"/>
        </w:rPr>
      </w:pPr>
    </w:p>
    <w:p w14:paraId="3A40DDB1" w14:textId="2B4CEAEC" w:rsidR="00C32546" w:rsidRDefault="00C32546" w:rsidP="00C32546">
      <w:pPr>
        <w:pStyle w:val="BodyText"/>
        <w:kinsoku w:val="0"/>
        <w:overflowPunct w:val="0"/>
        <w:ind w:left="0" w:right="90"/>
        <w:jc w:val="both"/>
        <w:rPr>
          <w:spacing w:val="7"/>
          <w:sz w:val="22"/>
          <w:szCs w:val="22"/>
        </w:rPr>
      </w:pPr>
      <w:r>
        <w:rPr>
          <w:noProof/>
        </w:rPr>
        <w:lastRenderedPageBreak/>
        <w:drawing>
          <wp:inline distT="0" distB="0" distL="0" distR="0" wp14:anchorId="76643695" wp14:editId="1EAF7895">
            <wp:extent cx="5943600" cy="3328416"/>
            <wp:effectExtent l="0" t="0" r="0" b="5715"/>
            <wp:docPr id="64" name="Chart 64">
              <a:extLst xmlns:a="http://schemas.openxmlformats.org/drawingml/2006/main">
                <a:ext uri="{FF2B5EF4-FFF2-40B4-BE49-F238E27FC236}">
                  <a16:creationId xmlns:a16="http://schemas.microsoft.com/office/drawing/2014/main" id="{88719AF4-A0B4-402C-9E25-CACCBF17805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r>
        <w:rPr>
          <w:noProof/>
        </w:rPr>
        <w:drawing>
          <wp:anchor distT="0" distB="0" distL="114300" distR="114300" simplePos="0" relativeHeight="251698176" behindDoc="0" locked="0" layoutInCell="1" allowOverlap="1" wp14:anchorId="7069533F" wp14:editId="4CB1A1B4">
            <wp:simplePos x="0" y="0"/>
            <wp:positionH relativeFrom="column">
              <wp:posOffset>3572705</wp:posOffset>
            </wp:positionH>
            <wp:positionV relativeFrom="paragraph">
              <wp:posOffset>682039</wp:posOffset>
            </wp:positionV>
            <wp:extent cx="784860" cy="576776"/>
            <wp:effectExtent l="0" t="0" r="0" b="0"/>
            <wp:wrapNone/>
            <wp:docPr id="65" name="Chart 65">
              <a:extLst xmlns:a="http://schemas.openxmlformats.org/drawingml/2006/main">
                <a:ext uri="{FF2B5EF4-FFF2-40B4-BE49-F238E27FC236}">
                  <a16:creationId xmlns:a16="http://schemas.microsoft.com/office/drawing/2014/main" id="{C0C4316E-058D-4BD0-A079-949839D4DC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14:sizeRelH relativeFrom="margin">
              <wp14:pctWidth>0</wp14:pctWidth>
            </wp14:sizeRelH>
            <wp14:sizeRelV relativeFrom="margin">
              <wp14:pctHeight>0</wp14:pctHeight>
            </wp14:sizeRelV>
          </wp:anchor>
        </w:drawing>
      </w:r>
      <w:r w:rsidRPr="00BA38B6">
        <w:rPr>
          <w:b/>
          <w:bCs/>
          <w:spacing w:val="-1"/>
          <w:sz w:val="22"/>
          <w:szCs w:val="22"/>
        </w:rPr>
        <w:t>Figure</w:t>
      </w:r>
      <w:r w:rsidR="00294811">
        <w:rPr>
          <w:b/>
          <w:bCs/>
          <w:sz w:val="22"/>
          <w:szCs w:val="22"/>
        </w:rPr>
        <w:t xml:space="preserve"> 8</w:t>
      </w:r>
      <w:r w:rsidRPr="00BA38B6">
        <w:rPr>
          <w:b/>
          <w:bCs/>
          <w:sz w:val="22"/>
          <w:szCs w:val="22"/>
        </w:rPr>
        <w:t>.</w:t>
      </w:r>
      <w:r w:rsidRPr="00BA38B6">
        <w:rPr>
          <w:b/>
          <w:bCs/>
          <w:spacing w:val="27"/>
          <w:sz w:val="22"/>
          <w:szCs w:val="22"/>
        </w:rPr>
        <w:t xml:space="preserve"> </w:t>
      </w:r>
      <w:r w:rsidRPr="00BA38B6">
        <w:rPr>
          <w:spacing w:val="-1"/>
          <w:sz w:val="22"/>
          <w:szCs w:val="22"/>
        </w:rPr>
        <w:t>Numbers</w:t>
      </w:r>
      <w:r w:rsidRPr="00BA38B6">
        <w:rPr>
          <w:spacing w:val="29"/>
          <w:sz w:val="22"/>
          <w:szCs w:val="22"/>
        </w:rPr>
        <w:t xml:space="preserve"> </w:t>
      </w:r>
      <w:r w:rsidRPr="00BA38B6">
        <w:rPr>
          <w:sz w:val="22"/>
          <w:szCs w:val="22"/>
        </w:rPr>
        <w:t>of</w:t>
      </w:r>
      <w:r w:rsidRPr="00BA38B6">
        <w:rPr>
          <w:spacing w:val="28"/>
          <w:sz w:val="22"/>
          <w:szCs w:val="22"/>
        </w:rPr>
        <w:t xml:space="preserve"> </w:t>
      </w:r>
      <w:r>
        <w:rPr>
          <w:spacing w:val="-1"/>
          <w:sz w:val="22"/>
          <w:szCs w:val="22"/>
        </w:rPr>
        <w:t>p</w:t>
      </w:r>
      <w:r w:rsidRPr="00BA38B6">
        <w:rPr>
          <w:spacing w:val="-1"/>
          <w:sz w:val="22"/>
          <w:szCs w:val="22"/>
        </w:rPr>
        <w:t>iping</w:t>
      </w:r>
      <w:r w:rsidRPr="00BA38B6">
        <w:rPr>
          <w:spacing w:val="28"/>
          <w:sz w:val="22"/>
          <w:szCs w:val="22"/>
        </w:rPr>
        <w:t xml:space="preserve"> </w:t>
      </w:r>
      <w:r w:rsidRPr="00BA38B6">
        <w:rPr>
          <w:spacing w:val="-1"/>
          <w:sz w:val="22"/>
          <w:szCs w:val="22"/>
        </w:rPr>
        <w:t>plover</w:t>
      </w:r>
      <w:r w:rsidRPr="00BA38B6">
        <w:rPr>
          <w:spacing w:val="29"/>
          <w:sz w:val="22"/>
          <w:szCs w:val="22"/>
        </w:rPr>
        <w:t xml:space="preserve"> </w:t>
      </w:r>
      <w:r w:rsidRPr="00BA38B6">
        <w:rPr>
          <w:spacing w:val="-1"/>
          <w:sz w:val="22"/>
          <w:szCs w:val="22"/>
        </w:rPr>
        <w:t>adults</w:t>
      </w:r>
      <w:r w:rsidRPr="00BA38B6">
        <w:rPr>
          <w:spacing w:val="28"/>
          <w:sz w:val="22"/>
          <w:szCs w:val="22"/>
        </w:rPr>
        <w:t xml:space="preserve"> </w:t>
      </w:r>
      <w:r w:rsidRPr="00BA38B6">
        <w:rPr>
          <w:spacing w:val="-1"/>
          <w:sz w:val="22"/>
          <w:szCs w:val="22"/>
        </w:rPr>
        <w:t>observed</w:t>
      </w:r>
      <w:r w:rsidRPr="00BA38B6">
        <w:rPr>
          <w:spacing w:val="31"/>
          <w:sz w:val="22"/>
          <w:szCs w:val="22"/>
        </w:rPr>
        <w:t xml:space="preserve"> </w:t>
      </w:r>
      <w:r w:rsidRPr="00BA38B6">
        <w:rPr>
          <w:spacing w:val="-1"/>
          <w:sz w:val="22"/>
          <w:szCs w:val="22"/>
        </w:rPr>
        <w:t>during</w:t>
      </w:r>
      <w:r w:rsidRPr="00BA38B6">
        <w:rPr>
          <w:spacing w:val="30"/>
          <w:sz w:val="22"/>
          <w:szCs w:val="22"/>
        </w:rPr>
        <w:t xml:space="preserve"> </w:t>
      </w:r>
      <w:r>
        <w:rPr>
          <w:spacing w:val="30"/>
          <w:sz w:val="22"/>
          <w:szCs w:val="22"/>
        </w:rPr>
        <w:t xml:space="preserve">3 </w:t>
      </w:r>
      <w:r w:rsidRPr="00BA38B6">
        <w:rPr>
          <w:sz w:val="22"/>
          <w:szCs w:val="22"/>
        </w:rPr>
        <w:t>semi-</w:t>
      </w:r>
      <w:r w:rsidRPr="00BA38B6">
        <w:rPr>
          <w:spacing w:val="103"/>
          <w:w w:val="99"/>
          <w:sz w:val="22"/>
          <w:szCs w:val="22"/>
        </w:rPr>
        <w:t xml:space="preserve"> </w:t>
      </w:r>
      <w:r w:rsidRPr="00BA38B6">
        <w:rPr>
          <w:spacing w:val="-1"/>
          <w:sz w:val="22"/>
          <w:szCs w:val="22"/>
        </w:rPr>
        <w:t>monthly</w:t>
      </w:r>
      <w:r w:rsidRPr="00BA38B6">
        <w:rPr>
          <w:spacing w:val="5"/>
          <w:sz w:val="22"/>
          <w:szCs w:val="22"/>
        </w:rPr>
        <w:t xml:space="preserve"> </w:t>
      </w:r>
      <w:r w:rsidRPr="00BA38B6">
        <w:rPr>
          <w:spacing w:val="-1"/>
          <w:sz w:val="22"/>
          <w:szCs w:val="22"/>
        </w:rPr>
        <w:t>surveys</w:t>
      </w:r>
      <w:r w:rsidRPr="00BA38B6">
        <w:rPr>
          <w:spacing w:val="6"/>
          <w:sz w:val="22"/>
          <w:szCs w:val="22"/>
        </w:rPr>
        <w:t xml:space="preserve"> </w:t>
      </w:r>
      <w:r w:rsidRPr="00BA38B6">
        <w:rPr>
          <w:sz w:val="22"/>
          <w:szCs w:val="22"/>
        </w:rPr>
        <w:t>of</w:t>
      </w:r>
      <w:r w:rsidRPr="00BA38B6">
        <w:rPr>
          <w:spacing w:val="5"/>
          <w:sz w:val="22"/>
          <w:szCs w:val="22"/>
        </w:rPr>
        <w:t xml:space="preserve"> </w:t>
      </w:r>
      <w:r w:rsidRPr="00BA38B6">
        <w:rPr>
          <w:sz w:val="22"/>
          <w:szCs w:val="22"/>
        </w:rPr>
        <w:t>the</w:t>
      </w:r>
      <w:r w:rsidRPr="00BA38B6">
        <w:rPr>
          <w:spacing w:val="7"/>
          <w:sz w:val="22"/>
          <w:szCs w:val="22"/>
        </w:rPr>
        <w:t xml:space="preserve"> </w:t>
      </w:r>
      <w:r w:rsidRPr="00BA38B6">
        <w:rPr>
          <w:spacing w:val="-1"/>
          <w:sz w:val="22"/>
          <w:szCs w:val="22"/>
        </w:rPr>
        <w:t>Platte</w:t>
      </w:r>
      <w:r w:rsidRPr="00BA38B6">
        <w:rPr>
          <w:spacing w:val="10"/>
          <w:sz w:val="22"/>
          <w:szCs w:val="22"/>
        </w:rPr>
        <w:t xml:space="preserve"> </w:t>
      </w:r>
      <w:r w:rsidRPr="00BA38B6">
        <w:rPr>
          <w:spacing w:val="-1"/>
          <w:sz w:val="22"/>
          <w:szCs w:val="22"/>
        </w:rPr>
        <w:t>River</w:t>
      </w:r>
      <w:r w:rsidRPr="00BA38B6">
        <w:rPr>
          <w:spacing w:val="7"/>
          <w:sz w:val="22"/>
          <w:szCs w:val="22"/>
        </w:rPr>
        <w:t xml:space="preserve"> </w:t>
      </w:r>
      <w:r w:rsidRPr="00BA38B6">
        <w:rPr>
          <w:sz w:val="22"/>
          <w:szCs w:val="22"/>
        </w:rPr>
        <w:t>between</w:t>
      </w:r>
      <w:r w:rsidRPr="00BA38B6">
        <w:rPr>
          <w:spacing w:val="6"/>
          <w:sz w:val="22"/>
          <w:szCs w:val="22"/>
        </w:rPr>
        <w:t xml:space="preserve"> </w:t>
      </w:r>
      <w:r w:rsidRPr="00BA38B6">
        <w:rPr>
          <w:spacing w:val="-1"/>
          <w:sz w:val="22"/>
          <w:szCs w:val="22"/>
        </w:rPr>
        <w:t>Lexington</w:t>
      </w:r>
      <w:r w:rsidRPr="00BA38B6">
        <w:rPr>
          <w:spacing w:val="6"/>
          <w:sz w:val="22"/>
          <w:szCs w:val="22"/>
        </w:rPr>
        <w:t xml:space="preserve"> </w:t>
      </w:r>
      <w:r w:rsidRPr="00BA38B6">
        <w:rPr>
          <w:spacing w:val="-1"/>
          <w:sz w:val="22"/>
          <w:szCs w:val="22"/>
        </w:rPr>
        <w:t>and</w:t>
      </w:r>
      <w:r w:rsidRPr="00BA38B6">
        <w:rPr>
          <w:spacing w:val="10"/>
          <w:sz w:val="22"/>
          <w:szCs w:val="22"/>
        </w:rPr>
        <w:t xml:space="preserve"> </w:t>
      </w:r>
      <w:r w:rsidRPr="00BA38B6">
        <w:rPr>
          <w:spacing w:val="-1"/>
          <w:sz w:val="22"/>
          <w:szCs w:val="22"/>
        </w:rPr>
        <w:t>Chapman,</w:t>
      </w:r>
      <w:r w:rsidRPr="00BA38B6">
        <w:rPr>
          <w:spacing w:val="7"/>
          <w:sz w:val="22"/>
          <w:szCs w:val="22"/>
        </w:rPr>
        <w:t xml:space="preserve"> </w:t>
      </w:r>
      <w:r w:rsidRPr="00BA38B6">
        <w:rPr>
          <w:sz w:val="22"/>
          <w:szCs w:val="22"/>
        </w:rPr>
        <w:t>Nebraska,</w:t>
      </w:r>
      <w:r w:rsidRPr="00BA38B6">
        <w:rPr>
          <w:spacing w:val="6"/>
          <w:sz w:val="22"/>
          <w:szCs w:val="22"/>
        </w:rPr>
        <w:t xml:space="preserve"> </w:t>
      </w:r>
      <w:r w:rsidRPr="00BA38B6">
        <w:rPr>
          <w:sz w:val="22"/>
          <w:szCs w:val="22"/>
        </w:rPr>
        <w:t>2</w:t>
      </w:r>
      <w:r>
        <w:rPr>
          <w:sz w:val="22"/>
          <w:szCs w:val="22"/>
        </w:rPr>
        <w:t>001</w:t>
      </w:r>
      <w:r w:rsidRPr="00BA38B6">
        <w:rPr>
          <w:sz w:val="22"/>
          <w:szCs w:val="22"/>
        </w:rPr>
        <w:t>-20</w:t>
      </w:r>
      <w:r>
        <w:rPr>
          <w:sz w:val="22"/>
          <w:szCs w:val="22"/>
        </w:rPr>
        <w:t>09</w:t>
      </w:r>
      <w:r w:rsidRPr="00BA38B6">
        <w:rPr>
          <w:sz w:val="22"/>
          <w:szCs w:val="22"/>
        </w:rPr>
        <w:t>.</w:t>
      </w:r>
    </w:p>
    <w:p w14:paraId="6585AC49" w14:textId="33C0D401" w:rsidR="00C32546" w:rsidRDefault="00BE248E" w:rsidP="00C32546">
      <w:pPr>
        <w:pStyle w:val="BodyText"/>
        <w:kinsoku w:val="0"/>
        <w:overflowPunct w:val="0"/>
        <w:ind w:left="90" w:right="90" w:hanging="90"/>
        <w:jc w:val="both"/>
        <w:rPr>
          <w:spacing w:val="-1"/>
          <w:sz w:val="22"/>
          <w:szCs w:val="22"/>
        </w:rPr>
      </w:pPr>
      <w:r>
        <w:rPr>
          <w:sz w:val="22"/>
          <w:szCs w:val="22"/>
          <w:vertAlign w:val="superscript"/>
        </w:rPr>
        <w:t>A</w:t>
      </w:r>
      <w:r w:rsidR="00C32546">
        <w:rPr>
          <w:spacing w:val="9"/>
          <w:sz w:val="22"/>
          <w:szCs w:val="22"/>
        </w:rPr>
        <w:t xml:space="preserve">Sample </w:t>
      </w:r>
      <w:r w:rsidR="00C32546" w:rsidRPr="00BA38B6">
        <w:rPr>
          <w:spacing w:val="-1"/>
          <w:sz w:val="22"/>
          <w:szCs w:val="22"/>
        </w:rPr>
        <w:t>periods for which</w:t>
      </w:r>
      <w:r w:rsidR="00C32546" w:rsidRPr="00BA38B6">
        <w:rPr>
          <w:spacing w:val="-4"/>
          <w:sz w:val="22"/>
          <w:szCs w:val="22"/>
        </w:rPr>
        <w:t xml:space="preserve"> </w:t>
      </w:r>
      <w:r w:rsidR="00C32546">
        <w:rPr>
          <w:spacing w:val="-4"/>
          <w:sz w:val="22"/>
          <w:szCs w:val="22"/>
        </w:rPr>
        <w:t xml:space="preserve">at least one section of the river was not completed due to </w:t>
      </w:r>
      <w:r w:rsidR="00C32546" w:rsidRPr="00BA38B6">
        <w:rPr>
          <w:sz w:val="22"/>
          <w:szCs w:val="22"/>
        </w:rPr>
        <w:t>a</w:t>
      </w:r>
      <w:r w:rsidR="00C32546" w:rsidRPr="00BA38B6">
        <w:rPr>
          <w:spacing w:val="-4"/>
          <w:sz w:val="22"/>
          <w:szCs w:val="22"/>
        </w:rPr>
        <w:t xml:space="preserve"> </w:t>
      </w:r>
      <w:r w:rsidR="00C32546" w:rsidRPr="00BA38B6">
        <w:rPr>
          <w:spacing w:val="-1"/>
          <w:sz w:val="22"/>
          <w:szCs w:val="22"/>
        </w:rPr>
        <w:t>lack</w:t>
      </w:r>
      <w:r w:rsidR="00C32546" w:rsidRPr="00BA38B6">
        <w:rPr>
          <w:spacing w:val="-5"/>
          <w:sz w:val="22"/>
          <w:szCs w:val="22"/>
        </w:rPr>
        <w:t xml:space="preserve"> </w:t>
      </w:r>
      <w:r w:rsidR="00C32546" w:rsidRPr="00BA38B6">
        <w:rPr>
          <w:sz w:val="22"/>
          <w:szCs w:val="22"/>
        </w:rPr>
        <w:t>of</w:t>
      </w:r>
      <w:r w:rsidR="00C32546" w:rsidRPr="00BA38B6">
        <w:rPr>
          <w:spacing w:val="-6"/>
          <w:sz w:val="22"/>
          <w:szCs w:val="22"/>
        </w:rPr>
        <w:t xml:space="preserve"> </w:t>
      </w:r>
      <w:r w:rsidR="00C32546" w:rsidRPr="00BA38B6">
        <w:rPr>
          <w:sz w:val="22"/>
          <w:szCs w:val="22"/>
        </w:rPr>
        <w:t>flow</w:t>
      </w:r>
      <w:r w:rsidR="00C32546" w:rsidRPr="00BA38B6">
        <w:rPr>
          <w:spacing w:val="-6"/>
          <w:sz w:val="22"/>
          <w:szCs w:val="22"/>
        </w:rPr>
        <w:t xml:space="preserve"> </w:t>
      </w:r>
      <w:r w:rsidR="00C32546" w:rsidRPr="00BA38B6">
        <w:rPr>
          <w:spacing w:val="1"/>
          <w:sz w:val="22"/>
          <w:szCs w:val="22"/>
        </w:rPr>
        <w:t>in</w:t>
      </w:r>
      <w:r w:rsidR="00C32546" w:rsidRPr="00BA38B6">
        <w:rPr>
          <w:spacing w:val="-5"/>
          <w:sz w:val="22"/>
          <w:szCs w:val="22"/>
        </w:rPr>
        <w:t xml:space="preserve"> </w:t>
      </w:r>
      <w:r w:rsidR="00C32546" w:rsidRPr="00BA38B6">
        <w:rPr>
          <w:spacing w:val="-1"/>
          <w:sz w:val="22"/>
          <w:szCs w:val="22"/>
        </w:rPr>
        <w:t>the</w:t>
      </w:r>
      <w:r w:rsidR="00C32546" w:rsidRPr="00BA38B6">
        <w:rPr>
          <w:spacing w:val="-4"/>
          <w:sz w:val="22"/>
          <w:szCs w:val="22"/>
        </w:rPr>
        <w:t xml:space="preserve"> </w:t>
      </w:r>
      <w:r w:rsidR="00C32546" w:rsidRPr="00BA38B6">
        <w:rPr>
          <w:spacing w:val="-1"/>
          <w:sz w:val="22"/>
          <w:szCs w:val="22"/>
        </w:rPr>
        <w:t>channel, high flow, or other restrictions.</w:t>
      </w:r>
    </w:p>
    <w:p w14:paraId="542F5651" w14:textId="77777777" w:rsidR="00C32546" w:rsidRDefault="00C32546" w:rsidP="00C32546">
      <w:pPr>
        <w:pStyle w:val="BodyText"/>
        <w:kinsoku w:val="0"/>
        <w:overflowPunct w:val="0"/>
        <w:ind w:left="90" w:right="90" w:hanging="90"/>
        <w:jc w:val="both"/>
        <w:rPr>
          <w:spacing w:val="-1"/>
          <w:sz w:val="22"/>
          <w:szCs w:val="22"/>
        </w:rPr>
      </w:pPr>
    </w:p>
    <w:p w14:paraId="370F4D8C" w14:textId="6F0B3260" w:rsidR="00C32546" w:rsidRDefault="00C32546" w:rsidP="00C32546">
      <w:pPr>
        <w:pStyle w:val="BodyText"/>
        <w:kinsoku w:val="0"/>
        <w:overflowPunct w:val="0"/>
        <w:ind w:left="0" w:right="90"/>
        <w:jc w:val="both"/>
        <w:rPr>
          <w:spacing w:val="7"/>
          <w:sz w:val="22"/>
          <w:szCs w:val="22"/>
        </w:rPr>
      </w:pPr>
      <w:r>
        <w:rPr>
          <w:noProof/>
        </w:rPr>
        <mc:AlternateContent>
          <mc:Choice Requires="wps">
            <w:drawing>
              <wp:anchor distT="0" distB="0" distL="114300" distR="114300" simplePos="0" relativeHeight="251701248" behindDoc="0" locked="0" layoutInCell="1" allowOverlap="1" wp14:anchorId="36951785" wp14:editId="55954B5C">
                <wp:simplePos x="0" y="0"/>
                <wp:positionH relativeFrom="column">
                  <wp:posOffset>5010150</wp:posOffset>
                </wp:positionH>
                <wp:positionV relativeFrom="paragraph">
                  <wp:posOffset>2396490</wp:posOffset>
                </wp:positionV>
                <wp:extent cx="292100" cy="275590"/>
                <wp:effectExtent l="0" t="0" r="0" b="0"/>
                <wp:wrapNone/>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100" cy="275590"/>
                        </a:xfrm>
                        <a:prstGeom prst="rect">
                          <a:avLst/>
                        </a:prstGeom>
                        <a:noFill/>
                        <a:ln w="9525">
                          <a:noFill/>
                          <a:miter lim="800000"/>
                          <a:headEnd/>
                          <a:tailEnd/>
                        </a:ln>
                      </wps:spPr>
                      <wps:txbx>
                        <w:txbxContent>
                          <w:p w14:paraId="5A3CAD3B" w14:textId="77777777" w:rsidR="00C32546" w:rsidRDefault="00C32546" w:rsidP="00C32546">
                            <w:r>
                              <w:t>*</w:t>
                            </w:r>
                          </w:p>
                        </w:txbxContent>
                      </wps:txbx>
                      <wps:bodyPr rot="0" vert="horz" wrap="square" lIns="91440" tIns="45720" rIns="91440" bIns="45720" anchor="t" anchorCtr="0">
                        <a:spAutoFit/>
                      </wps:bodyPr>
                    </wps:wsp>
                  </a:graphicData>
                </a:graphic>
              </wp:anchor>
            </w:drawing>
          </mc:Choice>
          <mc:Fallback>
            <w:pict>
              <v:shape w14:anchorId="36951785" id="Text Box 59" o:spid="_x0000_s1122" type="#_x0000_t202" style="position:absolute;left:0;text-align:left;margin-left:394.5pt;margin-top:188.7pt;width:23pt;height:21.7pt;z-index:251701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" filled="f" stroked="f">
                <v:textbox style="mso-fit-shape-to-text:t">
                  <w:txbxContent>
                    <w:p w14:paraId="5A3CAD3B" w14:textId="77777777" w:rsidR="00C32546" w:rsidRDefault="00C32546" w:rsidP="00C32546">
                      <w:r>
                        <w:t>*</w:t>
                      </w:r>
                    </w:p>
                  </w:txbxContent>
                </v:textbox>
              </v:shape>
            </w:pict>
          </mc:Fallback>
        </mc:AlternateContent>
      </w:r>
      <w:r>
        <w:rPr>
          <w:noProof/>
        </w:rPr>
        <mc:AlternateContent>
          <mc:Choice Requires="wps">
            <w:drawing>
              <wp:anchor distT="0" distB="0" distL="114300" distR="114300" simplePos="0" relativeHeight="251700224" behindDoc="0" locked="0" layoutInCell="1" allowOverlap="1" wp14:anchorId="69622AF4" wp14:editId="5B78E183">
                <wp:simplePos x="0" y="0"/>
                <wp:positionH relativeFrom="column">
                  <wp:posOffset>2044700</wp:posOffset>
                </wp:positionH>
                <wp:positionV relativeFrom="paragraph">
                  <wp:posOffset>1572260</wp:posOffset>
                </wp:positionV>
                <wp:extent cx="292100" cy="275590"/>
                <wp:effectExtent l="0" t="0" r="0" b="0"/>
                <wp:wrapNone/>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100" cy="275590"/>
                        </a:xfrm>
                        <a:prstGeom prst="rect">
                          <a:avLst/>
                        </a:prstGeom>
                        <a:noFill/>
                        <a:ln w="9525">
                          <a:noFill/>
                          <a:miter lim="800000"/>
                          <a:headEnd/>
                          <a:tailEnd/>
                        </a:ln>
                      </wps:spPr>
                      <wps:txbx>
                        <w:txbxContent>
                          <w:p w14:paraId="65A66E0D" w14:textId="77777777" w:rsidR="00C32546" w:rsidRDefault="00C32546" w:rsidP="00C32546">
                            <w:r>
                              <w:t>*</w:t>
                            </w:r>
                          </w:p>
                        </w:txbxContent>
                      </wps:txbx>
                      <wps:bodyPr rot="0" vert="horz" wrap="square" lIns="91440" tIns="45720" rIns="91440" bIns="45720" anchor="t" anchorCtr="0">
                        <a:spAutoFit/>
                      </wps:bodyPr>
                    </wps:wsp>
                  </a:graphicData>
                </a:graphic>
              </wp:anchor>
            </w:drawing>
          </mc:Choice>
          <mc:Fallback>
            <w:pict>
              <v:shape w14:anchorId="69622AF4" id="Text Box 60" o:spid="_x0000_s1123" type="#_x0000_t202" style="position:absolute;left:0;text-align:left;margin-left:161pt;margin-top:123.8pt;width:23pt;height:21.7pt;z-index:25170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" filled="f" stroked="f">
                <v:textbox style="mso-fit-shape-to-text:t">
                  <w:txbxContent>
                    <w:p w14:paraId="65A66E0D" w14:textId="77777777" w:rsidR="00C32546" w:rsidRDefault="00C32546" w:rsidP="00C32546">
                      <w:r>
                        <w:t>*</w:t>
                      </w:r>
                    </w:p>
                  </w:txbxContent>
                </v:textbox>
              </v:shape>
            </w:pict>
          </mc:Fallback>
        </mc:AlternateContent>
      </w:r>
      <w:r>
        <w:rPr>
          <w:noProof/>
        </w:rPr>
        <mc:AlternateContent>
          <mc:Choice Requires="wps">
            <w:drawing>
              <wp:anchor distT="45720" distB="45720" distL="114300" distR="114300" simplePos="0" relativeHeight="251702272" behindDoc="0" locked="0" layoutInCell="1" allowOverlap="1" wp14:anchorId="5F7C1580" wp14:editId="4770374E">
                <wp:simplePos x="0" y="0"/>
                <wp:positionH relativeFrom="column">
                  <wp:posOffset>1619250</wp:posOffset>
                </wp:positionH>
                <wp:positionV relativeFrom="paragraph">
                  <wp:posOffset>1737360</wp:posOffset>
                </wp:positionV>
                <wp:extent cx="292100" cy="1404620"/>
                <wp:effectExtent l="0" t="0" r="0" b="0"/>
                <wp:wrapNone/>
                <wp:docPr id="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100" cy="1404620"/>
                        </a:xfrm>
                        <a:prstGeom prst="rect">
                          <a:avLst/>
                        </a:prstGeom>
                        <a:noFill/>
                        <a:ln w="9525">
                          <a:noFill/>
                          <a:miter lim="800000"/>
                          <a:headEnd/>
                          <a:tailEnd/>
                        </a:ln>
                      </wps:spPr>
                      <wps:txbx>
                        <w:txbxContent>
                          <w:p w14:paraId="67B785EA" w14:textId="77777777" w:rsidR="00C32546" w:rsidRDefault="00C32546" w:rsidP="00C32546">
                            <w: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F7C1580" id="_x0000_s1124" type="#_x0000_t202" style="position:absolute;left:0;text-align:left;margin-left:127.5pt;margin-top:136.8pt;width:23pt;height:110.6pt;z-index:2517022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" filled="f" stroked="f">
                <v:textbox style="mso-fit-shape-to-text:t">
                  <w:txbxContent>
                    <w:p w14:paraId="67B785EA" w14:textId="77777777" w:rsidR="00C32546" w:rsidRDefault="00C32546" w:rsidP="00C32546">
                      <w:r>
                        <w:t>*</w:t>
                      </w:r>
                    </w:p>
                  </w:txbxContent>
                </v:textbox>
              </v:shape>
            </w:pict>
          </mc:Fallback>
        </mc:AlternateContent>
      </w:r>
      <w:r>
        <w:rPr>
          <w:noProof/>
        </w:rPr>
        <mc:AlternateContent>
          <mc:Choice Requires="wps">
            <w:drawing>
              <wp:anchor distT="0" distB="0" distL="114300" distR="114300" simplePos="0" relativeHeight="251699200" behindDoc="0" locked="0" layoutInCell="1" allowOverlap="1" wp14:anchorId="778F2C9E" wp14:editId="37068793">
                <wp:simplePos x="0" y="0"/>
                <wp:positionH relativeFrom="column">
                  <wp:posOffset>1930400</wp:posOffset>
                </wp:positionH>
                <wp:positionV relativeFrom="paragraph">
                  <wp:posOffset>2169160</wp:posOffset>
                </wp:positionV>
                <wp:extent cx="292100" cy="275590"/>
                <wp:effectExtent l="0" t="0" r="0" b="0"/>
                <wp:wrapNone/>
                <wp:docPr id="6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100" cy="275590"/>
                        </a:xfrm>
                        <a:prstGeom prst="rect">
                          <a:avLst/>
                        </a:prstGeom>
                        <a:noFill/>
                        <a:ln w="9525">
                          <a:noFill/>
                          <a:miter lim="800000"/>
                          <a:headEnd/>
                          <a:tailEnd/>
                        </a:ln>
                      </wps:spPr>
                      <wps:txbx>
                        <w:txbxContent>
                          <w:p w14:paraId="43F23374" w14:textId="77777777" w:rsidR="00C32546" w:rsidRDefault="00C32546" w:rsidP="00C32546">
                            <w:r>
                              <w:t>*</w:t>
                            </w:r>
                          </w:p>
                        </w:txbxContent>
                      </wps:txbx>
                      <wps:bodyPr rot="0" vert="horz" wrap="square" lIns="91440" tIns="45720" rIns="91440" bIns="45720" anchor="t" anchorCtr="0">
                        <a:spAutoFit/>
                      </wps:bodyPr>
                    </wps:wsp>
                  </a:graphicData>
                </a:graphic>
              </wp:anchor>
            </w:drawing>
          </mc:Choice>
          <mc:Fallback>
            <w:pict>
              <v:shape w14:anchorId="778F2C9E" id="Text Box 62" o:spid="_x0000_s1125" type="#_x0000_t202" style="position:absolute;left:0;text-align:left;margin-left:152pt;margin-top:170.8pt;width:23pt;height:21.7pt;z-index:251699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" filled="f" stroked="f">
                <v:textbox style="mso-fit-shape-to-text:t">
                  <w:txbxContent>
                    <w:p w14:paraId="43F23374" w14:textId="77777777" w:rsidR="00C32546" w:rsidRDefault="00C32546" w:rsidP="00C32546">
                      <w:r>
                        <w:t>*</w:t>
                      </w:r>
                    </w:p>
                  </w:txbxContent>
                </v:textbox>
              </v:shape>
            </w:pict>
          </mc:Fallback>
        </mc:AlternateContent>
      </w:r>
      <w:r>
        <w:rPr>
          <w:noProof/>
        </w:rPr>
        <mc:AlternateContent>
          <mc:Choice Requires="wps">
            <w:drawing>
              <wp:anchor distT="45720" distB="45720" distL="114300" distR="114300" simplePos="0" relativeHeight="251703296" behindDoc="0" locked="0" layoutInCell="1" allowOverlap="1" wp14:anchorId="4E162132" wp14:editId="108BDCE2">
                <wp:simplePos x="0" y="0"/>
                <wp:positionH relativeFrom="column">
                  <wp:posOffset>2101850</wp:posOffset>
                </wp:positionH>
                <wp:positionV relativeFrom="paragraph">
                  <wp:posOffset>2448560</wp:posOffset>
                </wp:positionV>
                <wp:extent cx="292100" cy="1404620"/>
                <wp:effectExtent l="0" t="0" r="0" b="0"/>
                <wp:wrapNone/>
                <wp:docPr id="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100" cy="1404620"/>
                        </a:xfrm>
                        <a:prstGeom prst="rect">
                          <a:avLst/>
                        </a:prstGeom>
                        <a:noFill/>
                        <a:ln w="9525">
                          <a:noFill/>
                          <a:miter lim="800000"/>
                          <a:headEnd/>
                          <a:tailEnd/>
                        </a:ln>
                      </wps:spPr>
                      <wps:txbx>
                        <w:txbxContent>
                          <w:p w14:paraId="2A252D50" w14:textId="77777777" w:rsidR="00C32546" w:rsidRDefault="00C32546" w:rsidP="00C32546">
                            <w: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E162132" id="_x0000_s1126" type="#_x0000_t202" style="position:absolute;left:0;text-align:left;margin-left:165.5pt;margin-top:192.8pt;width:23pt;height:110.6pt;z-index:2517032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" filled="f" stroked="f">
                <v:textbox style="mso-fit-shape-to-text:t">
                  <w:txbxContent>
                    <w:p w14:paraId="2A252D50" w14:textId="77777777" w:rsidR="00C32546" w:rsidRDefault="00C32546" w:rsidP="00C32546">
                      <w:r>
                        <w:t>*</w:t>
                      </w:r>
                    </w:p>
                  </w:txbxContent>
                </v:textbox>
              </v:shape>
            </w:pict>
          </mc:Fallback>
        </mc:AlternateContent>
      </w:r>
      <w:r>
        <w:rPr>
          <w:noProof/>
        </w:rPr>
        <w:drawing>
          <wp:anchor distT="0" distB="0" distL="114300" distR="114300" simplePos="0" relativeHeight="251704320" behindDoc="0" locked="0" layoutInCell="1" allowOverlap="1" wp14:anchorId="3A71C238" wp14:editId="60A592B5">
            <wp:simplePos x="0" y="0"/>
            <wp:positionH relativeFrom="column">
              <wp:posOffset>0</wp:posOffset>
            </wp:positionH>
            <wp:positionV relativeFrom="paragraph">
              <wp:posOffset>3810</wp:posOffset>
            </wp:positionV>
            <wp:extent cx="5943600" cy="3328035"/>
            <wp:effectExtent l="0" t="0" r="0" b="5715"/>
            <wp:wrapTopAndBottom/>
            <wp:docPr id="66" name="Chart 66">
              <a:extLst xmlns:a="http://schemas.openxmlformats.org/drawingml/2006/main">
                <a:ext uri="{FF2B5EF4-FFF2-40B4-BE49-F238E27FC236}">
                  <a16:creationId xmlns:a16="http://schemas.microsoft.com/office/drawing/2014/main" id="{00000000-0008-0000-0000-00001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anchor>
        </w:drawing>
      </w:r>
      <w:r w:rsidRPr="00BA38B6">
        <w:rPr>
          <w:b/>
          <w:bCs/>
          <w:spacing w:val="-1"/>
          <w:sz w:val="22"/>
          <w:szCs w:val="22"/>
        </w:rPr>
        <w:t>Figure</w:t>
      </w:r>
      <w:r w:rsidRPr="00BA38B6">
        <w:rPr>
          <w:b/>
          <w:bCs/>
          <w:spacing w:val="29"/>
          <w:sz w:val="22"/>
          <w:szCs w:val="22"/>
        </w:rPr>
        <w:t xml:space="preserve"> </w:t>
      </w:r>
      <w:r w:rsidR="00294811">
        <w:rPr>
          <w:b/>
          <w:bCs/>
          <w:sz w:val="22"/>
          <w:szCs w:val="22"/>
        </w:rPr>
        <w:t>9</w:t>
      </w:r>
      <w:r w:rsidRPr="00BA38B6">
        <w:rPr>
          <w:b/>
          <w:bCs/>
          <w:sz w:val="22"/>
          <w:szCs w:val="22"/>
        </w:rPr>
        <w:t>.</w:t>
      </w:r>
      <w:r w:rsidRPr="00BA38B6">
        <w:rPr>
          <w:b/>
          <w:bCs/>
          <w:spacing w:val="27"/>
          <w:sz w:val="22"/>
          <w:szCs w:val="22"/>
        </w:rPr>
        <w:t xml:space="preserve"> </w:t>
      </w:r>
      <w:r w:rsidRPr="00BA38B6">
        <w:rPr>
          <w:spacing w:val="-1"/>
          <w:sz w:val="22"/>
          <w:szCs w:val="22"/>
        </w:rPr>
        <w:t>Numbers</w:t>
      </w:r>
      <w:r w:rsidRPr="00BA38B6">
        <w:rPr>
          <w:spacing w:val="29"/>
          <w:sz w:val="22"/>
          <w:szCs w:val="22"/>
        </w:rPr>
        <w:t xml:space="preserve"> </w:t>
      </w:r>
      <w:r w:rsidRPr="00BA38B6">
        <w:rPr>
          <w:sz w:val="22"/>
          <w:szCs w:val="22"/>
        </w:rPr>
        <w:t>of</w:t>
      </w:r>
      <w:r w:rsidRPr="00BA38B6">
        <w:rPr>
          <w:spacing w:val="28"/>
          <w:sz w:val="22"/>
          <w:szCs w:val="22"/>
        </w:rPr>
        <w:t xml:space="preserve"> </w:t>
      </w:r>
      <w:r>
        <w:rPr>
          <w:spacing w:val="-1"/>
          <w:sz w:val="22"/>
          <w:szCs w:val="22"/>
        </w:rPr>
        <w:t>p</w:t>
      </w:r>
      <w:r w:rsidRPr="00BA38B6">
        <w:rPr>
          <w:spacing w:val="-1"/>
          <w:sz w:val="22"/>
          <w:szCs w:val="22"/>
        </w:rPr>
        <w:t>iping</w:t>
      </w:r>
      <w:r w:rsidRPr="00BA38B6">
        <w:rPr>
          <w:spacing w:val="28"/>
          <w:sz w:val="22"/>
          <w:szCs w:val="22"/>
        </w:rPr>
        <w:t xml:space="preserve"> </w:t>
      </w:r>
      <w:r w:rsidRPr="00BA38B6">
        <w:rPr>
          <w:spacing w:val="-1"/>
          <w:sz w:val="22"/>
          <w:szCs w:val="22"/>
        </w:rPr>
        <w:t>plover</w:t>
      </w:r>
      <w:r w:rsidRPr="00BA38B6">
        <w:rPr>
          <w:spacing w:val="29"/>
          <w:sz w:val="22"/>
          <w:szCs w:val="22"/>
        </w:rPr>
        <w:t xml:space="preserve"> </w:t>
      </w:r>
      <w:r w:rsidRPr="00BA38B6">
        <w:rPr>
          <w:spacing w:val="-1"/>
          <w:sz w:val="22"/>
          <w:szCs w:val="22"/>
        </w:rPr>
        <w:t>adults</w:t>
      </w:r>
      <w:r w:rsidRPr="00BA38B6">
        <w:rPr>
          <w:spacing w:val="28"/>
          <w:sz w:val="22"/>
          <w:szCs w:val="22"/>
        </w:rPr>
        <w:t xml:space="preserve"> </w:t>
      </w:r>
      <w:r w:rsidRPr="00BA38B6">
        <w:rPr>
          <w:spacing w:val="-1"/>
          <w:sz w:val="22"/>
          <w:szCs w:val="22"/>
        </w:rPr>
        <w:t>observed</w:t>
      </w:r>
      <w:r w:rsidRPr="00BA38B6">
        <w:rPr>
          <w:spacing w:val="31"/>
          <w:sz w:val="22"/>
          <w:szCs w:val="22"/>
        </w:rPr>
        <w:t xml:space="preserve"> </w:t>
      </w:r>
      <w:r w:rsidRPr="00BA38B6">
        <w:rPr>
          <w:spacing w:val="-1"/>
          <w:sz w:val="22"/>
          <w:szCs w:val="22"/>
        </w:rPr>
        <w:t>during</w:t>
      </w:r>
      <w:r w:rsidRPr="00BA38B6">
        <w:rPr>
          <w:spacing w:val="30"/>
          <w:sz w:val="22"/>
          <w:szCs w:val="22"/>
        </w:rPr>
        <w:t xml:space="preserve"> </w:t>
      </w:r>
      <w:r>
        <w:rPr>
          <w:spacing w:val="30"/>
          <w:sz w:val="22"/>
          <w:szCs w:val="22"/>
        </w:rPr>
        <w:t xml:space="preserve">7 </w:t>
      </w:r>
      <w:r w:rsidRPr="00BA38B6">
        <w:rPr>
          <w:sz w:val="22"/>
          <w:szCs w:val="22"/>
        </w:rPr>
        <w:t>semi-</w:t>
      </w:r>
      <w:r w:rsidRPr="00BA38B6">
        <w:rPr>
          <w:spacing w:val="103"/>
          <w:w w:val="99"/>
          <w:sz w:val="22"/>
          <w:szCs w:val="22"/>
        </w:rPr>
        <w:t xml:space="preserve"> </w:t>
      </w:r>
      <w:r w:rsidRPr="00BA38B6">
        <w:rPr>
          <w:spacing w:val="-1"/>
          <w:sz w:val="22"/>
          <w:szCs w:val="22"/>
        </w:rPr>
        <w:t>monthly</w:t>
      </w:r>
      <w:r w:rsidRPr="00BA38B6">
        <w:rPr>
          <w:spacing w:val="5"/>
          <w:sz w:val="22"/>
          <w:szCs w:val="22"/>
        </w:rPr>
        <w:t xml:space="preserve"> </w:t>
      </w:r>
      <w:r w:rsidRPr="00BA38B6">
        <w:rPr>
          <w:spacing w:val="-1"/>
          <w:sz w:val="22"/>
          <w:szCs w:val="22"/>
        </w:rPr>
        <w:t>surveys</w:t>
      </w:r>
      <w:r w:rsidRPr="00BA38B6">
        <w:rPr>
          <w:spacing w:val="6"/>
          <w:sz w:val="22"/>
          <w:szCs w:val="22"/>
        </w:rPr>
        <w:t xml:space="preserve"> </w:t>
      </w:r>
      <w:r w:rsidRPr="00BA38B6">
        <w:rPr>
          <w:sz w:val="22"/>
          <w:szCs w:val="22"/>
        </w:rPr>
        <w:t>of</w:t>
      </w:r>
      <w:r w:rsidRPr="00BA38B6">
        <w:rPr>
          <w:spacing w:val="5"/>
          <w:sz w:val="22"/>
          <w:szCs w:val="22"/>
        </w:rPr>
        <w:t xml:space="preserve"> </w:t>
      </w:r>
      <w:r w:rsidRPr="00BA38B6">
        <w:rPr>
          <w:sz w:val="22"/>
          <w:szCs w:val="22"/>
        </w:rPr>
        <w:t>the</w:t>
      </w:r>
      <w:r w:rsidRPr="00BA38B6">
        <w:rPr>
          <w:spacing w:val="7"/>
          <w:sz w:val="22"/>
          <w:szCs w:val="22"/>
        </w:rPr>
        <w:t xml:space="preserve"> </w:t>
      </w:r>
      <w:r w:rsidRPr="00BA38B6">
        <w:rPr>
          <w:spacing w:val="-1"/>
          <w:sz w:val="22"/>
          <w:szCs w:val="22"/>
        </w:rPr>
        <w:t>Platte</w:t>
      </w:r>
      <w:r w:rsidRPr="00BA38B6">
        <w:rPr>
          <w:spacing w:val="10"/>
          <w:sz w:val="22"/>
          <w:szCs w:val="22"/>
        </w:rPr>
        <w:t xml:space="preserve"> </w:t>
      </w:r>
      <w:r w:rsidRPr="00BA38B6">
        <w:rPr>
          <w:spacing w:val="-1"/>
          <w:sz w:val="22"/>
          <w:szCs w:val="22"/>
        </w:rPr>
        <w:t>River</w:t>
      </w:r>
      <w:r w:rsidRPr="00BA38B6">
        <w:rPr>
          <w:spacing w:val="7"/>
          <w:sz w:val="22"/>
          <w:szCs w:val="22"/>
        </w:rPr>
        <w:t xml:space="preserve"> </w:t>
      </w:r>
      <w:r w:rsidRPr="00BA38B6">
        <w:rPr>
          <w:sz w:val="22"/>
          <w:szCs w:val="22"/>
        </w:rPr>
        <w:t>between</w:t>
      </w:r>
      <w:r w:rsidRPr="00BA38B6">
        <w:rPr>
          <w:spacing w:val="6"/>
          <w:sz w:val="22"/>
          <w:szCs w:val="22"/>
        </w:rPr>
        <w:t xml:space="preserve"> </w:t>
      </w:r>
      <w:r w:rsidRPr="00BA38B6">
        <w:rPr>
          <w:spacing w:val="-1"/>
          <w:sz w:val="22"/>
          <w:szCs w:val="22"/>
        </w:rPr>
        <w:t>Lexington</w:t>
      </w:r>
      <w:r w:rsidRPr="00BA38B6">
        <w:rPr>
          <w:spacing w:val="6"/>
          <w:sz w:val="22"/>
          <w:szCs w:val="22"/>
        </w:rPr>
        <w:t xml:space="preserve"> </w:t>
      </w:r>
      <w:r w:rsidRPr="00BA38B6">
        <w:rPr>
          <w:spacing w:val="-1"/>
          <w:sz w:val="22"/>
          <w:szCs w:val="22"/>
        </w:rPr>
        <w:t>and</w:t>
      </w:r>
      <w:r w:rsidRPr="00BA38B6">
        <w:rPr>
          <w:spacing w:val="10"/>
          <w:sz w:val="22"/>
          <w:szCs w:val="22"/>
        </w:rPr>
        <w:t xml:space="preserve"> </w:t>
      </w:r>
      <w:r w:rsidRPr="00BA38B6">
        <w:rPr>
          <w:spacing w:val="-1"/>
          <w:sz w:val="22"/>
          <w:szCs w:val="22"/>
        </w:rPr>
        <w:t>Chapman,</w:t>
      </w:r>
      <w:r w:rsidRPr="00BA38B6">
        <w:rPr>
          <w:spacing w:val="7"/>
          <w:sz w:val="22"/>
          <w:szCs w:val="22"/>
        </w:rPr>
        <w:t xml:space="preserve"> </w:t>
      </w:r>
      <w:r w:rsidRPr="00BA38B6">
        <w:rPr>
          <w:sz w:val="22"/>
          <w:szCs w:val="22"/>
        </w:rPr>
        <w:t>Nebraska,</w:t>
      </w:r>
      <w:r w:rsidRPr="00BA38B6">
        <w:rPr>
          <w:spacing w:val="6"/>
          <w:sz w:val="22"/>
          <w:szCs w:val="22"/>
        </w:rPr>
        <w:t xml:space="preserve"> </w:t>
      </w:r>
      <w:r w:rsidRPr="00BA38B6">
        <w:rPr>
          <w:sz w:val="22"/>
          <w:szCs w:val="22"/>
        </w:rPr>
        <w:t>2</w:t>
      </w:r>
      <w:r>
        <w:rPr>
          <w:sz w:val="22"/>
          <w:szCs w:val="22"/>
        </w:rPr>
        <w:t>010</w:t>
      </w:r>
      <w:r w:rsidRPr="00BA38B6">
        <w:rPr>
          <w:sz w:val="22"/>
          <w:szCs w:val="22"/>
        </w:rPr>
        <w:t>-202</w:t>
      </w:r>
      <w:r>
        <w:rPr>
          <w:sz w:val="22"/>
          <w:szCs w:val="22"/>
        </w:rPr>
        <w:t>1</w:t>
      </w:r>
      <w:r w:rsidRPr="00BA38B6">
        <w:rPr>
          <w:sz w:val="22"/>
          <w:szCs w:val="22"/>
        </w:rPr>
        <w:t>.</w:t>
      </w:r>
    </w:p>
    <w:p w14:paraId="56DD353C" w14:textId="77777777" w:rsidR="00C32546" w:rsidRDefault="009C677E" w:rsidP="00C32546">
      <w:pPr>
        <w:pStyle w:val="BodyText"/>
        <w:kinsoku w:val="0"/>
        <w:overflowPunct w:val="0"/>
        <w:ind w:left="90" w:right="90" w:hanging="90"/>
        <w:jc w:val="both"/>
        <w:rPr>
          <w:spacing w:val="-1"/>
          <w:sz w:val="22"/>
          <w:szCs w:val="22"/>
        </w:rPr>
      </w:pPr>
      <w:r>
        <w:rPr>
          <w:sz w:val="22"/>
          <w:szCs w:val="22"/>
          <w:vertAlign w:val="superscript"/>
        </w:rPr>
        <w:t>A</w:t>
      </w:r>
      <w:r w:rsidR="00C32546">
        <w:rPr>
          <w:spacing w:val="9"/>
          <w:sz w:val="22"/>
          <w:szCs w:val="22"/>
        </w:rPr>
        <w:t xml:space="preserve">Sample </w:t>
      </w:r>
      <w:r w:rsidR="00C32546" w:rsidRPr="00BA38B6">
        <w:rPr>
          <w:spacing w:val="-1"/>
          <w:sz w:val="22"/>
          <w:szCs w:val="22"/>
        </w:rPr>
        <w:t>periods for which</w:t>
      </w:r>
      <w:r w:rsidR="00C32546" w:rsidRPr="00BA38B6">
        <w:rPr>
          <w:spacing w:val="-4"/>
          <w:sz w:val="22"/>
          <w:szCs w:val="22"/>
        </w:rPr>
        <w:t xml:space="preserve"> </w:t>
      </w:r>
      <w:r w:rsidR="00C32546">
        <w:rPr>
          <w:spacing w:val="-4"/>
          <w:sz w:val="22"/>
          <w:szCs w:val="22"/>
        </w:rPr>
        <w:t xml:space="preserve">at least one section of the river was not completed due to </w:t>
      </w:r>
      <w:r w:rsidR="00C32546" w:rsidRPr="00BA38B6">
        <w:rPr>
          <w:sz w:val="22"/>
          <w:szCs w:val="22"/>
        </w:rPr>
        <w:t>a</w:t>
      </w:r>
      <w:r w:rsidR="00C32546" w:rsidRPr="00BA38B6">
        <w:rPr>
          <w:spacing w:val="-4"/>
          <w:sz w:val="22"/>
          <w:szCs w:val="22"/>
        </w:rPr>
        <w:t xml:space="preserve"> </w:t>
      </w:r>
      <w:r w:rsidR="00C32546" w:rsidRPr="00BA38B6">
        <w:rPr>
          <w:spacing w:val="-1"/>
          <w:sz w:val="22"/>
          <w:szCs w:val="22"/>
        </w:rPr>
        <w:t>lack</w:t>
      </w:r>
      <w:r w:rsidR="00C32546" w:rsidRPr="00BA38B6">
        <w:rPr>
          <w:spacing w:val="-5"/>
          <w:sz w:val="22"/>
          <w:szCs w:val="22"/>
        </w:rPr>
        <w:t xml:space="preserve"> </w:t>
      </w:r>
      <w:r w:rsidR="00C32546" w:rsidRPr="00BA38B6">
        <w:rPr>
          <w:sz w:val="22"/>
          <w:szCs w:val="22"/>
        </w:rPr>
        <w:t>of</w:t>
      </w:r>
      <w:r w:rsidR="00C32546" w:rsidRPr="00BA38B6">
        <w:rPr>
          <w:spacing w:val="-6"/>
          <w:sz w:val="22"/>
          <w:szCs w:val="22"/>
        </w:rPr>
        <w:t xml:space="preserve"> </w:t>
      </w:r>
      <w:r w:rsidR="00C32546" w:rsidRPr="00BA38B6">
        <w:rPr>
          <w:sz w:val="22"/>
          <w:szCs w:val="22"/>
        </w:rPr>
        <w:t>flow</w:t>
      </w:r>
      <w:r w:rsidR="00C32546" w:rsidRPr="00BA38B6">
        <w:rPr>
          <w:spacing w:val="-6"/>
          <w:sz w:val="22"/>
          <w:szCs w:val="22"/>
        </w:rPr>
        <w:t xml:space="preserve"> </w:t>
      </w:r>
      <w:r w:rsidR="00C32546" w:rsidRPr="00BA38B6">
        <w:rPr>
          <w:spacing w:val="1"/>
          <w:sz w:val="22"/>
          <w:szCs w:val="22"/>
        </w:rPr>
        <w:t>in</w:t>
      </w:r>
      <w:r w:rsidR="00C32546" w:rsidRPr="00BA38B6">
        <w:rPr>
          <w:spacing w:val="-5"/>
          <w:sz w:val="22"/>
          <w:szCs w:val="22"/>
        </w:rPr>
        <w:t xml:space="preserve"> </w:t>
      </w:r>
      <w:r w:rsidR="00C32546" w:rsidRPr="00BA38B6">
        <w:rPr>
          <w:spacing w:val="-1"/>
          <w:sz w:val="22"/>
          <w:szCs w:val="22"/>
        </w:rPr>
        <w:t>the</w:t>
      </w:r>
      <w:r w:rsidR="00C32546" w:rsidRPr="00BA38B6">
        <w:rPr>
          <w:spacing w:val="-4"/>
          <w:sz w:val="22"/>
          <w:szCs w:val="22"/>
        </w:rPr>
        <w:t xml:space="preserve"> </w:t>
      </w:r>
      <w:r w:rsidR="00C32546" w:rsidRPr="00BA38B6">
        <w:rPr>
          <w:spacing w:val="-1"/>
          <w:sz w:val="22"/>
          <w:szCs w:val="22"/>
        </w:rPr>
        <w:t>channel, high flow, or other restriction</w:t>
      </w:r>
      <w:r w:rsidR="00C32546">
        <w:rPr>
          <w:spacing w:val="-1"/>
          <w:sz w:val="22"/>
          <w:szCs w:val="22"/>
        </w:rPr>
        <w:t>s.</w:t>
      </w:r>
    </w:p>
    <w:p w14:paraId="26EB14C7" w14:textId="562968C4" w:rsidR="00EE5E8F" w:rsidRDefault="00F6172B" w:rsidP="00B91C4B">
      <w:pPr>
        <w:pStyle w:val="BodyText"/>
        <w:kinsoku w:val="0"/>
        <w:overflowPunct w:val="0"/>
        <w:spacing w:before="79"/>
        <w:ind w:left="0" w:right="274"/>
        <w:jc w:val="both"/>
        <w:rPr>
          <w:spacing w:val="-1"/>
          <w:sz w:val="22"/>
          <w:szCs w:val="22"/>
        </w:rPr>
      </w:pPr>
      <w:r>
        <w:rPr>
          <w:noProof/>
        </w:rPr>
        <w:lastRenderedPageBreak/>
        <w:drawing>
          <wp:inline distT="0" distB="0" distL="0" distR="0" wp14:anchorId="0AEE7748" wp14:editId="4AFA03F8">
            <wp:extent cx="5907024" cy="3291840"/>
            <wp:effectExtent l="0" t="0" r="17780" b="3810"/>
            <wp:docPr id="71" name="Chart 71">
              <a:extLst xmlns:a="http://schemas.openxmlformats.org/drawingml/2006/main">
                <a:ext uri="{FF2B5EF4-FFF2-40B4-BE49-F238E27FC236}">
                  <a16:creationId xmlns:a16="http://schemas.microsoft.com/office/drawing/2014/main" id="{E6F515A5-AC9B-4C79-B137-D44DF08637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r w:rsidR="00EE5E8F" w:rsidRPr="00EE5E8F">
        <w:rPr>
          <w:b/>
          <w:bCs/>
          <w:spacing w:val="-1"/>
          <w:sz w:val="22"/>
          <w:szCs w:val="22"/>
        </w:rPr>
        <w:t xml:space="preserve"> </w:t>
      </w:r>
      <w:r w:rsidR="00EE5E8F" w:rsidRPr="00BA38B6">
        <w:rPr>
          <w:b/>
          <w:bCs/>
          <w:spacing w:val="-1"/>
          <w:sz w:val="22"/>
          <w:szCs w:val="22"/>
        </w:rPr>
        <w:t>Figure</w:t>
      </w:r>
      <w:r w:rsidR="00EE5E8F" w:rsidRPr="00BA38B6">
        <w:rPr>
          <w:b/>
          <w:bCs/>
          <w:spacing w:val="-6"/>
          <w:sz w:val="22"/>
          <w:szCs w:val="22"/>
        </w:rPr>
        <w:t xml:space="preserve"> </w:t>
      </w:r>
      <w:r w:rsidR="00EE5E8F">
        <w:rPr>
          <w:b/>
          <w:bCs/>
          <w:sz w:val="22"/>
          <w:szCs w:val="22"/>
        </w:rPr>
        <w:t>10</w:t>
      </w:r>
      <w:r w:rsidR="00EE5E8F" w:rsidRPr="00BA38B6">
        <w:rPr>
          <w:b/>
          <w:bCs/>
          <w:sz w:val="22"/>
          <w:szCs w:val="22"/>
        </w:rPr>
        <w:t>.</w:t>
      </w:r>
      <w:r w:rsidR="00EE5E8F" w:rsidRPr="00BA38B6">
        <w:rPr>
          <w:b/>
          <w:bCs/>
          <w:spacing w:val="-4"/>
          <w:sz w:val="22"/>
          <w:szCs w:val="22"/>
        </w:rPr>
        <w:t xml:space="preserve"> </w:t>
      </w:r>
      <w:r w:rsidR="00EE5E8F" w:rsidRPr="00B91C4B">
        <w:rPr>
          <w:sz w:val="22"/>
          <w:szCs w:val="22"/>
        </w:rPr>
        <w:t>Comparison of piping plover off-channel (light blue bars) and on-channel (dark blue bars) nests within the Program</w:t>
      </w:r>
      <w:r w:rsidR="00EE5E8F" w:rsidRPr="00B91C4B">
        <w:rPr>
          <w:w w:val="99"/>
          <w:sz w:val="22"/>
          <w:szCs w:val="22"/>
        </w:rPr>
        <w:t xml:space="preserve"> </w:t>
      </w:r>
      <w:r w:rsidR="00EE5E8F" w:rsidRPr="00B91C4B">
        <w:rPr>
          <w:sz w:val="22"/>
          <w:szCs w:val="22"/>
        </w:rPr>
        <w:t>Associated Habitat Reach, 2001-2021. The black dotted line represents changes in protocol, including an increase in monitoring effort, and the shaded area represent years that are not as easily comparable to current protocols.</w:t>
      </w:r>
    </w:p>
    <w:p w14:paraId="21ADE306" w14:textId="2388E798" w:rsidR="00F6172B" w:rsidRDefault="00F6172B" w:rsidP="00C32546">
      <w:pPr>
        <w:pStyle w:val="BodyText"/>
        <w:kinsoku w:val="0"/>
        <w:overflowPunct w:val="0"/>
        <w:ind w:left="90" w:right="90" w:hanging="90"/>
        <w:jc w:val="both"/>
        <w:rPr>
          <w:spacing w:val="-1"/>
          <w:sz w:val="22"/>
          <w:szCs w:val="22"/>
        </w:rPr>
      </w:pPr>
    </w:p>
    <w:p w14:paraId="454AA6F8" w14:textId="5F56D81E" w:rsidR="00EE5E8F" w:rsidRDefault="00EE5E8F" w:rsidP="00C32546">
      <w:pPr>
        <w:pStyle w:val="BodyText"/>
        <w:kinsoku w:val="0"/>
        <w:overflowPunct w:val="0"/>
        <w:ind w:left="90" w:right="90" w:hanging="90"/>
        <w:jc w:val="both"/>
        <w:rPr>
          <w:spacing w:val="-1"/>
          <w:sz w:val="22"/>
          <w:szCs w:val="22"/>
        </w:rPr>
        <w:sectPr w:rsidR="00EE5E8F" w:rsidSect="001459FB">
          <w:pgSz w:w="12240" w:h="15840"/>
          <w:pgMar w:top="1440" w:right="1440" w:bottom="1440" w:left="1440" w:header="720" w:footer="720" w:gutter="0"/>
          <w:lnNumType w:countBy="1"/>
          <w:cols w:space="720"/>
          <w:docGrid w:linePitch="360"/>
        </w:sectPr>
      </w:pPr>
    </w:p>
    <w:p w14:paraId="065C7577" w14:textId="09024D67" w:rsidR="00C32546" w:rsidRDefault="00C32546" w:rsidP="00C32546">
      <w:pPr>
        <w:tabs>
          <w:tab w:val="left" w:pos="11956"/>
        </w:tabs>
        <w:kinsoku w:val="0"/>
        <w:overflowPunct w:val="0"/>
        <w:spacing w:before="73"/>
        <w:ind w:right="590"/>
        <w:jc w:val="both"/>
        <w:rPr>
          <w:spacing w:val="-1"/>
          <w:sz w:val="20"/>
          <w:szCs w:val="20"/>
        </w:rPr>
      </w:pPr>
    </w:p>
    <w:p w14:paraId="38601B5F" w14:textId="3D183EDC" w:rsidR="00C32546" w:rsidRDefault="00C32546" w:rsidP="00C32546">
      <w:pPr>
        <w:tabs>
          <w:tab w:val="left" w:pos="11956"/>
        </w:tabs>
        <w:kinsoku w:val="0"/>
        <w:overflowPunct w:val="0"/>
        <w:spacing w:before="73"/>
        <w:ind w:right="590"/>
        <w:jc w:val="both"/>
        <w:rPr>
          <w:spacing w:val="-1"/>
          <w:sz w:val="20"/>
          <w:szCs w:val="20"/>
        </w:rPr>
      </w:pPr>
    </w:p>
    <w:p w14:paraId="6630542A" w14:textId="77777777" w:rsidR="00C32546" w:rsidRDefault="00C32546" w:rsidP="00C32546">
      <w:pPr>
        <w:tabs>
          <w:tab w:val="left" w:pos="11956"/>
        </w:tabs>
        <w:kinsoku w:val="0"/>
        <w:overflowPunct w:val="0"/>
        <w:spacing w:before="73"/>
        <w:ind w:right="590"/>
        <w:jc w:val="both"/>
        <w:rPr>
          <w:spacing w:val="-1"/>
          <w:sz w:val="20"/>
          <w:szCs w:val="20"/>
        </w:rPr>
      </w:pPr>
    </w:p>
    <w:p w14:paraId="24131A6B" w14:textId="77777777" w:rsidR="00C32546" w:rsidRDefault="00C32546" w:rsidP="00C32546">
      <w:pPr>
        <w:tabs>
          <w:tab w:val="left" w:pos="11956"/>
        </w:tabs>
        <w:kinsoku w:val="0"/>
        <w:overflowPunct w:val="0"/>
        <w:spacing w:before="73"/>
        <w:ind w:right="590"/>
        <w:jc w:val="both"/>
        <w:rPr>
          <w:spacing w:val="-1"/>
          <w:sz w:val="20"/>
          <w:szCs w:val="20"/>
        </w:rPr>
      </w:pPr>
    </w:p>
    <w:p w14:paraId="0BE93997" w14:textId="77777777" w:rsidR="00C32546" w:rsidRDefault="00C32546" w:rsidP="00C32546">
      <w:pPr>
        <w:jc w:val="center"/>
      </w:pPr>
      <w:r>
        <w:rPr>
          <w:noProof/>
        </w:rPr>
        <w:drawing>
          <wp:anchor distT="0" distB="0" distL="114300" distR="114300" simplePos="0" relativeHeight="251706368" behindDoc="0" locked="0" layoutInCell="1" allowOverlap="1" wp14:anchorId="45CAB15A" wp14:editId="74770F3E">
            <wp:simplePos x="0" y="0"/>
            <wp:positionH relativeFrom="column">
              <wp:posOffset>3784600</wp:posOffset>
            </wp:positionH>
            <wp:positionV relativeFrom="paragraph">
              <wp:posOffset>304800</wp:posOffset>
            </wp:positionV>
            <wp:extent cx="749300" cy="654050"/>
            <wp:effectExtent l="19050" t="19050" r="12700" b="12700"/>
            <wp:wrapNone/>
            <wp:docPr id="96" name="Picture 1" descr="A bird sitting on a rock&#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1" descr="A bird sitting on a rock&#10;&#10;Description automatically generated"/>
                    <pic:cNvPicPr/>
                  </pic:nvPicPr>
                  <pic:blipFill rotWithShape="1">
                    <a:blip r:embed="rId160" cstate="print">
                      <a:extLst>
                        <a:ext uri="{28A0092B-C50C-407E-A947-70E740481C1C}">
                          <a14:useLocalDpi xmlns:a14="http://schemas.microsoft.com/office/drawing/2010/main" val="0"/>
                        </a:ext>
                      </a:extLst>
                    </a:blip>
                    <a:srcRect l="34753" t="9199" r="19592" b="54004"/>
                    <a:stretch/>
                  </pic:blipFill>
                  <pic:spPr>
                    <a:xfrm>
                      <a:off x="0" y="0"/>
                      <a:ext cx="749300" cy="654050"/>
                    </a:xfrm>
                    <a:prstGeom prst="rect">
                      <a:avLst/>
                    </a:prstGeom>
                    <a:ln w="12700">
                      <a:solidFill>
                        <a:schemeClr val="tx1"/>
                      </a:solid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7392" behindDoc="0" locked="0" layoutInCell="1" allowOverlap="1" wp14:anchorId="5D3725B5" wp14:editId="1690A8AC">
            <wp:simplePos x="0" y="0"/>
            <wp:positionH relativeFrom="column">
              <wp:posOffset>5899150</wp:posOffset>
            </wp:positionH>
            <wp:positionV relativeFrom="paragraph">
              <wp:posOffset>1741170</wp:posOffset>
            </wp:positionV>
            <wp:extent cx="2143760" cy="1251704"/>
            <wp:effectExtent l="0" t="0" r="8890" b="5715"/>
            <wp:wrapNone/>
            <wp:docPr id="67" name="Picture 67"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A picture containing diagram&#10;&#10;Description automatically generated"/>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143760" cy="1251704"/>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69A6761A" wp14:editId="46A39EBC">
            <wp:extent cx="7927960" cy="3003550"/>
            <wp:effectExtent l="19050" t="19050" r="16510" b="25400"/>
            <wp:docPr id="69" name="Picture 6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a:picLocks noChangeAspect="1" noChangeArrowheads="1"/>
                    </pic:cNvPicPr>
                  </pic:nvPicPr>
                  <pic:blipFill rotWithShape="1">
                    <a:blip r:embed="rId167">
                      <a:extLst>
                        <a:ext uri="{28A0092B-C50C-407E-A947-70E740481C1C}">
                          <a14:useLocalDpi xmlns:a14="http://schemas.microsoft.com/office/drawing/2010/main" val="0"/>
                        </a:ext>
                      </a:extLst>
                    </a:blip>
                    <a:srcRect l="1464" t="2252" r="1920" b="50347"/>
                    <a:stretch/>
                  </pic:blipFill>
                  <pic:spPr bwMode="auto">
                    <a:xfrm>
                      <a:off x="0" y="0"/>
                      <a:ext cx="7974415" cy="3021150"/>
                    </a:xfrm>
                    <a:prstGeom prst="rect">
                      <a:avLst/>
                    </a:prstGeom>
                    <a:noFill/>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E49ACB4" w14:textId="4FB5BC96" w:rsidR="00F31FD1" w:rsidRDefault="00C32546" w:rsidP="00F31FD1">
      <w:pPr>
        <w:pStyle w:val="BodyText"/>
        <w:kinsoku w:val="0"/>
        <w:overflowPunct w:val="0"/>
        <w:spacing w:before="79"/>
        <w:ind w:left="180" w:right="270"/>
        <w:jc w:val="both"/>
        <w:rPr>
          <w:sz w:val="22"/>
          <w:szCs w:val="22"/>
        </w:rPr>
        <w:sectPr w:rsidR="00F31FD1" w:rsidSect="001459FB">
          <w:pgSz w:w="15840" w:h="12240" w:orient="landscape"/>
          <w:pgMar w:top="1440" w:right="1440" w:bottom="1440" w:left="1440" w:header="720" w:footer="720" w:gutter="0"/>
          <w:lnNumType w:countBy="1"/>
          <w:cols w:space="720"/>
          <w:docGrid w:linePitch="360"/>
        </w:sectPr>
      </w:pPr>
      <w:r w:rsidRPr="00BA38B6">
        <w:rPr>
          <w:b/>
          <w:bCs/>
          <w:spacing w:val="-1"/>
          <w:sz w:val="22"/>
          <w:szCs w:val="22"/>
        </w:rPr>
        <w:t>Figure</w:t>
      </w:r>
      <w:r w:rsidRPr="00BA38B6">
        <w:rPr>
          <w:b/>
          <w:bCs/>
          <w:spacing w:val="19"/>
          <w:sz w:val="22"/>
          <w:szCs w:val="22"/>
        </w:rPr>
        <w:t xml:space="preserve"> </w:t>
      </w:r>
      <w:r w:rsidR="00294811">
        <w:rPr>
          <w:b/>
          <w:bCs/>
          <w:sz w:val="22"/>
          <w:szCs w:val="22"/>
        </w:rPr>
        <w:t>1</w:t>
      </w:r>
      <w:r w:rsidR="003B0333">
        <w:rPr>
          <w:b/>
          <w:bCs/>
          <w:sz w:val="22"/>
          <w:szCs w:val="22"/>
        </w:rPr>
        <w:t>1</w:t>
      </w:r>
      <w:r w:rsidR="00294811">
        <w:rPr>
          <w:b/>
          <w:bCs/>
          <w:sz w:val="22"/>
          <w:szCs w:val="22"/>
        </w:rPr>
        <w:t>.</w:t>
      </w:r>
      <w:r w:rsidRPr="00BA38B6">
        <w:rPr>
          <w:spacing w:val="20"/>
          <w:sz w:val="22"/>
          <w:szCs w:val="22"/>
        </w:rPr>
        <w:t xml:space="preserve"> </w:t>
      </w:r>
      <w:r w:rsidRPr="00BA38B6">
        <w:rPr>
          <w:spacing w:val="-1"/>
          <w:sz w:val="22"/>
          <w:szCs w:val="22"/>
        </w:rPr>
        <w:t xml:space="preserve">Distribution and </w:t>
      </w:r>
      <w:r>
        <w:rPr>
          <w:spacing w:val="-1"/>
          <w:sz w:val="22"/>
          <w:szCs w:val="22"/>
        </w:rPr>
        <w:t>numbers</w:t>
      </w:r>
      <w:r w:rsidRPr="00BA38B6">
        <w:rPr>
          <w:spacing w:val="-1"/>
          <w:sz w:val="22"/>
          <w:szCs w:val="22"/>
        </w:rPr>
        <w:t xml:space="preserve"> of piping plover nests, chicks, and fledglings observed within Program associated habitats during 202</w:t>
      </w:r>
      <w:r>
        <w:rPr>
          <w:spacing w:val="-1"/>
          <w:sz w:val="22"/>
          <w:szCs w:val="22"/>
        </w:rPr>
        <w:t>1</w:t>
      </w:r>
      <w:r w:rsidRPr="00BA38B6">
        <w:rPr>
          <w:spacing w:val="-1"/>
          <w:sz w:val="22"/>
          <w:szCs w:val="22"/>
        </w:rPr>
        <w:t xml:space="preserve"> surveys of</w:t>
      </w:r>
      <w:r>
        <w:rPr>
          <w:spacing w:val="-1"/>
          <w:sz w:val="22"/>
          <w:szCs w:val="22"/>
        </w:rPr>
        <w:t xml:space="preserve"> sites</w:t>
      </w:r>
      <w:r w:rsidRPr="00BA38B6">
        <w:rPr>
          <w:spacing w:val="-1"/>
          <w:sz w:val="22"/>
          <w:szCs w:val="22"/>
        </w:rPr>
        <w:t xml:space="preserve">. </w:t>
      </w:r>
      <w:r>
        <w:rPr>
          <w:spacing w:val="-1"/>
          <w:sz w:val="22"/>
          <w:szCs w:val="22"/>
        </w:rPr>
        <w:t>P</w:t>
      </w:r>
      <w:r w:rsidRPr="00BA38B6">
        <w:rPr>
          <w:spacing w:val="-1"/>
          <w:sz w:val="22"/>
          <w:szCs w:val="22"/>
        </w:rPr>
        <w:t xml:space="preserve">iping plover nests and chicks were observed and monitored at </w:t>
      </w:r>
      <w:r>
        <w:rPr>
          <w:spacing w:val="-1"/>
          <w:sz w:val="22"/>
          <w:szCs w:val="22"/>
        </w:rPr>
        <w:t>10</w:t>
      </w:r>
      <w:r w:rsidRPr="00BA38B6">
        <w:rPr>
          <w:spacing w:val="-1"/>
          <w:sz w:val="22"/>
          <w:szCs w:val="22"/>
        </w:rPr>
        <w:t xml:space="preserve"> of the 1</w:t>
      </w:r>
      <w:r>
        <w:rPr>
          <w:spacing w:val="-1"/>
          <w:sz w:val="22"/>
          <w:szCs w:val="22"/>
        </w:rPr>
        <w:t>7</w:t>
      </w:r>
      <w:r w:rsidRPr="00BA38B6">
        <w:rPr>
          <w:spacing w:val="-1"/>
          <w:sz w:val="22"/>
          <w:szCs w:val="22"/>
        </w:rPr>
        <w:t xml:space="preserve"> </w:t>
      </w:r>
      <w:r>
        <w:rPr>
          <w:spacing w:val="-1"/>
          <w:sz w:val="22"/>
          <w:szCs w:val="22"/>
        </w:rPr>
        <w:t>off-channel site</w:t>
      </w:r>
      <w:r w:rsidRPr="00BA38B6">
        <w:rPr>
          <w:spacing w:val="-1"/>
          <w:sz w:val="22"/>
          <w:szCs w:val="22"/>
        </w:rPr>
        <w:t>s monitored during 202</w:t>
      </w:r>
      <w:r>
        <w:rPr>
          <w:spacing w:val="-1"/>
          <w:sz w:val="22"/>
          <w:szCs w:val="22"/>
        </w:rPr>
        <w:t>1</w:t>
      </w:r>
      <w:r w:rsidRPr="00BA38B6">
        <w:rPr>
          <w:spacing w:val="-1"/>
          <w:sz w:val="22"/>
          <w:szCs w:val="22"/>
        </w:rPr>
        <w:t>.</w:t>
      </w:r>
      <w:r>
        <w:rPr>
          <w:spacing w:val="-1"/>
          <w:sz w:val="22"/>
          <w:szCs w:val="22"/>
        </w:rPr>
        <w:t xml:space="preserve"> Kearney stream gage (</w:t>
      </w:r>
      <w:r w:rsidRPr="0069256C">
        <w:rPr>
          <w:sz w:val="22"/>
          <w:szCs w:val="22"/>
        </w:rPr>
        <w:t>USGS gage 06770200</w:t>
      </w:r>
      <w:r>
        <w:rPr>
          <w:sz w:val="22"/>
          <w:szCs w:val="22"/>
        </w:rPr>
        <w:t xml:space="preserve">) marked in red </w:t>
      </w:r>
      <w:r w:rsidRPr="0069256C">
        <w:rPr>
          <w:sz w:val="22"/>
          <w:szCs w:val="22"/>
        </w:rPr>
        <w:t>(</w:t>
      </w:r>
      <w:bookmarkStart w:id="85" w:name="_Hlk84405709"/>
      <w:r>
        <w:rPr>
          <w:sz w:val="22"/>
          <w:szCs w:val="22"/>
        </w:rPr>
        <w:fldChar w:fldCharType="begin"/>
      </w:r>
      <w:r>
        <w:rPr>
          <w:sz w:val="22"/>
          <w:szCs w:val="22"/>
        </w:rPr>
        <w:instrText xml:space="preserve"> HYPERLINK "https://waterdata.usgs.gov/monitoring-location/06770200/" \l "parameterCode=00065" </w:instrText>
      </w:r>
      <w:r>
        <w:rPr>
          <w:sz w:val="22"/>
          <w:szCs w:val="22"/>
        </w:rPr>
        <w:fldChar w:fldCharType="separate"/>
      </w:r>
      <w:r w:rsidRPr="00007354">
        <w:rPr>
          <w:rStyle w:val="Hyperlink"/>
          <w:sz w:val="22"/>
          <w:szCs w:val="22"/>
        </w:rPr>
        <w:t>USGS 2021</w:t>
      </w:r>
      <w:r>
        <w:rPr>
          <w:sz w:val="22"/>
          <w:szCs w:val="22"/>
        </w:rPr>
        <w:fldChar w:fldCharType="end"/>
      </w:r>
      <w:bookmarkEnd w:id="85"/>
      <w:r>
        <w:rPr>
          <w:sz w:val="22"/>
          <w:szCs w:val="22"/>
        </w:rPr>
        <w:t>).</w:t>
      </w:r>
    </w:p>
    <w:p w14:paraId="37F32404" w14:textId="49EB779D" w:rsidR="00F31FD1" w:rsidRPr="00BA38B6" w:rsidRDefault="00753E74" w:rsidP="00F31FD1">
      <w:pPr>
        <w:pStyle w:val="BodyText"/>
        <w:kinsoku w:val="0"/>
        <w:overflowPunct w:val="0"/>
        <w:ind w:left="0"/>
        <w:jc w:val="both"/>
        <w:rPr>
          <w:sz w:val="22"/>
          <w:szCs w:val="22"/>
        </w:rPr>
      </w:pPr>
      <w:r>
        <w:rPr>
          <w:noProof/>
        </w:rPr>
        <w:lastRenderedPageBreak/>
        <w:drawing>
          <wp:inline distT="0" distB="0" distL="0" distR="0" wp14:anchorId="5A841205" wp14:editId="0E0D5A62">
            <wp:extent cx="5943600" cy="3079115"/>
            <wp:effectExtent l="0" t="0" r="0" b="6985"/>
            <wp:docPr id="52" name="Chart 52">
              <a:extLst xmlns:a="http://schemas.openxmlformats.org/drawingml/2006/main">
                <a:ext uri="{FF2B5EF4-FFF2-40B4-BE49-F238E27FC236}">
                  <a16:creationId xmlns:a16="http://schemas.microsoft.com/office/drawing/2014/main" id="{00000000-0008-0000-07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14:paraId="05B97E88" w14:textId="4183CAFD" w:rsidR="00F31FD1" w:rsidRDefault="00F31FD1" w:rsidP="00F31FD1">
      <w:pPr>
        <w:pStyle w:val="BodyText"/>
        <w:kinsoku w:val="0"/>
        <w:overflowPunct w:val="0"/>
        <w:ind w:left="0"/>
        <w:jc w:val="both"/>
        <w:rPr>
          <w:spacing w:val="-1"/>
          <w:sz w:val="22"/>
          <w:szCs w:val="22"/>
        </w:rPr>
      </w:pPr>
      <w:r w:rsidRPr="00BA38B6">
        <w:rPr>
          <w:b/>
          <w:bCs/>
          <w:spacing w:val="-1"/>
          <w:sz w:val="22"/>
          <w:szCs w:val="22"/>
        </w:rPr>
        <w:t>Figure</w:t>
      </w:r>
      <w:r w:rsidRPr="00BA38B6">
        <w:rPr>
          <w:b/>
          <w:bCs/>
          <w:spacing w:val="-7"/>
          <w:sz w:val="22"/>
          <w:szCs w:val="22"/>
        </w:rPr>
        <w:t xml:space="preserve"> </w:t>
      </w:r>
      <w:r w:rsidR="00C86DE4">
        <w:rPr>
          <w:b/>
          <w:bCs/>
          <w:sz w:val="22"/>
          <w:szCs w:val="22"/>
        </w:rPr>
        <w:t>1</w:t>
      </w:r>
      <w:r w:rsidR="00A77D24">
        <w:rPr>
          <w:b/>
          <w:bCs/>
          <w:sz w:val="22"/>
          <w:szCs w:val="22"/>
        </w:rPr>
        <w:t>2</w:t>
      </w:r>
      <w:r w:rsidRPr="00BA38B6">
        <w:rPr>
          <w:b/>
          <w:bCs/>
          <w:sz w:val="22"/>
          <w:szCs w:val="22"/>
        </w:rPr>
        <w:t>.</w:t>
      </w:r>
      <w:r w:rsidRPr="00BA38B6">
        <w:rPr>
          <w:b/>
          <w:bCs/>
          <w:spacing w:val="-5"/>
          <w:sz w:val="22"/>
          <w:szCs w:val="22"/>
        </w:rPr>
        <w:t xml:space="preserve"> </w:t>
      </w:r>
      <w:r>
        <w:rPr>
          <w:spacing w:val="-1"/>
          <w:sz w:val="22"/>
          <w:szCs w:val="22"/>
        </w:rPr>
        <w:t>Annual t</w:t>
      </w:r>
      <w:r w:rsidRPr="00BA38B6">
        <w:rPr>
          <w:spacing w:val="-1"/>
          <w:sz w:val="22"/>
          <w:szCs w:val="22"/>
        </w:rPr>
        <w:t>otal</w:t>
      </w:r>
      <w:r w:rsidRPr="00BA38B6">
        <w:rPr>
          <w:spacing w:val="-5"/>
          <w:sz w:val="22"/>
          <w:szCs w:val="22"/>
        </w:rPr>
        <w:t xml:space="preserve"> </w:t>
      </w:r>
      <w:r>
        <w:rPr>
          <w:sz w:val="22"/>
          <w:szCs w:val="22"/>
        </w:rPr>
        <w:t>numbers of</w:t>
      </w:r>
      <w:r w:rsidRPr="00BA38B6">
        <w:rPr>
          <w:spacing w:val="-7"/>
          <w:sz w:val="22"/>
          <w:szCs w:val="22"/>
        </w:rPr>
        <w:t xml:space="preserve"> </w:t>
      </w:r>
      <w:r>
        <w:rPr>
          <w:spacing w:val="-1"/>
          <w:sz w:val="22"/>
          <w:szCs w:val="22"/>
        </w:rPr>
        <w:t>piping plover</w:t>
      </w:r>
      <w:r w:rsidRPr="00BA38B6">
        <w:rPr>
          <w:spacing w:val="-6"/>
          <w:sz w:val="22"/>
          <w:szCs w:val="22"/>
        </w:rPr>
        <w:t xml:space="preserve"> </w:t>
      </w:r>
      <w:r w:rsidRPr="00BA38B6">
        <w:rPr>
          <w:spacing w:val="-1"/>
          <w:sz w:val="22"/>
          <w:szCs w:val="22"/>
        </w:rPr>
        <w:t>nests</w:t>
      </w:r>
      <w:r>
        <w:rPr>
          <w:spacing w:val="-1"/>
          <w:sz w:val="22"/>
          <w:szCs w:val="22"/>
        </w:rPr>
        <w:t xml:space="preserve"> (green line)</w:t>
      </w:r>
      <w:r w:rsidRPr="00BA38B6">
        <w:rPr>
          <w:spacing w:val="-1"/>
          <w:sz w:val="22"/>
          <w:szCs w:val="22"/>
        </w:rPr>
        <w:t>,</w:t>
      </w:r>
      <w:r w:rsidRPr="00BA38B6">
        <w:rPr>
          <w:spacing w:val="-4"/>
          <w:sz w:val="22"/>
          <w:szCs w:val="22"/>
        </w:rPr>
        <w:t xml:space="preserve"> </w:t>
      </w:r>
      <w:r>
        <w:rPr>
          <w:spacing w:val="-4"/>
          <w:sz w:val="22"/>
          <w:szCs w:val="22"/>
        </w:rPr>
        <w:t xml:space="preserve">peak </w:t>
      </w:r>
      <w:r w:rsidRPr="00BA38B6">
        <w:rPr>
          <w:spacing w:val="-1"/>
          <w:sz w:val="22"/>
          <w:szCs w:val="22"/>
        </w:rPr>
        <w:t>breeding</w:t>
      </w:r>
      <w:r w:rsidRPr="00BA38B6">
        <w:rPr>
          <w:spacing w:val="-6"/>
          <w:sz w:val="22"/>
          <w:szCs w:val="22"/>
        </w:rPr>
        <w:t xml:space="preserve"> </w:t>
      </w:r>
      <w:r w:rsidRPr="00BA38B6">
        <w:rPr>
          <w:spacing w:val="-1"/>
          <w:sz w:val="22"/>
          <w:szCs w:val="22"/>
        </w:rPr>
        <w:t>pairs</w:t>
      </w:r>
      <w:r>
        <w:rPr>
          <w:spacing w:val="-1"/>
          <w:sz w:val="22"/>
          <w:szCs w:val="22"/>
        </w:rPr>
        <w:t xml:space="preserve"> (orange line)</w:t>
      </w:r>
      <w:r w:rsidRPr="00BA38B6">
        <w:rPr>
          <w:spacing w:val="-1"/>
          <w:sz w:val="22"/>
          <w:szCs w:val="22"/>
        </w:rPr>
        <w:t>,</w:t>
      </w:r>
      <w:r w:rsidRPr="00BA38B6">
        <w:rPr>
          <w:spacing w:val="-2"/>
          <w:sz w:val="22"/>
          <w:szCs w:val="22"/>
        </w:rPr>
        <w:t xml:space="preserve"> </w:t>
      </w:r>
      <w:r w:rsidRPr="00BA38B6">
        <w:rPr>
          <w:sz w:val="22"/>
          <w:szCs w:val="22"/>
        </w:rPr>
        <w:t>brood</w:t>
      </w:r>
      <w:r>
        <w:rPr>
          <w:sz w:val="22"/>
          <w:szCs w:val="22"/>
        </w:rPr>
        <w:t xml:space="preserve"> counts (purple line)</w:t>
      </w:r>
      <w:r w:rsidRPr="00BA38B6">
        <w:rPr>
          <w:spacing w:val="-1"/>
          <w:sz w:val="22"/>
          <w:szCs w:val="22"/>
        </w:rPr>
        <w:t>,</w:t>
      </w:r>
      <w:r w:rsidRPr="00BA38B6">
        <w:rPr>
          <w:spacing w:val="-3"/>
          <w:sz w:val="22"/>
          <w:szCs w:val="22"/>
        </w:rPr>
        <w:t xml:space="preserve"> </w:t>
      </w:r>
      <w:r>
        <w:rPr>
          <w:spacing w:val="-5"/>
          <w:sz w:val="22"/>
          <w:szCs w:val="22"/>
        </w:rPr>
        <w:t>and total on- and off-channel habitat available (blue bars)</w:t>
      </w:r>
      <w:r w:rsidRPr="00BA38B6">
        <w:rPr>
          <w:spacing w:val="-1"/>
          <w:sz w:val="22"/>
          <w:szCs w:val="22"/>
        </w:rPr>
        <w:t xml:space="preserve"> observed within</w:t>
      </w:r>
      <w:r w:rsidRPr="00BA38B6">
        <w:rPr>
          <w:spacing w:val="-6"/>
          <w:sz w:val="22"/>
          <w:szCs w:val="22"/>
        </w:rPr>
        <w:t xml:space="preserve"> </w:t>
      </w:r>
      <w:r w:rsidRPr="00BA38B6">
        <w:rPr>
          <w:spacing w:val="-1"/>
          <w:sz w:val="22"/>
          <w:szCs w:val="22"/>
        </w:rPr>
        <w:t>the</w:t>
      </w:r>
      <w:r w:rsidRPr="00BA38B6">
        <w:rPr>
          <w:spacing w:val="-4"/>
          <w:sz w:val="22"/>
          <w:szCs w:val="22"/>
        </w:rPr>
        <w:t xml:space="preserve"> </w:t>
      </w:r>
      <w:r w:rsidRPr="00BA38B6">
        <w:rPr>
          <w:sz w:val="22"/>
          <w:szCs w:val="22"/>
        </w:rPr>
        <w:t>Program</w:t>
      </w:r>
      <w:r w:rsidRPr="00BA38B6">
        <w:rPr>
          <w:spacing w:val="-6"/>
          <w:sz w:val="22"/>
          <w:szCs w:val="22"/>
        </w:rPr>
        <w:t xml:space="preserve"> </w:t>
      </w:r>
      <w:r w:rsidRPr="00BA38B6">
        <w:rPr>
          <w:spacing w:val="-1"/>
          <w:sz w:val="22"/>
          <w:szCs w:val="22"/>
        </w:rPr>
        <w:t>Associated</w:t>
      </w:r>
      <w:r w:rsidRPr="00BA38B6">
        <w:rPr>
          <w:spacing w:val="-4"/>
          <w:sz w:val="22"/>
          <w:szCs w:val="22"/>
        </w:rPr>
        <w:t xml:space="preserve"> </w:t>
      </w:r>
      <w:r w:rsidRPr="00BA38B6">
        <w:rPr>
          <w:spacing w:val="-1"/>
          <w:sz w:val="22"/>
          <w:szCs w:val="22"/>
        </w:rPr>
        <w:t>Habitat</w:t>
      </w:r>
      <w:r w:rsidRPr="00BA38B6">
        <w:rPr>
          <w:spacing w:val="91"/>
          <w:w w:val="99"/>
          <w:sz w:val="22"/>
          <w:szCs w:val="22"/>
        </w:rPr>
        <w:t xml:space="preserve"> </w:t>
      </w:r>
      <w:r>
        <w:rPr>
          <w:spacing w:val="-1"/>
          <w:sz w:val="22"/>
          <w:szCs w:val="22"/>
        </w:rPr>
        <w:t>Reach</w:t>
      </w:r>
      <w:r w:rsidRPr="00BA38B6">
        <w:rPr>
          <w:spacing w:val="-1"/>
          <w:sz w:val="22"/>
          <w:szCs w:val="22"/>
        </w:rPr>
        <w:t>,</w:t>
      </w:r>
      <w:r w:rsidRPr="00BA38B6">
        <w:rPr>
          <w:spacing w:val="-13"/>
          <w:sz w:val="22"/>
          <w:szCs w:val="22"/>
        </w:rPr>
        <w:t xml:space="preserve"> </w:t>
      </w:r>
      <w:r w:rsidRPr="00BA38B6">
        <w:rPr>
          <w:sz w:val="22"/>
          <w:szCs w:val="22"/>
        </w:rPr>
        <w:t>2001-202</w:t>
      </w:r>
      <w:r>
        <w:rPr>
          <w:sz w:val="22"/>
          <w:szCs w:val="22"/>
        </w:rPr>
        <w:t>1</w:t>
      </w:r>
      <w:r w:rsidRPr="00BA38B6">
        <w:rPr>
          <w:sz w:val="22"/>
          <w:szCs w:val="22"/>
        </w:rPr>
        <w:t>.</w:t>
      </w:r>
      <w:r>
        <w:rPr>
          <w:sz w:val="22"/>
          <w:szCs w:val="22"/>
        </w:rPr>
        <w:t xml:space="preserve"> The black dotted line represents changes in protocol, including an increase in monitoring effort, some </w:t>
      </w:r>
      <w:r>
        <w:rPr>
          <w:spacing w:val="-1"/>
          <w:sz w:val="22"/>
          <w:szCs w:val="22"/>
        </w:rPr>
        <w:t xml:space="preserve">data in the shaded area </w:t>
      </w:r>
      <w:r>
        <w:rPr>
          <w:sz w:val="22"/>
          <w:szCs w:val="22"/>
        </w:rPr>
        <w:t>may not be comparable across all years. Due to access restrictions that limited monitoring at some sites, available habitat from 2001-2009 only includes sites that were used in the reproductive and survival calculations each year.</w:t>
      </w:r>
    </w:p>
    <w:p w14:paraId="3837C90D" w14:textId="77777777" w:rsidR="00F31FD1" w:rsidRPr="00BA38B6" w:rsidRDefault="00F31FD1" w:rsidP="00F31FD1">
      <w:pPr>
        <w:pStyle w:val="BodyText"/>
        <w:kinsoku w:val="0"/>
        <w:overflowPunct w:val="0"/>
        <w:ind w:left="0"/>
        <w:jc w:val="both"/>
        <w:rPr>
          <w:sz w:val="22"/>
          <w:szCs w:val="22"/>
        </w:rPr>
      </w:pPr>
    </w:p>
    <w:p w14:paraId="4F28C08D" w14:textId="77777777" w:rsidR="00F31FD1" w:rsidRPr="0010287D" w:rsidRDefault="00F31FD1" w:rsidP="00F31FD1">
      <w:pPr>
        <w:pStyle w:val="BodyText"/>
        <w:kinsoku w:val="0"/>
        <w:overflowPunct w:val="0"/>
        <w:ind w:left="0"/>
        <w:rPr>
          <w:sz w:val="22"/>
          <w:szCs w:val="22"/>
        </w:rPr>
      </w:pPr>
      <w:r w:rsidRPr="00CD0BB2">
        <w:rPr>
          <w:noProof/>
          <w:sz w:val="22"/>
          <w:szCs w:val="22"/>
        </w:rPr>
        <mc:AlternateContent>
          <mc:Choice Requires="wps">
            <w:drawing>
              <wp:anchor distT="45720" distB="45720" distL="114300" distR="114300" simplePos="0" relativeHeight="251711488" behindDoc="0" locked="0" layoutInCell="1" allowOverlap="1" wp14:anchorId="50D71AC6" wp14:editId="31510B0A">
                <wp:simplePos x="0" y="0"/>
                <wp:positionH relativeFrom="column">
                  <wp:posOffset>2228850</wp:posOffset>
                </wp:positionH>
                <wp:positionV relativeFrom="paragraph">
                  <wp:posOffset>1951989</wp:posOffset>
                </wp:positionV>
                <wp:extent cx="3473450" cy="638175"/>
                <wp:effectExtent l="0" t="0" r="12700" b="28575"/>
                <wp:wrapNone/>
                <wp:docPr id="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3450" cy="638175"/>
                        </a:xfrm>
                        <a:prstGeom prst="rect">
                          <a:avLst/>
                        </a:prstGeom>
                        <a:solidFill>
                          <a:srgbClr val="FFFFFF"/>
                        </a:solidFill>
                        <a:ln w="9525">
                          <a:solidFill>
                            <a:srgbClr val="000000"/>
                          </a:solidFill>
                          <a:miter lim="800000"/>
                          <a:headEnd/>
                          <a:tailEnd/>
                        </a:ln>
                      </wps:spPr>
                      <wps:txbx>
                        <w:txbxContent>
                          <w:p w14:paraId="3B3625F5" w14:textId="77777777" w:rsidR="00F31FD1" w:rsidRPr="00CD0BB2" w:rsidRDefault="00F31FD1" w:rsidP="00F31FD1">
                            <w:pPr>
                              <w:jc w:val="center"/>
                              <w:rPr>
                                <w:sz w:val="20"/>
                                <w:szCs w:val="20"/>
                              </w:rPr>
                            </w:pPr>
                            <w:r w:rsidRPr="00CD0BB2">
                              <w:rPr>
                                <w:sz w:val="20"/>
                                <w:szCs w:val="20"/>
                              </w:rPr>
                              <w:t>For every acre of habitat increase, 0.17 more PIPL breeding pairs (95% CI: 0.12 - 0.21 breeding pairs) were present in the AHR and the results were statistically significant (p=1.05E-06)</w:t>
                            </w:r>
                            <w:r>
                              <w:rPr>
                                <w:sz w:val="20"/>
                                <w:szCs w:val="20"/>
                              </w:rPr>
                              <w:t xml:space="preserve">. </w:t>
                            </w:r>
                          </w:p>
                          <w:p w14:paraId="275B05D1" w14:textId="77777777" w:rsidR="00F31FD1" w:rsidRPr="00CD0BB2" w:rsidRDefault="00F31FD1" w:rsidP="00F31FD1">
                            <w:pPr>
                              <w:jc w:val="cente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D71AC6" id="_x0000_s1127" type="#_x0000_t202" style="position:absolute;margin-left:175.5pt;margin-top:153.7pt;width:273.5pt;height:50.25pt;z-index:251711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">
                <v:textbox>
                  <w:txbxContent>
                    <w:p w14:paraId="3B3625F5" w14:textId="77777777" w:rsidR="00F31FD1" w:rsidRPr="00CD0BB2" w:rsidRDefault="00F31FD1" w:rsidP="00F31FD1">
                      <w:pPr>
                        <w:jc w:val="center"/>
                        <w:rPr>
                          <w:sz w:val="20"/>
                          <w:szCs w:val="20"/>
                        </w:rPr>
                      </w:pPr>
                      <w:r w:rsidRPr="00CD0BB2">
                        <w:rPr>
                          <w:sz w:val="20"/>
                          <w:szCs w:val="20"/>
                        </w:rPr>
                        <w:t>For every acre of habitat increase, 0.17 more PIPL breeding pairs (95% CI: 0.12 - 0.21 breeding pairs) were present in the AHR and the results were statistically significant (p=1.05E-06)</w:t>
                      </w:r>
                      <w:r>
                        <w:rPr>
                          <w:sz w:val="20"/>
                          <w:szCs w:val="20"/>
                        </w:rPr>
                        <w:t xml:space="preserve">. </w:t>
                      </w:r>
                    </w:p>
                    <w:p w14:paraId="275B05D1" w14:textId="77777777" w:rsidR="00F31FD1" w:rsidRPr="00CD0BB2" w:rsidRDefault="00F31FD1" w:rsidP="00F31FD1">
                      <w:pPr>
                        <w:jc w:val="center"/>
                        <w:rPr>
                          <w:sz w:val="20"/>
                          <w:szCs w:val="20"/>
                        </w:rPr>
                      </w:pPr>
                    </w:p>
                  </w:txbxContent>
                </v:textbox>
              </v:shape>
            </w:pict>
          </mc:Fallback>
        </mc:AlternateContent>
      </w:r>
      <w:r>
        <w:rPr>
          <w:noProof/>
        </w:rPr>
        <w:drawing>
          <wp:inline distT="0" distB="0" distL="0" distR="0" wp14:anchorId="76AF4F64" wp14:editId="0D214345">
            <wp:extent cx="5943600" cy="3200400"/>
            <wp:effectExtent l="0" t="0" r="0" b="0"/>
            <wp:docPr id="75" name="Chart 75">
              <a:extLst xmlns:a="http://schemas.openxmlformats.org/drawingml/2006/main">
                <a:ext uri="{FF2B5EF4-FFF2-40B4-BE49-F238E27FC236}">
                  <a16:creationId xmlns:a16="http://schemas.microsoft.com/office/drawing/2014/main" id="{57BB54BE-43B6-400B-B82B-D7B24DBDD4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p w14:paraId="696FD057" w14:textId="39D29AD6" w:rsidR="00F31FD1" w:rsidRPr="00DA260E" w:rsidRDefault="00F31FD1" w:rsidP="00F31FD1">
      <w:pPr>
        <w:pStyle w:val="BodyText"/>
        <w:kinsoku w:val="0"/>
        <w:overflowPunct w:val="0"/>
        <w:spacing w:before="73"/>
        <w:ind w:left="0" w:right="90"/>
        <w:jc w:val="both"/>
        <w:rPr>
          <w:spacing w:val="-1"/>
          <w:sz w:val="20"/>
          <w:szCs w:val="20"/>
        </w:rPr>
      </w:pPr>
      <w:r w:rsidRPr="00EF505E">
        <w:rPr>
          <w:b/>
          <w:bCs/>
          <w:spacing w:val="-1"/>
          <w:sz w:val="22"/>
          <w:szCs w:val="22"/>
        </w:rPr>
        <w:t>Figure</w:t>
      </w:r>
      <w:r w:rsidRPr="00EF505E">
        <w:rPr>
          <w:b/>
          <w:bCs/>
          <w:spacing w:val="-5"/>
          <w:sz w:val="22"/>
          <w:szCs w:val="22"/>
        </w:rPr>
        <w:t xml:space="preserve"> </w:t>
      </w:r>
      <w:r>
        <w:rPr>
          <w:b/>
          <w:bCs/>
          <w:sz w:val="22"/>
          <w:szCs w:val="22"/>
        </w:rPr>
        <w:t>1</w:t>
      </w:r>
      <w:r w:rsidR="003B0333">
        <w:rPr>
          <w:b/>
          <w:bCs/>
          <w:sz w:val="22"/>
          <w:szCs w:val="22"/>
        </w:rPr>
        <w:t>3</w:t>
      </w:r>
      <w:r w:rsidRPr="00EF505E">
        <w:rPr>
          <w:b/>
          <w:bCs/>
          <w:sz w:val="22"/>
          <w:szCs w:val="22"/>
        </w:rPr>
        <w:t>.</w:t>
      </w:r>
      <w:r w:rsidRPr="00BA38B6">
        <w:rPr>
          <w:b/>
          <w:bCs/>
          <w:spacing w:val="-4"/>
          <w:sz w:val="22"/>
          <w:szCs w:val="22"/>
        </w:rPr>
        <w:t xml:space="preserve"> </w:t>
      </w:r>
      <w:r>
        <w:rPr>
          <w:spacing w:val="-1"/>
          <w:sz w:val="22"/>
          <w:szCs w:val="22"/>
        </w:rPr>
        <w:t>Relationship between</w:t>
      </w:r>
      <w:r w:rsidRPr="00BA38B6">
        <w:rPr>
          <w:spacing w:val="-6"/>
          <w:sz w:val="22"/>
          <w:szCs w:val="22"/>
        </w:rPr>
        <w:t xml:space="preserve"> </w:t>
      </w:r>
      <w:r w:rsidRPr="00BA38B6">
        <w:rPr>
          <w:sz w:val="22"/>
          <w:szCs w:val="22"/>
        </w:rPr>
        <w:t>numbers</w:t>
      </w:r>
      <w:r w:rsidRPr="00BA38B6">
        <w:rPr>
          <w:spacing w:val="-6"/>
          <w:sz w:val="22"/>
          <w:szCs w:val="22"/>
        </w:rPr>
        <w:t xml:space="preserve"> </w:t>
      </w:r>
      <w:r w:rsidRPr="00BA38B6">
        <w:rPr>
          <w:sz w:val="22"/>
          <w:szCs w:val="22"/>
        </w:rPr>
        <w:t>of</w:t>
      </w:r>
      <w:r w:rsidRPr="00BA38B6">
        <w:rPr>
          <w:spacing w:val="-7"/>
          <w:sz w:val="22"/>
          <w:szCs w:val="22"/>
        </w:rPr>
        <w:t xml:space="preserve"> </w:t>
      </w:r>
      <w:r>
        <w:rPr>
          <w:spacing w:val="-1"/>
          <w:sz w:val="22"/>
          <w:szCs w:val="22"/>
        </w:rPr>
        <w:t xml:space="preserve">piping </w:t>
      </w:r>
      <w:r w:rsidRPr="00BA38B6">
        <w:rPr>
          <w:spacing w:val="-1"/>
          <w:sz w:val="22"/>
          <w:szCs w:val="22"/>
        </w:rPr>
        <w:t>plover</w:t>
      </w:r>
      <w:r w:rsidRPr="00BA38B6">
        <w:rPr>
          <w:spacing w:val="-3"/>
          <w:sz w:val="22"/>
          <w:szCs w:val="22"/>
        </w:rPr>
        <w:t xml:space="preserve"> </w:t>
      </w:r>
      <w:r w:rsidRPr="00BA38B6">
        <w:rPr>
          <w:spacing w:val="-1"/>
          <w:sz w:val="22"/>
          <w:szCs w:val="22"/>
        </w:rPr>
        <w:t>breeding</w:t>
      </w:r>
      <w:r w:rsidRPr="00BA38B6">
        <w:rPr>
          <w:spacing w:val="-6"/>
          <w:sz w:val="22"/>
          <w:szCs w:val="22"/>
        </w:rPr>
        <w:t xml:space="preserve"> </w:t>
      </w:r>
      <w:r w:rsidRPr="00BA38B6">
        <w:rPr>
          <w:sz w:val="22"/>
          <w:szCs w:val="22"/>
        </w:rPr>
        <w:t>pairs</w:t>
      </w:r>
      <w:r w:rsidRPr="00BA38B6">
        <w:rPr>
          <w:spacing w:val="-6"/>
          <w:sz w:val="22"/>
          <w:szCs w:val="22"/>
        </w:rPr>
        <w:t xml:space="preserve"> </w:t>
      </w:r>
      <w:r w:rsidRPr="00BA38B6">
        <w:rPr>
          <w:spacing w:val="-2"/>
          <w:sz w:val="22"/>
          <w:szCs w:val="22"/>
        </w:rPr>
        <w:t>and</w:t>
      </w:r>
      <w:r>
        <w:rPr>
          <w:spacing w:val="107"/>
          <w:w w:val="99"/>
          <w:sz w:val="22"/>
          <w:szCs w:val="22"/>
        </w:rPr>
        <w:t xml:space="preserve"> </w:t>
      </w:r>
      <w:r w:rsidRPr="00BA38B6">
        <w:rPr>
          <w:spacing w:val="-1"/>
          <w:sz w:val="22"/>
          <w:szCs w:val="22"/>
        </w:rPr>
        <w:t>availability</w:t>
      </w:r>
      <w:r w:rsidRPr="00BA38B6">
        <w:rPr>
          <w:spacing w:val="-8"/>
          <w:sz w:val="22"/>
          <w:szCs w:val="22"/>
        </w:rPr>
        <w:t xml:space="preserve"> </w:t>
      </w:r>
      <w:r w:rsidRPr="00BA38B6">
        <w:rPr>
          <w:sz w:val="22"/>
          <w:szCs w:val="22"/>
        </w:rPr>
        <w:t>of</w:t>
      </w:r>
      <w:r w:rsidRPr="00BA38B6">
        <w:rPr>
          <w:spacing w:val="-8"/>
          <w:sz w:val="22"/>
          <w:szCs w:val="22"/>
        </w:rPr>
        <w:t xml:space="preserve"> </w:t>
      </w:r>
      <w:r>
        <w:rPr>
          <w:spacing w:val="-8"/>
          <w:sz w:val="22"/>
          <w:szCs w:val="22"/>
        </w:rPr>
        <w:t xml:space="preserve">monitored </w:t>
      </w:r>
      <w:r w:rsidRPr="00BA38B6">
        <w:rPr>
          <w:spacing w:val="-1"/>
          <w:sz w:val="22"/>
          <w:szCs w:val="22"/>
        </w:rPr>
        <w:t>off-channel</w:t>
      </w:r>
      <w:r w:rsidRPr="00BA38B6">
        <w:rPr>
          <w:spacing w:val="-4"/>
          <w:sz w:val="22"/>
          <w:szCs w:val="22"/>
        </w:rPr>
        <w:t xml:space="preserve"> </w:t>
      </w:r>
      <w:r w:rsidRPr="00BA38B6">
        <w:rPr>
          <w:spacing w:val="-1"/>
          <w:sz w:val="22"/>
          <w:szCs w:val="22"/>
        </w:rPr>
        <w:t>habitat</w:t>
      </w:r>
      <w:r w:rsidRPr="00BA38B6">
        <w:rPr>
          <w:spacing w:val="-4"/>
          <w:sz w:val="22"/>
          <w:szCs w:val="22"/>
        </w:rPr>
        <w:t xml:space="preserve"> </w:t>
      </w:r>
      <w:r w:rsidRPr="00BA38B6">
        <w:rPr>
          <w:spacing w:val="-1"/>
          <w:sz w:val="22"/>
          <w:szCs w:val="22"/>
        </w:rPr>
        <w:t>within</w:t>
      </w:r>
      <w:r w:rsidRPr="00BA38B6">
        <w:rPr>
          <w:spacing w:val="-7"/>
          <w:sz w:val="22"/>
          <w:szCs w:val="22"/>
        </w:rPr>
        <w:t xml:space="preserve"> </w:t>
      </w:r>
      <w:r w:rsidRPr="00BA38B6">
        <w:rPr>
          <w:spacing w:val="-1"/>
          <w:sz w:val="22"/>
          <w:szCs w:val="22"/>
        </w:rPr>
        <w:t>the</w:t>
      </w:r>
      <w:r w:rsidRPr="00BA38B6">
        <w:rPr>
          <w:spacing w:val="-6"/>
          <w:sz w:val="22"/>
          <w:szCs w:val="22"/>
        </w:rPr>
        <w:t xml:space="preserve"> </w:t>
      </w:r>
      <w:r w:rsidRPr="00BA38B6">
        <w:rPr>
          <w:sz w:val="22"/>
          <w:szCs w:val="22"/>
        </w:rPr>
        <w:t>Program</w:t>
      </w:r>
      <w:r w:rsidRPr="00BA38B6">
        <w:rPr>
          <w:spacing w:val="-7"/>
          <w:sz w:val="22"/>
          <w:szCs w:val="22"/>
        </w:rPr>
        <w:t xml:space="preserve"> </w:t>
      </w:r>
      <w:r w:rsidRPr="00BA38B6">
        <w:rPr>
          <w:spacing w:val="-1"/>
          <w:sz w:val="22"/>
          <w:szCs w:val="22"/>
        </w:rPr>
        <w:t>Associated</w:t>
      </w:r>
      <w:r w:rsidRPr="00BA38B6">
        <w:rPr>
          <w:spacing w:val="-6"/>
          <w:sz w:val="22"/>
          <w:szCs w:val="22"/>
        </w:rPr>
        <w:t xml:space="preserve"> </w:t>
      </w:r>
      <w:r w:rsidRPr="00BA38B6">
        <w:rPr>
          <w:spacing w:val="-1"/>
          <w:sz w:val="22"/>
          <w:szCs w:val="22"/>
        </w:rPr>
        <w:t>Habitat</w:t>
      </w:r>
      <w:r w:rsidRPr="00BA38B6">
        <w:rPr>
          <w:spacing w:val="-4"/>
          <w:sz w:val="22"/>
          <w:szCs w:val="22"/>
        </w:rPr>
        <w:t xml:space="preserve"> </w:t>
      </w:r>
      <w:r>
        <w:rPr>
          <w:spacing w:val="-1"/>
          <w:sz w:val="22"/>
          <w:szCs w:val="22"/>
        </w:rPr>
        <w:t>Reach</w:t>
      </w:r>
      <w:r w:rsidRPr="00BA38B6">
        <w:rPr>
          <w:spacing w:val="-1"/>
          <w:sz w:val="22"/>
          <w:szCs w:val="22"/>
        </w:rPr>
        <w:t>,</w:t>
      </w:r>
      <w:r w:rsidRPr="00BA38B6">
        <w:rPr>
          <w:spacing w:val="-6"/>
          <w:sz w:val="22"/>
          <w:szCs w:val="22"/>
        </w:rPr>
        <w:t xml:space="preserve"> </w:t>
      </w:r>
      <w:r w:rsidRPr="00BA38B6">
        <w:rPr>
          <w:sz w:val="22"/>
          <w:szCs w:val="22"/>
        </w:rPr>
        <w:t>200</w:t>
      </w:r>
      <w:r>
        <w:rPr>
          <w:sz w:val="22"/>
          <w:szCs w:val="22"/>
        </w:rPr>
        <w:t>1</w:t>
      </w:r>
      <w:r w:rsidRPr="00BA38B6">
        <w:rPr>
          <w:sz w:val="22"/>
          <w:szCs w:val="22"/>
        </w:rPr>
        <w:t>-202</w:t>
      </w:r>
      <w:r>
        <w:rPr>
          <w:sz w:val="22"/>
          <w:szCs w:val="22"/>
        </w:rPr>
        <w:t>1</w:t>
      </w:r>
      <w:r w:rsidRPr="00BA38B6">
        <w:rPr>
          <w:sz w:val="22"/>
          <w:szCs w:val="22"/>
        </w:rPr>
        <w:t>.</w:t>
      </w:r>
      <w:r>
        <w:rPr>
          <w:sz w:val="22"/>
          <w:szCs w:val="22"/>
        </w:rPr>
        <w:t xml:space="preserve"> Due to access restrictions that limited monitoring at some sites, available habitat from 2001-2009 only includes sites that were used in the reproductive and survival calculations each year.</w:t>
      </w:r>
    </w:p>
    <w:p w14:paraId="019881C3" w14:textId="77777777" w:rsidR="00F31FD1" w:rsidRDefault="00F31FD1" w:rsidP="00F31FD1">
      <w:pPr>
        <w:pStyle w:val="BodyText"/>
        <w:kinsoku w:val="0"/>
        <w:overflowPunct w:val="0"/>
        <w:ind w:left="0" w:right="950"/>
        <w:jc w:val="both"/>
        <w:rPr>
          <w:sz w:val="22"/>
          <w:szCs w:val="22"/>
        </w:rPr>
      </w:pPr>
    </w:p>
    <w:p w14:paraId="46595C80" w14:textId="259E7BA1" w:rsidR="00F31FD1" w:rsidRDefault="00F31FD1" w:rsidP="00F31FD1">
      <w:pPr>
        <w:pStyle w:val="BodyText"/>
        <w:keepLines/>
        <w:kinsoku w:val="0"/>
        <w:overflowPunct w:val="0"/>
        <w:ind w:left="0"/>
        <w:rPr>
          <w:spacing w:val="-1"/>
          <w:sz w:val="22"/>
          <w:szCs w:val="22"/>
        </w:rPr>
      </w:pPr>
      <w:r>
        <w:rPr>
          <w:noProof/>
        </w:rPr>
        <w:drawing>
          <wp:inline distT="0" distB="0" distL="0" distR="0" wp14:anchorId="7C65FF3E" wp14:editId="501E703A">
            <wp:extent cx="5943600" cy="3289300"/>
            <wp:effectExtent l="0" t="0" r="0" b="6350"/>
            <wp:docPr id="77" name="Chart 77">
              <a:extLst xmlns:a="http://schemas.openxmlformats.org/drawingml/2006/main">
                <a:ext uri="{FF2B5EF4-FFF2-40B4-BE49-F238E27FC236}">
                  <a16:creationId xmlns:a16="http://schemas.microsoft.com/office/drawing/2014/main" id="{871D7081-0F85-49FA-AB29-0C383F2BBA8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r w:rsidRPr="00EF505E">
        <w:rPr>
          <w:b/>
          <w:bCs/>
          <w:spacing w:val="-1"/>
          <w:sz w:val="22"/>
          <w:szCs w:val="22"/>
        </w:rPr>
        <w:t>Figure</w:t>
      </w:r>
      <w:r w:rsidRPr="00EF505E">
        <w:rPr>
          <w:b/>
          <w:bCs/>
          <w:spacing w:val="-5"/>
          <w:sz w:val="22"/>
          <w:szCs w:val="22"/>
        </w:rPr>
        <w:t xml:space="preserve"> </w:t>
      </w:r>
      <w:r w:rsidR="00C86DE4">
        <w:rPr>
          <w:b/>
          <w:bCs/>
          <w:sz w:val="22"/>
          <w:szCs w:val="22"/>
        </w:rPr>
        <w:t>1</w:t>
      </w:r>
      <w:r w:rsidR="003B0333">
        <w:rPr>
          <w:b/>
          <w:bCs/>
          <w:sz w:val="22"/>
          <w:szCs w:val="22"/>
        </w:rPr>
        <w:t>4</w:t>
      </w:r>
      <w:r w:rsidRPr="00EF505E">
        <w:rPr>
          <w:b/>
          <w:bCs/>
          <w:sz w:val="22"/>
          <w:szCs w:val="22"/>
        </w:rPr>
        <w:t>.</w:t>
      </w:r>
      <w:r w:rsidRPr="00EF505E">
        <w:rPr>
          <w:b/>
          <w:bCs/>
          <w:spacing w:val="-4"/>
          <w:sz w:val="22"/>
          <w:szCs w:val="22"/>
        </w:rPr>
        <w:t xml:space="preserve"> </w:t>
      </w:r>
      <w:r>
        <w:rPr>
          <w:spacing w:val="-1"/>
          <w:sz w:val="22"/>
          <w:szCs w:val="22"/>
        </w:rPr>
        <w:t>Total piping plover</w:t>
      </w:r>
      <w:r w:rsidRPr="00BA38B6">
        <w:rPr>
          <w:spacing w:val="-4"/>
          <w:sz w:val="22"/>
          <w:szCs w:val="22"/>
        </w:rPr>
        <w:t xml:space="preserve"> </w:t>
      </w:r>
      <w:r w:rsidRPr="00BA38B6">
        <w:rPr>
          <w:spacing w:val="-1"/>
          <w:sz w:val="22"/>
          <w:szCs w:val="22"/>
        </w:rPr>
        <w:t>nests</w:t>
      </w:r>
      <w:r>
        <w:rPr>
          <w:spacing w:val="-1"/>
          <w:sz w:val="22"/>
          <w:szCs w:val="22"/>
        </w:rPr>
        <w:t xml:space="preserve"> on- and off-channel</w:t>
      </w:r>
      <w:r w:rsidRPr="00BA38B6">
        <w:rPr>
          <w:spacing w:val="-2"/>
          <w:sz w:val="22"/>
          <w:szCs w:val="22"/>
        </w:rPr>
        <w:t xml:space="preserve"> </w:t>
      </w:r>
      <w:r w:rsidRPr="00BA38B6">
        <w:rPr>
          <w:spacing w:val="-1"/>
          <w:sz w:val="22"/>
          <w:szCs w:val="22"/>
        </w:rPr>
        <w:t>within</w:t>
      </w:r>
      <w:r w:rsidRPr="00BA38B6">
        <w:rPr>
          <w:spacing w:val="-6"/>
          <w:sz w:val="22"/>
          <w:szCs w:val="22"/>
        </w:rPr>
        <w:t xml:space="preserve"> </w:t>
      </w:r>
      <w:r w:rsidRPr="00BA38B6">
        <w:rPr>
          <w:spacing w:val="-1"/>
          <w:sz w:val="22"/>
          <w:szCs w:val="22"/>
        </w:rPr>
        <w:t>the</w:t>
      </w:r>
      <w:r w:rsidRPr="00BA38B6">
        <w:rPr>
          <w:spacing w:val="-4"/>
          <w:sz w:val="22"/>
          <w:szCs w:val="22"/>
        </w:rPr>
        <w:t xml:space="preserve"> </w:t>
      </w:r>
      <w:r w:rsidRPr="00BA38B6">
        <w:rPr>
          <w:sz w:val="22"/>
          <w:szCs w:val="22"/>
        </w:rPr>
        <w:t>Program</w:t>
      </w:r>
      <w:r>
        <w:rPr>
          <w:spacing w:val="91"/>
          <w:w w:val="99"/>
          <w:sz w:val="22"/>
          <w:szCs w:val="22"/>
        </w:rPr>
        <w:t xml:space="preserve"> </w:t>
      </w:r>
      <w:r w:rsidRPr="00BA38B6">
        <w:rPr>
          <w:spacing w:val="-1"/>
          <w:sz w:val="22"/>
          <w:szCs w:val="22"/>
        </w:rPr>
        <w:t>Associated</w:t>
      </w:r>
      <w:r w:rsidRPr="00BA38B6">
        <w:rPr>
          <w:spacing w:val="-9"/>
          <w:sz w:val="22"/>
          <w:szCs w:val="22"/>
        </w:rPr>
        <w:t xml:space="preserve"> </w:t>
      </w:r>
      <w:r w:rsidRPr="00BA38B6">
        <w:rPr>
          <w:spacing w:val="-1"/>
          <w:sz w:val="22"/>
          <w:szCs w:val="22"/>
        </w:rPr>
        <w:t>Habitat</w:t>
      </w:r>
      <w:r w:rsidRPr="00BA38B6">
        <w:rPr>
          <w:spacing w:val="-7"/>
          <w:sz w:val="22"/>
          <w:szCs w:val="22"/>
        </w:rPr>
        <w:t xml:space="preserve"> </w:t>
      </w:r>
      <w:r>
        <w:rPr>
          <w:spacing w:val="-1"/>
          <w:sz w:val="22"/>
          <w:szCs w:val="22"/>
        </w:rPr>
        <w:t>Reach</w:t>
      </w:r>
      <w:r w:rsidRPr="00BA38B6">
        <w:rPr>
          <w:spacing w:val="-1"/>
          <w:sz w:val="22"/>
          <w:szCs w:val="22"/>
        </w:rPr>
        <w:t>,</w:t>
      </w:r>
      <w:r w:rsidRPr="00BA38B6">
        <w:rPr>
          <w:spacing w:val="-9"/>
          <w:sz w:val="22"/>
          <w:szCs w:val="22"/>
        </w:rPr>
        <w:t xml:space="preserve"> </w:t>
      </w:r>
      <w:r w:rsidRPr="00BA38B6">
        <w:rPr>
          <w:sz w:val="22"/>
          <w:szCs w:val="22"/>
        </w:rPr>
        <w:t>2001-202</w:t>
      </w:r>
      <w:r>
        <w:rPr>
          <w:sz w:val="22"/>
          <w:szCs w:val="22"/>
        </w:rPr>
        <w:t>1</w:t>
      </w:r>
      <w:r w:rsidRPr="00BA38B6">
        <w:rPr>
          <w:sz w:val="22"/>
          <w:szCs w:val="22"/>
        </w:rPr>
        <w:t>.</w:t>
      </w:r>
      <w:r w:rsidRPr="00BD4DE2">
        <w:rPr>
          <w:spacing w:val="-1"/>
          <w:sz w:val="22"/>
          <w:szCs w:val="22"/>
        </w:rPr>
        <w:t xml:space="preserve"> </w:t>
      </w:r>
      <w:r>
        <w:rPr>
          <w:sz w:val="22"/>
          <w:szCs w:val="22"/>
        </w:rPr>
        <w:t xml:space="preserve">The black dotted line represents changes in protocol, including an increase in monitoring effort, </w:t>
      </w:r>
      <w:r>
        <w:rPr>
          <w:spacing w:val="-1"/>
          <w:sz w:val="22"/>
          <w:szCs w:val="22"/>
        </w:rPr>
        <w:t>and the shaded area represent years that are not as easily comparable to current protocols.</w:t>
      </w:r>
    </w:p>
    <w:p w14:paraId="73C3DBED" w14:textId="77777777" w:rsidR="00C86DE4" w:rsidRDefault="00C86DE4" w:rsidP="00F31FD1">
      <w:pPr>
        <w:pStyle w:val="BodyText"/>
        <w:keepLines/>
        <w:kinsoku w:val="0"/>
        <w:overflowPunct w:val="0"/>
        <w:ind w:left="0"/>
        <w:rPr>
          <w:spacing w:val="-1"/>
          <w:sz w:val="22"/>
          <w:szCs w:val="22"/>
        </w:rPr>
      </w:pPr>
    </w:p>
    <w:p w14:paraId="47FB896D" w14:textId="77777777" w:rsidR="00822CD0" w:rsidRDefault="00822CD0" w:rsidP="00822CD0">
      <w:pPr>
        <w:pStyle w:val="BodyText"/>
        <w:kinsoku w:val="0"/>
        <w:overflowPunct w:val="0"/>
        <w:ind w:left="0" w:right="90"/>
        <w:rPr>
          <w:spacing w:val="-1"/>
          <w:sz w:val="22"/>
          <w:szCs w:val="22"/>
        </w:rPr>
      </w:pPr>
      <w:r>
        <w:rPr>
          <w:noProof/>
        </w:rPr>
        <w:drawing>
          <wp:inline distT="0" distB="0" distL="0" distR="0" wp14:anchorId="3B4687FD" wp14:editId="3AC449D2">
            <wp:extent cx="5943600" cy="3194050"/>
            <wp:effectExtent l="0" t="0" r="0" b="6350"/>
            <wp:docPr id="78" name="Chart 78">
              <a:extLst xmlns:a="http://schemas.openxmlformats.org/drawingml/2006/main">
                <a:ext uri="{FF2B5EF4-FFF2-40B4-BE49-F238E27FC236}">
                  <a16:creationId xmlns:a16="http://schemas.microsoft.com/office/drawing/2014/main" id="{87342D23-FAB1-4AA0-9370-F86F6E221F0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p w14:paraId="17D40167" w14:textId="058A23C5" w:rsidR="00822CD0" w:rsidRDefault="00822CD0" w:rsidP="00822CD0">
      <w:pPr>
        <w:pStyle w:val="BodyText"/>
        <w:kinsoku w:val="0"/>
        <w:overflowPunct w:val="0"/>
        <w:ind w:left="0" w:right="90"/>
        <w:rPr>
          <w:spacing w:val="-1"/>
          <w:sz w:val="22"/>
          <w:szCs w:val="22"/>
        </w:rPr>
      </w:pPr>
      <w:r>
        <w:rPr>
          <w:b/>
          <w:bCs/>
          <w:spacing w:val="-1"/>
          <w:sz w:val="22"/>
          <w:szCs w:val="22"/>
        </w:rPr>
        <w:t>Figure 1</w:t>
      </w:r>
      <w:r w:rsidR="00C86DE4">
        <w:rPr>
          <w:b/>
          <w:bCs/>
          <w:spacing w:val="-1"/>
          <w:sz w:val="22"/>
          <w:szCs w:val="22"/>
        </w:rPr>
        <w:t>5</w:t>
      </w:r>
      <w:r>
        <w:rPr>
          <w:b/>
          <w:bCs/>
          <w:spacing w:val="-1"/>
          <w:sz w:val="22"/>
          <w:szCs w:val="22"/>
        </w:rPr>
        <w:t xml:space="preserve">. </w:t>
      </w:r>
      <w:r w:rsidRPr="00EF505E">
        <w:rPr>
          <w:spacing w:val="-1"/>
          <w:sz w:val="22"/>
          <w:szCs w:val="22"/>
        </w:rPr>
        <w:t>Proportion</w:t>
      </w:r>
      <w:r w:rsidRPr="00BA38B6">
        <w:rPr>
          <w:spacing w:val="-1"/>
          <w:sz w:val="22"/>
          <w:szCs w:val="22"/>
        </w:rPr>
        <w:t xml:space="preserve"> of successful nests </w:t>
      </w:r>
      <w:r>
        <w:rPr>
          <w:spacing w:val="-1"/>
          <w:sz w:val="22"/>
          <w:szCs w:val="22"/>
        </w:rPr>
        <w:t xml:space="preserve">(apparent nest success) </w:t>
      </w:r>
      <w:r w:rsidRPr="00BA38B6">
        <w:rPr>
          <w:spacing w:val="-1"/>
          <w:sz w:val="22"/>
          <w:szCs w:val="22"/>
        </w:rPr>
        <w:t xml:space="preserve">and </w:t>
      </w:r>
      <w:r w:rsidR="00CF432F">
        <w:rPr>
          <w:spacing w:val="-1"/>
          <w:sz w:val="22"/>
          <w:szCs w:val="22"/>
        </w:rPr>
        <w:t xml:space="preserve">proportion of </w:t>
      </w:r>
      <w:r>
        <w:rPr>
          <w:spacing w:val="-1"/>
          <w:sz w:val="22"/>
          <w:szCs w:val="22"/>
        </w:rPr>
        <w:t xml:space="preserve">successful </w:t>
      </w:r>
      <w:r w:rsidRPr="00BA38B6">
        <w:rPr>
          <w:spacing w:val="-1"/>
          <w:sz w:val="22"/>
          <w:szCs w:val="22"/>
        </w:rPr>
        <w:t>chicks</w:t>
      </w:r>
      <w:r>
        <w:rPr>
          <w:spacing w:val="-1"/>
          <w:sz w:val="22"/>
          <w:szCs w:val="22"/>
        </w:rPr>
        <w:t xml:space="preserve"> (</w:t>
      </w:r>
      <w:r w:rsidR="00CF432F">
        <w:rPr>
          <w:spacing w:val="-1"/>
          <w:sz w:val="22"/>
          <w:szCs w:val="22"/>
        </w:rPr>
        <w:t xml:space="preserve">proportion of </w:t>
      </w:r>
      <w:r>
        <w:rPr>
          <w:spacing w:val="-1"/>
          <w:sz w:val="22"/>
          <w:szCs w:val="22"/>
        </w:rPr>
        <w:t>chicks fledged)</w:t>
      </w:r>
      <w:r w:rsidRPr="00BA38B6">
        <w:rPr>
          <w:spacing w:val="-1"/>
          <w:sz w:val="22"/>
          <w:szCs w:val="22"/>
        </w:rPr>
        <w:t xml:space="preserve"> for </w:t>
      </w:r>
      <w:r>
        <w:rPr>
          <w:spacing w:val="-1"/>
          <w:sz w:val="22"/>
          <w:szCs w:val="22"/>
        </w:rPr>
        <w:t>piping plovers</w:t>
      </w:r>
      <w:r w:rsidRPr="00BA38B6">
        <w:rPr>
          <w:spacing w:val="-1"/>
          <w:sz w:val="22"/>
          <w:szCs w:val="22"/>
        </w:rPr>
        <w:t xml:space="preserve"> from 200</w:t>
      </w:r>
      <w:r>
        <w:rPr>
          <w:spacing w:val="-1"/>
          <w:sz w:val="22"/>
          <w:szCs w:val="22"/>
        </w:rPr>
        <w:t>1</w:t>
      </w:r>
      <w:r w:rsidRPr="00BA38B6">
        <w:rPr>
          <w:spacing w:val="-1"/>
          <w:sz w:val="22"/>
          <w:szCs w:val="22"/>
        </w:rPr>
        <w:t>-202</w:t>
      </w:r>
      <w:r>
        <w:rPr>
          <w:spacing w:val="-1"/>
          <w:sz w:val="22"/>
          <w:szCs w:val="22"/>
        </w:rPr>
        <w:t>1</w:t>
      </w:r>
      <w:r w:rsidRPr="00BA38B6">
        <w:rPr>
          <w:spacing w:val="-1"/>
          <w:sz w:val="22"/>
          <w:szCs w:val="22"/>
        </w:rPr>
        <w:t>.</w:t>
      </w:r>
      <w:r>
        <w:rPr>
          <w:spacing w:val="-1"/>
          <w:sz w:val="22"/>
          <w:szCs w:val="22"/>
        </w:rPr>
        <w:t xml:space="preserve"> </w:t>
      </w:r>
      <w:r>
        <w:rPr>
          <w:sz w:val="22"/>
          <w:szCs w:val="22"/>
        </w:rPr>
        <w:t>The black dotted line represents changes in protocol, and the shaded area represents data that is not comparable</w:t>
      </w:r>
      <w:r>
        <w:rPr>
          <w:spacing w:val="-1"/>
          <w:sz w:val="22"/>
          <w:szCs w:val="22"/>
        </w:rPr>
        <w:t>. Among other changes, fledge age was changed from a 15-day success</w:t>
      </w:r>
      <w:r w:rsidR="00BE248E">
        <w:rPr>
          <w:spacing w:val="-1"/>
          <w:sz w:val="22"/>
          <w:szCs w:val="22"/>
        </w:rPr>
        <w:t xml:space="preserve"> benchmark</w:t>
      </w:r>
      <w:r>
        <w:rPr>
          <w:spacing w:val="-1"/>
          <w:sz w:val="22"/>
          <w:szCs w:val="22"/>
        </w:rPr>
        <w:t xml:space="preserve"> to 28 days for plovers</w:t>
      </w:r>
    </w:p>
    <w:p w14:paraId="332771C3" w14:textId="77777777" w:rsidR="00822CD0" w:rsidRDefault="00822CD0" w:rsidP="00822CD0">
      <w:pPr>
        <w:pStyle w:val="BodyText"/>
        <w:kinsoku w:val="0"/>
        <w:overflowPunct w:val="0"/>
        <w:ind w:left="0" w:right="90"/>
        <w:rPr>
          <w:spacing w:val="-1"/>
          <w:sz w:val="22"/>
          <w:szCs w:val="22"/>
        </w:rPr>
      </w:pPr>
    </w:p>
    <w:p w14:paraId="24AC5FA4" w14:textId="77777777" w:rsidR="00822CD0" w:rsidRDefault="00822CD0" w:rsidP="00822CD0">
      <w:pPr>
        <w:pStyle w:val="BodyText"/>
        <w:kinsoku w:val="0"/>
        <w:overflowPunct w:val="0"/>
        <w:ind w:left="0" w:right="90"/>
        <w:rPr>
          <w:sz w:val="26"/>
          <w:szCs w:val="26"/>
        </w:rPr>
      </w:pPr>
      <w:r>
        <w:rPr>
          <w:noProof/>
        </w:rPr>
        <w:lastRenderedPageBreak/>
        <w:drawing>
          <wp:inline distT="0" distB="0" distL="0" distR="0" wp14:anchorId="700A5C55" wp14:editId="1750D495">
            <wp:extent cx="5943600" cy="3045656"/>
            <wp:effectExtent l="0" t="0" r="0" b="2540"/>
            <wp:docPr id="79" name="Chart 79">
              <a:extLst xmlns:a="http://schemas.openxmlformats.org/drawingml/2006/main">
                <a:ext uri="{FF2B5EF4-FFF2-40B4-BE49-F238E27FC236}">
                  <a16:creationId xmlns:a16="http://schemas.microsoft.com/office/drawing/2014/main" id="{FC714274-24DE-459F-8576-DCC87F58C0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p w14:paraId="57526761" w14:textId="77777777" w:rsidR="00BE248E" w:rsidRPr="000E7169" w:rsidRDefault="00822CD0" w:rsidP="00BE248E">
      <w:pPr>
        <w:pStyle w:val="BodyText"/>
        <w:kinsoku w:val="0"/>
        <w:overflowPunct w:val="0"/>
        <w:ind w:left="0" w:right="90"/>
        <w:rPr>
          <w:spacing w:val="-1"/>
          <w:sz w:val="22"/>
          <w:szCs w:val="22"/>
        </w:rPr>
      </w:pPr>
      <w:r w:rsidRPr="00EF505E">
        <w:rPr>
          <w:b/>
          <w:bCs/>
          <w:spacing w:val="-1"/>
          <w:sz w:val="22"/>
          <w:szCs w:val="22"/>
        </w:rPr>
        <w:t xml:space="preserve">Figure </w:t>
      </w:r>
      <w:r>
        <w:rPr>
          <w:b/>
          <w:bCs/>
          <w:spacing w:val="-1"/>
          <w:sz w:val="22"/>
          <w:szCs w:val="22"/>
        </w:rPr>
        <w:t>1</w:t>
      </w:r>
      <w:r w:rsidR="00C86DE4">
        <w:rPr>
          <w:b/>
          <w:bCs/>
          <w:spacing w:val="-1"/>
          <w:sz w:val="22"/>
          <w:szCs w:val="22"/>
        </w:rPr>
        <w:t>6</w:t>
      </w:r>
      <w:r w:rsidRPr="00EF505E">
        <w:rPr>
          <w:b/>
          <w:bCs/>
          <w:spacing w:val="-1"/>
          <w:sz w:val="22"/>
          <w:szCs w:val="22"/>
        </w:rPr>
        <w:t>.</w:t>
      </w:r>
      <w:r w:rsidRPr="00EF505E">
        <w:rPr>
          <w:sz w:val="22"/>
          <w:szCs w:val="22"/>
        </w:rPr>
        <w:t xml:space="preserve"> </w:t>
      </w:r>
      <w:r w:rsidRPr="00EF505E">
        <w:rPr>
          <w:spacing w:val="-1"/>
          <w:sz w:val="22"/>
          <w:szCs w:val="22"/>
        </w:rPr>
        <w:t>Annual</w:t>
      </w:r>
      <w:r w:rsidRPr="00BA38B6">
        <w:rPr>
          <w:spacing w:val="-1"/>
          <w:sz w:val="22"/>
          <w:szCs w:val="22"/>
        </w:rPr>
        <w:t xml:space="preserve"> fledge ratios (points) and 3-year running average fledge ratios (lines) for piping plovers from 200</w:t>
      </w:r>
      <w:r>
        <w:rPr>
          <w:spacing w:val="-1"/>
          <w:sz w:val="22"/>
          <w:szCs w:val="22"/>
        </w:rPr>
        <w:t>1</w:t>
      </w:r>
      <w:r w:rsidRPr="00BA38B6">
        <w:rPr>
          <w:spacing w:val="-1"/>
          <w:sz w:val="22"/>
          <w:szCs w:val="22"/>
        </w:rPr>
        <w:t>-202</w:t>
      </w:r>
      <w:r>
        <w:rPr>
          <w:spacing w:val="-1"/>
          <w:sz w:val="22"/>
          <w:szCs w:val="22"/>
        </w:rPr>
        <w:t>1</w:t>
      </w:r>
      <w:r w:rsidRPr="00BA38B6">
        <w:rPr>
          <w:spacing w:val="-1"/>
          <w:sz w:val="22"/>
          <w:szCs w:val="22"/>
        </w:rPr>
        <w:t>.</w:t>
      </w:r>
      <w:r w:rsidRPr="00A767BA">
        <w:rPr>
          <w:spacing w:val="-1"/>
          <w:sz w:val="22"/>
          <w:szCs w:val="22"/>
        </w:rPr>
        <w:t xml:space="preserve"> </w:t>
      </w:r>
      <w:r>
        <w:rPr>
          <w:sz w:val="22"/>
          <w:szCs w:val="22"/>
        </w:rPr>
        <w:t>The black dotted line represents changes in protocol, and the shaded area represents data that is not comparable</w:t>
      </w:r>
      <w:r>
        <w:rPr>
          <w:spacing w:val="-1"/>
          <w:sz w:val="22"/>
          <w:szCs w:val="22"/>
        </w:rPr>
        <w:t xml:space="preserve">. Among other changes, fledge age was changed from a 15-day success </w:t>
      </w:r>
      <w:r w:rsidR="00BE248E">
        <w:rPr>
          <w:spacing w:val="-1"/>
          <w:sz w:val="22"/>
          <w:szCs w:val="22"/>
        </w:rPr>
        <w:t xml:space="preserve">benchmark </w:t>
      </w:r>
      <w:r>
        <w:rPr>
          <w:spacing w:val="-1"/>
          <w:sz w:val="22"/>
          <w:szCs w:val="22"/>
        </w:rPr>
        <w:t xml:space="preserve">to 28 days for plovers. </w:t>
      </w:r>
      <w:r w:rsidR="00BE248E" w:rsidRPr="00262283">
        <w:rPr>
          <w:sz w:val="22"/>
          <w:szCs w:val="22"/>
        </w:rPr>
        <w:t>Protocols for the fating of nests and broods have evolved and have gradually become more accurate and consistent. For the purpose of this figure, all unknown nests from 2010-2021 were re-fated according to current protocol and definitions so they were directly comparable.</w:t>
      </w:r>
    </w:p>
    <w:p w14:paraId="6695C11A" w14:textId="0F54D1FA" w:rsidR="00822CD0" w:rsidRDefault="00822CD0" w:rsidP="00BE248E">
      <w:pPr>
        <w:pStyle w:val="BodyText"/>
        <w:kinsoku w:val="0"/>
        <w:overflowPunct w:val="0"/>
        <w:ind w:left="0" w:right="-90"/>
        <w:rPr>
          <w:spacing w:val="-1"/>
          <w:sz w:val="22"/>
          <w:szCs w:val="22"/>
        </w:rPr>
      </w:pPr>
    </w:p>
    <w:p w14:paraId="0EA9AED7" w14:textId="77777777" w:rsidR="00822CD0" w:rsidRDefault="00822CD0" w:rsidP="00822CD0">
      <w:pPr>
        <w:pStyle w:val="BodyText"/>
        <w:kinsoku w:val="0"/>
        <w:overflowPunct w:val="0"/>
        <w:ind w:left="0" w:right="90"/>
        <w:rPr>
          <w:spacing w:val="-1"/>
          <w:sz w:val="22"/>
          <w:szCs w:val="22"/>
        </w:rPr>
      </w:pPr>
      <w:r>
        <w:rPr>
          <w:noProof/>
        </w:rPr>
        <w:lastRenderedPageBreak/>
        <w:drawing>
          <wp:inline distT="0" distB="0" distL="0" distR="0" wp14:anchorId="40A71B8F" wp14:editId="12F8230F">
            <wp:extent cx="5943600" cy="3944620"/>
            <wp:effectExtent l="0" t="0" r="0" b="17780"/>
            <wp:docPr id="80" name="Chart 80">
              <a:extLst xmlns:a="http://schemas.openxmlformats.org/drawingml/2006/main">
                <a:ext uri="{FF2B5EF4-FFF2-40B4-BE49-F238E27FC236}">
                  <a16:creationId xmlns:a16="http://schemas.microsoft.com/office/drawing/2014/main" id="{955CFFF1-CCA2-4B6B-AC19-ECD6F717C95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p w14:paraId="1EA525C8" w14:textId="195C52B7" w:rsidR="00822CD0" w:rsidRDefault="00822CD0" w:rsidP="00822CD0">
      <w:pPr>
        <w:pStyle w:val="BodyText"/>
        <w:kinsoku w:val="0"/>
        <w:overflowPunct w:val="0"/>
        <w:ind w:left="0" w:right="90"/>
        <w:rPr>
          <w:spacing w:val="-1"/>
          <w:sz w:val="22"/>
          <w:szCs w:val="22"/>
        </w:rPr>
      </w:pPr>
      <w:r w:rsidRPr="00EF505E">
        <w:rPr>
          <w:b/>
          <w:bCs/>
          <w:spacing w:val="-1"/>
          <w:sz w:val="22"/>
          <w:szCs w:val="22"/>
        </w:rPr>
        <w:t xml:space="preserve">Figure </w:t>
      </w:r>
      <w:r>
        <w:rPr>
          <w:b/>
          <w:bCs/>
          <w:spacing w:val="-1"/>
          <w:sz w:val="22"/>
          <w:szCs w:val="22"/>
        </w:rPr>
        <w:t>1</w:t>
      </w:r>
      <w:r w:rsidR="00C86DE4">
        <w:rPr>
          <w:b/>
          <w:bCs/>
          <w:spacing w:val="-1"/>
          <w:sz w:val="22"/>
          <w:szCs w:val="22"/>
        </w:rPr>
        <w:t>7</w:t>
      </w:r>
      <w:r>
        <w:rPr>
          <w:b/>
          <w:bCs/>
          <w:spacing w:val="-1"/>
          <w:sz w:val="22"/>
          <w:szCs w:val="22"/>
        </w:rPr>
        <w:t xml:space="preserve">. </w:t>
      </w:r>
      <w:r>
        <w:rPr>
          <w:spacing w:val="-1"/>
          <w:sz w:val="22"/>
          <w:szCs w:val="22"/>
        </w:rPr>
        <w:t xml:space="preserve">Proportion of combined nest and brood losses in each category for piping plovers from 2010-2021. Each loss represents a unique reproductive attempt. The assigned causes of loss include failed-abandoned (FA)(green), failed-predated (FP)(black), failed-weather (FW)(grey), failed-flooded (FF)(purple), failed-unknown (FUNK)(blue), and unknown (UNK)(orange). The dotted black lines represent changes in monitoring protocol. </w:t>
      </w:r>
      <w:r w:rsidR="00CF432F" w:rsidRPr="00377EB3">
        <w:rPr>
          <w:sz w:val="22"/>
          <w:szCs w:val="22"/>
        </w:rPr>
        <w:t>Protocols for the fating of nests and broods have evolved and have gradually become more accurate and consistent. For the purpose of this figure, all unknown nests from 2010-2021 were re-fated according to current protocol and definitions so they were directly comparable.</w:t>
      </w:r>
    </w:p>
    <w:p w14:paraId="670C9DD9" w14:textId="0118040A" w:rsidR="00822CD0" w:rsidRDefault="00822CD0" w:rsidP="00822CD0">
      <w:pPr>
        <w:pStyle w:val="BodyText"/>
        <w:kinsoku w:val="0"/>
        <w:overflowPunct w:val="0"/>
        <w:ind w:left="0" w:right="90"/>
        <w:rPr>
          <w:spacing w:val="-1"/>
          <w:sz w:val="22"/>
          <w:szCs w:val="22"/>
        </w:rPr>
      </w:pPr>
    </w:p>
    <w:p w14:paraId="115FAE01" w14:textId="1EA322F3" w:rsidR="00822CD0" w:rsidRDefault="00822CD0" w:rsidP="00822CD0">
      <w:pPr>
        <w:pStyle w:val="BodyText"/>
        <w:kinsoku w:val="0"/>
        <w:overflowPunct w:val="0"/>
        <w:ind w:left="0" w:right="90"/>
        <w:rPr>
          <w:spacing w:val="-1"/>
          <w:sz w:val="22"/>
          <w:szCs w:val="22"/>
        </w:rPr>
      </w:pPr>
    </w:p>
    <w:p w14:paraId="7380874C" w14:textId="24D36DF4" w:rsidR="00822CD0" w:rsidRDefault="00822CD0" w:rsidP="00822CD0">
      <w:pPr>
        <w:pStyle w:val="BodyText"/>
        <w:kinsoku w:val="0"/>
        <w:overflowPunct w:val="0"/>
        <w:ind w:left="0" w:right="90"/>
        <w:rPr>
          <w:spacing w:val="-1"/>
          <w:sz w:val="22"/>
          <w:szCs w:val="22"/>
        </w:rPr>
      </w:pPr>
    </w:p>
    <w:p w14:paraId="5E2DE4C2" w14:textId="21ADCC62" w:rsidR="00822CD0" w:rsidRDefault="00822CD0" w:rsidP="00822CD0">
      <w:pPr>
        <w:pStyle w:val="BodyText"/>
        <w:kinsoku w:val="0"/>
        <w:overflowPunct w:val="0"/>
        <w:ind w:left="0" w:right="90"/>
        <w:rPr>
          <w:spacing w:val="-1"/>
          <w:sz w:val="22"/>
          <w:szCs w:val="22"/>
        </w:rPr>
      </w:pPr>
    </w:p>
    <w:p w14:paraId="23868047" w14:textId="79F3F1DD" w:rsidR="00822CD0" w:rsidRDefault="00822CD0" w:rsidP="00822CD0">
      <w:pPr>
        <w:pStyle w:val="BodyText"/>
        <w:kinsoku w:val="0"/>
        <w:overflowPunct w:val="0"/>
        <w:ind w:left="0" w:right="90"/>
        <w:rPr>
          <w:spacing w:val="-1"/>
          <w:sz w:val="22"/>
          <w:szCs w:val="22"/>
        </w:rPr>
      </w:pPr>
    </w:p>
    <w:p w14:paraId="1E92B5D4" w14:textId="7D565A4E" w:rsidR="00822CD0" w:rsidRDefault="00822CD0" w:rsidP="00822CD0">
      <w:pPr>
        <w:pStyle w:val="BodyText"/>
        <w:kinsoku w:val="0"/>
        <w:overflowPunct w:val="0"/>
        <w:ind w:left="0" w:right="90"/>
        <w:rPr>
          <w:spacing w:val="-1"/>
          <w:sz w:val="22"/>
          <w:szCs w:val="22"/>
        </w:rPr>
      </w:pPr>
    </w:p>
    <w:p w14:paraId="74D36FCC" w14:textId="6E74E2E9" w:rsidR="00822CD0" w:rsidRDefault="00822CD0" w:rsidP="00822CD0">
      <w:pPr>
        <w:pStyle w:val="BodyText"/>
        <w:kinsoku w:val="0"/>
        <w:overflowPunct w:val="0"/>
        <w:ind w:left="0" w:right="90"/>
        <w:rPr>
          <w:spacing w:val="-1"/>
          <w:sz w:val="22"/>
          <w:szCs w:val="22"/>
        </w:rPr>
      </w:pPr>
    </w:p>
    <w:p w14:paraId="153203F3" w14:textId="3ACE4C22" w:rsidR="00822CD0" w:rsidRDefault="00822CD0" w:rsidP="00822CD0">
      <w:pPr>
        <w:pStyle w:val="BodyText"/>
        <w:kinsoku w:val="0"/>
        <w:overflowPunct w:val="0"/>
        <w:ind w:left="0" w:right="90"/>
        <w:rPr>
          <w:spacing w:val="-1"/>
          <w:sz w:val="22"/>
          <w:szCs w:val="22"/>
        </w:rPr>
      </w:pPr>
    </w:p>
    <w:p w14:paraId="174B7970" w14:textId="457E834C" w:rsidR="00822CD0" w:rsidRDefault="00822CD0" w:rsidP="00822CD0">
      <w:pPr>
        <w:pStyle w:val="BodyText"/>
        <w:kinsoku w:val="0"/>
        <w:overflowPunct w:val="0"/>
        <w:ind w:left="0" w:right="90"/>
        <w:rPr>
          <w:spacing w:val="-1"/>
          <w:sz w:val="22"/>
          <w:szCs w:val="22"/>
        </w:rPr>
      </w:pPr>
    </w:p>
    <w:p w14:paraId="217FCAA3" w14:textId="3E8D8264" w:rsidR="00822CD0" w:rsidRDefault="00822CD0" w:rsidP="00822CD0">
      <w:pPr>
        <w:pStyle w:val="BodyText"/>
        <w:kinsoku w:val="0"/>
        <w:overflowPunct w:val="0"/>
        <w:ind w:left="0" w:right="90"/>
        <w:rPr>
          <w:spacing w:val="-1"/>
          <w:sz w:val="22"/>
          <w:szCs w:val="22"/>
        </w:rPr>
      </w:pPr>
    </w:p>
    <w:p w14:paraId="55D0127D" w14:textId="2A622F49" w:rsidR="00822CD0" w:rsidRDefault="00822CD0" w:rsidP="00822CD0">
      <w:pPr>
        <w:pStyle w:val="BodyText"/>
        <w:kinsoku w:val="0"/>
        <w:overflowPunct w:val="0"/>
        <w:ind w:left="0" w:right="90"/>
        <w:rPr>
          <w:spacing w:val="-1"/>
          <w:sz w:val="22"/>
          <w:szCs w:val="22"/>
        </w:rPr>
      </w:pPr>
    </w:p>
    <w:p w14:paraId="13BCD040" w14:textId="4D8DDABA" w:rsidR="00822CD0" w:rsidRDefault="00822CD0" w:rsidP="00822CD0">
      <w:pPr>
        <w:pStyle w:val="BodyText"/>
        <w:kinsoku w:val="0"/>
        <w:overflowPunct w:val="0"/>
        <w:ind w:left="0" w:right="90"/>
        <w:rPr>
          <w:spacing w:val="-1"/>
          <w:sz w:val="22"/>
          <w:szCs w:val="22"/>
        </w:rPr>
      </w:pPr>
    </w:p>
    <w:p w14:paraId="560CE33E" w14:textId="47769AEA" w:rsidR="00822CD0" w:rsidRDefault="00822CD0" w:rsidP="00822CD0">
      <w:pPr>
        <w:pStyle w:val="BodyText"/>
        <w:kinsoku w:val="0"/>
        <w:overflowPunct w:val="0"/>
        <w:ind w:left="0" w:right="90"/>
        <w:rPr>
          <w:spacing w:val="-1"/>
          <w:sz w:val="22"/>
          <w:szCs w:val="22"/>
        </w:rPr>
      </w:pPr>
    </w:p>
    <w:p w14:paraId="2C21D13C" w14:textId="2864B68D" w:rsidR="00822CD0" w:rsidRDefault="00822CD0" w:rsidP="00822CD0">
      <w:pPr>
        <w:pStyle w:val="BodyText"/>
        <w:kinsoku w:val="0"/>
        <w:overflowPunct w:val="0"/>
        <w:ind w:left="0" w:right="90"/>
        <w:rPr>
          <w:spacing w:val="-1"/>
          <w:sz w:val="22"/>
          <w:szCs w:val="22"/>
        </w:rPr>
      </w:pPr>
    </w:p>
    <w:p w14:paraId="3ABC0B33" w14:textId="5B068469" w:rsidR="00822CD0" w:rsidRDefault="00822CD0" w:rsidP="00822CD0">
      <w:pPr>
        <w:pStyle w:val="BodyText"/>
        <w:kinsoku w:val="0"/>
        <w:overflowPunct w:val="0"/>
        <w:ind w:left="0" w:right="90"/>
        <w:rPr>
          <w:spacing w:val="-1"/>
          <w:sz w:val="22"/>
          <w:szCs w:val="22"/>
        </w:rPr>
      </w:pPr>
    </w:p>
    <w:p w14:paraId="241284AA" w14:textId="75784366" w:rsidR="00822CD0" w:rsidRDefault="00822CD0" w:rsidP="00822CD0">
      <w:pPr>
        <w:pStyle w:val="BodyText"/>
        <w:kinsoku w:val="0"/>
        <w:overflowPunct w:val="0"/>
        <w:ind w:left="0" w:right="90"/>
        <w:rPr>
          <w:spacing w:val="-1"/>
          <w:sz w:val="22"/>
          <w:szCs w:val="22"/>
        </w:rPr>
      </w:pPr>
    </w:p>
    <w:p w14:paraId="21BE9180" w14:textId="26E08F47" w:rsidR="00822CD0" w:rsidRDefault="00822CD0" w:rsidP="00822CD0">
      <w:pPr>
        <w:pStyle w:val="BodyText"/>
        <w:kinsoku w:val="0"/>
        <w:overflowPunct w:val="0"/>
        <w:ind w:left="0" w:right="90"/>
        <w:rPr>
          <w:spacing w:val="-1"/>
          <w:sz w:val="22"/>
          <w:szCs w:val="22"/>
        </w:rPr>
      </w:pPr>
    </w:p>
    <w:p w14:paraId="0FE55DFA" w14:textId="6D5308B9" w:rsidR="00822CD0" w:rsidRDefault="00822CD0" w:rsidP="00822CD0">
      <w:pPr>
        <w:pStyle w:val="BodyText"/>
        <w:kinsoku w:val="0"/>
        <w:overflowPunct w:val="0"/>
        <w:ind w:left="0" w:right="90"/>
        <w:rPr>
          <w:spacing w:val="-1"/>
          <w:sz w:val="22"/>
          <w:szCs w:val="22"/>
        </w:rPr>
      </w:pPr>
    </w:p>
    <w:p w14:paraId="2582974C" w14:textId="1DF2FC47" w:rsidR="00822CD0" w:rsidRDefault="00822CD0" w:rsidP="00822CD0">
      <w:pPr>
        <w:pStyle w:val="BodyText"/>
        <w:kinsoku w:val="0"/>
        <w:overflowPunct w:val="0"/>
        <w:ind w:left="0" w:right="90"/>
        <w:rPr>
          <w:spacing w:val="-1"/>
          <w:sz w:val="22"/>
          <w:szCs w:val="22"/>
        </w:rPr>
      </w:pPr>
    </w:p>
    <w:p w14:paraId="0DC4F614" w14:textId="58211F47" w:rsidR="00822CD0" w:rsidRDefault="00822CD0" w:rsidP="00822CD0">
      <w:pPr>
        <w:pStyle w:val="BodyText"/>
        <w:kinsoku w:val="0"/>
        <w:overflowPunct w:val="0"/>
        <w:ind w:left="0" w:right="90"/>
        <w:rPr>
          <w:spacing w:val="-1"/>
          <w:sz w:val="22"/>
          <w:szCs w:val="22"/>
        </w:rPr>
      </w:pPr>
    </w:p>
    <w:p w14:paraId="09B9C19C" w14:textId="364536D8" w:rsidR="00822CD0" w:rsidRDefault="00822CD0" w:rsidP="00822CD0">
      <w:pPr>
        <w:pStyle w:val="BodyText"/>
        <w:kinsoku w:val="0"/>
        <w:overflowPunct w:val="0"/>
        <w:ind w:left="0" w:right="90"/>
        <w:rPr>
          <w:spacing w:val="-1"/>
          <w:sz w:val="22"/>
          <w:szCs w:val="22"/>
        </w:rPr>
      </w:pPr>
    </w:p>
    <w:p w14:paraId="00473B5B" w14:textId="51437625" w:rsidR="00822CD0" w:rsidRPr="00BA38B6" w:rsidRDefault="00822CD0" w:rsidP="00822CD0">
      <w:pPr>
        <w:pStyle w:val="BodyText"/>
        <w:kinsoku w:val="0"/>
        <w:overflowPunct w:val="0"/>
        <w:ind w:left="0" w:right="90"/>
        <w:jc w:val="both"/>
        <w:rPr>
          <w:sz w:val="22"/>
          <w:szCs w:val="22"/>
        </w:rPr>
      </w:pPr>
      <w:r>
        <w:rPr>
          <w:noProof/>
        </w:rPr>
        <w:drawing>
          <wp:anchor distT="0" distB="0" distL="114300" distR="114300" simplePos="0" relativeHeight="251713536" behindDoc="0" locked="0" layoutInCell="1" allowOverlap="1" wp14:anchorId="698DA7EC" wp14:editId="5465C280">
            <wp:simplePos x="0" y="0"/>
            <wp:positionH relativeFrom="column">
              <wp:posOffset>0</wp:posOffset>
            </wp:positionH>
            <wp:positionV relativeFrom="paragraph">
              <wp:posOffset>0</wp:posOffset>
            </wp:positionV>
            <wp:extent cx="5829300" cy="3383280"/>
            <wp:effectExtent l="0" t="0" r="0" b="7620"/>
            <wp:wrapTopAndBottom/>
            <wp:docPr id="81" name="Chart 81">
              <a:extLst xmlns:a="http://schemas.openxmlformats.org/drawingml/2006/main">
                <a:ext uri="{FF2B5EF4-FFF2-40B4-BE49-F238E27FC236}">
                  <a16:creationId xmlns:a16="http://schemas.microsoft.com/office/drawing/2014/main" id="{53445DD9-F215-4CD2-82ED-3F835FFE760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anchor>
        </w:drawing>
      </w:r>
      <w:r w:rsidRPr="00BA38B6">
        <w:rPr>
          <w:b/>
          <w:bCs/>
          <w:spacing w:val="-1"/>
          <w:sz w:val="22"/>
          <w:szCs w:val="22"/>
        </w:rPr>
        <w:t>Figure</w:t>
      </w:r>
      <w:r w:rsidR="00C86DE4">
        <w:rPr>
          <w:b/>
          <w:bCs/>
          <w:spacing w:val="29"/>
          <w:sz w:val="22"/>
          <w:szCs w:val="22"/>
        </w:rPr>
        <w:t xml:space="preserve"> 18</w:t>
      </w:r>
      <w:r w:rsidRPr="00BA38B6">
        <w:rPr>
          <w:b/>
          <w:bCs/>
          <w:sz w:val="22"/>
          <w:szCs w:val="22"/>
        </w:rPr>
        <w:t>.</w:t>
      </w:r>
      <w:r w:rsidRPr="00BA38B6">
        <w:rPr>
          <w:b/>
          <w:bCs/>
          <w:spacing w:val="27"/>
          <w:sz w:val="22"/>
          <w:szCs w:val="22"/>
        </w:rPr>
        <w:t xml:space="preserve"> </w:t>
      </w:r>
      <w:r w:rsidRPr="00BA38B6">
        <w:rPr>
          <w:spacing w:val="-1"/>
          <w:sz w:val="22"/>
          <w:szCs w:val="22"/>
        </w:rPr>
        <w:t>Numbers</w:t>
      </w:r>
      <w:r w:rsidRPr="00BA38B6">
        <w:rPr>
          <w:spacing w:val="29"/>
          <w:sz w:val="22"/>
          <w:szCs w:val="22"/>
        </w:rPr>
        <w:t xml:space="preserve"> </w:t>
      </w:r>
      <w:r w:rsidRPr="00BA38B6">
        <w:rPr>
          <w:sz w:val="22"/>
          <w:szCs w:val="22"/>
        </w:rPr>
        <w:t>of</w:t>
      </w:r>
      <w:r w:rsidRPr="00BA38B6">
        <w:rPr>
          <w:spacing w:val="28"/>
          <w:sz w:val="22"/>
          <w:szCs w:val="22"/>
        </w:rPr>
        <w:t xml:space="preserve"> </w:t>
      </w:r>
      <w:r w:rsidRPr="00BA38B6">
        <w:rPr>
          <w:spacing w:val="-1"/>
          <w:sz w:val="22"/>
          <w:szCs w:val="22"/>
        </w:rPr>
        <w:t>least</w:t>
      </w:r>
      <w:r w:rsidRPr="00BA38B6">
        <w:rPr>
          <w:spacing w:val="28"/>
          <w:sz w:val="22"/>
          <w:szCs w:val="22"/>
        </w:rPr>
        <w:t xml:space="preserve"> </w:t>
      </w:r>
      <w:r w:rsidRPr="00BA38B6">
        <w:rPr>
          <w:sz w:val="22"/>
          <w:szCs w:val="22"/>
        </w:rPr>
        <w:t>tern</w:t>
      </w:r>
      <w:r w:rsidRPr="00BA38B6">
        <w:rPr>
          <w:spacing w:val="28"/>
          <w:sz w:val="22"/>
          <w:szCs w:val="22"/>
        </w:rPr>
        <w:t xml:space="preserve"> </w:t>
      </w:r>
      <w:r w:rsidRPr="00BA38B6">
        <w:rPr>
          <w:spacing w:val="-1"/>
          <w:sz w:val="22"/>
          <w:szCs w:val="22"/>
        </w:rPr>
        <w:t>adults</w:t>
      </w:r>
      <w:r w:rsidRPr="00BA38B6">
        <w:rPr>
          <w:spacing w:val="28"/>
          <w:sz w:val="22"/>
          <w:szCs w:val="22"/>
        </w:rPr>
        <w:t xml:space="preserve"> </w:t>
      </w:r>
      <w:r w:rsidRPr="00BA38B6">
        <w:rPr>
          <w:spacing w:val="-1"/>
          <w:sz w:val="22"/>
          <w:szCs w:val="22"/>
        </w:rPr>
        <w:t>observed</w:t>
      </w:r>
      <w:r w:rsidRPr="00BA38B6">
        <w:rPr>
          <w:spacing w:val="31"/>
          <w:sz w:val="22"/>
          <w:szCs w:val="22"/>
        </w:rPr>
        <w:t xml:space="preserve"> </w:t>
      </w:r>
      <w:r w:rsidRPr="00BA38B6">
        <w:rPr>
          <w:spacing w:val="-1"/>
          <w:sz w:val="22"/>
          <w:szCs w:val="22"/>
        </w:rPr>
        <w:t>during</w:t>
      </w:r>
      <w:r w:rsidRPr="00BA38B6">
        <w:rPr>
          <w:spacing w:val="30"/>
          <w:sz w:val="22"/>
          <w:szCs w:val="22"/>
        </w:rPr>
        <w:t xml:space="preserve"> </w:t>
      </w:r>
      <w:r>
        <w:rPr>
          <w:spacing w:val="30"/>
          <w:sz w:val="22"/>
          <w:szCs w:val="22"/>
        </w:rPr>
        <w:t xml:space="preserve">3 </w:t>
      </w:r>
      <w:r w:rsidRPr="00BA38B6">
        <w:rPr>
          <w:sz w:val="22"/>
          <w:szCs w:val="22"/>
        </w:rPr>
        <w:t>semi-</w:t>
      </w:r>
      <w:r w:rsidRPr="00BA38B6">
        <w:rPr>
          <w:spacing w:val="-1"/>
          <w:sz w:val="22"/>
          <w:szCs w:val="22"/>
        </w:rPr>
        <w:t>monthly</w:t>
      </w:r>
      <w:r w:rsidRPr="00BA38B6">
        <w:rPr>
          <w:spacing w:val="-8"/>
          <w:sz w:val="22"/>
          <w:szCs w:val="22"/>
        </w:rPr>
        <w:t xml:space="preserve"> </w:t>
      </w:r>
      <w:r w:rsidRPr="00BA38B6">
        <w:rPr>
          <w:spacing w:val="-1"/>
          <w:sz w:val="22"/>
          <w:szCs w:val="22"/>
        </w:rPr>
        <w:t>surveys</w:t>
      </w:r>
      <w:r w:rsidRPr="00BA38B6">
        <w:rPr>
          <w:spacing w:val="-7"/>
          <w:sz w:val="22"/>
          <w:szCs w:val="22"/>
        </w:rPr>
        <w:t xml:space="preserve"> </w:t>
      </w:r>
      <w:r w:rsidRPr="00BA38B6">
        <w:rPr>
          <w:spacing w:val="1"/>
          <w:sz w:val="22"/>
          <w:szCs w:val="22"/>
        </w:rPr>
        <w:t>of</w:t>
      </w:r>
      <w:r w:rsidRPr="00BA38B6">
        <w:rPr>
          <w:spacing w:val="-8"/>
          <w:sz w:val="22"/>
          <w:szCs w:val="22"/>
        </w:rPr>
        <w:t xml:space="preserve"> </w:t>
      </w:r>
      <w:r>
        <w:rPr>
          <w:sz w:val="22"/>
          <w:szCs w:val="22"/>
        </w:rPr>
        <w:t>OCSW sites</w:t>
      </w:r>
      <w:r w:rsidRPr="00BA38B6">
        <w:rPr>
          <w:spacing w:val="-7"/>
          <w:sz w:val="22"/>
          <w:szCs w:val="22"/>
        </w:rPr>
        <w:t xml:space="preserve"> </w:t>
      </w:r>
      <w:r w:rsidRPr="00BA38B6">
        <w:rPr>
          <w:sz w:val="22"/>
          <w:szCs w:val="22"/>
        </w:rPr>
        <w:t>along</w:t>
      </w:r>
      <w:r w:rsidRPr="00BA38B6">
        <w:rPr>
          <w:spacing w:val="-7"/>
          <w:sz w:val="22"/>
          <w:szCs w:val="22"/>
        </w:rPr>
        <w:t xml:space="preserve"> </w:t>
      </w:r>
      <w:r w:rsidRPr="00BA38B6">
        <w:rPr>
          <w:sz w:val="22"/>
          <w:szCs w:val="22"/>
        </w:rPr>
        <w:t>the</w:t>
      </w:r>
      <w:r w:rsidRPr="00BA38B6">
        <w:rPr>
          <w:spacing w:val="-6"/>
          <w:sz w:val="22"/>
          <w:szCs w:val="22"/>
        </w:rPr>
        <w:t xml:space="preserve"> </w:t>
      </w:r>
      <w:r w:rsidRPr="00BA38B6">
        <w:rPr>
          <w:spacing w:val="-1"/>
          <w:sz w:val="22"/>
          <w:szCs w:val="22"/>
        </w:rPr>
        <w:t>Platte</w:t>
      </w:r>
      <w:r w:rsidRPr="00BA38B6">
        <w:rPr>
          <w:spacing w:val="-6"/>
          <w:sz w:val="22"/>
          <w:szCs w:val="22"/>
        </w:rPr>
        <w:t xml:space="preserve"> </w:t>
      </w:r>
      <w:r w:rsidRPr="00BA38B6">
        <w:rPr>
          <w:spacing w:val="-1"/>
          <w:sz w:val="22"/>
          <w:szCs w:val="22"/>
        </w:rPr>
        <w:t>River</w:t>
      </w:r>
      <w:r w:rsidRPr="00BA38B6">
        <w:rPr>
          <w:spacing w:val="-5"/>
          <w:sz w:val="22"/>
          <w:szCs w:val="22"/>
        </w:rPr>
        <w:t xml:space="preserve"> </w:t>
      </w:r>
      <w:r w:rsidRPr="00BA38B6">
        <w:rPr>
          <w:sz w:val="22"/>
          <w:szCs w:val="22"/>
        </w:rPr>
        <w:t>between</w:t>
      </w:r>
      <w:r w:rsidRPr="00BA38B6">
        <w:rPr>
          <w:spacing w:val="-6"/>
          <w:sz w:val="22"/>
          <w:szCs w:val="22"/>
        </w:rPr>
        <w:t xml:space="preserve"> </w:t>
      </w:r>
      <w:r w:rsidRPr="00BA38B6">
        <w:rPr>
          <w:spacing w:val="-1"/>
          <w:sz w:val="22"/>
          <w:szCs w:val="22"/>
        </w:rPr>
        <w:t>Lexington</w:t>
      </w:r>
      <w:r w:rsidRPr="00BA38B6">
        <w:rPr>
          <w:spacing w:val="-7"/>
          <w:sz w:val="22"/>
          <w:szCs w:val="22"/>
        </w:rPr>
        <w:t xml:space="preserve"> </w:t>
      </w:r>
      <w:r w:rsidRPr="00BA38B6">
        <w:rPr>
          <w:spacing w:val="-1"/>
          <w:sz w:val="22"/>
          <w:szCs w:val="22"/>
        </w:rPr>
        <w:t>and</w:t>
      </w:r>
      <w:r w:rsidRPr="00BA38B6">
        <w:rPr>
          <w:spacing w:val="-5"/>
          <w:sz w:val="22"/>
          <w:szCs w:val="22"/>
        </w:rPr>
        <w:t xml:space="preserve"> </w:t>
      </w:r>
      <w:r w:rsidRPr="00BA38B6">
        <w:rPr>
          <w:spacing w:val="-1"/>
          <w:sz w:val="22"/>
          <w:szCs w:val="22"/>
        </w:rPr>
        <w:t>Chapman,</w:t>
      </w:r>
      <w:r w:rsidRPr="00BA38B6">
        <w:rPr>
          <w:spacing w:val="-6"/>
          <w:sz w:val="22"/>
          <w:szCs w:val="22"/>
        </w:rPr>
        <w:t xml:space="preserve"> </w:t>
      </w:r>
      <w:r w:rsidRPr="00BA38B6">
        <w:rPr>
          <w:spacing w:val="-1"/>
          <w:sz w:val="22"/>
          <w:szCs w:val="22"/>
        </w:rPr>
        <w:t>Nebraska,</w:t>
      </w:r>
      <w:r w:rsidRPr="00BA38B6">
        <w:rPr>
          <w:spacing w:val="-5"/>
          <w:sz w:val="22"/>
          <w:szCs w:val="22"/>
        </w:rPr>
        <w:t xml:space="preserve"> </w:t>
      </w:r>
      <w:r w:rsidRPr="00BA38B6">
        <w:rPr>
          <w:sz w:val="22"/>
          <w:szCs w:val="22"/>
        </w:rPr>
        <w:t>20</w:t>
      </w:r>
      <w:r>
        <w:rPr>
          <w:sz w:val="22"/>
          <w:szCs w:val="22"/>
        </w:rPr>
        <w:t>01</w:t>
      </w:r>
      <w:r w:rsidRPr="00BA38B6">
        <w:rPr>
          <w:sz w:val="22"/>
          <w:szCs w:val="22"/>
        </w:rPr>
        <w:t>–20</w:t>
      </w:r>
      <w:r>
        <w:rPr>
          <w:sz w:val="22"/>
          <w:szCs w:val="22"/>
        </w:rPr>
        <w:t>09</w:t>
      </w:r>
      <w:r w:rsidRPr="00BA38B6">
        <w:rPr>
          <w:sz w:val="22"/>
          <w:szCs w:val="22"/>
        </w:rPr>
        <w:t>.</w:t>
      </w:r>
    </w:p>
    <w:p w14:paraId="47BCCE60" w14:textId="77777777" w:rsidR="00822CD0" w:rsidRDefault="00822CD0" w:rsidP="00822CD0">
      <w:pPr>
        <w:pStyle w:val="BodyText"/>
        <w:kinsoku w:val="0"/>
        <w:overflowPunct w:val="0"/>
        <w:ind w:left="0" w:right="90"/>
        <w:jc w:val="both"/>
        <w:rPr>
          <w:spacing w:val="-1"/>
          <w:sz w:val="22"/>
          <w:szCs w:val="22"/>
        </w:rPr>
      </w:pPr>
    </w:p>
    <w:p w14:paraId="31461B2F" w14:textId="2C141000" w:rsidR="00822CD0" w:rsidRPr="00BA38B6" w:rsidRDefault="00822CD0" w:rsidP="00822CD0">
      <w:pPr>
        <w:pStyle w:val="BodyText"/>
        <w:kinsoku w:val="0"/>
        <w:overflowPunct w:val="0"/>
        <w:ind w:left="0" w:right="90"/>
        <w:jc w:val="both"/>
        <w:rPr>
          <w:sz w:val="22"/>
          <w:szCs w:val="22"/>
        </w:rPr>
      </w:pPr>
      <w:r>
        <w:rPr>
          <w:noProof/>
        </w:rPr>
        <w:drawing>
          <wp:anchor distT="0" distB="0" distL="114300" distR="114300" simplePos="0" relativeHeight="251714560" behindDoc="0" locked="0" layoutInCell="1" allowOverlap="1" wp14:anchorId="357E6318" wp14:editId="5EE39059">
            <wp:simplePos x="0" y="0"/>
            <wp:positionH relativeFrom="column">
              <wp:posOffset>0</wp:posOffset>
            </wp:positionH>
            <wp:positionV relativeFrom="paragraph">
              <wp:posOffset>2018</wp:posOffset>
            </wp:positionV>
            <wp:extent cx="5829300" cy="3383280"/>
            <wp:effectExtent l="0" t="0" r="0" b="7620"/>
            <wp:wrapTopAndBottom/>
            <wp:docPr id="82" name="Chart 82">
              <a:extLst xmlns:a="http://schemas.openxmlformats.org/drawingml/2006/main">
                <a:ext uri="{FF2B5EF4-FFF2-40B4-BE49-F238E27FC236}">
                  <a16:creationId xmlns:a16="http://schemas.microsoft.com/office/drawing/2014/main" id="{00000000-0008-0000-0000-00001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anchor>
        </w:drawing>
      </w:r>
      <w:r w:rsidRPr="00BA38B6">
        <w:rPr>
          <w:b/>
          <w:bCs/>
          <w:spacing w:val="-1"/>
          <w:sz w:val="22"/>
          <w:szCs w:val="22"/>
        </w:rPr>
        <w:t>Figure</w:t>
      </w:r>
      <w:r w:rsidRPr="00BA38B6">
        <w:rPr>
          <w:b/>
          <w:bCs/>
          <w:spacing w:val="29"/>
          <w:sz w:val="22"/>
          <w:szCs w:val="22"/>
        </w:rPr>
        <w:t xml:space="preserve"> </w:t>
      </w:r>
      <w:r w:rsidR="00C86DE4">
        <w:rPr>
          <w:b/>
          <w:bCs/>
          <w:sz w:val="22"/>
          <w:szCs w:val="22"/>
        </w:rPr>
        <w:t>19</w:t>
      </w:r>
      <w:r w:rsidRPr="00BA38B6">
        <w:rPr>
          <w:b/>
          <w:bCs/>
          <w:sz w:val="22"/>
          <w:szCs w:val="22"/>
        </w:rPr>
        <w:t>.</w:t>
      </w:r>
      <w:r w:rsidRPr="00BA38B6">
        <w:rPr>
          <w:b/>
          <w:bCs/>
          <w:spacing w:val="27"/>
          <w:sz w:val="22"/>
          <w:szCs w:val="22"/>
        </w:rPr>
        <w:t xml:space="preserve"> </w:t>
      </w:r>
      <w:r w:rsidRPr="00BA38B6">
        <w:rPr>
          <w:spacing w:val="-1"/>
          <w:sz w:val="22"/>
          <w:szCs w:val="22"/>
        </w:rPr>
        <w:t>Numbers</w:t>
      </w:r>
      <w:r w:rsidRPr="00BA38B6">
        <w:rPr>
          <w:spacing w:val="29"/>
          <w:sz w:val="22"/>
          <w:szCs w:val="22"/>
        </w:rPr>
        <w:t xml:space="preserve"> </w:t>
      </w:r>
      <w:r w:rsidRPr="00BA38B6">
        <w:rPr>
          <w:sz w:val="22"/>
          <w:szCs w:val="22"/>
        </w:rPr>
        <w:t>of</w:t>
      </w:r>
      <w:r w:rsidRPr="00BA38B6">
        <w:rPr>
          <w:spacing w:val="28"/>
          <w:sz w:val="22"/>
          <w:szCs w:val="22"/>
        </w:rPr>
        <w:t xml:space="preserve"> </w:t>
      </w:r>
      <w:r w:rsidRPr="00BA38B6">
        <w:rPr>
          <w:spacing w:val="-1"/>
          <w:sz w:val="22"/>
          <w:szCs w:val="22"/>
        </w:rPr>
        <w:t>least</w:t>
      </w:r>
      <w:r w:rsidRPr="00BA38B6">
        <w:rPr>
          <w:spacing w:val="28"/>
          <w:sz w:val="22"/>
          <w:szCs w:val="22"/>
        </w:rPr>
        <w:t xml:space="preserve"> </w:t>
      </w:r>
      <w:r w:rsidRPr="00BA38B6">
        <w:rPr>
          <w:sz w:val="22"/>
          <w:szCs w:val="22"/>
        </w:rPr>
        <w:t>tern</w:t>
      </w:r>
      <w:r w:rsidRPr="00BA38B6">
        <w:rPr>
          <w:spacing w:val="28"/>
          <w:sz w:val="22"/>
          <w:szCs w:val="22"/>
        </w:rPr>
        <w:t xml:space="preserve"> </w:t>
      </w:r>
      <w:r w:rsidRPr="00BA38B6">
        <w:rPr>
          <w:spacing w:val="-1"/>
          <w:sz w:val="22"/>
          <w:szCs w:val="22"/>
        </w:rPr>
        <w:t>adults</w:t>
      </w:r>
      <w:r w:rsidRPr="00BA38B6">
        <w:rPr>
          <w:spacing w:val="28"/>
          <w:sz w:val="22"/>
          <w:szCs w:val="22"/>
        </w:rPr>
        <w:t xml:space="preserve"> </w:t>
      </w:r>
      <w:r w:rsidRPr="00BA38B6">
        <w:rPr>
          <w:spacing w:val="-1"/>
          <w:sz w:val="22"/>
          <w:szCs w:val="22"/>
        </w:rPr>
        <w:t>observed</w:t>
      </w:r>
      <w:r w:rsidRPr="00BA38B6">
        <w:rPr>
          <w:spacing w:val="31"/>
          <w:sz w:val="22"/>
          <w:szCs w:val="22"/>
        </w:rPr>
        <w:t xml:space="preserve"> </w:t>
      </w:r>
      <w:r w:rsidRPr="00BA38B6">
        <w:rPr>
          <w:spacing w:val="-1"/>
          <w:sz w:val="22"/>
          <w:szCs w:val="22"/>
        </w:rPr>
        <w:t>during</w:t>
      </w:r>
      <w:r w:rsidRPr="00BA38B6">
        <w:rPr>
          <w:spacing w:val="30"/>
          <w:sz w:val="22"/>
          <w:szCs w:val="22"/>
        </w:rPr>
        <w:t xml:space="preserve"> </w:t>
      </w:r>
      <w:r>
        <w:rPr>
          <w:spacing w:val="30"/>
          <w:sz w:val="22"/>
          <w:szCs w:val="22"/>
        </w:rPr>
        <w:t xml:space="preserve">7 </w:t>
      </w:r>
      <w:r w:rsidRPr="00BA38B6">
        <w:rPr>
          <w:sz w:val="22"/>
          <w:szCs w:val="22"/>
        </w:rPr>
        <w:t>semi-</w:t>
      </w:r>
      <w:r w:rsidRPr="00BA38B6">
        <w:rPr>
          <w:spacing w:val="-1"/>
          <w:sz w:val="22"/>
          <w:szCs w:val="22"/>
        </w:rPr>
        <w:t>monthly</w:t>
      </w:r>
      <w:r w:rsidRPr="00BA38B6">
        <w:rPr>
          <w:spacing w:val="-8"/>
          <w:sz w:val="22"/>
          <w:szCs w:val="22"/>
        </w:rPr>
        <w:t xml:space="preserve"> </w:t>
      </w:r>
      <w:r w:rsidRPr="00BA38B6">
        <w:rPr>
          <w:spacing w:val="-1"/>
          <w:sz w:val="22"/>
          <w:szCs w:val="22"/>
        </w:rPr>
        <w:t>surveys</w:t>
      </w:r>
      <w:r w:rsidRPr="00BA38B6">
        <w:rPr>
          <w:spacing w:val="-7"/>
          <w:sz w:val="22"/>
          <w:szCs w:val="22"/>
        </w:rPr>
        <w:t xml:space="preserve"> </w:t>
      </w:r>
      <w:r w:rsidRPr="00BA38B6">
        <w:rPr>
          <w:spacing w:val="1"/>
          <w:sz w:val="22"/>
          <w:szCs w:val="22"/>
        </w:rPr>
        <w:t>of</w:t>
      </w:r>
      <w:r w:rsidRPr="00BA38B6">
        <w:rPr>
          <w:spacing w:val="-8"/>
          <w:sz w:val="22"/>
          <w:szCs w:val="22"/>
        </w:rPr>
        <w:t xml:space="preserve"> </w:t>
      </w:r>
      <w:r>
        <w:rPr>
          <w:sz w:val="22"/>
          <w:szCs w:val="22"/>
        </w:rPr>
        <w:t>OCSW sites</w:t>
      </w:r>
      <w:r w:rsidRPr="00BA38B6">
        <w:rPr>
          <w:spacing w:val="-7"/>
          <w:sz w:val="22"/>
          <w:szCs w:val="22"/>
        </w:rPr>
        <w:t xml:space="preserve"> </w:t>
      </w:r>
      <w:r w:rsidRPr="00BA38B6">
        <w:rPr>
          <w:sz w:val="22"/>
          <w:szCs w:val="22"/>
        </w:rPr>
        <w:t>along</w:t>
      </w:r>
      <w:r w:rsidRPr="00BA38B6">
        <w:rPr>
          <w:spacing w:val="-7"/>
          <w:sz w:val="22"/>
          <w:szCs w:val="22"/>
        </w:rPr>
        <w:t xml:space="preserve"> </w:t>
      </w:r>
      <w:r w:rsidRPr="00BA38B6">
        <w:rPr>
          <w:sz w:val="22"/>
          <w:szCs w:val="22"/>
        </w:rPr>
        <w:t>the</w:t>
      </w:r>
      <w:r w:rsidRPr="00BA38B6">
        <w:rPr>
          <w:spacing w:val="-6"/>
          <w:sz w:val="22"/>
          <w:szCs w:val="22"/>
        </w:rPr>
        <w:t xml:space="preserve"> </w:t>
      </w:r>
      <w:r w:rsidRPr="00BA38B6">
        <w:rPr>
          <w:spacing w:val="-1"/>
          <w:sz w:val="22"/>
          <w:szCs w:val="22"/>
        </w:rPr>
        <w:t>Platte</w:t>
      </w:r>
      <w:r w:rsidRPr="00BA38B6">
        <w:rPr>
          <w:spacing w:val="-6"/>
          <w:sz w:val="22"/>
          <w:szCs w:val="22"/>
        </w:rPr>
        <w:t xml:space="preserve"> </w:t>
      </w:r>
      <w:r w:rsidRPr="00BA38B6">
        <w:rPr>
          <w:spacing w:val="-1"/>
          <w:sz w:val="22"/>
          <w:szCs w:val="22"/>
        </w:rPr>
        <w:t>River</w:t>
      </w:r>
      <w:r w:rsidRPr="00BA38B6">
        <w:rPr>
          <w:spacing w:val="-5"/>
          <w:sz w:val="22"/>
          <w:szCs w:val="22"/>
        </w:rPr>
        <w:t xml:space="preserve"> </w:t>
      </w:r>
      <w:r w:rsidRPr="00BA38B6">
        <w:rPr>
          <w:sz w:val="22"/>
          <w:szCs w:val="22"/>
        </w:rPr>
        <w:t>between</w:t>
      </w:r>
      <w:r w:rsidRPr="00BA38B6">
        <w:rPr>
          <w:spacing w:val="-6"/>
          <w:sz w:val="22"/>
          <w:szCs w:val="22"/>
        </w:rPr>
        <w:t xml:space="preserve"> </w:t>
      </w:r>
      <w:r w:rsidRPr="00BA38B6">
        <w:rPr>
          <w:spacing w:val="-1"/>
          <w:sz w:val="22"/>
          <w:szCs w:val="22"/>
        </w:rPr>
        <w:t>Lexington</w:t>
      </w:r>
      <w:r w:rsidRPr="00BA38B6">
        <w:rPr>
          <w:spacing w:val="-7"/>
          <w:sz w:val="22"/>
          <w:szCs w:val="22"/>
        </w:rPr>
        <w:t xml:space="preserve"> </w:t>
      </w:r>
      <w:r w:rsidRPr="00BA38B6">
        <w:rPr>
          <w:spacing w:val="-1"/>
          <w:sz w:val="22"/>
          <w:szCs w:val="22"/>
        </w:rPr>
        <w:t>and</w:t>
      </w:r>
      <w:r w:rsidRPr="00BA38B6">
        <w:rPr>
          <w:spacing w:val="-5"/>
          <w:sz w:val="22"/>
          <w:szCs w:val="22"/>
        </w:rPr>
        <w:t xml:space="preserve"> </w:t>
      </w:r>
      <w:r w:rsidRPr="00BA38B6">
        <w:rPr>
          <w:spacing w:val="-1"/>
          <w:sz w:val="22"/>
          <w:szCs w:val="22"/>
        </w:rPr>
        <w:t>Chapman,</w:t>
      </w:r>
      <w:r w:rsidRPr="00BA38B6">
        <w:rPr>
          <w:spacing w:val="-6"/>
          <w:sz w:val="22"/>
          <w:szCs w:val="22"/>
        </w:rPr>
        <w:t xml:space="preserve"> </w:t>
      </w:r>
      <w:r w:rsidRPr="00BA38B6">
        <w:rPr>
          <w:spacing w:val="-1"/>
          <w:sz w:val="22"/>
          <w:szCs w:val="22"/>
        </w:rPr>
        <w:t>Nebraska,</w:t>
      </w:r>
      <w:r w:rsidRPr="00BA38B6">
        <w:rPr>
          <w:spacing w:val="-5"/>
          <w:sz w:val="22"/>
          <w:szCs w:val="22"/>
        </w:rPr>
        <w:t xml:space="preserve"> </w:t>
      </w:r>
      <w:r w:rsidRPr="00BA38B6">
        <w:rPr>
          <w:sz w:val="22"/>
          <w:szCs w:val="22"/>
        </w:rPr>
        <w:t>20</w:t>
      </w:r>
      <w:r>
        <w:rPr>
          <w:sz w:val="22"/>
          <w:szCs w:val="22"/>
        </w:rPr>
        <w:t>10</w:t>
      </w:r>
      <w:r w:rsidRPr="00BA38B6">
        <w:rPr>
          <w:sz w:val="22"/>
          <w:szCs w:val="22"/>
        </w:rPr>
        <w:t>–202</w:t>
      </w:r>
      <w:r>
        <w:rPr>
          <w:sz w:val="22"/>
          <w:szCs w:val="22"/>
        </w:rPr>
        <w:t>1</w:t>
      </w:r>
      <w:r w:rsidRPr="00BA38B6">
        <w:rPr>
          <w:sz w:val="22"/>
          <w:szCs w:val="22"/>
        </w:rPr>
        <w:t>.</w:t>
      </w:r>
    </w:p>
    <w:p w14:paraId="31CF452C" w14:textId="34464EC6" w:rsidR="00A91E67" w:rsidRDefault="00B30AF5" w:rsidP="00B30AF5">
      <w:pPr>
        <w:pStyle w:val="BodyText"/>
        <w:kinsoku w:val="0"/>
        <w:overflowPunct w:val="0"/>
        <w:ind w:left="0" w:right="90"/>
      </w:pPr>
      <w:r w:rsidRPr="00A91E67">
        <w:rPr>
          <w:noProof/>
        </w:rPr>
        <w:lastRenderedPageBreak/>
        <w:drawing>
          <wp:anchor distT="0" distB="0" distL="114300" distR="114300" simplePos="0" relativeHeight="251717632" behindDoc="0" locked="0" layoutInCell="1" allowOverlap="1" wp14:anchorId="48E2CEDD" wp14:editId="5B259D18">
            <wp:simplePos x="0" y="0"/>
            <wp:positionH relativeFrom="margin">
              <wp:align>right</wp:align>
            </wp:positionH>
            <wp:positionV relativeFrom="paragraph">
              <wp:posOffset>158750</wp:posOffset>
            </wp:positionV>
            <wp:extent cx="5943600" cy="3275330"/>
            <wp:effectExtent l="0" t="0" r="0" b="1270"/>
            <wp:wrapTopAndBottom/>
            <wp:docPr id="83" name="Chart 83">
              <a:extLst xmlns:a="http://schemas.openxmlformats.org/drawingml/2006/main">
                <a:ext uri="{FF2B5EF4-FFF2-40B4-BE49-F238E27FC236}">
                  <a16:creationId xmlns:a16="http://schemas.microsoft.com/office/drawing/2014/main" id="{F62F596B-72F3-4F0A-8E7C-8852E488188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14:sizeRelV relativeFrom="margin">
              <wp14:pctHeight>0</wp14:pctHeight>
            </wp14:sizeRelV>
          </wp:anchor>
        </w:drawing>
      </w:r>
      <w:r w:rsidR="00822CD0" w:rsidRPr="00A91E67">
        <w:rPr>
          <w:b/>
          <w:bCs/>
          <w:spacing w:val="-1"/>
        </w:rPr>
        <w:t>Figure</w:t>
      </w:r>
      <w:r w:rsidR="00822CD0" w:rsidRPr="00A91E67">
        <w:rPr>
          <w:b/>
          <w:bCs/>
          <w:spacing w:val="29"/>
        </w:rPr>
        <w:t xml:space="preserve"> </w:t>
      </w:r>
      <w:r w:rsidR="00C86DE4">
        <w:rPr>
          <w:b/>
          <w:bCs/>
        </w:rPr>
        <w:t>20</w:t>
      </w:r>
      <w:r w:rsidR="00822CD0" w:rsidRPr="00A91E67">
        <w:rPr>
          <w:b/>
          <w:bCs/>
        </w:rPr>
        <w:t>.</w:t>
      </w:r>
      <w:r w:rsidR="00822CD0" w:rsidRPr="00A91E67">
        <w:rPr>
          <w:b/>
          <w:bCs/>
          <w:spacing w:val="27"/>
        </w:rPr>
        <w:t xml:space="preserve"> </w:t>
      </w:r>
      <w:r w:rsidR="00822CD0" w:rsidRPr="00A91E67">
        <w:rPr>
          <w:spacing w:val="-1"/>
        </w:rPr>
        <w:t>Numbers</w:t>
      </w:r>
      <w:r w:rsidR="00822CD0" w:rsidRPr="00A91E67">
        <w:rPr>
          <w:spacing w:val="29"/>
        </w:rPr>
        <w:t xml:space="preserve"> </w:t>
      </w:r>
      <w:r w:rsidR="00822CD0" w:rsidRPr="00A91E67">
        <w:t>of</w:t>
      </w:r>
      <w:r w:rsidR="00822CD0" w:rsidRPr="00A91E67">
        <w:rPr>
          <w:spacing w:val="28"/>
        </w:rPr>
        <w:t xml:space="preserve"> </w:t>
      </w:r>
      <w:r w:rsidR="00822CD0" w:rsidRPr="00A91E67">
        <w:rPr>
          <w:spacing w:val="-1"/>
        </w:rPr>
        <w:t>least</w:t>
      </w:r>
      <w:r w:rsidR="00822CD0" w:rsidRPr="00A91E67">
        <w:rPr>
          <w:spacing w:val="28"/>
        </w:rPr>
        <w:t xml:space="preserve"> </w:t>
      </w:r>
      <w:r w:rsidR="00822CD0" w:rsidRPr="00A91E67">
        <w:t>tern</w:t>
      </w:r>
      <w:r w:rsidR="00822CD0" w:rsidRPr="00A91E67">
        <w:rPr>
          <w:spacing w:val="30"/>
        </w:rPr>
        <w:t xml:space="preserve"> </w:t>
      </w:r>
      <w:r w:rsidR="00822CD0" w:rsidRPr="00A91E67">
        <w:rPr>
          <w:spacing w:val="-1"/>
        </w:rPr>
        <w:t>adults</w:t>
      </w:r>
      <w:r w:rsidR="00822CD0" w:rsidRPr="00A91E67">
        <w:rPr>
          <w:spacing w:val="28"/>
        </w:rPr>
        <w:t xml:space="preserve"> </w:t>
      </w:r>
      <w:r w:rsidR="00822CD0" w:rsidRPr="00A91E67">
        <w:rPr>
          <w:spacing w:val="-1"/>
        </w:rPr>
        <w:t>observed</w:t>
      </w:r>
      <w:r w:rsidR="00822CD0" w:rsidRPr="00A91E67">
        <w:rPr>
          <w:spacing w:val="31"/>
        </w:rPr>
        <w:t xml:space="preserve"> </w:t>
      </w:r>
      <w:r w:rsidR="00822CD0" w:rsidRPr="00A91E67">
        <w:rPr>
          <w:spacing w:val="-1"/>
        </w:rPr>
        <w:t>during</w:t>
      </w:r>
      <w:r w:rsidR="00822CD0" w:rsidRPr="00A91E67">
        <w:rPr>
          <w:spacing w:val="30"/>
        </w:rPr>
        <w:t xml:space="preserve"> 3 </w:t>
      </w:r>
      <w:r w:rsidR="00822CD0" w:rsidRPr="00A91E67">
        <w:t>semi-</w:t>
      </w:r>
      <w:r w:rsidR="00822CD0" w:rsidRPr="00A91E67">
        <w:rPr>
          <w:spacing w:val="103"/>
          <w:w w:val="99"/>
        </w:rPr>
        <w:t xml:space="preserve"> </w:t>
      </w:r>
      <w:r w:rsidR="00822CD0" w:rsidRPr="00A91E67">
        <w:rPr>
          <w:spacing w:val="-1"/>
        </w:rPr>
        <w:t>monthly</w:t>
      </w:r>
      <w:r w:rsidR="00822CD0" w:rsidRPr="00A91E67">
        <w:rPr>
          <w:spacing w:val="5"/>
        </w:rPr>
        <w:t xml:space="preserve"> </w:t>
      </w:r>
      <w:r w:rsidR="00822CD0" w:rsidRPr="00A91E67">
        <w:rPr>
          <w:spacing w:val="-1"/>
        </w:rPr>
        <w:t>surveys</w:t>
      </w:r>
      <w:r w:rsidR="00822CD0" w:rsidRPr="00A91E67">
        <w:rPr>
          <w:spacing w:val="6"/>
        </w:rPr>
        <w:t xml:space="preserve"> </w:t>
      </w:r>
      <w:r w:rsidR="00822CD0" w:rsidRPr="00A91E67">
        <w:t>of</w:t>
      </w:r>
      <w:r w:rsidR="00822CD0" w:rsidRPr="00A91E67">
        <w:rPr>
          <w:spacing w:val="5"/>
        </w:rPr>
        <w:t xml:space="preserve"> </w:t>
      </w:r>
      <w:r w:rsidR="00822CD0" w:rsidRPr="00A91E67">
        <w:t>the</w:t>
      </w:r>
      <w:r w:rsidR="00822CD0" w:rsidRPr="00A91E67">
        <w:rPr>
          <w:spacing w:val="7"/>
        </w:rPr>
        <w:t xml:space="preserve"> </w:t>
      </w:r>
      <w:r w:rsidR="00822CD0" w:rsidRPr="00A91E67">
        <w:rPr>
          <w:spacing w:val="-1"/>
        </w:rPr>
        <w:t>Platte</w:t>
      </w:r>
      <w:r w:rsidR="00822CD0" w:rsidRPr="00A91E67">
        <w:rPr>
          <w:spacing w:val="10"/>
        </w:rPr>
        <w:t xml:space="preserve"> </w:t>
      </w:r>
      <w:r w:rsidR="00822CD0" w:rsidRPr="00A91E67">
        <w:rPr>
          <w:spacing w:val="-1"/>
        </w:rPr>
        <w:t>River</w:t>
      </w:r>
      <w:r w:rsidR="00822CD0" w:rsidRPr="00A91E67">
        <w:rPr>
          <w:spacing w:val="7"/>
        </w:rPr>
        <w:t xml:space="preserve"> </w:t>
      </w:r>
      <w:r w:rsidR="00822CD0" w:rsidRPr="00A91E67">
        <w:t>between</w:t>
      </w:r>
      <w:r w:rsidR="00822CD0" w:rsidRPr="00A91E67">
        <w:rPr>
          <w:spacing w:val="6"/>
        </w:rPr>
        <w:t xml:space="preserve"> </w:t>
      </w:r>
      <w:r w:rsidR="00822CD0" w:rsidRPr="00A91E67">
        <w:rPr>
          <w:spacing w:val="-1"/>
        </w:rPr>
        <w:t>Lexington</w:t>
      </w:r>
      <w:r w:rsidR="00822CD0" w:rsidRPr="00A91E67">
        <w:rPr>
          <w:spacing w:val="6"/>
        </w:rPr>
        <w:t xml:space="preserve"> </w:t>
      </w:r>
      <w:r w:rsidR="00822CD0" w:rsidRPr="00A91E67">
        <w:rPr>
          <w:spacing w:val="-1"/>
        </w:rPr>
        <w:t>and</w:t>
      </w:r>
      <w:r w:rsidR="00822CD0" w:rsidRPr="00A91E67">
        <w:rPr>
          <w:spacing w:val="10"/>
        </w:rPr>
        <w:t xml:space="preserve"> </w:t>
      </w:r>
      <w:r w:rsidR="00822CD0" w:rsidRPr="00A91E67">
        <w:rPr>
          <w:spacing w:val="-1"/>
        </w:rPr>
        <w:t>Chapman,</w:t>
      </w:r>
      <w:r w:rsidR="00822CD0" w:rsidRPr="00A91E67">
        <w:rPr>
          <w:spacing w:val="7"/>
        </w:rPr>
        <w:t xml:space="preserve"> </w:t>
      </w:r>
      <w:r w:rsidR="00822CD0" w:rsidRPr="00A91E67">
        <w:t>Nebraska,</w:t>
      </w:r>
      <w:r w:rsidR="00822CD0" w:rsidRPr="00A91E67">
        <w:rPr>
          <w:spacing w:val="6"/>
        </w:rPr>
        <w:t xml:space="preserve"> </w:t>
      </w:r>
      <w:r w:rsidR="00822CD0" w:rsidRPr="00A91E67">
        <w:t>2001-2009.</w:t>
      </w:r>
    </w:p>
    <w:p w14:paraId="2A65AB0B" w14:textId="1D4136D6" w:rsidR="00822CD0" w:rsidRPr="00A91E67" w:rsidRDefault="00A77D24" w:rsidP="00A91E67">
      <w:pPr>
        <w:spacing w:after="0"/>
        <w:rPr>
          <w:rFonts w:ascii="Times New Roman" w:hAnsi="Times New Roman" w:cs="Times New Roman"/>
          <w:spacing w:val="-1"/>
        </w:rPr>
      </w:pPr>
      <w:r>
        <w:rPr>
          <w:rFonts w:ascii="Times New Roman" w:hAnsi="Times New Roman" w:cs="Times New Roman"/>
          <w:vertAlign w:val="superscript"/>
        </w:rPr>
        <w:t>A</w:t>
      </w:r>
      <w:r w:rsidR="00822CD0" w:rsidRPr="00A91E67">
        <w:rPr>
          <w:rFonts w:ascii="Times New Roman" w:hAnsi="Times New Roman" w:cs="Times New Roman"/>
          <w:spacing w:val="9"/>
        </w:rPr>
        <w:t xml:space="preserve">Sample </w:t>
      </w:r>
      <w:r w:rsidR="00822CD0" w:rsidRPr="00A91E67">
        <w:rPr>
          <w:rFonts w:ascii="Times New Roman" w:hAnsi="Times New Roman" w:cs="Times New Roman"/>
          <w:spacing w:val="-1"/>
        </w:rPr>
        <w:t>periods for which</w:t>
      </w:r>
      <w:r w:rsidR="00822CD0" w:rsidRPr="00A91E67">
        <w:rPr>
          <w:rFonts w:ascii="Times New Roman" w:hAnsi="Times New Roman" w:cs="Times New Roman"/>
          <w:spacing w:val="-4"/>
        </w:rPr>
        <w:t xml:space="preserve"> at least one section of the river was not completed due to </w:t>
      </w:r>
      <w:r w:rsidR="00822CD0" w:rsidRPr="00A91E67">
        <w:rPr>
          <w:rFonts w:ascii="Times New Roman" w:hAnsi="Times New Roman" w:cs="Times New Roman"/>
        </w:rPr>
        <w:t>a</w:t>
      </w:r>
      <w:r w:rsidR="00822CD0" w:rsidRPr="00A91E67">
        <w:rPr>
          <w:rFonts w:ascii="Times New Roman" w:hAnsi="Times New Roman" w:cs="Times New Roman"/>
          <w:spacing w:val="-4"/>
        </w:rPr>
        <w:t xml:space="preserve"> </w:t>
      </w:r>
      <w:r w:rsidR="00822CD0" w:rsidRPr="00A91E67">
        <w:rPr>
          <w:rFonts w:ascii="Times New Roman" w:hAnsi="Times New Roman" w:cs="Times New Roman"/>
          <w:spacing w:val="-1"/>
        </w:rPr>
        <w:t>lack</w:t>
      </w:r>
      <w:r w:rsidR="00822CD0" w:rsidRPr="00A91E67">
        <w:rPr>
          <w:rFonts w:ascii="Times New Roman" w:hAnsi="Times New Roman" w:cs="Times New Roman"/>
          <w:spacing w:val="-5"/>
        </w:rPr>
        <w:t xml:space="preserve"> </w:t>
      </w:r>
      <w:r w:rsidR="00822CD0" w:rsidRPr="00A91E67">
        <w:rPr>
          <w:rFonts w:ascii="Times New Roman" w:hAnsi="Times New Roman" w:cs="Times New Roman"/>
        </w:rPr>
        <w:t>of</w:t>
      </w:r>
      <w:r w:rsidR="00822CD0" w:rsidRPr="00A91E67">
        <w:rPr>
          <w:rFonts w:ascii="Times New Roman" w:hAnsi="Times New Roman" w:cs="Times New Roman"/>
          <w:spacing w:val="-6"/>
        </w:rPr>
        <w:t xml:space="preserve"> </w:t>
      </w:r>
      <w:r w:rsidR="00822CD0" w:rsidRPr="00A91E67">
        <w:rPr>
          <w:rFonts w:ascii="Times New Roman" w:hAnsi="Times New Roman" w:cs="Times New Roman"/>
        </w:rPr>
        <w:t>flow</w:t>
      </w:r>
      <w:r w:rsidR="00822CD0" w:rsidRPr="00A91E67">
        <w:rPr>
          <w:rFonts w:ascii="Times New Roman" w:hAnsi="Times New Roman" w:cs="Times New Roman"/>
          <w:spacing w:val="-6"/>
        </w:rPr>
        <w:t xml:space="preserve"> </w:t>
      </w:r>
      <w:r w:rsidR="00822CD0" w:rsidRPr="00A91E67">
        <w:rPr>
          <w:rFonts w:ascii="Times New Roman" w:hAnsi="Times New Roman" w:cs="Times New Roman"/>
          <w:spacing w:val="1"/>
        </w:rPr>
        <w:t>in</w:t>
      </w:r>
      <w:r w:rsidR="00822CD0" w:rsidRPr="00A91E67">
        <w:rPr>
          <w:rFonts w:ascii="Times New Roman" w:hAnsi="Times New Roman" w:cs="Times New Roman"/>
          <w:spacing w:val="-5"/>
        </w:rPr>
        <w:t xml:space="preserve"> </w:t>
      </w:r>
      <w:r w:rsidR="00822CD0" w:rsidRPr="00A91E67">
        <w:rPr>
          <w:rFonts w:ascii="Times New Roman" w:hAnsi="Times New Roman" w:cs="Times New Roman"/>
          <w:spacing w:val="-1"/>
        </w:rPr>
        <w:t>the</w:t>
      </w:r>
      <w:r w:rsidR="00822CD0" w:rsidRPr="00A91E67">
        <w:rPr>
          <w:rFonts w:ascii="Times New Roman" w:hAnsi="Times New Roman" w:cs="Times New Roman"/>
          <w:spacing w:val="-4"/>
        </w:rPr>
        <w:t xml:space="preserve"> </w:t>
      </w:r>
      <w:r w:rsidR="00822CD0" w:rsidRPr="00A91E67">
        <w:rPr>
          <w:rFonts w:ascii="Times New Roman" w:hAnsi="Times New Roman" w:cs="Times New Roman"/>
          <w:spacing w:val="-1"/>
        </w:rPr>
        <w:t>channel, high flow, or other restrictions.</w:t>
      </w:r>
    </w:p>
    <w:p w14:paraId="195F9D7D" w14:textId="08D992CC" w:rsidR="00822CD0" w:rsidRPr="00A91E67" w:rsidRDefault="00822CD0" w:rsidP="00A91E67">
      <w:pPr>
        <w:spacing w:after="0"/>
        <w:rPr>
          <w:rFonts w:ascii="Times New Roman" w:hAnsi="Times New Roman" w:cs="Times New Roman"/>
          <w:spacing w:val="7"/>
        </w:rPr>
      </w:pPr>
      <w:r w:rsidRPr="00A91E67">
        <w:rPr>
          <w:rFonts w:ascii="Times New Roman" w:hAnsi="Times New Roman" w:cs="Times New Roman"/>
          <w:noProof/>
        </w:rPr>
        <w:drawing>
          <wp:anchor distT="0" distB="0" distL="114300" distR="114300" simplePos="0" relativeHeight="251716608" behindDoc="0" locked="0" layoutInCell="1" allowOverlap="1" wp14:anchorId="2EBDF0C5" wp14:editId="4D0877BC">
            <wp:simplePos x="0" y="0"/>
            <wp:positionH relativeFrom="column">
              <wp:posOffset>0</wp:posOffset>
            </wp:positionH>
            <wp:positionV relativeFrom="paragraph">
              <wp:posOffset>1905</wp:posOffset>
            </wp:positionV>
            <wp:extent cx="5943600" cy="3383280"/>
            <wp:effectExtent l="0" t="0" r="0" b="7620"/>
            <wp:wrapTopAndBottom/>
            <wp:docPr id="84" name="Chart 84">
              <a:extLst xmlns:a="http://schemas.openxmlformats.org/drawingml/2006/main">
                <a:ext uri="{FF2B5EF4-FFF2-40B4-BE49-F238E27FC236}">
                  <a16:creationId xmlns:a16="http://schemas.microsoft.com/office/drawing/2014/main"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14:sizeRelH relativeFrom="margin">
              <wp14:pctWidth>0</wp14:pctWidth>
            </wp14:sizeRelH>
          </wp:anchor>
        </w:drawing>
      </w:r>
      <w:r w:rsidRPr="00A91E67">
        <w:rPr>
          <w:rFonts w:ascii="Times New Roman" w:hAnsi="Times New Roman" w:cs="Times New Roman"/>
          <w:b/>
          <w:bCs/>
          <w:spacing w:val="-1"/>
        </w:rPr>
        <w:t>Figure</w:t>
      </w:r>
      <w:r w:rsidRPr="00A91E67">
        <w:rPr>
          <w:rFonts w:ascii="Times New Roman" w:hAnsi="Times New Roman" w:cs="Times New Roman"/>
          <w:b/>
          <w:bCs/>
          <w:spacing w:val="29"/>
        </w:rPr>
        <w:t xml:space="preserve"> </w:t>
      </w:r>
      <w:r w:rsidR="00C86DE4">
        <w:rPr>
          <w:rFonts w:ascii="Times New Roman" w:hAnsi="Times New Roman" w:cs="Times New Roman"/>
          <w:b/>
          <w:bCs/>
        </w:rPr>
        <w:t>21</w:t>
      </w:r>
      <w:r w:rsidRPr="00A91E67">
        <w:rPr>
          <w:rFonts w:ascii="Times New Roman" w:hAnsi="Times New Roman" w:cs="Times New Roman"/>
          <w:b/>
          <w:bCs/>
        </w:rPr>
        <w:t>.</w:t>
      </w:r>
      <w:r w:rsidRPr="00A91E67">
        <w:rPr>
          <w:rFonts w:ascii="Times New Roman" w:hAnsi="Times New Roman" w:cs="Times New Roman"/>
          <w:b/>
          <w:bCs/>
          <w:spacing w:val="27"/>
        </w:rPr>
        <w:t xml:space="preserve"> </w:t>
      </w:r>
      <w:r w:rsidRPr="00A91E67">
        <w:rPr>
          <w:rFonts w:ascii="Times New Roman" w:hAnsi="Times New Roman" w:cs="Times New Roman"/>
          <w:spacing w:val="-1"/>
        </w:rPr>
        <w:t>Numbers</w:t>
      </w:r>
      <w:r w:rsidRPr="00A91E67">
        <w:rPr>
          <w:rFonts w:ascii="Times New Roman" w:hAnsi="Times New Roman" w:cs="Times New Roman"/>
          <w:spacing w:val="29"/>
        </w:rPr>
        <w:t xml:space="preserve"> </w:t>
      </w:r>
      <w:r w:rsidRPr="00A91E67">
        <w:rPr>
          <w:rFonts w:ascii="Times New Roman" w:hAnsi="Times New Roman" w:cs="Times New Roman"/>
        </w:rPr>
        <w:t>of</w:t>
      </w:r>
      <w:r w:rsidRPr="00A91E67">
        <w:rPr>
          <w:rFonts w:ascii="Times New Roman" w:hAnsi="Times New Roman" w:cs="Times New Roman"/>
          <w:spacing w:val="28"/>
        </w:rPr>
        <w:t xml:space="preserve"> </w:t>
      </w:r>
      <w:r w:rsidRPr="00A91E67">
        <w:rPr>
          <w:rFonts w:ascii="Times New Roman" w:hAnsi="Times New Roman" w:cs="Times New Roman"/>
          <w:spacing w:val="-1"/>
        </w:rPr>
        <w:t>least</w:t>
      </w:r>
      <w:r w:rsidRPr="00A91E67">
        <w:rPr>
          <w:rFonts w:ascii="Times New Roman" w:hAnsi="Times New Roman" w:cs="Times New Roman"/>
          <w:spacing w:val="28"/>
        </w:rPr>
        <w:t xml:space="preserve"> </w:t>
      </w:r>
      <w:r w:rsidRPr="00A91E67">
        <w:rPr>
          <w:rFonts w:ascii="Times New Roman" w:hAnsi="Times New Roman" w:cs="Times New Roman"/>
        </w:rPr>
        <w:t>tern</w:t>
      </w:r>
      <w:r w:rsidRPr="00A91E67">
        <w:rPr>
          <w:rFonts w:ascii="Times New Roman" w:hAnsi="Times New Roman" w:cs="Times New Roman"/>
          <w:spacing w:val="30"/>
        </w:rPr>
        <w:t xml:space="preserve"> </w:t>
      </w:r>
      <w:r w:rsidRPr="00A91E67">
        <w:rPr>
          <w:rFonts w:ascii="Times New Roman" w:hAnsi="Times New Roman" w:cs="Times New Roman"/>
          <w:spacing w:val="-1"/>
        </w:rPr>
        <w:t>adults</w:t>
      </w:r>
      <w:r w:rsidRPr="00A91E67">
        <w:rPr>
          <w:rFonts w:ascii="Times New Roman" w:hAnsi="Times New Roman" w:cs="Times New Roman"/>
          <w:spacing w:val="28"/>
        </w:rPr>
        <w:t xml:space="preserve"> </w:t>
      </w:r>
      <w:r w:rsidRPr="00A91E67">
        <w:rPr>
          <w:rFonts w:ascii="Times New Roman" w:hAnsi="Times New Roman" w:cs="Times New Roman"/>
          <w:spacing w:val="-1"/>
        </w:rPr>
        <w:t>observed</w:t>
      </w:r>
      <w:r w:rsidRPr="00A91E67">
        <w:rPr>
          <w:rFonts w:ascii="Times New Roman" w:hAnsi="Times New Roman" w:cs="Times New Roman"/>
          <w:spacing w:val="31"/>
        </w:rPr>
        <w:t xml:space="preserve"> </w:t>
      </w:r>
      <w:r w:rsidRPr="00A91E67">
        <w:rPr>
          <w:rFonts w:ascii="Times New Roman" w:hAnsi="Times New Roman" w:cs="Times New Roman"/>
          <w:spacing w:val="-1"/>
        </w:rPr>
        <w:t>during</w:t>
      </w:r>
      <w:r w:rsidRPr="00A91E67">
        <w:rPr>
          <w:rFonts w:ascii="Times New Roman" w:hAnsi="Times New Roman" w:cs="Times New Roman"/>
          <w:spacing w:val="30"/>
        </w:rPr>
        <w:t xml:space="preserve"> 7 </w:t>
      </w:r>
      <w:r w:rsidRPr="00A91E67">
        <w:rPr>
          <w:rFonts w:ascii="Times New Roman" w:hAnsi="Times New Roman" w:cs="Times New Roman"/>
        </w:rPr>
        <w:t>semi-</w:t>
      </w:r>
      <w:r w:rsidRPr="00A91E67">
        <w:rPr>
          <w:rFonts w:ascii="Times New Roman" w:hAnsi="Times New Roman" w:cs="Times New Roman"/>
          <w:spacing w:val="103"/>
          <w:w w:val="99"/>
        </w:rPr>
        <w:t xml:space="preserve"> </w:t>
      </w:r>
      <w:r w:rsidRPr="00A91E67">
        <w:rPr>
          <w:rFonts w:ascii="Times New Roman" w:hAnsi="Times New Roman" w:cs="Times New Roman"/>
          <w:spacing w:val="-1"/>
        </w:rPr>
        <w:t>monthly</w:t>
      </w:r>
      <w:r w:rsidRPr="00A91E67">
        <w:rPr>
          <w:rFonts w:ascii="Times New Roman" w:hAnsi="Times New Roman" w:cs="Times New Roman"/>
          <w:spacing w:val="5"/>
        </w:rPr>
        <w:t xml:space="preserve"> </w:t>
      </w:r>
      <w:r w:rsidRPr="00A91E67">
        <w:rPr>
          <w:rFonts w:ascii="Times New Roman" w:hAnsi="Times New Roman" w:cs="Times New Roman"/>
          <w:spacing w:val="-1"/>
        </w:rPr>
        <w:t>surveys</w:t>
      </w:r>
      <w:r w:rsidRPr="00A91E67">
        <w:rPr>
          <w:rFonts w:ascii="Times New Roman" w:hAnsi="Times New Roman" w:cs="Times New Roman"/>
          <w:spacing w:val="6"/>
        </w:rPr>
        <w:t xml:space="preserve"> </w:t>
      </w:r>
      <w:r w:rsidRPr="00A91E67">
        <w:rPr>
          <w:rFonts w:ascii="Times New Roman" w:hAnsi="Times New Roman" w:cs="Times New Roman"/>
        </w:rPr>
        <w:t>of</w:t>
      </w:r>
      <w:r w:rsidRPr="00A91E67">
        <w:rPr>
          <w:rFonts w:ascii="Times New Roman" w:hAnsi="Times New Roman" w:cs="Times New Roman"/>
          <w:spacing w:val="5"/>
        </w:rPr>
        <w:t xml:space="preserve"> </w:t>
      </w:r>
      <w:r w:rsidRPr="00A91E67">
        <w:rPr>
          <w:rFonts w:ascii="Times New Roman" w:hAnsi="Times New Roman" w:cs="Times New Roman"/>
        </w:rPr>
        <w:t>the</w:t>
      </w:r>
      <w:r w:rsidRPr="00A91E67">
        <w:rPr>
          <w:rFonts w:ascii="Times New Roman" w:hAnsi="Times New Roman" w:cs="Times New Roman"/>
          <w:spacing w:val="7"/>
        </w:rPr>
        <w:t xml:space="preserve"> </w:t>
      </w:r>
      <w:r w:rsidRPr="00A91E67">
        <w:rPr>
          <w:rFonts w:ascii="Times New Roman" w:hAnsi="Times New Roman" w:cs="Times New Roman"/>
          <w:spacing w:val="-1"/>
        </w:rPr>
        <w:t>Platte</w:t>
      </w:r>
      <w:r w:rsidRPr="00A91E67">
        <w:rPr>
          <w:rFonts w:ascii="Times New Roman" w:hAnsi="Times New Roman" w:cs="Times New Roman"/>
          <w:spacing w:val="10"/>
        </w:rPr>
        <w:t xml:space="preserve"> </w:t>
      </w:r>
      <w:r w:rsidRPr="00A91E67">
        <w:rPr>
          <w:rFonts w:ascii="Times New Roman" w:hAnsi="Times New Roman" w:cs="Times New Roman"/>
          <w:spacing w:val="-1"/>
        </w:rPr>
        <w:t>River</w:t>
      </w:r>
      <w:r w:rsidRPr="00A91E67">
        <w:rPr>
          <w:rFonts w:ascii="Times New Roman" w:hAnsi="Times New Roman" w:cs="Times New Roman"/>
          <w:spacing w:val="7"/>
        </w:rPr>
        <w:t xml:space="preserve"> </w:t>
      </w:r>
      <w:r w:rsidRPr="00A91E67">
        <w:rPr>
          <w:rFonts w:ascii="Times New Roman" w:hAnsi="Times New Roman" w:cs="Times New Roman"/>
        </w:rPr>
        <w:t>between</w:t>
      </w:r>
      <w:r w:rsidRPr="00A91E67">
        <w:rPr>
          <w:rFonts w:ascii="Times New Roman" w:hAnsi="Times New Roman" w:cs="Times New Roman"/>
          <w:spacing w:val="6"/>
        </w:rPr>
        <w:t xml:space="preserve"> </w:t>
      </w:r>
      <w:r w:rsidRPr="00A91E67">
        <w:rPr>
          <w:rFonts w:ascii="Times New Roman" w:hAnsi="Times New Roman" w:cs="Times New Roman"/>
          <w:spacing w:val="-1"/>
        </w:rPr>
        <w:t>Lexington</w:t>
      </w:r>
      <w:r w:rsidRPr="00A91E67">
        <w:rPr>
          <w:rFonts w:ascii="Times New Roman" w:hAnsi="Times New Roman" w:cs="Times New Roman"/>
          <w:spacing w:val="6"/>
        </w:rPr>
        <w:t xml:space="preserve"> </w:t>
      </w:r>
      <w:r w:rsidRPr="00A91E67">
        <w:rPr>
          <w:rFonts w:ascii="Times New Roman" w:hAnsi="Times New Roman" w:cs="Times New Roman"/>
          <w:spacing w:val="-1"/>
        </w:rPr>
        <w:t>and</w:t>
      </w:r>
      <w:r w:rsidRPr="00A91E67">
        <w:rPr>
          <w:rFonts w:ascii="Times New Roman" w:hAnsi="Times New Roman" w:cs="Times New Roman"/>
          <w:spacing w:val="10"/>
        </w:rPr>
        <w:t xml:space="preserve"> </w:t>
      </w:r>
      <w:r w:rsidRPr="00A91E67">
        <w:rPr>
          <w:rFonts w:ascii="Times New Roman" w:hAnsi="Times New Roman" w:cs="Times New Roman"/>
          <w:spacing w:val="-1"/>
        </w:rPr>
        <w:t>Chapman,</w:t>
      </w:r>
      <w:r w:rsidRPr="00A91E67">
        <w:rPr>
          <w:rFonts w:ascii="Times New Roman" w:hAnsi="Times New Roman" w:cs="Times New Roman"/>
          <w:spacing w:val="7"/>
        </w:rPr>
        <w:t xml:space="preserve"> </w:t>
      </w:r>
      <w:r w:rsidRPr="00A91E67">
        <w:rPr>
          <w:rFonts w:ascii="Times New Roman" w:hAnsi="Times New Roman" w:cs="Times New Roman"/>
        </w:rPr>
        <w:t>Nebraska,</w:t>
      </w:r>
      <w:r w:rsidRPr="00A91E67">
        <w:rPr>
          <w:rFonts w:ascii="Times New Roman" w:hAnsi="Times New Roman" w:cs="Times New Roman"/>
          <w:spacing w:val="6"/>
        </w:rPr>
        <w:t xml:space="preserve"> </w:t>
      </w:r>
      <w:r w:rsidRPr="00A91E67">
        <w:rPr>
          <w:rFonts w:ascii="Times New Roman" w:hAnsi="Times New Roman" w:cs="Times New Roman"/>
        </w:rPr>
        <w:t>2010-2021.</w:t>
      </w:r>
    </w:p>
    <w:p w14:paraId="15A99AB2" w14:textId="77777777" w:rsidR="00A91E67" w:rsidRDefault="00A77D24" w:rsidP="00807D6D">
      <w:pPr>
        <w:pStyle w:val="BodyText"/>
        <w:kinsoku w:val="0"/>
        <w:overflowPunct w:val="0"/>
        <w:ind w:left="90" w:right="90" w:hanging="90"/>
        <w:jc w:val="both"/>
        <w:rPr>
          <w:spacing w:val="-1"/>
          <w:sz w:val="22"/>
          <w:szCs w:val="22"/>
        </w:rPr>
      </w:pPr>
      <w:r>
        <w:rPr>
          <w:sz w:val="22"/>
          <w:szCs w:val="22"/>
          <w:vertAlign w:val="superscript"/>
        </w:rPr>
        <w:t>A</w:t>
      </w:r>
      <w:r w:rsidR="00822CD0" w:rsidRPr="00A91E67">
        <w:rPr>
          <w:spacing w:val="9"/>
          <w:sz w:val="22"/>
          <w:szCs w:val="22"/>
        </w:rPr>
        <w:t xml:space="preserve">Sample </w:t>
      </w:r>
      <w:r w:rsidR="00822CD0" w:rsidRPr="00A91E67">
        <w:rPr>
          <w:spacing w:val="-1"/>
          <w:sz w:val="22"/>
          <w:szCs w:val="22"/>
        </w:rPr>
        <w:t>periods for which</w:t>
      </w:r>
      <w:r w:rsidR="00822CD0" w:rsidRPr="00A91E67">
        <w:rPr>
          <w:spacing w:val="-4"/>
          <w:sz w:val="22"/>
          <w:szCs w:val="22"/>
        </w:rPr>
        <w:t xml:space="preserve"> at least one section of the river was not completed due to </w:t>
      </w:r>
      <w:r w:rsidR="00822CD0" w:rsidRPr="00A91E67">
        <w:rPr>
          <w:sz w:val="22"/>
          <w:szCs w:val="22"/>
        </w:rPr>
        <w:t>a</w:t>
      </w:r>
      <w:r w:rsidR="00822CD0" w:rsidRPr="00A91E67">
        <w:rPr>
          <w:spacing w:val="-4"/>
          <w:sz w:val="22"/>
          <w:szCs w:val="22"/>
        </w:rPr>
        <w:t xml:space="preserve"> </w:t>
      </w:r>
      <w:r w:rsidR="00822CD0" w:rsidRPr="00A91E67">
        <w:rPr>
          <w:spacing w:val="-1"/>
          <w:sz w:val="22"/>
          <w:szCs w:val="22"/>
        </w:rPr>
        <w:t>lack</w:t>
      </w:r>
      <w:r w:rsidR="00822CD0" w:rsidRPr="00A91E67">
        <w:rPr>
          <w:spacing w:val="-5"/>
          <w:sz w:val="22"/>
          <w:szCs w:val="22"/>
        </w:rPr>
        <w:t xml:space="preserve"> </w:t>
      </w:r>
      <w:r w:rsidR="00822CD0" w:rsidRPr="00A91E67">
        <w:rPr>
          <w:sz w:val="22"/>
          <w:szCs w:val="22"/>
        </w:rPr>
        <w:t>of</w:t>
      </w:r>
      <w:r w:rsidR="00822CD0" w:rsidRPr="00A91E67">
        <w:rPr>
          <w:spacing w:val="-6"/>
          <w:sz w:val="22"/>
          <w:szCs w:val="22"/>
        </w:rPr>
        <w:t xml:space="preserve"> </w:t>
      </w:r>
      <w:r w:rsidR="00822CD0" w:rsidRPr="00A91E67">
        <w:rPr>
          <w:sz w:val="22"/>
          <w:szCs w:val="22"/>
        </w:rPr>
        <w:t>flow</w:t>
      </w:r>
      <w:r w:rsidR="00822CD0" w:rsidRPr="00A91E67">
        <w:rPr>
          <w:spacing w:val="-6"/>
          <w:sz w:val="22"/>
          <w:szCs w:val="22"/>
        </w:rPr>
        <w:t xml:space="preserve"> </w:t>
      </w:r>
      <w:r w:rsidR="00822CD0" w:rsidRPr="00A91E67">
        <w:rPr>
          <w:spacing w:val="1"/>
          <w:sz w:val="22"/>
          <w:szCs w:val="22"/>
        </w:rPr>
        <w:t>in</w:t>
      </w:r>
      <w:r w:rsidR="00822CD0" w:rsidRPr="00A91E67">
        <w:rPr>
          <w:spacing w:val="-5"/>
          <w:sz w:val="22"/>
          <w:szCs w:val="22"/>
        </w:rPr>
        <w:t xml:space="preserve"> </w:t>
      </w:r>
      <w:r w:rsidR="00822CD0" w:rsidRPr="00A91E67">
        <w:rPr>
          <w:spacing w:val="-1"/>
          <w:sz w:val="22"/>
          <w:szCs w:val="22"/>
        </w:rPr>
        <w:t>the</w:t>
      </w:r>
      <w:r w:rsidR="00822CD0" w:rsidRPr="00A91E67">
        <w:rPr>
          <w:spacing w:val="-4"/>
          <w:sz w:val="22"/>
          <w:szCs w:val="22"/>
        </w:rPr>
        <w:t xml:space="preserve"> </w:t>
      </w:r>
      <w:r w:rsidR="00822CD0" w:rsidRPr="00A91E67">
        <w:rPr>
          <w:spacing w:val="-1"/>
          <w:sz w:val="22"/>
          <w:szCs w:val="22"/>
        </w:rPr>
        <w:t>channel, high flow, or other restrictions.</w:t>
      </w:r>
    </w:p>
    <w:p w14:paraId="574396C9" w14:textId="40ABADD1" w:rsidR="00960839" w:rsidRPr="008C2564" w:rsidRDefault="00960839" w:rsidP="00960839">
      <w:pPr>
        <w:pStyle w:val="BodyText"/>
        <w:kinsoku w:val="0"/>
        <w:overflowPunct w:val="0"/>
        <w:spacing w:before="120"/>
        <w:ind w:left="0" w:right="86"/>
        <w:rPr>
          <w:spacing w:val="-1"/>
          <w:sz w:val="22"/>
          <w:szCs w:val="22"/>
        </w:rPr>
      </w:pPr>
      <w:r>
        <w:rPr>
          <w:noProof/>
        </w:rPr>
        <w:lastRenderedPageBreak/>
        <w:drawing>
          <wp:anchor distT="0" distB="0" distL="114300" distR="114300" simplePos="0" relativeHeight="251779072" behindDoc="0" locked="0" layoutInCell="1" allowOverlap="1" wp14:anchorId="0C42C20B" wp14:editId="58E65537">
            <wp:simplePos x="0" y="0"/>
            <wp:positionH relativeFrom="margin">
              <wp:align>right</wp:align>
            </wp:positionH>
            <wp:positionV relativeFrom="paragraph">
              <wp:posOffset>194</wp:posOffset>
            </wp:positionV>
            <wp:extent cx="5943600" cy="3273552"/>
            <wp:effectExtent l="0" t="0" r="0" b="3175"/>
            <wp:wrapTopAndBottom/>
            <wp:docPr id="90" name="Chart 90">
              <a:extLst xmlns:a="http://schemas.openxmlformats.org/drawingml/2006/main">
                <a:ext uri="{FF2B5EF4-FFF2-40B4-BE49-F238E27FC236}">
                  <a16:creationId xmlns:a16="http://schemas.microsoft.com/office/drawing/2014/main" id="{5608B4B8-9760-4629-BFB9-BB3E812E120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14:sizeRelH relativeFrom="margin">
              <wp14:pctWidth>0</wp14:pctWidth>
            </wp14:sizeRelH>
            <wp14:sizeRelV relativeFrom="margin">
              <wp14:pctHeight>0</wp14:pctHeight>
            </wp14:sizeRelV>
          </wp:anchor>
        </w:drawing>
      </w:r>
      <w:r>
        <w:rPr>
          <w:b/>
          <w:bCs/>
          <w:spacing w:val="-1"/>
          <w:sz w:val="22"/>
          <w:szCs w:val="22"/>
        </w:rPr>
        <w:t>F</w:t>
      </w:r>
      <w:r w:rsidRPr="00BA38B6">
        <w:rPr>
          <w:b/>
          <w:bCs/>
          <w:spacing w:val="-1"/>
          <w:sz w:val="22"/>
          <w:szCs w:val="22"/>
        </w:rPr>
        <w:t>igure</w:t>
      </w:r>
      <w:r w:rsidRPr="00BA38B6">
        <w:rPr>
          <w:b/>
          <w:bCs/>
          <w:spacing w:val="-6"/>
          <w:sz w:val="22"/>
          <w:szCs w:val="22"/>
        </w:rPr>
        <w:t xml:space="preserve"> </w:t>
      </w:r>
      <w:r>
        <w:rPr>
          <w:b/>
          <w:bCs/>
          <w:sz w:val="22"/>
          <w:szCs w:val="22"/>
        </w:rPr>
        <w:t>22</w:t>
      </w:r>
      <w:r w:rsidRPr="00BA38B6">
        <w:rPr>
          <w:b/>
          <w:bCs/>
          <w:sz w:val="22"/>
          <w:szCs w:val="22"/>
        </w:rPr>
        <w:t>.</w:t>
      </w:r>
      <w:r w:rsidRPr="00BA38B6">
        <w:rPr>
          <w:b/>
          <w:bCs/>
          <w:spacing w:val="-4"/>
          <w:sz w:val="22"/>
          <w:szCs w:val="22"/>
        </w:rPr>
        <w:t xml:space="preserve"> </w:t>
      </w:r>
      <w:r w:rsidRPr="00BA38B6">
        <w:rPr>
          <w:spacing w:val="-1"/>
          <w:sz w:val="22"/>
          <w:szCs w:val="22"/>
        </w:rPr>
        <w:t>Comparison</w:t>
      </w:r>
      <w:r w:rsidRPr="00BA38B6">
        <w:rPr>
          <w:spacing w:val="-6"/>
          <w:sz w:val="22"/>
          <w:szCs w:val="22"/>
        </w:rPr>
        <w:t xml:space="preserve"> </w:t>
      </w:r>
      <w:r w:rsidRPr="00BA38B6">
        <w:rPr>
          <w:spacing w:val="1"/>
          <w:sz w:val="22"/>
          <w:szCs w:val="22"/>
        </w:rPr>
        <w:t>of</w:t>
      </w:r>
      <w:r w:rsidRPr="00BA38B6">
        <w:rPr>
          <w:spacing w:val="-7"/>
          <w:sz w:val="22"/>
          <w:szCs w:val="22"/>
        </w:rPr>
        <w:t xml:space="preserve"> </w:t>
      </w:r>
      <w:r>
        <w:rPr>
          <w:spacing w:val="-1"/>
          <w:sz w:val="22"/>
          <w:szCs w:val="22"/>
        </w:rPr>
        <w:t>least tern</w:t>
      </w:r>
      <w:r w:rsidRPr="00BA38B6">
        <w:rPr>
          <w:spacing w:val="-4"/>
          <w:sz w:val="22"/>
          <w:szCs w:val="22"/>
        </w:rPr>
        <w:t xml:space="preserve"> </w:t>
      </w:r>
      <w:r w:rsidRPr="00BA38B6">
        <w:rPr>
          <w:spacing w:val="-1"/>
          <w:sz w:val="22"/>
          <w:szCs w:val="22"/>
        </w:rPr>
        <w:t>off-channel</w:t>
      </w:r>
      <w:r w:rsidRPr="00BA38B6">
        <w:rPr>
          <w:spacing w:val="-5"/>
          <w:sz w:val="22"/>
          <w:szCs w:val="22"/>
        </w:rPr>
        <w:t xml:space="preserve"> </w:t>
      </w:r>
      <w:r w:rsidRPr="00BA38B6">
        <w:rPr>
          <w:spacing w:val="-1"/>
          <w:sz w:val="22"/>
          <w:szCs w:val="22"/>
        </w:rPr>
        <w:t>(</w:t>
      </w:r>
      <w:r>
        <w:rPr>
          <w:spacing w:val="-1"/>
          <w:sz w:val="22"/>
          <w:szCs w:val="22"/>
        </w:rPr>
        <w:t xml:space="preserve">light red </w:t>
      </w:r>
      <w:r w:rsidRPr="00BA38B6">
        <w:rPr>
          <w:sz w:val="22"/>
          <w:szCs w:val="22"/>
        </w:rPr>
        <w:t>bars)</w:t>
      </w:r>
      <w:r w:rsidRPr="00BA38B6">
        <w:rPr>
          <w:spacing w:val="-4"/>
          <w:sz w:val="22"/>
          <w:szCs w:val="22"/>
        </w:rPr>
        <w:t xml:space="preserve"> </w:t>
      </w:r>
      <w:r w:rsidRPr="00BA38B6">
        <w:rPr>
          <w:spacing w:val="-1"/>
          <w:sz w:val="22"/>
          <w:szCs w:val="22"/>
        </w:rPr>
        <w:t>and</w:t>
      </w:r>
      <w:r w:rsidRPr="00BA38B6">
        <w:rPr>
          <w:spacing w:val="-4"/>
          <w:sz w:val="22"/>
          <w:szCs w:val="22"/>
        </w:rPr>
        <w:t xml:space="preserve"> </w:t>
      </w:r>
      <w:r w:rsidRPr="00BA38B6">
        <w:rPr>
          <w:spacing w:val="-1"/>
          <w:sz w:val="22"/>
          <w:szCs w:val="22"/>
        </w:rPr>
        <w:t>on-channel</w:t>
      </w:r>
      <w:r w:rsidRPr="00BA38B6">
        <w:rPr>
          <w:spacing w:val="-6"/>
          <w:sz w:val="22"/>
          <w:szCs w:val="22"/>
        </w:rPr>
        <w:t xml:space="preserve"> </w:t>
      </w:r>
      <w:r w:rsidRPr="00BA38B6">
        <w:rPr>
          <w:sz w:val="22"/>
          <w:szCs w:val="22"/>
        </w:rPr>
        <w:t>(</w:t>
      </w:r>
      <w:r>
        <w:rPr>
          <w:sz w:val="22"/>
          <w:szCs w:val="22"/>
        </w:rPr>
        <w:t>dark red</w:t>
      </w:r>
      <w:r w:rsidRPr="00BA38B6">
        <w:rPr>
          <w:spacing w:val="-4"/>
          <w:sz w:val="22"/>
          <w:szCs w:val="22"/>
        </w:rPr>
        <w:t xml:space="preserve"> </w:t>
      </w:r>
      <w:r w:rsidRPr="00BA38B6">
        <w:rPr>
          <w:sz w:val="22"/>
          <w:szCs w:val="22"/>
        </w:rPr>
        <w:t>bars)</w:t>
      </w:r>
      <w:r w:rsidRPr="00BA38B6">
        <w:rPr>
          <w:spacing w:val="-7"/>
          <w:sz w:val="22"/>
          <w:szCs w:val="22"/>
        </w:rPr>
        <w:t xml:space="preserve"> </w:t>
      </w:r>
      <w:r w:rsidRPr="00BA38B6">
        <w:rPr>
          <w:spacing w:val="-1"/>
          <w:sz w:val="22"/>
          <w:szCs w:val="22"/>
        </w:rPr>
        <w:t>nests</w:t>
      </w:r>
      <w:r w:rsidRPr="00BA38B6">
        <w:rPr>
          <w:spacing w:val="-4"/>
          <w:sz w:val="22"/>
          <w:szCs w:val="22"/>
        </w:rPr>
        <w:t xml:space="preserve"> </w:t>
      </w:r>
      <w:r w:rsidRPr="00BA38B6">
        <w:rPr>
          <w:spacing w:val="-1"/>
          <w:sz w:val="22"/>
          <w:szCs w:val="22"/>
        </w:rPr>
        <w:t>within</w:t>
      </w:r>
      <w:r w:rsidRPr="00BA38B6">
        <w:rPr>
          <w:spacing w:val="-6"/>
          <w:sz w:val="22"/>
          <w:szCs w:val="22"/>
        </w:rPr>
        <w:t xml:space="preserve"> </w:t>
      </w:r>
      <w:r w:rsidRPr="00BA38B6">
        <w:rPr>
          <w:spacing w:val="-1"/>
          <w:sz w:val="22"/>
          <w:szCs w:val="22"/>
        </w:rPr>
        <w:t>the</w:t>
      </w:r>
      <w:r w:rsidRPr="00BA38B6">
        <w:rPr>
          <w:spacing w:val="-5"/>
          <w:sz w:val="22"/>
          <w:szCs w:val="22"/>
        </w:rPr>
        <w:t xml:space="preserve"> </w:t>
      </w:r>
      <w:r w:rsidRPr="00BA38B6">
        <w:rPr>
          <w:sz w:val="22"/>
          <w:szCs w:val="22"/>
        </w:rPr>
        <w:t>Program</w:t>
      </w:r>
      <w:r>
        <w:rPr>
          <w:spacing w:val="111"/>
          <w:w w:val="99"/>
          <w:sz w:val="22"/>
          <w:szCs w:val="22"/>
        </w:rPr>
        <w:t xml:space="preserve"> </w:t>
      </w:r>
      <w:r w:rsidRPr="00BA38B6">
        <w:rPr>
          <w:spacing w:val="-1"/>
          <w:sz w:val="22"/>
          <w:szCs w:val="22"/>
        </w:rPr>
        <w:t>Associated</w:t>
      </w:r>
      <w:r w:rsidRPr="00BA38B6">
        <w:rPr>
          <w:spacing w:val="-9"/>
          <w:sz w:val="22"/>
          <w:szCs w:val="22"/>
        </w:rPr>
        <w:t xml:space="preserve"> </w:t>
      </w:r>
      <w:r w:rsidRPr="00BA38B6">
        <w:rPr>
          <w:spacing w:val="-1"/>
          <w:sz w:val="22"/>
          <w:szCs w:val="22"/>
        </w:rPr>
        <w:t>Habitat</w:t>
      </w:r>
      <w:r w:rsidRPr="00BA38B6">
        <w:rPr>
          <w:spacing w:val="-7"/>
          <w:sz w:val="22"/>
          <w:szCs w:val="22"/>
        </w:rPr>
        <w:t xml:space="preserve"> </w:t>
      </w:r>
      <w:r>
        <w:rPr>
          <w:spacing w:val="-1"/>
          <w:sz w:val="22"/>
          <w:szCs w:val="22"/>
        </w:rPr>
        <w:t>Reach</w:t>
      </w:r>
      <w:r w:rsidRPr="00BA38B6">
        <w:rPr>
          <w:spacing w:val="-1"/>
          <w:sz w:val="22"/>
          <w:szCs w:val="22"/>
        </w:rPr>
        <w:t>,</w:t>
      </w:r>
      <w:r w:rsidRPr="00BA38B6">
        <w:rPr>
          <w:spacing w:val="-9"/>
          <w:sz w:val="22"/>
          <w:szCs w:val="22"/>
        </w:rPr>
        <w:t xml:space="preserve"> </w:t>
      </w:r>
      <w:r w:rsidRPr="00BA38B6">
        <w:rPr>
          <w:sz w:val="22"/>
          <w:szCs w:val="22"/>
        </w:rPr>
        <w:t>2001-202</w:t>
      </w:r>
      <w:r>
        <w:rPr>
          <w:sz w:val="22"/>
          <w:szCs w:val="22"/>
        </w:rPr>
        <w:t>1.</w:t>
      </w:r>
      <w:r w:rsidRPr="00A561D2">
        <w:rPr>
          <w:sz w:val="22"/>
          <w:szCs w:val="22"/>
        </w:rPr>
        <w:t xml:space="preserve"> </w:t>
      </w:r>
      <w:r>
        <w:rPr>
          <w:sz w:val="22"/>
          <w:szCs w:val="22"/>
        </w:rPr>
        <w:t xml:space="preserve">The black dotted line represents changes in protocol, including an increase in monitoring effort, </w:t>
      </w:r>
      <w:r>
        <w:rPr>
          <w:spacing w:val="-1"/>
          <w:sz w:val="22"/>
          <w:szCs w:val="22"/>
        </w:rPr>
        <w:t>and the shaded area represent years that are not as easily comparable to current protocols.</w:t>
      </w:r>
    </w:p>
    <w:p w14:paraId="29B2BC22" w14:textId="77777777" w:rsidR="00960839" w:rsidRDefault="00960839" w:rsidP="00A91E67">
      <w:pPr>
        <w:pStyle w:val="BodyText"/>
        <w:kinsoku w:val="0"/>
        <w:overflowPunct w:val="0"/>
        <w:ind w:left="0" w:right="90"/>
        <w:jc w:val="both"/>
        <w:rPr>
          <w:spacing w:val="-1"/>
          <w:sz w:val="22"/>
          <w:szCs w:val="22"/>
        </w:rPr>
      </w:pPr>
    </w:p>
    <w:p w14:paraId="5E9D9A8C" w14:textId="2447F7DE" w:rsidR="00960839" w:rsidRPr="00960839" w:rsidRDefault="00960839" w:rsidP="00A91E67">
      <w:pPr>
        <w:pStyle w:val="BodyText"/>
        <w:kinsoku w:val="0"/>
        <w:overflowPunct w:val="0"/>
        <w:ind w:left="0" w:right="90"/>
        <w:jc w:val="both"/>
        <w:rPr>
          <w:b/>
          <w:bCs/>
          <w:spacing w:val="-1"/>
          <w:sz w:val="22"/>
          <w:szCs w:val="22"/>
        </w:rPr>
        <w:sectPr w:rsidR="00960839" w:rsidRPr="00960839" w:rsidSect="001459FB">
          <w:pgSz w:w="12240" w:h="15840"/>
          <w:pgMar w:top="1440" w:right="1440" w:bottom="1440" w:left="1440" w:header="720" w:footer="720" w:gutter="0"/>
          <w:lnNumType w:countBy="1"/>
          <w:cols w:space="720"/>
          <w:docGrid w:linePitch="360"/>
        </w:sectPr>
      </w:pPr>
    </w:p>
    <w:p w14:paraId="15FA8E3B" w14:textId="77777777" w:rsidR="00A91E67" w:rsidRDefault="00A91E67" w:rsidP="00A91E67">
      <w:pPr>
        <w:pStyle w:val="BodyText"/>
        <w:kinsoku w:val="0"/>
        <w:overflowPunct w:val="0"/>
        <w:ind w:left="0" w:right="90"/>
        <w:rPr>
          <w:spacing w:val="-1"/>
          <w:sz w:val="22"/>
          <w:szCs w:val="22"/>
        </w:rPr>
      </w:pPr>
    </w:p>
    <w:p w14:paraId="482F3810" w14:textId="77777777" w:rsidR="00A91E67" w:rsidRDefault="00A91E67" w:rsidP="00A91E67">
      <w:pPr>
        <w:pStyle w:val="BodyText"/>
        <w:kinsoku w:val="0"/>
        <w:overflowPunct w:val="0"/>
        <w:ind w:left="0" w:right="90"/>
        <w:rPr>
          <w:spacing w:val="-1"/>
          <w:sz w:val="22"/>
          <w:szCs w:val="22"/>
        </w:rPr>
      </w:pPr>
    </w:p>
    <w:p w14:paraId="5686945B" w14:textId="77777777" w:rsidR="00A91E67" w:rsidRDefault="00A91E67" w:rsidP="00A91E67">
      <w:pPr>
        <w:pStyle w:val="BodyText"/>
        <w:kinsoku w:val="0"/>
        <w:overflowPunct w:val="0"/>
        <w:ind w:left="0" w:right="90"/>
        <w:rPr>
          <w:spacing w:val="-1"/>
          <w:sz w:val="22"/>
          <w:szCs w:val="22"/>
        </w:rPr>
      </w:pPr>
    </w:p>
    <w:p w14:paraId="03F63909" w14:textId="77777777" w:rsidR="00A91E67" w:rsidRDefault="00A91E67" w:rsidP="00A91E67">
      <w:pPr>
        <w:pStyle w:val="BodyText"/>
        <w:kinsoku w:val="0"/>
        <w:overflowPunct w:val="0"/>
        <w:ind w:left="0" w:right="90"/>
        <w:rPr>
          <w:spacing w:val="-1"/>
          <w:sz w:val="22"/>
          <w:szCs w:val="22"/>
        </w:rPr>
      </w:pPr>
    </w:p>
    <w:p w14:paraId="17F6B6CF" w14:textId="77777777" w:rsidR="00A91E67" w:rsidRDefault="00A91E67" w:rsidP="00A91E67">
      <w:pPr>
        <w:pStyle w:val="BodyText"/>
        <w:kinsoku w:val="0"/>
        <w:overflowPunct w:val="0"/>
        <w:ind w:left="0" w:right="90"/>
        <w:rPr>
          <w:spacing w:val="-1"/>
          <w:sz w:val="22"/>
          <w:szCs w:val="22"/>
        </w:rPr>
      </w:pPr>
    </w:p>
    <w:p w14:paraId="6ECFE0F0" w14:textId="77777777" w:rsidR="00A91E67" w:rsidRDefault="00A91E67" w:rsidP="00A91E67">
      <w:pPr>
        <w:jc w:val="center"/>
      </w:pPr>
      <w:r>
        <w:rPr>
          <w:noProof/>
        </w:rPr>
        <w:drawing>
          <wp:anchor distT="0" distB="0" distL="114300" distR="114300" simplePos="0" relativeHeight="251719680" behindDoc="0" locked="0" layoutInCell="1" allowOverlap="1" wp14:anchorId="58437ECD" wp14:editId="17600ABB">
            <wp:simplePos x="0" y="0"/>
            <wp:positionH relativeFrom="column">
              <wp:posOffset>3702050</wp:posOffset>
            </wp:positionH>
            <wp:positionV relativeFrom="paragraph">
              <wp:posOffset>290195</wp:posOffset>
            </wp:positionV>
            <wp:extent cx="933450" cy="628650"/>
            <wp:effectExtent l="19050" t="19050" r="19050" b="19050"/>
            <wp:wrapNone/>
            <wp:docPr id="95" name="Picture 1" descr="A close up of a bird&#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1" descr="A close up of a bird&#10;&#10;Description automatically generated"/>
                    <pic:cNvPicPr/>
                  </pic:nvPicPr>
                  <pic:blipFill rotWithShape="1">
                    <a:blip r:embed="rId179" cstate="print">
                      <a:extLst>
                        <a:ext uri="{28A0092B-C50C-407E-A947-70E740481C1C}">
                          <a14:useLocalDpi xmlns:a14="http://schemas.microsoft.com/office/drawing/2010/main" val="0"/>
                        </a:ext>
                      </a:extLst>
                    </a:blip>
                    <a:srcRect l="23969" t="29037" r="32930" b="46223"/>
                    <a:stretch/>
                  </pic:blipFill>
                  <pic:spPr>
                    <a:xfrm>
                      <a:off x="0" y="0"/>
                      <a:ext cx="933450" cy="628650"/>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15DBD862" wp14:editId="5A88630D">
            <wp:extent cx="8129006" cy="3092450"/>
            <wp:effectExtent l="19050" t="19050" r="24765" b="12700"/>
            <wp:docPr id="86" name="Picture 8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a:picLocks noChangeAspect="1" noChangeArrowheads="1"/>
                    </pic:cNvPicPr>
                  </pic:nvPicPr>
                  <pic:blipFill rotWithShape="1">
                    <a:blip r:embed="rId167">
                      <a:extLst>
                        <a:ext uri="{28A0092B-C50C-407E-A947-70E740481C1C}">
                          <a14:useLocalDpi xmlns:a14="http://schemas.microsoft.com/office/drawing/2010/main" val="0"/>
                        </a:ext>
                      </a:extLst>
                    </a:blip>
                    <a:srcRect l="1464" t="50388" r="1920" b="2014"/>
                    <a:stretch/>
                  </pic:blipFill>
                  <pic:spPr bwMode="auto">
                    <a:xfrm>
                      <a:off x="0" y="0"/>
                      <a:ext cx="8180183" cy="3111919"/>
                    </a:xfrm>
                    <a:prstGeom prst="rect">
                      <a:avLst/>
                    </a:prstGeom>
                    <a:noFill/>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EB7F2CE" w14:textId="3FD97B0A" w:rsidR="00A91E67" w:rsidRDefault="00A91E67" w:rsidP="00A91E67">
      <w:pPr>
        <w:pStyle w:val="BodyText"/>
        <w:kinsoku w:val="0"/>
        <w:overflowPunct w:val="0"/>
        <w:spacing w:before="79"/>
        <w:ind w:left="90" w:right="90"/>
        <w:jc w:val="both"/>
        <w:rPr>
          <w:sz w:val="22"/>
          <w:szCs w:val="22"/>
        </w:rPr>
        <w:sectPr w:rsidR="00A91E67" w:rsidSect="001459FB">
          <w:pgSz w:w="15840" w:h="12240" w:orient="landscape"/>
          <w:pgMar w:top="1440" w:right="1440" w:bottom="1440" w:left="1440" w:header="720" w:footer="720" w:gutter="0"/>
          <w:lnNumType w:countBy="1"/>
          <w:cols w:space="720"/>
          <w:docGrid w:linePitch="360"/>
        </w:sectPr>
      </w:pPr>
      <w:r w:rsidRPr="00BA38B6">
        <w:rPr>
          <w:b/>
          <w:bCs/>
          <w:spacing w:val="-1"/>
          <w:sz w:val="22"/>
          <w:szCs w:val="22"/>
        </w:rPr>
        <w:t>Figure</w:t>
      </w:r>
      <w:r w:rsidRPr="00BA38B6">
        <w:rPr>
          <w:b/>
          <w:bCs/>
          <w:spacing w:val="19"/>
          <w:sz w:val="22"/>
          <w:szCs w:val="22"/>
        </w:rPr>
        <w:t xml:space="preserve"> </w:t>
      </w:r>
      <w:r w:rsidR="00C86DE4">
        <w:rPr>
          <w:b/>
          <w:bCs/>
          <w:sz w:val="22"/>
          <w:szCs w:val="22"/>
        </w:rPr>
        <w:t>2</w:t>
      </w:r>
      <w:r w:rsidR="00E16008">
        <w:rPr>
          <w:b/>
          <w:bCs/>
          <w:sz w:val="22"/>
          <w:szCs w:val="22"/>
        </w:rPr>
        <w:t>3</w:t>
      </w:r>
      <w:r>
        <w:rPr>
          <w:b/>
          <w:bCs/>
          <w:sz w:val="22"/>
          <w:szCs w:val="22"/>
        </w:rPr>
        <w:t>.</w:t>
      </w:r>
      <w:r w:rsidRPr="00BA38B6">
        <w:rPr>
          <w:spacing w:val="20"/>
          <w:sz w:val="22"/>
          <w:szCs w:val="22"/>
        </w:rPr>
        <w:t xml:space="preserve"> </w:t>
      </w:r>
      <w:r w:rsidRPr="00BA38B6">
        <w:rPr>
          <w:spacing w:val="-1"/>
          <w:sz w:val="22"/>
          <w:szCs w:val="22"/>
        </w:rPr>
        <w:t xml:space="preserve">Distribution and </w:t>
      </w:r>
      <w:r>
        <w:rPr>
          <w:spacing w:val="-1"/>
          <w:sz w:val="22"/>
          <w:szCs w:val="22"/>
        </w:rPr>
        <w:t>numbers</w:t>
      </w:r>
      <w:r w:rsidRPr="00BA38B6">
        <w:rPr>
          <w:spacing w:val="-1"/>
          <w:sz w:val="22"/>
          <w:szCs w:val="22"/>
        </w:rPr>
        <w:t xml:space="preserve"> of least tern nests, chicks, and fledglings observed within Program associated habitats during 202</w:t>
      </w:r>
      <w:r>
        <w:rPr>
          <w:spacing w:val="-1"/>
          <w:sz w:val="22"/>
          <w:szCs w:val="22"/>
        </w:rPr>
        <w:t>1</w:t>
      </w:r>
      <w:r w:rsidRPr="00BA38B6">
        <w:rPr>
          <w:spacing w:val="-1"/>
          <w:sz w:val="22"/>
          <w:szCs w:val="22"/>
        </w:rPr>
        <w:t xml:space="preserve"> surveys of</w:t>
      </w:r>
      <w:r>
        <w:rPr>
          <w:spacing w:val="-1"/>
          <w:sz w:val="22"/>
          <w:szCs w:val="22"/>
        </w:rPr>
        <w:t xml:space="preserve"> sites</w:t>
      </w:r>
      <w:r w:rsidRPr="00BA38B6">
        <w:rPr>
          <w:spacing w:val="-1"/>
          <w:sz w:val="22"/>
          <w:szCs w:val="22"/>
        </w:rPr>
        <w:t xml:space="preserve">. Least tern nests and/or chicks were observed and monitored at </w:t>
      </w:r>
      <w:r>
        <w:rPr>
          <w:spacing w:val="-1"/>
          <w:sz w:val="22"/>
          <w:szCs w:val="22"/>
        </w:rPr>
        <w:t>8</w:t>
      </w:r>
      <w:r w:rsidRPr="00BA38B6">
        <w:rPr>
          <w:spacing w:val="-1"/>
          <w:sz w:val="22"/>
          <w:szCs w:val="22"/>
        </w:rPr>
        <w:t xml:space="preserve"> of the 1</w:t>
      </w:r>
      <w:r>
        <w:rPr>
          <w:spacing w:val="-1"/>
          <w:sz w:val="22"/>
          <w:szCs w:val="22"/>
        </w:rPr>
        <w:t>7</w:t>
      </w:r>
      <w:r w:rsidRPr="00BA38B6">
        <w:rPr>
          <w:spacing w:val="-1"/>
          <w:sz w:val="22"/>
          <w:szCs w:val="22"/>
        </w:rPr>
        <w:t xml:space="preserve"> </w:t>
      </w:r>
      <w:r>
        <w:rPr>
          <w:spacing w:val="-1"/>
          <w:sz w:val="22"/>
          <w:szCs w:val="22"/>
        </w:rPr>
        <w:t>off-channel sites</w:t>
      </w:r>
      <w:r w:rsidRPr="00BA38B6">
        <w:rPr>
          <w:spacing w:val="-1"/>
          <w:sz w:val="22"/>
          <w:szCs w:val="22"/>
        </w:rPr>
        <w:t>.</w:t>
      </w:r>
      <w:r>
        <w:rPr>
          <w:spacing w:val="-1"/>
          <w:sz w:val="22"/>
          <w:szCs w:val="22"/>
        </w:rPr>
        <w:t xml:space="preserve"> Kearney stream gage (</w:t>
      </w:r>
      <w:r w:rsidRPr="0069256C">
        <w:rPr>
          <w:sz w:val="22"/>
          <w:szCs w:val="22"/>
        </w:rPr>
        <w:t>USGS gage 06770200</w:t>
      </w:r>
      <w:r>
        <w:rPr>
          <w:sz w:val="22"/>
          <w:szCs w:val="22"/>
        </w:rPr>
        <w:t xml:space="preserve">) marked in red </w:t>
      </w:r>
      <w:r w:rsidRPr="0069256C">
        <w:rPr>
          <w:sz w:val="22"/>
          <w:szCs w:val="22"/>
        </w:rPr>
        <w:t>(</w:t>
      </w:r>
      <w:hyperlink r:id="rId180" w:anchor="parameterCode=00065" w:history="1">
        <w:r w:rsidRPr="00007354">
          <w:rPr>
            <w:rStyle w:val="Hyperlink"/>
            <w:sz w:val="22"/>
            <w:szCs w:val="22"/>
          </w:rPr>
          <w:t>USGS 2021</w:t>
        </w:r>
      </w:hyperlink>
      <w:r>
        <w:rPr>
          <w:sz w:val="22"/>
          <w:szCs w:val="22"/>
        </w:rPr>
        <w:t>).</w:t>
      </w:r>
    </w:p>
    <w:p w14:paraId="0C92F562" w14:textId="6ED84C18" w:rsidR="00A91E67" w:rsidRDefault="001E3D50" w:rsidP="00A91E67">
      <w:pPr>
        <w:pStyle w:val="BodyText"/>
        <w:kinsoku w:val="0"/>
        <w:overflowPunct w:val="0"/>
        <w:ind w:left="0"/>
      </w:pPr>
      <w:r>
        <w:rPr>
          <w:noProof/>
        </w:rPr>
        <w:lastRenderedPageBreak/>
        <w:drawing>
          <wp:inline distT="0" distB="0" distL="0" distR="0" wp14:anchorId="129FB7F1" wp14:editId="3D4CCFA0">
            <wp:extent cx="5943600" cy="3131185"/>
            <wp:effectExtent l="0" t="0" r="0" b="12065"/>
            <wp:docPr id="94" name="Chart 94">
              <a:extLst xmlns:a="http://schemas.openxmlformats.org/drawingml/2006/main">
                <a:ext uri="{FF2B5EF4-FFF2-40B4-BE49-F238E27FC236}">
                  <a16:creationId xmlns:a16="http://schemas.microsoft.com/office/drawing/2014/main" id="{00000000-0008-0000-0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p>
    <w:p w14:paraId="7CDC607A" w14:textId="1551FB96" w:rsidR="00A91E67" w:rsidRDefault="00A91E67" w:rsidP="00A91E67">
      <w:pPr>
        <w:pStyle w:val="BodyText"/>
        <w:kinsoku w:val="0"/>
        <w:overflowPunct w:val="0"/>
        <w:ind w:left="0"/>
        <w:jc w:val="both"/>
        <w:rPr>
          <w:sz w:val="22"/>
          <w:szCs w:val="22"/>
        </w:rPr>
      </w:pPr>
      <w:r w:rsidRPr="00EF505E">
        <w:rPr>
          <w:b/>
          <w:bCs/>
          <w:spacing w:val="-1"/>
          <w:sz w:val="22"/>
          <w:szCs w:val="22"/>
        </w:rPr>
        <w:t>Figure</w:t>
      </w:r>
      <w:r w:rsidRPr="00EF505E">
        <w:rPr>
          <w:b/>
          <w:bCs/>
          <w:spacing w:val="-5"/>
          <w:sz w:val="22"/>
          <w:szCs w:val="22"/>
        </w:rPr>
        <w:t xml:space="preserve"> </w:t>
      </w:r>
      <w:r w:rsidR="00C86DE4">
        <w:rPr>
          <w:b/>
          <w:bCs/>
          <w:sz w:val="22"/>
          <w:szCs w:val="22"/>
        </w:rPr>
        <w:t>2</w:t>
      </w:r>
      <w:r w:rsidR="00E16008">
        <w:rPr>
          <w:b/>
          <w:bCs/>
          <w:sz w:val="22"/>
          <w:szCs w:val="22"/>
        </w:rPr>
        <w:t>4</w:t>
      </w:r>
      <w:r w:rsidRPr="00EF505E">
        <w:rPr>
          <w:b/>
          <w:bCs/>
          <w:sz w:val="22"/>
          <w:szCs w:val="22"/>
        </w:rPr>
        <w:t>.</w:t>
      </w:r>
      <w:r w:rsidRPr="00EF505E">
        <w:rPr>
          <w:b/>
          <w:bCs/>
          <w:spacing w:val="-4"/>
          <w:sz w:val="22"/>
          <w:szCs w:val="22"/>
        </w:rPr>
        <w:t xml:space="preserve"> </w:t>
      </w:r>
      <w:r w:rsidRPr="00EF505E">
        <w:rPr>
          <w:spacing w:val="-1"/>
          <w:sz w:val="22"/>
          <w:szCs w:val="22"/>
        </w:rPr>
        <w:t>Annual</w:t>
      </w:r>
      <w:r>
        <w:rPr>
          <w:spacing w:val="-1"/>
          <w:sz w:val="22"/>
          <w:szCs w:val="22"/>
        </w:rPr>
        <w:t xml:space="preserve"> t</w:t>
      </w:r>
      <w:r w:rsidRPr="00BA38B6">
        <w:rPr>
          <w:spacing w:val="-1"/>
          <w:sz w:val="22"/>
          <w:szCs w:val="22"/>
        </w:rPr>
        <w:t>otal</w:t>
      </w:r>
      <w:r w:rsidRPr="00BA38B6">
        <w:rPr>
          <w:spacing w:val="-5"/>
          <w:sz w:val="22"/>
          <w:szCs w:val="22"/>
        </w:rPr>
        <w:t xml:space="preserve"> </w:t>
      </w:r>
      <w:r>
        <w:rPr>
          <w:sz w:val="22"/>
          <w:szCs w:val="22"/>
        </w:rPr>
        <w:t>numbers of</w:t>
      </w:r>
      <w:r w:rsidRPr="00BA38B6">
        <w:rPr>
          <w:spacing w:val="-7"/>
          <w:sz w:val="22"/>
          <w:szCs w:val="22"/>
        </w:rPr>
        <w:t xml:space="preserve"> </w:t>
      </w:r>
      <w:r w:rsidRPr="00BA38B6">
        <w:rPr>
          <w:spacing w:val="-1"/>
          <w:sz w:val="22"/>
          <w:szCs w:val="22"/>
        </w:rPr>
        <w:t>least</w:t>
      </w:r>
      <w:r w:rsidRPr="00BA38B6">
        <w:rPr>
          <w:spacing w:val="-4"/>
          <w:sz w:val="22"/>
          <w:szCs w:val="22"/>
        </w:rPr>
        <w:t xml:space="preserve"> </w:t>
      </w:r>
      <w:r w:rsidRPr="00BA38B6">
        <w:rPr>
          <w:sz w:val="22"/>
          <w:szCs w:val="22"/>
        </w:rPr>
        <w:t>tern</w:t>
      </w:r>
      <w:r w:rsidRPr="00BA38B6">
        <w:rPr>
          <w:spacing w:val="-6"/>
          <w:sz w:val="22"/>
          <w:szCs w:val="22"/>
        </w:rPr>
        <w:t xml:space="preserve"> </w:t>
      </w:r>
      <w:r w:rsidRPr="00BA38B6">
        <w:rPr>
          <w:spacing w:val="-1"/>
          <w:sz w:val="22"/>
          <w:szCs w:val="22"/>
        </w:rPr>
        <w:t>nests</w:t>
      </w:r>
      <w:r>
        <w:rPr>
          <w:spacing w:val="-1"/>
          <w:sz w:val="22"/>
          <w:szCs w:val="22"/>
        </w:rPr>
        <w:t xml:space="preserve"> (green line)</w:t>
      </w:r>
      <w:r w:rsidRPr="00BA38B6">
        <w:rPr>
          <w:spacing w:val="-1"/>
          <w:sz w:val="22"/>
          <w:szCs w:val="22"/>
        </w:rPr>
        <w:t>,</w:t>
      </w:r>
      <w:r w:rsidRPr="00BA38B6">
        <w:rPr>
          <w:spacing w:val="-4"/>
          <w:sz w:val="22"/>
          <w:szCs w:val="22"/>
        </w:rPr>
        <w:t xml:space="preserve"> </w:t>
      </w:r>
      <w:r>
        <w:rPr>
          <w:spacing w:val="-4"/>
          <w:sz w:val="22"/>
          <w:szCs w:val="22"/>
        </w:rPr>
        <w:t xml:space="preserve">peak </w:t>
      </w:r>
      <w:r w:rsidRPr="00BA38B6">
        <w:rPr>
          <w:spacing w:val="-1"/>
          <w:sz w:val="22"/>
          <w:szCs w:val="22"/>
        </w:rPr>
        <w:t>breeding</w:t>
      </w:r>
      <w:r w:rsidRPr="00BA38B6">
        <w:rPr>
          <w:spacing w:val="-6"/>
          <w:sz w:val="22"/>
          <w:szCs w:val="22"/>
        </w:rPr>
        <w:t xml:space="preserve"> </w:t>
      </w:r>
      <w:r w:rsidRPr="00BA38B6">
        <w:rPr>
          <w:spacing w:val="-1"/>
          <w:sz w:val="22"/>
          <w:szCs w:val="22"/>
        </w:rPr>
        <w:t>pairs</w:t>
      </w:r>
      <w:r>
        <w:rPr>
          <w:spacing w:val="-1"/>
          <w:sz w:val="22"/>
          <w:szCs w:val="22"/>
        </w:rPr>
        <w:t xml:space="preserve"> (orange line)</w:t>
      </w:r>
      <w:r w:rsidRPr="00BA38B6">
        <w:rPr>
          <w:spacing w:val="-1"/>
          <w:sz w:val="22"/>
          <w:szCs w:val="22"/>
        </w:rPr>
        <w:t>,</w:t>
      </w:r>
      <w:r w:rsidRPr="00BA38B6">
        <w:rPr>
          <w:spacing w:val="-3"/>
          <w:sz w:val="22"/>
          <w:szCs w:val="22"/>
        </w:rPr>
        <w:t xml:space="preserve"> </w:t>
      </w:r>
      <w:r w:rsidRPr="00BA38B6">
        <w:rPr>
          <w:sz w:val="22"/>
          <w:szCs w:val="22"/>
        </w:rPr>
        <w:t>brood</w:t>
      </w:r>
      <w:r w:rsidRPr="00BA38B6">
        <w:rPr>
          <w:spacing w:val="-6"/>
          <w:sz w:val="22"/>
          <w:szCs w:val="22"/>
        </w:rPr>
        <w:t xml:space="preserve"> </w:t>
      </w:r>
      <w:r w:rsidRPr="00BA38B6">
        <w:rPr>
          <w:spacing w:val="-1"/>
          <w:sz w:val="22"/>
          <w:szCs w:val="22"/>
        </w:rPr>
        <w:t>counts</w:t>
      </w:r>
      <w:r w:rsidRPr="00BA38B6">
        <w:rPr>
          <w:spacing w:val="-5"/>
          <w:sz w:val="22"/>
          <w:szCs w:val="22"/>
        </w:rPr>
        <w:t xml:space="preserve"> </w:t>
      </w:r>
      <w:r>
        <w:rPr>
          <w:spacing w:val="-5"/>
          <w:sz w:val="22"/>
          <w:szCs w:val="22"/>
        </w:rPr>
        <w:t xml:space="preserve">(purple line), and total on- and off-channel habitat available (blue bars) </w:t>
      </w:r>
      <w:r w:rsidRPr="00BA38B6">
        <w:rPr>
          <w:spacing w:val="-1"/>
          <w:sz w:val="22"/>
          <w:szCs w:val="22"/>
        </w:rPr>
        <w:t>observed within</w:t>
      </w:r>
      <w:r w:rsidRPr="00BA38B6">
        <w:rPr>
          <w:spacing w:val="-6"/>
          <w:sz w:val="22"/>
          <w:szCs w:val="22"/>
        </w:rPr>
        <w:t xml:space="preserve"> </w:t>
      </w:r>
      <w:r w:rsidRPr="00BA38B6">
        <w:rPr>
          <w:spacing w:val="-1"/>
          <w:sz w:val="22"/>
          <w:szCs w:val="22"/>
        </w:rPr>
        <w:t>the</w:t>
      </w:r>
      <w:r w:rsidRPr="00BA38B6">
        <w:rPr>
          <w:spacing w:val="-4"/>
          <w:sz w:val="22"/>
          <w:szCs w:val="22"/>
        </w:rPr>
        <w:t xml:space="preserve"> </w:t>
      </w:r>
      <w:r w:rsidRPr="00BA38B6">
        <w:rPr>
          <w:sz w:val="22"/>
          <w:szCs w:val="22"/>
        </w:rPr>
        <w:t>Program</w:t>
      </w:r>
      <w:r w:rsidRPr="00BA38B6">
        <w:rPr>
          <w:spacing w:val="-6"/>
          <w:sz w:val="22"/>
          <w:szCs w:val="22"/>
        </w:rPr>
        <w:t xml:space="preserve"> </w:t>
      </w:r>
      <w:r w:rsidRPr="00BA38B6">
        <w:rPr>
          <w:spacing w:val="-1"/>
          <w:sz w:val="22"/>
          <w:szCs w:val="22"/>
        </w:rPr>
        <w:t>Associated</w:t>
      </w:r>
      <w:r w:rsidRPr="00BA38B6">
        <w:rPr>
          <w:spacing w:val="-4"/>
          <w:sz w:val="22"/>
          <w:szCs w:val="22"/>
        </w:rPr>
        <w:t xml:space="preserve"> </w:t>
      </w:r>
      <w:r w:rsidRPr="00BA38B6">
        <w:rPr>
          <w:spacing w:val="-1"/>
          <w:sz w:val="22"/>
          <w:szCs w:val="22"/>
        </w:rPr>
        <w:t>Habita</w:t>
      </w:r>
      <w:r>
        <w:rPr>
          <w:spacing w:val="-1"/>
          <w:sz w:val="22"/>
          <w:szCs w:val="22"/>
        </w:rPr>
        <w:t>t Reach</w:t>
      </w:r>
      <w:r w:rsidRPr="00BA38B6">
        <w:rPr>
          <w:spacing w:val="-1"/>
          <w:sz w:val="22"/>
          <w:szCs w:val="22"/>
        </w:rPr>
        <w:t>,</w:t>
      </w:r>
      <w:r w:rsidRPr="00BA38B6">
        <w:rPr>
          <w:spacing w:val="-13"/>
          <w:sz w:val="22"/>
          <w:szCs w:val="22"/>
        </w:rPr>
        <w:t xml:space="preserve"> </w:t>
      </w:r>
      <w:r w:rsidRPr="00BA38B6">
        <w:rPr>
          <w:sz w:val="22"/>
          <w:szCs w:val="22"/>
        </w:rPr>
        <w:t>2001-202</w:t>
      </w:r>
      <w:r>
        <w:rPr>
          <w:sz w:val="22"/>
          <w:szCs w:val="22"/>
        </w:rPr>
        <w:t>1</w:t>
      </w:r>
      <w:r w:rsidRPr="00BA38B6">
        <w:rPr>
          <w:sz w:val="22"/>
          <w:szCs w:val="22"/>
        </w:rPr>
        <w:t>.</w:t>
      </w:r>
      <w:r>
        <w:rPr>
          <w:sz w:val="22"/>
          <w:szCs w:val="22"/>
        </w:rPr>
        <w:t xml:space="preserve"> The black dotted line represents changes in protocol, including an increase in monitoring effort, some </w:t>
      </w:r>
      <w:r>
        <w:rPr>
          <w:spacing w:val="-1"/>
          <w:sz w:val="22"/>
          <w:szCs w:val="22"/>
        </w:rPr>
        <w:t xml:space="preserve">data in the shaded area </w:t>
      </w:r>
      <w:r>
        <w:rPr>
          <w:sz w:val="22"/>
          <w:szCs w:val="22"/>
        </w:rPr>
        <w:t>may not be comparable across all years. Due to access restrictions that limited monitoring at some sites, available habitat from 2001-2009 only includes sites that were used in the reproductive and survival calculations each year.</w:t>
      </w:r>
    </w:p>
    <w:p w14:paraId="2D6E2B26" w14:textId="77777777" w:rsidR="00A91E67" w:rsidRDefault="00A91E67" w:rsidP="00A91E67">
      <w:pPr>
        <w:pStyle w:val="BodyText"/>
        <w:kinsoku w:val="0"/>
        <w:overflowPunct w:val="0"/>
        <w:ind w:left="0"/>
        <w:rPr>
          <w:sz w:val="22"/>
          <w:szCs w:val="22"/>
        </w:rPr>
      </w:pPr>
    </w:p>
    <w:p w14:paraId="767A09F9" w14:textId="77777777" w:rsidR="00A91E67" w:rsidRPr="0010287D" w:rsidRDefault="00A91E67" w:rsidP="00A91E67">
      <w:pPr>
        <w:pStyle w:val="BodyText"/>
        <w:kinsoku w:val="0"/>
        <w:overflowPunct w:val="0"/>
        <w:ind w:left="0"/>
        <w:rPr>
          <w:sz w:val="22"/>
          <w:szCs w:val="22"/>
        </w:rPr>
      </w:pPr>
      <w:r w:rsidRPr="004B5B8E">
        <w:rPr>
          <w:noProof/>
          <w:sz w:val="22"/>
          <w:szCs w:val="22"/>
        </w:rPr>
        <mc:AlternateContent>
          <mc:Choice Requires="wps">
            <w:drawing>
              <wp:anchor distT="45720" distB="45720" distL="114300" distR="114300" simplePos="0" relativeHeight="251723776" behindDoc="0" locked="0" layoutInCell="1" allowOverlap="1" wp14:anchorId="4B29EEA6" wp14:editId="46C6082A">
                <wp:simplePos x="0" y="0"/>
                <wp:positionH relativeFrom="column">
                  <wp:posOffset>1990725</wp:posOffset>
                </wp:positionH>
                <wp:positionV relativeFrom="paragraph">
                  <wp:posOffset>1961515</wp:posOffset>
                </wp:positionV>
                <wp:extent cx="3719830" cy="641350"/>
                <wp:effectExtent l="0" t="0" r="13970" b="25400"/>
                <wp:wrapNone/>
                <wp:docPr id="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9830" cy="641350"/>
                        </a:xfrm>
                        <a:prstGeom prst="rect">
                          <a:avLst/>
                        </a:prstGeom>
                        <a:solidFill>
                          <a:schemeClr val="bg1"/>
                        </a:solidFill>
                        <a:ln w="9525">
                          <a:solidFill>
                            <a:srgbClr val="000000"/>
                          </a:solidFill>
                          <a:miter lim="800000"/>
                          <a:headEnd/>
                          <a:tailEnd/>
                        </a:ln>
                      </wps:spPr>
                      <wps:txbx>
                        <w:txbxContent>
                          <w:p w14:paraId="0396DA67" w14:textId="77777777" w:rsidR="00A91E67" w:rsidRPr="004B5B8E" w:rsidRDefault="00A91E67" w:rsidP="00A91E67">
                            <w:pPr>
                              <w:jc w:val="center"/>
                              <w:rPr>
                                <w:sz w:val="20"/>
                                <w:szCs w:val="20"/>
                              </w:rPr>
                            </w:pPr>
                            <w:r w:rsidRPr="004B5B8E">
                              <w:rPr>
                                <w:sz w:val="20"/>
                                <w:szCs w:val="20"/>
                              </w:rPr>
                              <w:t>For every acre of habitat increase, 0.35 more LETE breeding pairs (95% CI: 0.20 - 0.50 breeding pairs) were present in the AHR and the results were statistically significant (p=8.83E-05)</w:t>
                            </w:r>
                            <w:r>
                              <w:rPr>
                                <w:sz w:val="20"/>
                                <w:szCs w:val="20"/>
                              </w:rPr>
                              <w:t>.</w:t>
                            </w:r>
                          </w:p>
                          <w:p w14:paraId="4D455677" w14:textId="77777777" w:rsidR="00A91E67" w:rsidRPr="00F12DB1" w:rsidRDefault="00A91E67" w:rsidP="00A91E67">
                            <w:pPr>
                              <w:jc w:val="cente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29EEA6" id="_x0000_s1128" type="#_x0000_t202" style="position:absolute;margin-left:156.75pt;margin-top:154.45pt;width:292.9pt;height:50.5pt;z-index:251723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" fillcolor="white [3212]">
                <v:textbox>
                  <w:txbxContent>
                    <w:p w14:paraId="0396DA67" w14:textId="77777777" w:rsidR="00A91E67" w:rsidRPr="004B5B8E" w:rsidRDefault="00A91E67" w:rsidP="00A91E67">
                      <w:pPr>
                        <w:jc w:val="center"/>
                        <w:rPr>
                          <w:sz w:val="20"/>
                          <w:szCs w:val="20"/>
                        </w:rPr>
                      </w:pPr>
                      <w:r w:rsidRPr="004B5B8E">
                        <w:rPr>
                          <w:sz w:val="20"/>
                          <w:szCs w:val="20"/>
                        </w:rPr>
                        <w:t>For every acre of habitat increase, 0.35 more LETE breeding pairs (95% CI: 0.20 - 0.50 breeding pairs) were present in the AHR and the results were statistically significant (p=8.83E-05)</w:t>
                      </w:r>
                      <w:r>
                        <w:rPr>
                          <w:sz w:val="20"/>
                          <w:szCs w:val="20"/>
                        </w:rPr>
                        <w:t>.</w:t>
                      </w:r>
                    </w:p>
                    <w:p w14:paraId="4D455677" w14:textId="77777777" w:rsidR="00A91E67" w:rsidRPr="00F12DB1" w:rsidRDefault="00A91E67" w:rsidP="00A91E67">
                      <w:pPr>
                        <w:jc w:val="center"/>
                        <w:rPr>
                          <w:sz w:val="20"/>
                          <w:szCs w:val="20"/>
                        </w:rPr>
                      </w:pPr>
                    </w:p>
                  </w:txbxContent>
                </v:textbox>
              </v:shape>
            </w:pict>
          </mc:Fallback>
        </mc:AlternateContent>
      </w:r>
      <w:r>
        <w:rPr>
          <w:noProof/>
        </w:rPr>
        <w:drawing>
          <wp:inline distT="0" distB="0" distL="0" distR="0" wp14:anchorId="1D779C6F" wp14:editId="36340156">
            <wp:extent cx="5943600" cy="3200400"/>
            <wp:effectExtent l="0" t="0" r="0" b="0"/>
            <wp:docPr id="89" name="Chart 89">
              <a:extLst xmlns:a="http://schemas.openxmlformats.org/drawingml/2006/main">
                <a:ext uri="{FF2B5EF4-FFF2-40B4-BE49-F238E27FC236}">
                  <a16:creationId xmlns:a16="http://schemas.microsoft.com/office/drawing/2014/main" id="{DEF04578-FF46-4D49-9487-2345E9003A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p>
    <w:p w14:paraId="42DD8600" w14:textId="052D71E0" w:rsidR="00A91E67" w:rsidRPr="00DA260E" w:rsidRDefault="00A91E67" w:rsidP="00A91E67">
      <w:pPr>
        <w:pStyle w:val="BodyText"/>
        <w:kinsoku w:val="0"/>
        <w:overflowPunct w:val="0"/>
        <w:spacing w:before="73"/>
        <w:ind w:left="0" w:right="90"/>
        <w:jc w:val="both"/>
        <w:rPr>
          <w:spacing w:val="-1"/>
          <w:sz w:val="20"/>
          <w:szCs w:val="20"/>
        </w:rPr>
      </w:pPr>
      <w:r w:rsidRPr="00EF505E">
        <w:rPr>
          <w:b/>
          <w:bCs/>
          <w:spacing w:val="-1"/>
          <w:sz w:val="22"/>
          <w:szCs w:val="22"/>
        </w:rPr>
        <w:t>Figure</w:t>
      </w:r>
      <w:r w:rsidRPr="00EF505E">
        <w:rPr>
          <w:b/>
          <w:bCs/>
          <w:spacing w:val="-5"/>
          <w:sz w:val="22"/>
          <w:szCs w:val="22"/>
        </w:rPr>
        <w:t xml:space="preserve"> </w:t>
      </w:r>
      <w:r w:rsidR="00C86DE4">
        <w:rPr>
          <w:b/>
          <w:bCs/>
          <w:sz w:val="22"/>
          <w:szCs w:val="22"/>
        </w:rPr>
        <w:t>2</w:t>
      </w:r>
      <w:r w:rsidR="00E16008">
        <w:rPr>
          <w:b/>
          <w:bCs/>
          <w:sz w:val="22"/>
          <w:szCs w:val="22"/>
        </w:rPr>
        <w:t>5</w:t>
      </w:r>
      <w:r w:rsidRPr="00EF505E">
        <w:rPr>
          <w:b/>
          <w:bCs/>
          <w:sz w:val="22"/>
          <w:szCs w:val="22"/>
        </w:rPr>
        <w:t>.</w:t>
      </w:r>
      <w:r w:rsidRPr="00BA38B6">
        <w:rPr>
          <w:b/>
          <w:bCs/>
          <w:spacing w:val="-4"/>
          <w:sz w:val="22"/>
          <w:szCs w:val="22"/>
        </w:rPr>
        <w:t xml:space="preserve"> </w:t>
      </w:r>
      <w:r>
        <w:rPr>
          <w:spacing w:val="-1"/>
          <w:sz w:val="22"/>
          <w:szCs w:val="22"/>
        </w:rPr>
        <w:t>Relationship between</w:t>
      </w:r>
      <w:r w:rsidRPr="00BA38B6">
        <w:rPr>
          <w:spacing w:val="-6"/>
          <w:sz w:val="22"/>
          <w:szCs w:val="22"/>
        </w:rPr>
        <w:t xml:space="preserve"> </w:t>
      </w:r>
      <w:r w:rsidRPr="00BA38B6">
        <w:rPr>
          <w:sz w:val="22"/>
          <w:szCs w:val="22"/>
        </w:rPr>
        <w:t>numbers</w:t>
      </w:r>
      <w:r w:rsidRPr="00BA38B6">
        <w:rPr>
          <w:spacing w:val="-6"/>
          <w:sz w:val="22"/>
          <w:szCs w:val="22"/>
        </w:rPr>
        <w:t xml:space="preserve"> </w:t>
      </w:r>
      <w:r w:rsidRPr="00BA38B6">
        <w:rPr>
          <w:sz w:val="22"/>
          <w:szCs w:val="22"/>
        </w:rPr>
        <w:t>of</w:t>
      </w:r>
      <w:r w:rsidRPr="00BA38B6">
        <w:rPr>
          <w:spacing w:val="-7"/>
          <w:sz w:val="22"/>
          <w:szCs w:val="22"/>
        </w:rPr>
        <w:t xml:space="preserve"> </w:t>
      </w:r>
      <w:r>
        <w:rPr>
          <w:spacing w:val="-1"/>
          <w:sz w:val="22"/>
          <w:szCs w:val="22"/>
        </w:rPr>
        <w:t>least tern</w:t>
      </w:r>
      <w:r w:rsidRPr="00BA38B6">
        <w:rPr>
          <w:spacing w:val="-3"/>
          <w:sz w:val="22"/>
          <w:szCs w:val="22"/>
        </w:rPr>
        <w:t xml:space="preserve"> </w:t>
      </w:r>
      <w:r w:rsidRPr="00BA38B6">
        <w:rPr>
          <w:spacing w:val="-1"/>
          <w:sz w:val="22"/>
          <w:szCs w:val="22"/>
        </w:rPr>
        <w:t>breeding</w:t>
      </w:r>
      <w:r w:rsidRPr="00BA38B6">
        <w:rPr>
          <w:spacing w:val="-6"/>
          <w:sz w:val="22"/>
          <w:szCs w:val="22"/>
        </w:rPr>
        <w:t xml:space="preserve"> </w:t>
      </w:r>
      <w:r w:rsidRPr="00BA38B6">
        <w:rPr>
          <w:sz w:val="22"/>
          <w:szCs w:val="22"/>
        </w:rPr>
        <w:t>pairs</w:t>
      </w:r>
      <w:r w:rsidRPr="00BA38B6">
        <w:rPr>
          <w:spacing w:val="-6"/>
          <w:sz w:val="22"/>
          <w:szCs w:val="22"/>
        </w:rPr>
        <w:t xml:space="preserve"> </w:t>
      </w:r>
      <w:r w:rsidRPr="00BA38B6">
        <w:rPr>
          <w:spacing w:val="-2"/>
          <w:sz w:val="22"/>
          <w:szCs w:val="22"/>
        </w:rPr>
        <w:t>and</w:t>
      </w:r>
      <w:r>
        <w:rPr>
          <w:spacing w:val="107"/>
          <w:w w:val="99"/>
          <w:sz w:val="22"/>
          <w:szCs w:val="22"/>
        </w:rPr>
        <w:t xml:space="preserve"> </w:t>
      </w:r>
      <w:r w:rsidRPr="00BA38B6">
        <w:rPr>
          <w:spacing w:val="-1"/>
          <w:sz w:val="22"/>
          <w:szCs w:val="22"/>
        </w:rPr>
        <w:t>availability</w:t>
      </w:r>
      <w:r w:rsidRPr="00BA38B6">
        <w:rPr>
          <w:spacing w:val="-8"/>
          <w:sz w:val="22"/>
          <w:szCs w:val="22"/>
        </w:rPr>
        <w:t xml:space="preserve"> </w:t>
      </w:r>
      <w:r w:rsidRPr="00BA38B6">
        <w:rPr>
          <w:sz w:val="22"/>
          <w:szCs w:val="22"/>
        </w:rPr>
        <w:t>of</w:t>
      </w:r>
      <w:r w:rsidRPr="00BA38B6">
        <w:rPr>
          <w:spacing w:val="-8"/>
          <w:sz w:val="22"/>
          <w:szCs w:val="22"/>
        </w:rPr>
        <w:t xml:space="preserve"> </w:t>
      </w:r>
      <w:r>
        <w:rPr>
          <w:spacing w:val="-8"/>
          <w:sz w:val="22"/>
          <w:szCs w:val="22"/>
        </w:rPr>
        <w:t xml:space="preserve">monitored </w:t>
      </w:r>
      <w:r w:rsidRPr="00BA38B6">
        <w:rPr>
          <w:spacing w:val="-1"/>
          <w:sz w:val="22"/>
          <w:szCs w:val="22"/>
        </w:rPr>
        <w:t>off-channel</w:t>
      </w:r>
      <w:r w:rsidRPr="00BA38B6">
        <w:rPr>
          <w:spacing w:val="-4"/>
          <w:sz w:val="22"/>
          <w:szCs w:val="22"/>
        </w:rPr>
        <w:t xml:space="preserve"> </w:t>
      </w:r>
      <w:r w:rsidRPr="00BA38B6">
        <w:rPr>
          <w:spacing w:val="-1"/>
          <w:sz w:val="22"/>
          <w:szCs w:val="22"/>
        </w:rPr>
        <w:t>habitat</w:t>
      </w:r>
      <w:r w:rsidRPr="00BA38B6">
        <w:rPr>
          <w:spacing w:val="-4"/>
          <w:sz w:val="22"/>
          <w:szCs w:val="22"/>
        </w:rPr>
        <w:t xml:space="preserve"> </w:t>
      </w:r>
      <w:r w:rsidRPr="00BA38B6">
        <w:rPr>
          <w:spacing w:val="-1"/>
          <w:sz w:val="22"/>
          <w:szCs w:val="22"/>
        </w:rPr>
        <w:t>within</w:t>
      </w:r>
      <w:r w:rsidRPr="00BA38B6">
        <w:rPr>
          <w:spacing w:val="-7"/>
          <w:sz w:val="22"/>
          <w:szCs w:val="22"/>
        </w:rPr>
        <w:t xml:space="preserve"> </w:t>
      </w:r>
      <w:r w:rsidRPr="00BA38B6">
        <w:rPr>
          <w:spacing w:val="-1"/>
          <w:sz w:val="22"/>
          <w:szCs w:val="22"/>
        </w:rPr>
        <w:t>the</w:t>
      </w:r>
      <w:r w:rsidRPr="00BA38B6">
        <w:rPr>
          <w:spacing w:val="-6"/>
          <w:sz w:val="22"/>
          <w:szCs w:val="22"/>
        </w:rPr>
        <w:t xml:space="preserve"> </w:t>
      </w:r>
      <w:r w:rsidRPr="00BA38B6">
        <w:rPr>
          <w:sz w:val="22"/>
          <w:szCs w:val="22"/>
        </w:rPr>
        <w:t>Program</w:t>
      </w:r>
      <w:r w:rsidRPr="00BA38B6">
        <w:rPr>
          <w:spacing w:val="-7"/>
          <w:sz w:val="22"/>
          <w:szCs w:val="22"/>
        </w:rPr>
        <w:t xml:space="preserve"> </w:t>
      </w:r>
      <w:r w:rsidRPr="00BA38B6">
        <w:rPr>
          <w:spacing w:val="-1"/>
          <w:sz w:val="22"/>
          <w:szCs w:val="22"/>
        </w:rPr>
        <w:t>Associated</w:t>
      </w:r>
      <w:r w:rsidRPr="00BA38B6">
        <w:rPr>
          <w:spacing w:val="-6"/>
          <w:sz w:val="22"/>
          <w:szCs w:val="22"/>
        </w:rPr>
        <w:t xml:space="preserve"> </w:t>
      </w:r>
      <w:r w:rsidRPr="00BA38B6">
        <w:rPr>
          <w:spacing w:val="-1"/>
          <w:sz w:val="22"/>
          <w:szCs w:val="22"/>
        </w:rPr>
        <w:t>Habitat</w:t>
      </w:r>
      <w:r w:rsidRPr="00BA38B6">
        <w:rPr>
          <w:spacing w:val="-4"/>
          <w:sz w:val="22"/>
          <w:szCs w:val="22"/>
        </w:rPr>
        <w:t xml:space="preserve"> </w:t>
      </w:r>
      <w:r>
        <w:rPr>
          <w:spacing w:val="-1"/>
          <w:sz w:val="22"/>
          <w:szCs w:val="22"/>
        </w:rPr>
        <w:t>Reach</w:t>
      </w:r>
      <w:r w:rsidRPr="00BA38B6">
        <w:rPr>
          <w:spacing w:val="-1"/>
          <w:sz w:val="22"/>
          <w:szCs w:val="22"/>
        </w:rPr>
        <w:t>,</w:t>
      </w:r>
      <w:r w:rsidRPr="00BA38B6">
        <w:rPr>
          <w:spacing w:val="-6"/>
          <w:sz w:val="22"/>
          <w:szCs w:val="22"/>
        </w:rPr>
        <w:t xml:space="preserve"> </w:t>
      </w:r>
      <w:r w:rsidRPr="00BA38B6">
        <w:rPr>
          <w:sz w:val="22"/>
          <w:szCs w:val="22"/>
        </w:rPr>
        <w:t>200</w:t>
      </w:r>
      <w:r>
        <w:rPr>
          <w:sz w:val="22"/>
          <w:szCs w:val="22"/>
        </w:rPr>
        <w:t>1</w:t>
      </w:r>
      <w:r w:rsidRPr="00BA38B6">
        <w:rPr>
          <w:sz w:val="22"/>
          <w:szCs w:val="22"/>
        </w:rPr>
        <w:t>-202</w:t>
      </w:r>
      <w:r>
        <w:rPr>
          <w:sz w:val="22"/>
          <w:szCs w:val="22"/>
        </w:rPr>
        <w:t>1</w:t>
      </w:r>
      <w:r w:rsidRPr="00BA38B6">
        <w:rPr>
          <w:sz w:val="22"/>
          <w:szCs w:val="22"/>
        </w:rPr>
        <w:t>.</w:t>
      </w:r>
      <w:r>
        <w:rPr>
          <w:sz w:val="22"/>
          <w:szCs w:val="22"/>
        </w:rPr>
        <w:t xml:space="preserve"> Due to access restrictions that limited monitoring at some sites, available habitat from 2001-2009 only includes sites that were used in the reproductive and survival calculations each year.</w:t>
      </w:r>
    </w:p>
    <w:p w14:paraId="476A813F" w14:textId="77777777" w:rsidR="00A91E67" w:rsidRDefault="00A91E67" w:rsidP="00A91E67">
      <w:pPr>
        <w:pStyle w:val="BodyText"/>
        <w:kinsoku w:val="0"/>
        <w:overflowPunct w:val="0"/>
        <w:spacing w:before="5"/>
        <w:ind w:left="0"/>
        <w:rPr>
          <w:sz w:val="19"/>
          <w:szCs w:val="19"/>
        </w:rPr>
      </w:pPr>
    </w:p>
    <w:p w14:paraId="5BED2028" w14:textId="6E892BC8" w:rsidR="00A91E67" w:rsidRDefault="000E52F9" w:rsidP="00A91E67">
      <w:pPr>
        <w:pStyle w:val="BodyText"/>
        <w:kinsoku w:val="0"/>
        <w:overflowPunct w:val="0"/>
        <w:spacing w:before="73"/>
        <w:ind w:left="0"/>
        <w:rPr>
          <w:spacing w:val="-1"/>
          <w:sz w:val="22"/>
          <w:szCs w:val="22"/>
        </w:rPr>
      </w:pPr>
      <w:r>
        <w:rPr>
          <w:noProof/>
          <w:sz w:val="22"/>
          <w:szCs w:val="22"/>
        </w:rPr>
        <w:drawing>
          <wp:anchor distT="0" distB="0" distL="114300" distR="114300" simplePos="0" relativeHeight="251781120" behindDoc="0" locked="0" layoutInCell="1" allowOverlap="1" wp14:anchorId="3EB6850C" wp14:editId="0423FE10">
            <wp:simplePos x="0" y="0"/>
            <wp:positionH relativeFrom="margin">
              <wp:align>right</wp:align>
            </wp:positionH>
            <wp:positionV relativeFrom="paragraph">
              <wp:posOffset>3861132</wp:posOffset>
            </wp:positionV>
            <wp:extent cx="5943600" cy="3419475"/>
            <wp:effectExtent l="0" t="0" r="0" b="9525"/>
            <wp:wrapTopAndBottom/>
            <wp:docPr id="102" name="Chart 10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14:sizeRelV relativeFrom="margin">
              <wp14:pctHeight>0</wp14:pctHeight>
            </wp14:sizeRelV>
          </wp:anchor>
        </w:drawing>
      </w:r>
      <w:r w:rsidR="00A91E67">
        <w:rPr>
          <w:noProof/>
        </w:rPr>
        <w:drawing>
          <wp:anchor distT="0" distB="0" distL="114300" distR="114300" simplePos="0" relativeHeight="251721728" behindDoc="0" locked="0" layoutInCell="1" allowOverlap="1" wp14:anchorId="28226A31" wp14:editId="73D659AA">
            <wp:simplePos x="0" y="0"/>
            <wp:positionH relativeFrom="column">
              <wp:posOffset>0</wp:posOffset>
            </wp:positionH>
            <wp:positionV relativeFrom="paragraph">
              <wp:posOffset>0</wp:posOffset>
            </wp:positionV>
            <wp:extent cx="5943600" cy="3273552"/>
            <wp:effectExtent l="0" t="0" r="0" b="3175"/>
            <wp:wrapTopAndBottom/>
            <wp:docPr id="91" name="Chart 91">
              <a:extLst xmlns:a="http://schemas.openxmlformats.org/drawingml/2006/main">
                <a:ext uri="{FF2B5EF4-FFF2-40B4-BE49-F238E27FC236}">
                  <a16:creationId xmlns:a16="http://schemas.microsoft.com/office/drawing/2014/main" id="{AB740364-59B5-4060-8210-DDAB51963A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14:sizeRelH relativeFrom="margin">
              <wp14:pctWidth>0</wp14:pctWidth>
            </wp14:sizeRelH>
            <wp14:sizeRelV relativeFrom="margin">
              <wp14:pctHeight>0</wp14:pctHeight>
            </wp14:sizeRelV>
          </wp:anchor>
        </w:drawing>
      </w:r>
      <w:r w:rsidR="00A91E67" w:rsidRPr="00EF505E">
        <w:rPr>
          <w:b/>
          <w:bCs/>
          <w:spacing w:val="-1"/>
          <w:sz w:val="22"/>
          <w:szCs w:val="22"/>
        </w:rPr>
        <w:t>Figure</w:t>
      </w:r>
      <w:r w:rsidR="00A91E67" w:rsidRPr="00EF505E">
        <w:rPr>
          <w:b/>
          <w:bCs/>
          <w:spacing w:val="-6"/>
          <w:sz w:val="22"/>
          <w:szCs w:val="22"/>
        </w:rPr>
        <w:t xml:space="preserve"> </w:t>
      </w:r>
      <w:r w:rsidR="00C86DE4">
        <w:rPr>
          <w:b/>
          <w:bCs/>
          <w:sz w:val="22"/>
          <w:szCs w:val="22"/>
        </w:rPr>
        <w:t>2</w:t>
      </w:r>
      <w:r w:rsidR="00E16008">
        <w:rPr>
          <w:b/>
          <w:bCs/>
          <w:sz w:val="22"/>
          <w:szCs w:val="22"/>
        </w:rPr>
        <w:t>6</w:t>
      </w:r>
      <w:r w:rsidR="00A91E67" w:rsidRPr="00EF505E">
        <w:rPr>
          <w:b/>
          <w:bCs/>
          <w:sz w:val="22"/>
          <w:szCs w:val="22"/>
        </w:rPr>
        <w:t>.</w:t>
      </w:r>
      <w:r w:rsidR="00A91E67" w:rsidRPr="00BA38B6">
        <w:rPr>
          <w:b/>
          <w:bCs/>
          <w:spacing w:val="-4"/>
          <w:sz w:val="22"/>
          <w:szCs w:val="22"/>
        </w:rPr>
        <w:t xml:space="preserve"> </w:t>
      </w:r>
      <w:r w:rsidR="00A91E67">
        <w:rPr>
          <w:spacing w:val="-1"/>
          <w:sz w:val="22"/>
          <w:szCs w:val="22"/>
        </w:rPr>
        <w:t xml:space="preserve">Total on- and off- channel least tern nests across the </w:t>
      </w:r>
      <w:r w:rsidR="00A91E67" w:rsidRPr="00BA38B6">
        <w:rPr>
          <w:spacing w:val="-1"/>
          <w:sz w:val="22"/>
          <w:szCs w:val="22"/>
        </w:rPr>
        <w:t>Associated</w:t>
      </w:r>
      <w:r w:rsidR="00A91E67" w:rsidRPr="00BA38B6">
        <w:rPr>
          <w:spacing w:val="-9"/>
          <w:sz w:val="22"/>
          <w:szCs w:val="22"/>
        </w:rPr>
        <w:t xml:space="preserve"> </w:t>
      </w:r>
      <w:r w:rsidR="00A91E67" w:rsidRPr="00BA38B6">
        <w:rPr>
          <w:spacing w:val="-1"/>
          <w:sz w:val="22"/>
          <w:szCs w:val="22"/>
        </w:rPr>
        <w:t>Habitat</w:t>
      </w:r>
      <w:r w:rsidR="00A91E67" w:rsidRPr="00BA38B6">
        <w:rPr>
          <w:spacing w:val="-7"/>
          <w:sz w:val="22"/>
          <w:szCs w:val="22"/>
        </w:rPr>
        <w:t xml:space="preserve"> </w:t>
      </w:r>
      <w:r w:rsidR="00A91E67">
        <w:rPr>
          <w:spacing w:val="-1"/>
          <w:sz w:val="22"/>
          <w:szCs w:val="22"/>
        </w:rPr>
        <w:t>Reach</w:t>
      </w:r>
      <w:r w:rsidR="00A91E67" w:rsidRPr="00BA38B6">
        <w:rPr>
          <w:spacing w:val="-1"/>
          <w:sz w:val="22"/>
          <w:szCs w:val="22"/>
        </w:rPr>
        <w:t>,</w:t>
      </w:r>
      <w:r w:rsidR="00A91E67" w:rsidRPr="00BA38B6">
        <w:rPr>
          <w:spacing w:val="-9"/>
          <w:sz w:val="22"/>
          <w:szCs w:val="22"/>
        </w:rPr>
        <w:t xml:space="preserve"> </w:t>
      </w:r>
      <w:r w:rsidR="00A91E67" w:rsidRPr="00BA38B6">
        <w:rPr>
          <w:sz w:val="22"/>
          <w:szCs w:val="22"/>
        </w:rPr>
        <w:t>2001-202</w:t>
      </w:r>
      <w:r w:rsidR="00A91E67">
        <w:rPr>
          <w:sz w:val="22"/>
          <w:szCs w:val="22"/>
        </w:rPr>
        <w:t>1</w:t>
      </w:r>
      <w:r w:rsidR="00A91E67" w:rsidRPr="00BA38B6">
        <w:rPr>
          <w:sz w:val="22"/>
          <w:szCs w:val="22"/>
        </w:rPr>
        <w:t>.</w:t>
      </w:r>
      <w:r w:rsidR="00A91E67">
        <w:rPr>
          <w:sz w:val="22"/>
          <w:szCs w:val="22"/>
        </w:rPr>
        <w:t xml:space="preserve"> The black dotted line represents changes in protocol, including an increase in monitoring effort, </w:t>
      </w:r>
      <w:r w:rsidR="00A91E67">
        <w:rPr>
          <w:spacing w:val="-1"/>
          <w:sz w:val="22"/>
          <w:szCs w:val="22"/>
        </w:rPr>
        <w:t>and the shaded area represent years that are not as easily comparable to current protocols.</w:t>
      </w:r>
    </w:p>
    <w:p w14:paraId="741FDC64" w14:textId="0556D85A" w:rsidR="000E52F9" w:rsidRDefault="000E52F9" w:rsidP="000E52F9">
      <w:pPr>
        <w:pStyle w:val="BodyText"/>
        <w:kinsoku w:val="0"/>
        <w:overflowPunct w:val="0"/>
        <w:ind w:left="0" w:right="90"/>
        <w:rPr>
          <w:spacing w:val="-1"/>
          <w:sz w:val="22"/>
          <w:szCs w:val="22"/>
        </w:rPr>
      </w:pPr>
      <w:r>
        <w:rPr>
          <w:b/>
          <w:bCs/>
          <w:spacing w:val="-1"/>
          <w:sz w:val="22"/>
          <w:szCs w:val="22"/>
        </w:rPr>
        <w:t>F</w:t>
      </w:r>
      <w:r w:rsidRPr="00EF505E">
        <w:rPr>
          <w:b/>
          <w:bCs/>
          <w:spacing w:val="-1"/>
          <w:sz w:val="22"/>
          <w:szCs w:val="22"/>
        </w:rPr>
        <w:t xml:space="preserve">igure </w:t>
      </w:r>
      <w:r>
        <w:rPr>
          <w:b/>
          <w:bCs/>
          <w:spacing w:val="-1"/>
          <w:sz w:val="22"/>
          <w:szCs w:val="22"/>
        </w:rPr>
        <w:t>27</w:t>
      </w:r>
      <w:r w:rsidRPr="00EF505E">
        <w:rPr>
          <w:b/>
          <w:bCs/>
          <w:spacing w:val="-1"/>
          <w:sz w:val="22"/>
          <w:szCs w:val="22"/>
        </w:rPr>
        <w:t>.</w:t>
      </w:r>
      <w:r w:rsidRPr="00EF505E">
        <w:rPr>
          <w:sz w:val="22"/>
          <w:szCs w:val="22"/>
        </w:rPr>
        <w:t xml:space="preserve"> </w:t>
      </w:r>
      <w:r w:rsidRPr="00EF505E">
        <w:rPr>
          <w:spacing w:val="-1"/>
          <w:sz w:val="22"/>
          <w:szCs w:val="22"/>
        </w:rPr>
        <w:t>Proportion</w:t>
      </w:r>
      <w:r w:rsidRPr="00BA38B6">
        <w:rPr>
          <w:spacing w:val="-1"/>
          <w:sz w:val="22"/>
          <w:szCs w:val="22"/>
        </w:rPr>
        <w:t xml:space="preserve"> of successful nests </w:t>
      </w:r>
      <w:r>
        <w:rPr>
          <w:spacing w:val="-1"/>
          <w:sz w:val="22"/>
          <w:szCs w:val="22"/>
        </w:rPr>
        <w:t xml:space="preserve">(apparent nest success) </w:t>
      </w:r>
      <w:r w:rsidRPr="00BA38B6">
        <w:rPr>
          <w:spacing w:val="-1"/>
          <w:sz w:val="22"/>
          <w:szCs w:val="22"/>
        </w:rPr>
        <w:t xml:space="preserve">and </w:t>
      </w:r>
      <w:r>
        <w:rPr>
          <w:spacing w:val="-1"/>
          <w:sz w:val="22"/>
          <w:szCs w:val="22"/>
        </w:rPr>
        <w:t xml:space="preserve">proportion of successful </w:t>
      </w:r>
      <w:r w:rsidRPr="00BA38B6">
        <w:rPr>
          <w:spacing w:val="-1"/>
          <w:sz w:val="22"/>
          <w:szCs w:val="22"/>
        </w:rPr>
        <w:t>chicks</w:t>
      </w:r>
      <w:r>
        <w:rPr>
          <w:spacing w:val="-1"/>
          <w:sz w:val="22"/>
          <w:szCs w:val="22"/>
        </w:rPr>
        <w:t xml:space="preserve"> (proportion of chicks fledged)</w:t>
      </w:r>
      <w:r w:rsidRPr="00BA38B6">
        <w:rPr>
          <w:spacing w:val="-1"/>
          <w:sz w:val="22"/>
          <w:szCs w:val="22"/>
        </w:rPr>
        <w:t xml:space="preserve"> for least terns from 200</w:t>
      </w:r>
      <w:r>
        <w:rPr>
          <w:spacing w:val="-1"/>
          <w:sz w:val="22"/>
          <w:szCs w:val="22"/>
        </w:rPr>
        <w:t>1</w:t>
      </w:r>
      <w:r w:rsidRPr="00BA38B6">
        <w:rPr>
          <w:spacing w:val="-1"/>
          <w:sz w:val="22"/>
          <w:szCs w:val="22"/>
        </w:rPr>
        <w:t>-202</w:t>
      </w:r>
      <w:r>
        <w:rPr>
          <w:spacing w:val="-1"/>
          <w:sz w:val="22"/>
          <w:szCs w:val="22"/>
        </w:rPr>
        <w:t>1</w:t>
      </w:r>
      <w:r w:rsidRPr="00BA38B6">
        <w:rPr>
          <w:spacing w:val="-1"/>
          <w:sz w:val="22"/>
          <w:szCs w:val="22"/>
        </w:rPr>
        <w:t>.</w:t>
      </w:r>
      <w:r>
        <w:rPr>
          <w:spacing w:val="-1"/>
          <w:sz w:val="22"/>
          <w:szCs w:val="22"/>
        </w:rPr>
        <w:t xml:space="preserve"> </w:t>
      </w:r>
      <w:r>
        <w:rPr>
          <w:sz w:val="22"/>
          <w:szCs w:val="22"/>
        </w:rPr>
        <w:t>The black dotted line represents changes in protocol, and the shaded area represents data that is not comparable</w:t>
      </w:r>
      <w:r>
        <w:rPr>
          <w:spacing w:val="-1"/>
          <w:sz w:val="22"/>
          <w:szCs w:val="22"/>
        </w:rPr>
        <w:t>. Among other changes, fledge age was changed from a 15-day success benchmark to 21 days for terns.</w:t>
      </w:r>
    </w:p>
    <w:p w14:paraId="57455973" w14:textId="3E1CB2CC" w:rsidR="00822CD0" w:rsidRDefault="000E52F9" w:rsidP="000E52F9">
      <w:pPr>
        <w:pStyle w:val="BodyText"/>
        <w:kinsoku w:val="0"/>
        <w:overflowPunct w:val="0"/>
        <w:spacing w:before="73"/>
        <w:ind w:left="0"/>
        <w:rPr>
          <w:spacing w:val="-1"/>
          <w:sz w:val="22"/>
          <w:szCs w:val="22"/>
        </w:rPr>
      </w:pPr>
      <w:r>
        <w:rPr>
          <w:noProof/>
        </w:rPr>
        <w:lastRenderedPageBreak/>
        <w:drawing>
          <wp:anchor distT="0" distB="0" distL="114300" distR="114300" simplePos="0" relativeHeight="251727872" behindDoc="0" locked="0" layoutInCell="1" allowOverlap="1" wp14:anchorId="36B07E93" wp14:editId="013AD542">
            <wp:simplePos x="0" y="0"/>
            <wp:positionH relativeFrom="margin">
              <wp:align>right</wp:align>
            </wp:positionH>
            <wp:positionV relativeFrom="paragraph">
              <wp:posOffset>607</wp:posOffset>
            </wp:positionV>
            <wp:extent cx="5943600" cy="3328416"/>
            <wp:effectExtent l="0" t="0" r="0" b="5715"/>
            <wp:wrapTopAndBottom/>
            <wp:docPr id="98" name="Chart 98">
              <a:extLst xmlns:a="http://schemas.openxmlformats.org/drawingml/2006/main">
                <a:ext uri="{FF2B5EF4-FFF2-40B4-BE49-F238E27FC236}">
                  <a16:creationId xmlns:a16="http://schemas.microsoft.com/office/drawing/2014/main" id="{11747553-236C-4A14-8B92-27C0448D91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14:sizeRelV relativeFrom="margin">
              <wp14:pctHeight>0</wp14:pctHeight>
            </wp14:sizeRelV>
          </wp:anchor>
        </w:drawing>
      </w:r>
      <w:r w:rsidR="00A91E67">
        <w:rPr>
          <w:b/>
          <w:bCs/>
          <w:spacing w:val="-1"/>
          <w:sz w:val="22"/>
          <w:szCs w:val="22"/>
        </w:rPr>
        <w:t>F</w:t>
      </w:r>
      <w:r w:rsidR="00A91E67" w:rsidRPr="00EF505E">
        <w:rPr>
          <w:b/>
          <w:bCs/>
          <w:spacing w:val="-1"/>
          <w:sz w:val="22"/>
          <w:szCs w:val="22"/>
        </w:rPr>
        <w:t xml:space="preserve">igure </w:t>
      </w:r>
      <w:r w:rsidR="00471C7D">
        <w:rPr>
          <w:b/>
          <w:bCs/>
          <w:spacing w:val="-1"/>
          <w:sz w:val="22"/>
          <w:szCs w:val="22"/>
        </w:rPr>
        <w:t>28</w:t>
      </w:r>
      <w:r w:rsidR="00A91E67" w:rsidRPr="00EF505E">
        <w:rPr>
          <w:b/>
          <w:bCs/>
          <w:spacing w:val="-1"/>
          <w:sz w:val="22"/>
          <w:szCs w:val="22"/>
        </w:rPr>
        <w:t>.</w:t>
      </w:r>
      <w:r w:rsidR="00A91E67" w:rsidRPr="00EF505E">
        <w:rPr>
          <w:sz w:val="22"/>
          <w:szCs w:val="22"/>
        </w:rPr>
        <w:t xml:space="preserve"> </w:t>
      </w:r>
      <w:r w:rsidR="00A91E67" w:rsidRPr="00EF505E">
        <w:rPr>
          <w:spacing w:val="-1"/>
          <w:sz w:val="22"/>
          <w:szCs w:val="22"/>
        </w:rPr>
        <w:t>Annual</w:t>
      </w:r>
      <w:r w:rsidR="00A91E67" w:rsidRPr="00BA38B6">
        <w:rPr>
          <w:spacing w:val="-1"/>
          <w:sz w:val="22"/>
          <w:szCs w:val="22"/>
        </w:rPr>
        <w:t xml:space="preserve"> fledge ratios (points) and 3-year running average fledge ratios (lines) for least terns from 200</w:t>
      </w:r>
      <w:r w:rsidR="00A91E67">
        <w:rPr>
          <w:spacing w:val="-1"/>
          <w:sz w:val="22"/>
          <w:szCs w:val="22"/>
        </w:rPr>
        <w:t>1</w:t>
      </w:r>
      <w:r w:rsidR="00A91E67" w:rsidRPr="00BA38B6">
        <w:rPr>
          <w:spacing w:val="-1"/>
          <w:sz w:val="22"/>
          <w:szCs w:val="22"/>
        </w:rPr>
        <w:t>-202</w:t>
      </w:r>
      <w:r w:rsidR="00A91E67">
        <w:rPr>
          <w:spacing w:val="-1"/>
          <w:sz w:val="22"/>
          <w:szCs w:val="22"/>
        </w:rPr>
        <w:t>1</w:t>
      </w:r>
      <w:r w:rsidR="00A91E67" w:rsidRPr="00BA38B6">
        <w:rPr>
          <w:spacing w:val="-1"/>
          <w:sz w:val="22"/>
          <w:szCs w:val="22"/>
        </w:rPr>
        <w:t>.</w:t>
      </w:r>
      <w:r w:rsidR="00A91E67" w:rsidRPr="00A767BA">
        <w:rPr>
          <w:spacing w:val="-1"/>
          <w:sz w:val="22"/>
          <w:szCs w:val="22"/>
        </w:rPr>
        <w:t xml:space="preserve"> </w:t>
      </w:r>
      <w:r w:rsidR="00A91E67">
        <w:rPr>
          <w:sz w:val="22"/>
          <w:szCs w:val="22"/>
        </w:rPr>
        <w:t>The black dotted line represents changes in protocol, and the shaded area represents data that is not comparable</w:t>
      </w:r>
      <w:r w:rsidR="00A91E67">
        <w:rPr>
          <w:spacing w:val="-1"/>
          <w:sz w:val="22"/>
          <w:szCs w:val="22"/>
        </w:rPr>
        <w:t xml:space="preserve">. Among other changes, fledge age was changed from a 15-day success </w:t>
      </w:r>
      <w:r w:rsidR="00FD1462">
        <w:rPr>
          <w:spacing w:val="-1"/>
          <w:sz w:val="22"/>
          <w:szCs w:val="22"/>
        </w:rPr>
        <w:t>benchmark</w:t>
      </w:r>
      <w:r w:rsidR="00A91E67">
        <w:rPr>
          <w:spacing w:val="-1"/>
          <w:sz w:val="22"/>
          <w:szCs w:val="22"/>
        </w:rPr>
        <w:t xml:space="preserve"> to 21 days for terns.</w:t>
      </w:r>
    </w:p>
    <w:p w14:paraId="6E040D1B" w14:textId="2C77AC36" w:rsidR="000E52F9" w:rsidRDefault="000E52F9" w:rsidP="000E52F9">
      <w:pPr>
        <w:pStyle w:val="BodyText"/>
        <w:kinsoku w:val="0"/>
        <w:overflowPunct w:val="0"/>
        <w:spacing w:before="73"/>
        <w:ind w:left="0"/>
        <w:rPr>
          <w:spacing w:val="-1"/>
          <w:sz w:val="22"/>
          <w:szCs w:val="22"/>
        </w:rPr>
      </w:pPr>
    </w:p>
    <w:p w14:paraId="06166093" w14:textId="77777777" w:rsidR="000E52F9" w:rsidRDefault="000E52F9" w:rsidP="000E52F9">
      <w:pPr>
        <w:pStyle w:val="BodyText"/>
        <w:kinsoku w:val="0"/>
        <w:overflowPunct w:val="0"/>
        <w:spacing w:before="73"/>
        <w:ind w:left="0"/>
        <w:rPr>
          <w:spacing w:val="-1"/>
          <w:sz w:val="22"/>
          <w:szCs w:val="22"/>
        </w:rPr>
      </w:pPr>
    </w:p>
    <w:p w14:paraId="7A7A1376" w14:textId="77777777" w:rsidR="005E7CE2" w:rsidRDefault="005E7CE2" w:rsidP="005E7CE2">
      <w:pPr>
        <w:pStyle w:val="BodyText"/>
        <w:kinsoku w:val="0"/>
        <w:overflowPunct w:val="0"/>
        <w:ind w:left="0" w:right="90"/>
        <w:rPr>
          <w:b/>
          <w:bCs/>
          <w:spacing w:val="-1"/>
          <w:sz w:val="22"/>
          <w:szCs w:val="22"/>
        </w:rPr>
      </w:pPr>
      <w:r>
        <w:rPr>
          <w:noProof/>
        </w:rPr>
        <w:lastRenderedPageBreak/>
        <w:drawing>
          <wp:inline distT="0" distB="0" distL="0" distR="0" wp14:anchorId="7665EC71" wp14:editId="4913FA40">
            <wp:extent cx="5943600" cy="3941064"/>
            <wp:effectExtent l="0" t="0" r="0" b="2540"/>
            <wp:docPr id="99" name="Chart 99">
              <a:extLst xmlns:a="http://schemas.openxmlformats.org/drawingml/2006/main">
                <a:ext uri="{FF2B5EF4-FFF2-40B4-BE49-F238E27FC236}">
                  <a16:creationId xmlns:a16="http://schemas.microsoft.com/office/drawing/2014/main" id="{ACA8D943-5149-4DC5-A57D-CFFC15A8FE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14:paraId="125C6768" w14:textId="0CCA5ED3" w:rsidR="003E66D8" w:rsidRDefault="005E7CE2" w:rsidP="00FD1462">
      <w:pPr>
        <w:pStyle w:val="BodyText"/>
        <w:kinsoku w:val="0"/>
        <w:overflowPunct w:val="0"/>
        <w:ind w:left="0" w:right="90"/>
        <w:rPr>
          <w:spacing w:val="-1"/>
          <w:sz w:val="22"/>
          <w:szCs w:val="22"/>
        </w:rPr>
        <w:sectPr w:rsidR="003E66D8" w:rsidSect="001459FB">
          <w:pgSz w:w="12240" w:h="15840"/>
          <w:pgMar w:top="1440" w:right="1440" w:bottom="1440" w:left="1440" w:header="720" w:footer="720" w:gutter="0"/>
          <w:lnNumType w:countBy="1"/>
          <w:cols w:space="720"/>
          <w:docGrid w:linePitch="360"/>
        </w:sectPr>
      </w:pPr>
      <w:r w:rsidRPr="00EF505E">
        <w:rPr>
          <w:b/>
          <w:bCs/>
          <w:spacing w:val="-1"/>
          <w:sz w:val="22"/>
          <w:szCs w:val="22"/>
        </w:rPr>
        <w:t xml:space="preserve">Figure </w:t>
      </w:r>
      <w:r w:rsidR="00471C7D">
        <w:rPr>
          <w:b/>
          <w:bCs/>
          <w:spacing w:val="-1"/>
          <w:sz w:val="22"/>
          <w:szCs w:val="22"/>
        </w:rPr>
        <w:t>29</w:t>
      </w:r>
      <w:r>
        <w:rPr>
          <w:b/>
          <w:bCs/>
          <w:spacing w:val="-1"/>
          <w:sz w:val="22"/>
          <w:szCs w:val="22"/>
        </w:rPr>
        <w:t xml:space="preserve">. </w:t>
      </w:r>
      <w:r>
        <w:rPr>
          <w:spacing w:val="-1"/>
          <w:sz w:val="22"/>
          <w:szCs w:val="22"/>
        </w:rPr>
        <w:t>Proportion of combined nest and brood losses in each category for least terns from 2010-2021. Each loss represents a unique reproductive attempt. The assigned causes of loss include failed-abandoned (FA)(green), failed-predated (FP)(black), failed-weather (FW)(grey), failed-flooded (FF)(purple), failed-unknown (FUNK)(blue), and unknown (UNK)(orange). The dotted black lines represent changes in monitoring protocol.</w:t>
      </w:r>
      <w:r w:rsidR="00FD1462">
        <w:rPr>
          <w:spacing w:val="-1"/>
          <w:sz w:val="22"/>
          <w:szCs w:val="22"/>
        </w:rPr>
        <w:t xml:space="preserve"> </w:t>
      </w:r>
      <w:r w:rsidR="00FD1462" w:rsidRPr="00DC66F4">
        <w:rPr>
          <w:sz w:val="22"/>
          <w:szCs w:val="22"/>
        </w:rPr>
        <w:t>Protocols for the fating of nests and broods have evolved and have gradually become more accurate and consistent. For the purpose of this figure, all unknown nests from 2010-2021 were re-fated according to current protocol and definitions so they were directly comparable.</w:t>
      </w:r>
    </w:p>
    <w:p w14:paraId="555A0B8D" w14:textId="1AD81409" w:rsidR="005E7CE2" w:rsidRDefault="004C12FA" w:rsidP="004C12FA">
      <w:pPr>
        <w:pStyle w:val="BodyText"/>
        <w:kinsoku w:val="0"/>
        <w:overflowPunct w:val="0"/>
        <w:ind w:left="0" w:right="86"/>
        <w:jc w:val="both"/>
        <w:rPr>
          <w:noProof/>
          <w:spacing w:val="-1"/>
          <w:sz w:val="22"/>
          <w:szCs w:val="22"/>
        </w:rPr>
      </w:pPr>
      <w:r w:rsidRPr="00475A0C">
        <w:rPr>
          <w:noProof/>
          <w:spacing w:val="-1"/>
          <w:sz w:val="22"/>
          <w:szCs w:val="22"/>
          <w:highlight w:val="yellow"/>
        </w:rPr>
        <w:lastRenderedPageBreak/>
        <w:drawing>
          <wp:anchor distT="0" distB="0" distL="114300" distR="114300" simplePos="0" relativeHeight="251729920" behindDoc="0" locked="0" layoutInCell="1" allowOverlap="1" wp14:anchorId="0BD6D50D" wp14:editId="1E7448B6">
            <wp:simplePos x="0" y="0"/>
            <wp:positionH relativeFrom="margin">
              <wp:align>right</wp:align>
            </wp:positionH>
            <wp:positionV relativeFrom="paragraph">
              <wp:posOffset>19050</wp:posOffset>
            </wp:positionV>
            <wp:extent cx="8201025" cy="4749165"/>
            <wp:effectExtent l="19050" t="19050" r="28575" b="13335"/>
            <wp:wrapTopAndBottom/>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87">
                      <a:extLst>
                        <a:ext uri="{28A0092B-C50C-407E-A947-70E740481C1C}">
                          <a14:useLocalDpi xmlns:a14="http://schemas.microsoft.com/office/drawing/2010/main" val="0"/>
                        </a:ext>
                      </a:extLst>
                    </a:blip>
                    <a:srcRect l="1983" t="23274" r="7930" b="9149"/>
                    <a:stretch/>
                  </pic:blipFill>
                  <pic:spPr bwMode="auto">
                    <a:xfrm>
                      <a:off x="0" y="0"/>
                      <a:ext cx="8201025" cy="4749165"/>
                    </a:xfrm>
                    <a:prstGeom prst="rect">
                      <a:avLst/>
                    </a:prstGeom>
                    <a:noFill/>
                    <a:ln w="12700">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F505E">
        <w:rPr>
          <w:b/>
          <w:bCs/>
          <w:spacing w:val="-1"/>
          <w:sz w:val="22"/>
          <w:szCs w:val="22"/>
        </w:rPr>
        <w:t xml:space="preserve">Figure </w:t>
      </w:r>
      <w:r>
        <w:rPr>
          <w:b/>
          <w:bCs/>
          <w:spacing w:val="-1"/>
          <w:sz w:val="22"/>
          <w:szCs w:val="22"/>
        </w:rPr>
        <w:t xml:space="preserve">30. </w:t>
      </w:r>
      <w:r>
        <w:rPr>
          <w:noProof/>
          <w:spacing w:val="-1"/>
          <w:sz w:val="22"/>
          <w:szCs w:val="22"/>
        </w:rPr>
        <w:t>Piping plover (</w:t>
      </w:r>
      <w:r w:rsidR="00FD1462">
        <w:rPr>
          <w:noProof/>
          <w:spacing w:val="-1"/>
          <w:sz w:val="22"/>
          <w:szCs w:val="22"/>
        </w:rPr>
        <w:t xml:space="preserve">PIPL, </w:t>
      </w:r>
      <w:r>
        <w:rPr>
          <w:noProof/>
          <w:spacing w:val="-1"/>
          <w:sz w:val="22"/>
          <w:szCs w:val="22"/>
        </w:rPr>
        <w:t>blue inner dot) and least tern (</w:t>
      </w:r>
      <w:r w:rsidR="00FD1462">
        <w:rPr>
          <w:noProof/>
          <w:spacing w:val="-1"/>
          <w:sz w:val="22"/>
          <w:szCs w:val="22"/>
        </w:rPr>
        <w:t xml:space="preserve">LETE, </w:t>
      </w:r>
      <w:r>
        <w:rPr>
          <w:noProof/>
          <w:spacing w:val="-1"/>
          <w:sz w:val="22"/>
          <w:szCs w:val="22"/>
        </w:rPr>
        <w:t xml:space="preserve">red inner dot) nest locations and additional management setup on </w:t>
      </w:r>
      <w:r w:rsidR="008D349E">
        <w:rPr>
          <w:noProof/>
          <w:spacing w:val="-1"/>
          <w:sz w:val="22"/>
          <w:szCs w:val="22"/>
        </w:rPr>
        <w:t>Broadfoot-South Kearney</w:t>
      </w:r>
      <w:r w:rsidR="00BE0AB5">
        <w:rPr>
          <w:noProof/>
          <w:spacing w:val="-1"/>
          <w:sz w:val="22"/>
          <w:szCs w:val="22"/>
        </w:rPr>
        <w:t>. The interior predator exclusion fence (black dashed line) was deployed along the shoreline, random pattern lights (yellow triangle) and motion activated lights (yellow stars) deployed in sets and evenly distribu</w:t>
      </w:r>
      <w:r w:rsidR="00835122">
        <w:rPr>
          <w:noProof/>
          <w:spacing w:val="-1"/>
          <w:sz w:val="22"/>
          <w:szCs w:val="22"/>
        </w:rPr>
        <w:t>t</w:t>
      </w:r>
      <w:r w:rsidR="00BE0AB5">
        <w:rPr>
          <w:noProof/>
          <w:spacing w:val="-1"/>
          <w:sz w:val="22"/>
          <w:szCs w:val="22"/>
        </w:rPr>
        <w:t>ed, and the blinking walking lights (yellow asterics) were mounted to the fenceline</w:t>
      </w:r>
      <w:r w:rsidR="00835122">
        <w:rPr>
          <w:noProof/>
          <w:spacing w:val="-1"/>
          <w:sz w:val="22"/>
          <w:szCs w:val="22"/>
        </w:rPr>
        <w:t xml:space="preserve"> to give the illusion of movement.</w:t>
      </w:r>
      <w:r w:rsidR="00BE0AB5">
        <w:rPr>
          <w:noProof/>
          <w:spacing w:val="-1"/>
          <w:sz w:val="22"/>
          <w:szCs w:val="22"/>
        </w:rPr>
        <w:t xml:space="preserve"> Final nest status denoted by colored outer rings. Failed-predation </w:t>
      </w:r>
      <w:r w:rsidR="00835122">
        <w:rPr>
          <w:noProof/>
          <w:spacing w:val="-1"/>
          <w:sz w:val="22"/>
          <w:szCs w:val="22"/>
        </w:rPr>
        <w:t xml:space="preserve">is </w:t>
      </w:r>
      <w:r w:rsidR="00BE0AB5">
        <w:rPr>
          <w:noProof/>
          <w:spacing w:val="-1"/>
          <w:sz w:val="22"/>
          <w:szCs w:val="22"/>
        </w:rPr>
        <w:t xml:space="preserve">black, </w:t>
      </w:r>
      <w:r w:rsidR="00835122">
        <w:rPr>
          <w:noProof/>
          <w:spacing w:val="-1"/>
          <w:sz w:val="22"/>
          <w:szCs w:val="22"/>
        </w:rPr>
        <w:t xml:space="preserve">failed-unknown is white, failed weather is gray, and successful is green. </w:t>
      </w:r>
      <w:r w:rsidR="00BE0AB5">
        <w:rPr>
          <w:noProof/>
          <w:spacing w:val="-1"/>
          <w:sz w:val="22"/>
          <w:szCs w:val="22"/>
        </w:rPr>
        <w:t xml:space="preserve"> </w:t>
      </w:r>
      <w:r>
        <w:rPr>
          <w:noProof/>
          <w:spacing w:val="-1"/>
          <w:sz w:val="22"/>
          <w:szCs w:val="22"/>
        </w:rPr>
        <w:t xml:space="preserve">  </w:t>
      </w:r>
    </w:p>
    <w:p w14:paraId="265B67E2" w14:textId="75907E16" w:rsidR="005C356F" w:rsidRDefault="005C356F" w:rsidP="003E66D8">
      <w:pPr>
        <w:pStyle w:val="BodyText"/>
        <w:kinsoku w:val="0"/>
        <w:overflowPunct w:val="0"/>
        <w:ind w:left="0" w:right="86"/>
        <w:jc w:val="center"/>
        <w:rPr>
          <w:noProof/>
          <w:spacing w:val="-1"/>
          <w:sz w:val="22"/>
          <w:szCs w:val="22"/>
        </w:rPr>
      </w:pPr>
    </w:p>
    <w:p w14:paraId="482AC4BB" w14:textId="2BCA2190" w:rsidR="005C356F" w:rsidRDefault="005C356F" w:rsidP="00646C1D">
      <w:pPr>
        <w:pStyle w:val="BodyText"/>
        <w:kinsoku w:val="0"/>
        <w:overflowPunct w:val="0"/>
        <w:ind w:left="0" w:right="86"/>
        <w:rPr>
          <w:noProof/>
          <w:spacing w:val="-1"/>
          <w:sz w:val="22"/>
          <w:szCs w:val="22"/>
        </w:rPr>
      </w:pPr>
    </w:p>
    <w:p w14:paraId="39CE3879" w14:textId="1E1BC655" w:rsidR="00646C1D" w:rsidRDefault="005C356F" w:rsidP="006C5AF5">
      <w:pPr>
        <w:pStyle w:val="BodyText"/>
        <w:kinsoku w:val="0"/>
        <w:overflowPunct w:val="0"/>
        <w:ind w:left="1620" w:right="1620"/>
        <w:jc w:val="both"/>
        <w:rPr>
          <w:noProof/>
          <w:spacing w:val="-1"/>
          <w:sz w:val="22"/>
          <w:szCs w:val="22"/>
        </w:rPr>
      </w:pPr>
      <w:r>
        <w:rPr>
          <w:noProof/>
          <w:spacing w:val="-1"/>
          <w:sz w:val="22"/>
          <w:szCs w:val="22"/>
          <w:highlight w:val="yellow"/>
        </w:rPr>
        <w:lastRenderedPageBreak/>
        <w:drawing>
          <wp:anchor distT="0" distB="0" distL="114300" distR="114300" simplePos="0" relativeHeight="251730944" behindDoc="0" locked="0" layoutInCell="1" allowOverlap="1" wp14:anchorId="0E09C219" wp14:editId="6E163CCA">
            <wp:simplePos x="0" y="0"/>
            <wp:positionH relativeFrom="margin">
              <wp:align>center</wp:align>
            </wp:positionH>
            <wp:positionV relativeFrom="paragraph">
              <wp:posOffset>19050</wp:posOffset>
            </wp:positionV>
            <wp:extent cx="6191250" cy="5036185"/>
            <wp:effectExtent l="19050" t="19050" r="19050" b="12065"/>
            <wp:wrapTopAndBottom/>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8">
                      <a:extLst>
                        <a:ext uri="{28A0092B-C50C-407E-A947-70E740481C1C}">
                          <a14:useLocalDpi xmlns:a14="http://schemas.microsoft.com/office/drawing/2010/main" val="0"/>
                        </a:ext>
                      </a:extLst>
                    </a:blip>
                    <a:srcRect l="1858" t="1767" r="7063" b="2247"/>
                    <a:stretch/>
                  </pic:blipFill>
                  <pic:spPr bwMode="auto">
                    <a:xfrm>
                      <a:off x="0" y="0"/>
                      <a:ext cx="6191250" cy="5036185"/>
                    </a:xfrm>
                    <a:prstGeom prst="rect">
                      <a:avLst/>
                    </a:prstGeom>
                    <a:noFill/>
                    <a:ln w="12700">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46C1D">
        <w:rPr>
          <w:b/>
          <w:bCs/>
          <w:spacing w:val="-1"/>
          <w:sz w:val="22"/>
          <w:szCs w:val="22"/>
        </w:rPr>
        <w:t>F</w:t>
      </w:r>
      <w:r w:rsidR="00646C1D" w:rsidRPr="00EF505E">
        <w:rPr>
          <w:b/>
          <w:bCs/>
          <w:spacing w:val="-1"/>
          <w:sz w:val="22"/>
          <w:szCs w:val="22"/>
        </w:rPr>
        <w:t xml:space="preserve">igure </w:t>
      </w:r>
      <w:r w:rsidR="00646C1D">
        <w:rPr>
          <w:b/>
          <w:bCs/>
          <w:spacing w:val="-1"/>
          <w:sz w:val="22"/>
          <w:szCs w:val="22"/>
        </w:rPr>
        <w:t xml:space="preserve">31. </w:t>
      </w:r>
      <w:r w:rsidR="00646C1D">
        <w:rPr>
          <w:noProof/>
          <w:spacing w:val="-1"/>
          <w:sz w:val="22"/>
          <w:szCs w:val="22"/>
        </w:rPr>
        <w:t>Piping plover (</w:t>
      </w:r>
      <w:r w:rsidR="00FD1462">
        <w:rPr>
          <w:noProof/>
          <w:spacing w:val="-1"/>
          <w:sz w:val="22"/>
          <w:szCs w:val="22"/>
        </w:rPr>
        <w:t xml:space="preserve">PIPL, </w:t>
      </w:r>
      <w:r w:rsidR="00646C1D">
        <w:rPr>
          <w:noProof/>
          <w:spacing w:val="-1"/>
          <w:sz w:val="22"/>
          <w:szCs w:val="22"/>
        </w:rPr>
        <w:t>blue inner dot) and least tern (</w:t>
      </w:r>
      <w:r w:rsidR="00FD1462">
        <w:rPr>
          <w:noProof/>
          <w:spacing w:val="-1"/>
          <w:sz w:val="22"/>
          <w:szCs w:val="22"/>
        </w:rPr>
        <w:t xml:space="preserve">LETE, </w:t>
      </w:r>
      <w:r w:rsidR="00646C1D">
        <w:rPr>
          <w:noProof/>
          <w:spacing w:val="-1"/>
          <w:sz w:val="22"/>
          <w:szCs w:val="22"/>
        </w:rPr>
        <w:t xml:space="preserve">red inner dot) nest locations and additional management setup at Newark West. The exterior predator exclusion fence (black and yellow dashed line) was deployed outside the moat, random pattern lights (yellow triangle) and motion activated lights (yellow stars) were deployed in sets and evenly distributed. Final nest status denoted by colored outer rings. Failed-predation is black, failed-unknown is white, and successful is green.    </w:t>
      </w:r>
    </w:p>
    <w:p w14:paraId="57966F51" w14:textId="3102C736" w:rsidR="00863232" w:rsidRDefault="002B3F91" w:rsidP="003E66D8">
      <w:pPr>
        <w:pStyle w:val="BodyText"/>
        <w:kinsoku w:val="0"/>
        <w:overflowPunct w:val="0"/>
        <w:ind w:left="0" w:right="86"/>
        <w:jc w:val="center"/>
        <w:rPr>
          <w:noProof/>
          <w:spacing w:val="-1"/>
          <w:sz w:val="22"/>
          <w:szCs w:val="22"/>
        </w:rPr>
      </w:pPr>
      <w:r>
        <w:rPr>
          <w:noProof/>
          <w:spacing w:val="-1"/>
          <w:sz w:val="22"/>
          <w:szCs w:val="22"/>
        </w:rPr>
        <w:lastRenderedPageBreak/>
        <w:drawing>
          <wp:anchor distT="0" distB="0" distL="114300" distR="114300" simplePos="0" relativeHeight="251731968" behindDoc="0" locked="0" layoutInCell="1" allowOverlap="1" wp14:anchorId="3F8CE887" wp14:editId="662706F1">
            <wp:simplePos x="0" y="0"/>
            <wp:positionH relativeFrom="margin">
              <wp:align>center</wp:align>
            </wp:positionH>
            <wp:positionV relativeFrom="paragraph">
              <wp:posOffset>180975</wp:posOffset>
            </wp:positionV>
            <wp:extent cx="7272655" cy="5257800"/>
            <wp:effectExtent l="19050" t="19050" r="23495" b="19050"/>
            <wp:wrapTopAndBottom/>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89">
                      <a:extLst>
                        <a:ext uri="{28A0092B-C50C-407E-A947-70E740481C1C}">
                          <a14:useLocalDpi xmlns:a14="http://schemas.microsoft.com/office/drawing/2010/main" val="0"/>
                        </a:ext>
                      </a:extLst>
                    </a:blip>
                    <a:srcRect l="1982" t="9309" r="17968" b="15729"/>
                    <a:stretch/>
                  </pic:blipFill>
                  <pic:spPr bwMode="auto">
                    <a:xfrm>
                      <a:off x="0" y="0"/>
                      <a:ext cx="7272655" cy="5257800"/>
                    </a:xfrm>
                    <a:prstGeom prst="rect">
                      <a:avLst/>
                    </a:prstGeom>
                    <a:noFill/>
                    <a:ln w="12700">
                      <a:solidFill>
                        <a:schemeClr val="tx1"/>
                      </a:solidFill>
                    </a:ln>
                    <a:extLst>
                      <a:ext uri="{53640926-AAD7-44D8-BBD7-CCE9431645EC}">
                        <a14:shadowObscured xmlns:a14="http://schemas.microsoft.com/office/drawing/2010/main"/>
                      </a:ext>
                    </a:extLst>
                  </pic:spPr>
                </pic:pic>
              </a:graphicData>
            </a:graphic>
          </wp:anchor>
        </w:drawing>
      </w:r>
    </w:p>
    <w:p w14:paraId="16C1DD46" w14:textId="02603DAD" w:rsidR="00C62BA5" w:rsidRDefault="002B3F91" w:rsidP="002B3F91">
      <w:pPr>
        <w:pStyle w:val="BodyText"/>
        <w:kinsoku w:val="0"/>
        <w:overflowPunct w:val="0"/>
        <w:ind w:left="720" w:right="720"/>
        <w:jc w:val="both"/>
        <w:rPr>
          <w:noProof/>
          <w:spacing w:val="-1"/>
          <w:sz w:val="22"/>
          <w:szCs w:val="22"/>
        </w:rPr>
        <w:sectPr w:rsidR="00C62BA5" w:rsidSect="001459FB">
          <w:pgSz w:w="15840" w:h="12240" w:orient="landscape"/>
          <w:pgMar w:top="1440" w:right="1440" w:bottom="1440" w:left="1440" w:header="720" w:footer="720" w:gutter="0"/>
          <w:lnNumType w:countBy="1"/>
          <w:cols w:space="720"/>
          <w:docGrid w:linePitch="360"/>
        </w:sectPr>
      </w:pPr>
      <w:r>
        <w:rPr>
          <w:b/>
          <w:bCs/>
          <w:spacing w:val="-1"/>
          <w:sz w:val="22"/>
          <w:szCs w:val="22"/>
        </w:rPr>
        <w:t>Fi</w:t>
      </w:r>
      <w:r w:rsidRPr="00EF505E">
        <w:rPr>
          <w:b/>
          <w:bCs/>
          <w:spacing w:val="-1"/>
          <w:sz w:val="22"/>
          <w:szCs w:val="22"/>
        </w:rPr>
        <w:t xml:space="preserve">gure </w:t>
      </w:r>
      <w:r>
        <w:rPr>
          <w:b/>
          <w:bCs/>
          <w:spacing w:val="-1"/>
          <w:sz w:val="22"/>
          <w:szCs w:val="22"/>
        </w:rPr>
        <w:t>3</w:t>
      </w:r>
      <w:r w:rsidR="003F1E0D">
        <w:rPr>
          <w:b/>
          <w:bCs/>
          <w:spacing w:val="-1"/>
          <w:sz w:val="22"/>
          <w:szCs w:val="22"/>
        </w:rPr>
        <w:t>2</w:t>
      </w:r>
      <w:r>
        <w:rPr>
          <w:b/>
          <w:bCs/>
          <w:spacing w:val="-1"/>
          <w:sz w:val="22"/>
          <w:szCs w:val="22"/>
        </w:rPr>
        <w:t xml:space="preserve">. </w:t>
      </w:r>
      <w:r>
        <w:rPr>
          <w:noProof/>
          <w:spacing w:val="-1"/>
          <w:sz w:val="22"/>
          <w:szCs w:val="22"/>
        </w:rPr>
        <w:t>Piping plover (</w:t>
      </w:r>
      <w:r w:rsidR="00FD1462">
        <w:rPr>
          <w:noProof/>
          <w:spacing w:val="-1"/>
          <w:sz w:val="22"/>
          <w:szCs w:val="22"/>
        </w:rPr>
        <w:t xml:space="preserve">PIPL, </w:t>
      </w:r>
      <w:r>
        <w:rPr>
          <w:noProof/>
          <w:spacing w:val="-1"/>
          <w:sz w:val="22"/>
          <w:szCs w:val="22"/>
        </w:rPr>
        <w:t xml:space="preserve">blue inner dot) nest locations and additional management setup at Leaman East. The random pattern lights (yellow triangle) and motion activated lights (yellow stars) were deployed in sets and evenly distributed. Final nest status denoted by colored outer rings, with failed-predation represented by black.   </w:t>
      </w:r>
    </w:p>
    <w:p w14:paraId="66C582CF" w14:textId="72FB60DD" w:rsidR="00A60B38" w:rsidRDefault="00B3260D" w:rsidP="00A60B38">
      <w:pPr>
        <w:tabs>
          <w:tab w:val="left" w:pos="5130"/>
        </w:tabs>
        <w:spacing w:after="0"/>
      </w:pPr>
      <w:bookmarkStart w:id="86" w:name="_Hlk90639983"/>
      <w:r w:rsidRPr="00430381">
        <w:rPr>
          <w:rFonts w:ascii="Times New Roman" w:hAnsi="Times New Roman" w:cs="Times New Roman"/>
          <w:noProof/>
          <w:sz w:val="16"/>
          <w:szCs w:val="16"/>
        </w:rPr>
        <w:lastRenderedPageBreak/>
        <mc:AlternateContent>
          <mc:Choice Requires="wps">
            <w:drawing>
              <wp:anchor distT="45720" distB="45720" distL="114300" distR="114300" simplePos="0" relativeHeight="251776000" behindDoc="0" locked="0" layoutInCell="1" allowOverlap="1" wp14:anchorId="742E5A98" wp14:editId="02424B9B">
                <wp:simplePos x="0" y="0"/>
                <wp:positionH relativeFrom="column">
                  <wp:posOffset>5481320</wp:posOffset>
                </wp:positionH>
                <wp:positionV relativeFrom="paragraph">
                  <wp:posOffset>1626870</wp:posOffset>
                </wp:positionV>
                <wp:extent cx="617517" cy="236220"/>
                <wp:effectExtent l="0" t="0" r="0" b="0"/>
                <wp:wrapNone/>
                <wp:docPr id="2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517" cy="236220"/>
                        </a:xfrm>
                        <a:prstGeom prst="rect">
                          <a:avLst/>
                        </a:prstGeom>
                        <a:noFill/>
                        <a:ln w="3175">
                          <a:noFill/>
                          <a:miter lim="800000"/>
                          <a:headEnd/>
                          <a:tailEnd/>
                        </a:ln>
                      </wps:spPr>
                      <wps:txbx>
                        <w:txbxContent>
                          <w:p w14:paraId="3AA11C66" w14:textId="156C16EB" w:rsidR="00A60B38" w:rsidRPr="009E1B8A" w:rsidRDefault="00F34247" w:rsidP="00A60B38">
                            <w:pPr>
                              <w:rPr>
                                <w:sz w:val="16"/>
                                <w:szCs w:val="16"/>
                              </w:rPr>
                            </w:pPr>
                            <w:r w:rsidRPr="00F34247">
                              <w:rPr>
                                <w:sz w:val="16"/>
                                <w:szCs w:val="16"/>
                                <w:vertAlign w:val="superscript"/>
                              </w:rPr>
                              <w:t>G</w:t>
                            </w:r>
                            <w:r w:rsidR="00A60B38" w:rsidRPr="00F34247">
                              <w:rPr>
                                <w:sz w:val="16"/>
                                <w:szCs w:val="16"/>
                                <w:vertAlign w:val="superscript"/>
                              </w:rPr>
                              <w:t xml:space="preserve">  </w:t>
                            </w:r>
                            <w:r>
                              <w:rPr>
                                <w:sz w:val="16"/>
                                <w:szCs w:val="16"/>
                                <w:vertAlign w:val="superscript"/>
                              </w:rPr>
                              <w:t xml:space="preserve">  </w:t>
                            </w:r>
                            <w:r w:rsidRPr="00F34247">
                              <w:rPr>
                                <w:sz w:val="16"/>
                                <w:szCs w:val="16"/>
                                <w:vertAlign w:val="superscript"/>
                              </w:rPr>
                              <w:t>G</w:t>
                            </w:r>
                            <w:r w:rsidR="00A60B38" w:rsidRPr="00F34247">
                              <w:rPr>
                                <w:sz w:val="16"/>
                                <w:szCs w:val="16"/>
                                <w:vertAlign w:val="superscript"/>
                              </w:rPr>
                              <w:t xml:space="preserve"> </w:t>
                            </w:r>
                            <w:r>
                              <w:rPr>
                                <w:sz w:val="16"/>
                                <w:szCs w:val="16"/>
                                <w:vertAlign w:val="superscript"/>
                              </w:rPr>
                              <w:t xml:space="preserve">  </w:t>
                            </w:r>
                            <w:r w:rsidR="00A60B38" w:rsidRPr="00F34247">
                              <w:rPr>
                                <w:sz w:val="16"/>
                                <w:szCs w:val="16"/>
                                <w:vertAlign w:val="superscript"/>
                              </w:rPr>
                              <w:t xml:space="preserve"> </w:t>
                            </w:r>
                            <w:r w:rsidRPr="00F34247">
                              <w:rPr>
                                <w:sz w:val="16"/>
                                <w:szCs w:val="16"/>
                                <w:vertAlign w:val="superscript"/>
                              </w:rPr>
                              <w:t>G</w:t>
                            </w:r>
                            <w:r w:rsidR="00A60B38">
                              <w:rPr>
                                <w:sz w:val="16"/>
                                <w:szCs w:val="16"/>
                              </w:rPr>
                              <w:t xml:space="preserve"> </w:t>
                            </w:r>
                            <w:r>
                              <w:rPr>
                                <w:sz w:val="16"/>
                                <w:szCs w:val="16"/>
                              </w:rPr>
                              <w:t xml:space="preserve"> </w:t>
                            </w:r>
                            <w:r w:rsidR="00A60B38">
                              <w:rPr>
                                <w:sz w:val="16"/>
                                <w:szCs w:val="16"/>
                              </w:rPr>
                              <w:t xml:space="preserve"> </w:t>
                            </w:r>
                            <w:r w:rsidRPr="00F34247">
                              <w:rPr>
                                <w:sz w:val="16"/>
                                <w:szCs w:val="16"/>
                                <w:vertAlign w:val="superscript"/>
                              </w:rPr>
                              <w:t>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2E5A98" id="_x0000_s1129" type="#_x0000_t202" style="position:absolute;margin-left:431.6pt;margin-top:128.1pt;width:48.6pt;height:18.6pt;z-index:2517760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" filled="f" stroked="f" strokeweight=".25pt">
                <v:textbox>
                  <w:txbxContent>
                    <w:p w14:paraId="3AA11C66" w14:textId="156C16EB" w:rsidR="00A60B38" w:rsidRPr="009E1B8A" w:rsidRDefault="00F34247" w:rsidP="00A60B38">
                      <w:pPr>
                        <w:rPr>
                          <w:sz w:val="16"/>
                          <w:szCs w:val="16"/>
                        </w:rPr>
                      </w:pPr>
                      <w:r w:rsidRPr="00F34247">
                        <w:rPr>
                          <w:sz w:val="16"/>
                          <w:szCs w:val="16"/>
                          <w:vertAlign w:val="superscript"/>
                        </w:rPr>
                        <w:t>G</w:t>
                      </w:r>
                      <w:r w:rsidR="00A60B38" w:rsidRPr="00F34247">
                        <w:rPr>
                          <w:sz w:val="16"/>
                          <w:szCs w:val="16"/>
                          <w:vertAlign w:val="superscript"/>
                        </w:rPr>
                        <w:t xml:space="preserve">  </w:t>
                      </w:r>
                      <w:r>
                        <w:rPr>
                          <w:sz w:val="16"/>
                          <w:szCs w:val="16"/>
                          <w:vertAlign w:val="superscript"/>
                        </w:rPr>
                        <w:t xml:space="preserve">  </w:t>
                      </w:r>
                      <w:r w:rsidRPr="00F34247">
                        <w:rPr>
                          <w:sz w:val="16"/>
                          <w:szCs w:val="16"/>
                          <w:vertAlign w:val="superscript"/>
                        </w:rPr>
                        <w:t>G</w:t>
                      </w:r>
                      <w:r w:rsidR="00A60B38" w:rsidRPr="00F34247">
                        <w:rPr>
                          <w:sz w:val="16"/>
                          <w:szCs w:val="16"/>
                          <w:vertAlign w:val="superscript"/>
                        </w:rPr>
                        <w:t xml:space="preserve"> </w:t>
                      </w:r>
                      <w:r>
                        <w:rPr>
                          <w:sz w:val="16"/>
                          <w:szCs w:val="16"/>
                          <w:vertAlign w:val="superscript"/>
                        </w:rPr>
                        <w:t xml:space="preserve">  </w:t>
                      </w:r>
                      <w:r w:rsidR="00A60B38" w:rsidRPr="00F34247">
                        <w:rPr>
                          <w:sz w:val="16"/>
                          <w:szCs w:val="16"/>
                          <w:vertAlign w:val="superscript"/>
                        </w:rPr>
                        <w:t xml:space="preserve"> </w:t>
                      </w:r>
                      <w:r w:rsidRPr="00F34247">
                        <w:rPr>
                          <w:sz w:val="16"/>
                          <w:szCs w:val="16"/>
                          <w:vertAlign w:val="superscript"/>
                        </w:rPr>
                        <w:t>G</w:t>
                      </w:r>
                      <w:r w:rsidR="00A60B38">
                        <w:rPr>
                          <w:sz w:val="16"/>
                          <w:szCs w:val="16"/>
                        </w:rPr>
                        <w:t xml:space="preserve"> </w:t>
                      </w:r>
                      <w:r>
                        <w:rPr>
                          <w:sz w:val="16"/>
                          <w:szCs w:val="16"/>
                        </w:rPr>
                        <w:t xml:space="preserve"> </w:t>
                      </w:r>
                      <w:r w:rsidR="00A60B38">
                        <w:rPr>
                          <w:sz w:val="16"/>
                          <w:szCs w:val="16"/>
                        </w:rPr>
                        <w:t xml:space="preserve"> </w:t>
                      </w:r>
                      <w:r w:rsidRPr="00F34247">
                        <w:rPr>
                          <w:sz w:val="16"/>
                          <w:szCs w:val="16"/>
                          <w:vertAlign w:val="superscript"/>
                        </w:rPr>
                        <w:t>G</w:t>
                      </w:r>
                    </w:p>
                  </w:txbxContent>
                </v:textbox>
              </v:shape>
            </w:pict>
          </mc:Fallback>
        </mc:AlternateContent>
      </w:r>
      <w:r w:rsidR="00B201B0">
        <w:rPr>
          <w:noProof/>
        </w:rPr>
        <w:drawing>
          <wp:anchor distT="0" distB="0" distL="114300" distR="114300" simplePos="0" relativeHeight="251759616" behindDoc="0" locked="0" layoutInCell="1" allowOverlap="1" wp14:anchorId="273BF62F" wp14:editId="445B3D0B">
            <wp:simplePos x="0" y="0"/>
            <wp:positionH relativeFrom="column">
              <wp:posOffset>1776730</wp:posOffset>
            </wp:positionH>
            <wp:positionV relativeFrom="paragraph">
              <wp:posOffset>286385</wp:posOffset>
            </wp:positionV>
            <wp:extent cx="1748155" cy="1162050"/>
            <wp:effectExtent l="0" t="0" r="4445" b="0"/>
            <wp:wrapNone/>
            <wp:docPr id="1522" name="Chart 1522">
              <a:extLst xmlns:a="http://schemas.openxmlformats.org/drawingml/2006/main">
                <a:ext uri="{FF2B5EF4-FFF2-40B4-BE49-F238E27FC236}">
                  <a16:creationId xmlns:a16="http://schemas.microsoft.com/office/drawing/2014/main" id="{F02C1335-62B4-476C-9465-95E7D5A141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14:sizeRelH relativeFrom="page">
              <wp14:pctWidth>0</wp14:pctWidth>
            </wp14:sizeRelH>
            <wp14:sizeRelV relativeFrom="page">
              <wp14:pctHeight>0</wp14:pctHeight>
            </wp14:sizeRelV>
          </wp:anchor>
        </w:drawing>
      </w:r>
      <w:r w:rsidR="00B201B0">
        <w:rPr>
          <w:noProof/>
        </w:rPr>
        <mc:AlternateContent>
          <mc:Choice Requires="wps">
            <w:drawing>
              <wp:anchor distT="0" distB="0" distL="114300" distR="114300" simplePos="0" relativeHeight="251766784" behindDoc="0" locked="0" layoutInCell="1" allowOverlap="1" wp14:anchorId="1F081866" wp14:editId="7B41B0A0">
                <wp:simplePos x="0" y="0"/>
                <wp:positionH relativeFrom="column">
                  <wp:posOffset>455295</wp:posOffset>
                </wp:positionH>
                <wp:positionV relativeFrom="paragraph">
                  <wp:posOffset>943610</wp:posOffset>
                </wp:positionV>
                <wp:extent cx="1321435" cy="109220"/>
                <wp:effectExtent l="0" t="666750" r="50165" b="24130"/>
                <wp:wrapNone/>
                <wp:docPr id="1510" name="Callout: Line 1"/>
                <wp:cNvGraphicFramePr/>
                <a:graphic xmlns:a="http://schemas.openxmlformats.org/drawingml/2006/main">
                  <a:graphicData uri="http://schemas.microsoft.com/office/word/2010/wordprocessingShape">
                    <wps:wsp>
                      <wps:cNvSpPr/>
                      <wps:spPr>
                        <a:xfrm>
                          <a:off x="0" y="0"/>
                          <a:ext cx="1321435" cy="109220"/>
                        </a:xfrm>
                        <a:prstGeom prst="borderCallout1">
                          <a:avLst>
                            <a:gd name="adj1" fmla="val -6746"/>
                            <a:gd name="adj2" fmla="val 61252"/>
                            <a:gd name="adj3" fmla="val -581008"/>
                            <a:gd name="adj4" fmla="val 102323"/>
                          </a:avLst>
                        </a:prstGeom>
                        <a:noFill/>
                        <a:ln w="6350" cap="flat" cmpd="sng" algn="ctr">
                          <a:solidFill>
                            <a:srgbClr val="0D0D0D">
                              <a:alpha val="60000"/>
                            </a:srgbClr>
                          </a:solidFill>
                          <a:prstDash val="dash"/>
                          <a:miter lim="800000"/>
                        </a:ln>
                        <a:effectLst/>
                      </wps:spPr>
                      <wps:txbx>
                        <w:txbxContent>
                          <w:p w14:paraId="005F1034" w14:textId="77777777" w:rsidR="00A60B38" w:rsidRDefault="00A60B38" w:rsidP="00A60B38">
                            <w:pPr>
                              <w:spacing w:line="256" w:lineRule="auto"/>
                              <w:jc w:val="center"/>
                              <w:rPr>
                                <w:rFonts w:ascii="Calibri" w:eastAsia="Calibri" w:hAnsi="Calibri"/>
                              </w:rPr>
                            </w:pPr>
                            <w:r>
                              <w:rPr>
                                <w:rFonts w:ascii="Calibri" w:eastAsia="Calibri" w:hAnsi="Calibri"/>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1F081866"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Callout: Line 1" o:spid="_x0000_s1130" type="#_x0000_t47" style="position:absolute;margin-left:35.85pt;margin-top:74.3pt;width:104.05pt;height:8.6pt;z-index:2517667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" adj="22102,-125498,13230,-1457" filled="f" strokecolor="#0d0d0d" strokeweight=".5pt">
                <v:stroke dashstyle="dash" opacity="39321f"/>
                <v:textbox>
                  <w:txbxContent>
                    <w:p w14:paraId="005F1034" w14:textId="77777777" w:rsidR="00A60B38" w:rsidRDefault="00A60B38" w:rsidP="00A60B38">
                      <w:pPr>
                        <w:spacing w:line="256" w:lineRule="auto"/>
                        <w:jc w:val="center"/>
                        <w:rPr>
                          <w:rFonts w:ascii="Calibri" w:eastAsia="Calibri" w:hAnsi="Calibri"/>
                        </w:rPr>
                      </w:pPr>
                      <w:r>
                        <w:rPr>
                          <w:rFonts w:ascii="Calibri" w:eastAsia="Calibri" w:hAnsi="Calibri"/>
                        </w:rPr>
                        <w:t> </w:t>
                      </w:r>
                    </w:p>
                  </w:txbxContent>
                </v:textbox>
                <o:callout v:ext="edit" minusx="t"/>
              </v:shape>
            </w:pict>
          </mc:Fallback>
        </mc:AlternateContent>
      </w:r>
      <w:r w:rsidR="00B201B0">
        <w:rPr>
          <w:noProof/>
        </w:rPr>
        <mc:AlternateContent>
          <mc:Choice Requires="wps">
            <w:drawing>
              <wp:anchor distT="0" distB="0" distL="114300" distR="114300" simplePos="0" relativeHeight="251767808" behindDoc="0" locked="0" layoutInCell="1" allowOverlap="1" wp14:anchorId="5E898BC1" wp14:editId="2221F4F8">
                <wp:simplePos x="0" y="0"/>
                <wp:positionH relativeFrom="column">
                  <wp:posOffset>1283970</wp:posOffset>
                </wp:positionH>
                <wp:positionV relativeFrom="paragraph">
                  <wp:posOffset>934085</wp:posOffset>
                </wp:positionV>
                <wp:extent cx="466725" cy="504825"/>
                <wp:effectExtent l="0" t="0" r="28575" b="28575"/>
                <wp:wrapNone/>
                <wp:docPr id="1511" name="Straight Connector 1511"/>
                <wp:cNvGraphicFramePr/>
                <a:graphic xmlns:a="http://schemas.openxmlformats.org/drawingml/2006/main">
                  <a:graphicData uri="http://schemas.microsoft.com/office/word/2010/wordprocessingShape">
                    <wps:wsp>
                      <wps:cNvCnPr/>
                      <wps:spPr>
                        <a:xfrm>
                          <a:off x="0" y="0"/>
                          <a:ext cx="466725" cy="504825"/>
                        </a:xfrm>
                        <a:prstGeom prst="line">
                          <a:avLst/>
                        </a:prstGeom>
                        <a:ln w="6350">
                          <a:solidFill>
                            <a:srgbClr val="000000">
                              <a:alpha val="60000"/>
                            </a:srgbClr>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86D4816" id="Straight Connector 1511" o:spid="_x0000_s1026" style="position:absolute;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1.1pt,73.55pt" to="137.85pt,1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" strokeweight=".5pt">
                <v:stroke dashstyle="dash" opacity="39321f" joinstyle="miter"/>
              </v:line>
            </w:pict>
          </mc:Fallback>
        </mc:AlternateContent>
      </w:r>
      <w:r w:rsidR="00A60B38" w:rsidRPr="00430381">
        <w:rPr>
          <w:rFonts w:ascii="Times New Roman" w:hAnsi="Times New Roman" w:cs="Times New Roman"/>
          <w:noProof/>
          <w:sz w:val="16"/>
          <w:szCs w:val="16"/>
        </w:rPr>
        <mc:AlternateContent>
          <mc:Choice Requires="wps">
            <w:drawing>
              <wp:anchor distT="45720" distB="45720" distL="114300" distR="114300" simplePos="0" relativeHeight="251772928" behindDoc="0" locked="0" layoutInCell="1" allowOverlap="1" wp14:anchorId="5B0A522C" wp14:editId="0BBF97E7">
                <wp:simplePos x="0" y="0"/>
                <wp:positionH relativeFrom="column">
                  <wp:posOffset>2610485</wp:posOffset>
                </wp:positionH>
                <wp:positionV relativeFrom="paragraph">
                  <wp:posOffset>174119</wp:posOffset>
                </wp:positionV>
                <wp:extent cx="362968" cy="236220"/>
                <wp:effectExtent l="0" t="0" r="0" b="0"/>
                <wp:wrapNone/>
                <wp:docPr id="1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968" cy="236220"/>
                        </a:xfrm>
                        <a:prstGeom prst="rect">
                          <a:avLst/>
                        </a:prstGeom>
                        <a:noFill/>
                        <a:ln w="3175">
                          <a:noFill/>
                          <a:miter lim="800000"/>
                          <a:headEnd/>
                          <a:tailEnd/>
                        </a:ln>
                      </wps:spPr>
                      <wps:txbx>
                        <w:txbxContent>
                          <w:p w14:paraId="51CB53EA" w14:textId="77777777" w:rsidR="00A60B38" w:rsidRPr="009E1B8A" w:rsidRDefault="00A60B38" w:rsidP="00A60B38">
                            <w:pPr>
                              <w:rPr>
                                <w:sz w:val="16"/>
                                <w:szCs w:val="16"/>
                              </w:rPr>
                            </w:pPr>
                            <w:r w:rsidRPr="009E1B8A">
                              <w:rPr>
                                <w:sz w:val="16"/>
                                <w:szCs w:val="16"/>
                              </w:rPr>
                              <w:t>*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0A522C" id="_x0000_s1131" type="#_x0000_t202" style="position:absolute;margin-left:205.55pt;margin-top:13.7pt;width:28.6pt;height:18.6pt;z-index:2517729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" filled="f" stroked="f" strokeweight=".25pt">
                <v:textbox>
                  <w:txbxContent>
                    <w:p w14:paraId="51CB53EA" w14:textId="77777777" w:rsidR="00A60B38" w:rsidRPr="009E1B8A" w:rsidRDefault="00A60B38" w:rsidP="00A60B38">
                      <w:pPr>
                        <w:rPr>
                          <w:sz w:val="16"/>
                          <w:szCs w:val="16"/>
                        </w:rPr>
                      </w:pPr>
                      <w:r w:rsidRPr="009E1B8A">
                        <w:rPr>
                          <w:sz w:val="16"/>
                          <w:szCs w:val="16"/>
                        </w:rPr>
                        <w:t>*   *</w:t>
                      </w:r>
                    </w:p>
                  </w:txbxContent>
                </v:textbox>
              </v:shape>
            </w:pict>
          </mc:Fallback>
        </mc:AlternateContent>
      </w:r>
      <w:r w:rsidR="00A60B38">
        <w:rPr>
          <w:noProof/>
        </w:rPr>
        <w:drawing>
          <wp:inline distT="0" distB="0" distL="0" distR="0" wp14:anchorId="01448493" wp14:editId="5033292C">
            <wp:extent cx="3566160" cy="1638300"/>
            <wp:effectExtent l="0" t="0" r="0" b="0"/>
            <wp:docPr id="1523" name="Chart 1523">
              <a:extLst xmlns:a="http://schemas.openxmlformats.org/drawingml/2006/main">
                <a:ext uri="{FF2B5EF4-FFF2-40B4-BE49-F238E27FC236}">
                  <a16:creationId xmlns:a16="http://schemas.microsoft.com/office/drawing/2014/main" id="{CFDF98A6-E167-41EA-8557-3A8FCA86473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r w:rsidR="00A60B38">
        <w:t xml:space="preserve"> </w:t>
      </w:r>
      <w:r w:rsidR="00A60B38">
        <w:rPr>
          <w:noProof/>
        </w:rPr>
        <w:drawing>
          <wp:inline distT="0" distB="0" distL="0" distR="0" wp14:anchorId="2C043DCE" wp14:editId="55BF55EC">
            <wp:extent cx="3566160" cy="1676400"/>
            <wp:effectExtent l="0" t="0" r="0" b="0"/>
            <wp:docPr id="1524" name="Chart 1524">
              <a:extLst xmlns:a="http://schemas.openxmlformats.org/drawingml/2006/main">
                <a:ext uri="{FF2B5EF4-FFF2-40B4-BE49-F238E27FC236}">
                  <a16:creationId xmlns:a16="http://schemas.microsoft.com/office/drawing/2014/main" id="{9395B539-8A32-45FE-AE7B-2252B4D527A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p w14:paraId="423838CF" w14:textId="0D41DDF2" w:rsidR="00A60B38" w:rsidRDefault="00B3260D" w:rsidP="00A60B38">
      <w:pPr>
        <w:spacing w:after="0"/>
        <w:ind w:right="36"/>
      </w:pPr>
      <w:r w:rsidRPr="00430381">
        <w:rPr>
          <w:rFonts w:ascii="Times New Roman" w:hAnsi="Times New Roman" w:cs="Times New Roman"/>
          <w:noProof/>
          <w:sz w:val="16"/>
          <w:szCs w:val="16"/>
        </w:rPr>
        <mc:AlternateContent>
          <mc:Choice Requires="wps">
            <w:drawing>
              <wp:anchor distT="45720" distB="45720" distL="114300" distR="114300" simplePos="0" relativeHeight="251773952" behindDoc="0" locked="0" layoutInCell="1" allowOverlap="1" wp14:anchorId="28039A8F" wp14:editId="28502FE1">
                <wp:simplePos x="0" y="0"/>
                <wp:positionH relativeFrom="column">
                  <wp:posOffset>5490210</wp:posOffset>
                </wp:positionH>
                <wp:positionV relativeFrom="paragraph">
                  <wp:posOffset>1772285</wp:posOffset>
                </wp:positionV>
                <wp:extent cx="297180" cy="236220"/>
                <wp:effectExtent l="0" t="0" r="0" b="0"/>
                <wp:wrapNone/>
                <wp:docPr id="1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 cy="236220"/>
                        </a:xfrm>
                        <a:prstGeom prst="rect">
                          <a:avLst/>
                        </a:prstGeom>
                        <a:noFill/>
                        <a:ln w="3175">
                          <a:noFill/>
                          <a:miter lim="800000"/>
                          <a:headEnd/>
                          <a:tailEnd/>
                        </a:ln>
                      </wps:spPr>
                      <wps:txbx>
                        <w:txbxContent>
                          <w:p w14:paraId="59FD4659" w14:textId="22634417" w:rsidR="00A60B38" w:rsidRPr="00F34247" w:rsidRDefault="00F34247" w:rsidP="00A60B38">
                            <w:pPr>
                              <w:rPr>
                                <w:sz w:val="18"/>
                                <w:szCs w:val="18"/>
                                <w:vertAlign w:val="superscript"/>
                              </w:rPr>
                            </w:pPr>
                            <w:r>
                              <w:rPr>
                                <w:sz w:val="18"/>
                                <w:szCs w:val="18"/>
                                <w:vertAlign w:val="superscript"/>
                              </w:rPr>
                              <w:t>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039A8F" id="_x0000_s1132" type="#_x0000_t202" style="position:absolute;margin-left:432.3pt;margin-top:139.55pt;width:23.4pt;height:18.6pt;z-index:2517739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" filled="f" stroked="f" strokeweight=".25pt">
                <v:textbox>
                  <w:txbxContent>
                    <w:p w14:paraId="59FD4659" w14:textId="22634417" w:rsidR="00A60B38" w:rsidRPr="00F34247" w:rsidRDefault="00F34247" w:rsidP="00A60B38">
                      <w:pPr>
                        <w:rPr>
                          <w:sz w:val="18"/>
                          <w:szCs w:val="18"/>
                          <w:vertAlign w:val="superscript"/>
                        </w:rPr>
                      </w:pPr>
                      <w:r>
                        <w:rPr>
                          <w:sz w:val="18"/>
                          <w:szCs w:val="18"/>
                          <w:vertAlign w:val="superscript"/>
                        </w:rPr>
                        <w:t>G</w:t>
                      </w:r>
                    </w:p>
                  </w:txbxContent>
                </v:textbox>
              </v:shape>
            </w:pict>
          </mc:Fallback>
        </mc:AlternateContent>
      </w:r>
      <w:r w:rsidR="00B201B0">
        <w:rPr>
          <w:noProof/>
        </w:rPr>
        <mc:AlternateContent>
          <mc:Choice Requires="wps">
            <w:drawing>
              <wp:anchor distT="0" distB="0" distL="114300" distR="114300" simplePos="0" relativeHeight="251771904" behindDoc="0" locked="0" layoutInCell="1" allowOverlap="1" wp14:anchorId="055B9B52" wp14:editId="274988DB">
                <wp:simplePos x="0" y="0"/>
                <wp:positionH relativeFrom="column">
                  <wp:posOffset>2617471</wp:posOffset>
                </wp:positionH>
                <wp:positionV relativeFrom="paragraph">
                  <wp:posOffset>920750</wp:posOffset>
                </wp:positionV>
                <wp:extent cx="990600" cy="142875"/>
                <wp:effectExtent l="0" t="0" r="19050" b="28575"/>
                <wp:wrapNone/>
                <wp:docPr id="192" name="Straight Connector 192"/>
                <wp:cNvGraphicFramePr/>
                <a:graphic xmlns:a="http://schemas.openxmlformats.org/drawingml/2006/main">
                  <a:graphicData uri="http://schemas.microsoft.com/office/word/2010/wordprocessingShape">
                    <wps:wsp>
                      <wps:cNvCnPr/>
                      <wps:spPr>
                        <a:xfrm flipV="1">
                          <a:off x="0" y="0"/>
                          <a:ext cx="990600" cy="142875"/>
                        </a:xfrm>
                        <a:prstGeom prst="line">
                          <a:avLst/>
                        </a:prstGeom>
                        <a:noFill/>
                        <a:ln w="6350" cap="flat" cmpd="sng" algn="ctr">
                          <a:solidFill>
                            <a:srgbClr val="000000">
                              <a:alpha val="60000"/>
                            </a:srgbClr>
                          </a:solidFill>
                          <a:prstDash val="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A82BD40" id="Straight Connector 192" o:spid="_x0000_s1026" style="position:absolute;flip:y;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6.1pt,72.5pt" to="284.1pt,8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" strokeweight=".5pt">
                <v:stroke dashstyle="dash" opacity="39321f" joinstyle="miter"/>
              </v:line>
            </w:pict>
          </mc:Fallback>
        </mc:AlternateContent>
      </w:r>
      <w:r w:rsidR="00B201B0">
        <w:rPr>
          <w:noProof/>
        </w:rPr>
        <mc:AlternateContent>
          <mc:Choice Requires="wps">
            <w:drawing>
              <wp:anchor distT="0" distB="0" distL="114300" distR="114300" simplePos="0" relativeHeight="251761664" behindDoc="0" locked="0" layoutInCell="1" allowOverlap="1" wp14:anchorId="2226349F" wp14:editId="4B14034A">
                <wp:simplePos x="0" y="0"/>
                <wp:positionH relativeFrom="column">
                  <wp:posOffset>433070</wp:posOffset>
                </wp:positionH>
                <wp:positionV relativeFrom="paragraph">
                  <wp:posOffset>1069340</wp:posOffset>
                </wp:positionV>
                <wp:extent cx="3025795" cy="109855"/>
                <wp:effectExtent l="0" t="1066800" r="250825" b="23495"/>
                <wp:wrapNone/>
                <wp:docPr id="1512" name="Callout: Line 1512"/>
                <wp:cNvGraphicFramePr/>
                <a:graphic xmlns:a="http://schemas.openxmlformats.org/drawingml/2006/main">
                  <a:graphicData uri="http://schemas.microsoft.com/office/word/2010/wordprocessingShape">
                    <wps:wsp>
                      <wps:cNvSpPr/>
                      <wps:spPr>
                        <a:xfrm>
                          <a:off x="0" y="0"/>
                          <a:ext cx="3025795" cy="109855"/>
                        </a:xfrm>
                        <a:prstGeom prst="borderCallout1">
                          <a:avLst>
                            <a:gd name="adj1" fmla="val -6746"/>
                            <a:gd name="adj2" fmla="val 71281"/>
                            <a:gd name="adj3" fmla="val -927261"/>
                            <a:gd name="adj4" fmla="val 107190"/>
                          </a:avLst>
                        </a:prstGeom>
                        <a:noFill/>
                        <a:ln w="6350" cap="flat" cmpd="sng" algn="ctr">
                          <a:solidFill>
                            <a:srgbClr val="000000">
                              <a:alpha val="60000"/>
                            </a:srgbClr>
                          </a:solidFill>
                          <a:prstDash val="dash"/>
                          <a:miter lim="800000"/>
                        </a:ln>
                        <a:effectLst/>
                      </wps:spPr>
                      <wps:txbx>
                        <w:txbxContent>
                          <w:p w14:paraId="6480ABA8" w14:textId="77777777" w:rsidR="00A60B38" w:rsidRDefault="00A60B38" w:rsidP="00A60B3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26349F" id="Callout: Line 1512" o:spid="_x0000_s1133" type="#_x0000_t47" style="position:absolute;margin-left:34.1pt;margin-top:84.2pt;width:238.25pt;height:8.6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" adj="23153,-200288,15397,-1457" filled="f" strokeweight=".5pt">
                <v:stroke dashstyle="dash" opacity="39321f"/>
                <v:textbox>
                  <w:txbxContent>
                    <w:p w14:paraId="6480ABA8" w14:textId="77777777" w:rsidR="00A60B38" w:rsidRDefault="00A60B38" w:rsidP="00A60B38">
                      <w:pPr>
                        <w:jc w:val="center"/>
                      </w:pPr>
                    </w:p>
                  </w:txbxContent>
                </v:textbox>
                <o:callout v:ext="edit" minusx="t"/>
              </v:shape>
            </w:pict>
          </mc:Fallback>
        </mc:AlternateContent>
      </w:r>
      <w:r w:rsidR="00A60B38">
        <w:rPr>
          <w:noProof/>
        </w:rPr>
        <w:drawing>
          <wp:inline distT="0" distB="0" distL="0" distR="0" wp14:anchorId="3673F60E" wp14:editId="59CEFD88">
            <wp:extent cx="3566160" cy="1847850"/>
            <wp:effectExtent l="0" t="0" r="0" b="0"/>
            <wp:docPr id="1525" name="Chart 1525">
              <a:extLst xmlns:a="http://schemas.openxmlformats.org/drawingml/2006/main">
                <a:ext uri="{FF2B5EF4-FFF2-40B4-BE49-F238E27FC236}">
                  <a16:creationId xmlns:a16="http://schemas.microsoft.com/office/drawing/2014/main" id="{B4029426-B804-4119-BFFD-B2F2B18421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r w:rsidR="00A60B38">
        <w:rPr>
          <w:noProof/>
        </w:rPr>
        <w:drawing>
          <wp:inline distT="0" distB="0" distL="0" distR="0" wp14:anchorId="0BE18C0E" wp14:editId="74E12777">
            <wp:extent cx="3566160" cy="1828800"/>
            <wp:effectExtent l="0" t="0" r="0" b="0"/>
            <wp:docPr id="1526" name="Chart 1526">
              <a:extLst xmlns:a="http://schemas.openxmlformats.org/drawingml/2006/main">
                <a:ext uri="{FF2B5EF4-FFF2-40B4-BE49-F238E27FC236}">
                  <a16:creationId xmlns:a16="http://schemas.microsoft.com/office/drawing/2014/main" id="{7EDCBF94-47A5-4C7D-AB80-E00AE816150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p>
    <w:p w14:paraId="01E8467A" w14:textId="61437EDD" w:rsidR="00A60B38" w:rsidRDefault="00B3260D" w:rsidP="00A60B38">
      <w:pPr>
        <w:spacing w:after="120"/>
        <w:ind w:right="43"/>
      </w:pPr>
      <w:r>
        <w:rPr>
          <w:noProof/>
        </w:rPr>
        <mc:AlternateContent>
          <mc:Choice Requires="wps">
            <w:drawing>
              <wp:anchor distT="0" distB="0" distL="114300" distR="114300" simplePos="0" relativeHeight="251770880" behindDoc="0" locked="0" layoutInCell="1" allowOverlap="1" wp14:anchorId="4FA4902F" wp14:editId="7CB3F0FF">
                <wp:simplePos x="0" y="0"/>
                <wp:positionH relativeFrom="column">
                  <wp:posOffset>2588895</wp:posOffset>
                </wp:positionH>
                <wp:positionV relativeFrom="paragraph">
                  <wp:posOffset>1050289</wp:posOffset>
                </wp:positionV>
                <wp:extent cx="1081405" cy="76200"/>
                <wp:effectExtent l="0" t="0" r="23495" b="19050"/>
                <wp:wrapNone/>
                <wp:docPr id="1513" name="Straight Connector 1513"/>
                <wp:cNvGraphicFramePr/>
                <a:graphic xmlns:a="http://schemas.openxmlformats.org/drawingml/2006/main">
                  <a:graphicData uri="http://schemas.microsoft.com/office/word/2010/wordprocessingShape">
                    <wps:wsp>
                      <wps:cNvCnPr/>
                      <wps:spPr>
                        <a:xfrm flipV="1">
                          <a:off x="0" y="0"/>
                          <a:ext cx="1081405" cy="76200"/>
                        </a:xfrm>
                        <a:prstGeom prst="line">
                          <a:avLst/>
                        </a:prstGeom>
                        <a:noFill/>
                        <a:ln w="6350" cap="flat" cmpd="sng" algn="ctr">
                          <a:solidFill>
                            <a:srgbClr val="000000">
                              <a:alpha val="60000"/>
                            </a:srgbClr>
                          </a:solidFill>
                          <a:prstDash val="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27275CB" id="Straight Connector 1513" o:spid="_x0000_s1026" style="position:absolute;flip:y;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3.85pt,82.7pt" to="289pt,8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" strokeweight=".5pt">
                <v:stroke dashstyle="dash" opacity="39321f" joinstyle="miter"/>
              </v:line>
            </w:pict>
          </mc:Fallback>
        </mc:AlternateContent>
      </w:r>
      <w:r w:rsidR="00510037">
        <w:rPr>
          <w:noProof/>
        </w:rPr>
        <mc:AlternateContent>
          <mc:Choice Requires="wps">
            <w:drawing>
              <wp:anchor distT="0" distB="0" distL="114300" distR="114300" simplePos="0" relativeHeight="251762688" behindDoc="0" locked="0" layoutInCell="1" allowOverlap="1" wp14:anchorId="5B456C7F" wp14:editId="1E314EB7">
                <wp:simplePos x="0" y="0"/>
                <wp:positionH relativeFrom="column">
                  <wp:posOffset>474345</wp:posOffset>
                </wp:positionH>
                <wp:positionV relativeFrom="paragraph">
                  <wp:posOffset>1116965</wp:posOffset>
                </wp:positionV>
                <wp:extent cx="3007360" cy="167005"/>
                <wp:effectExtent l="0" t="1066800" r="154940" b="23495"/>
                <wp:wrapNone/>
                <wp:docPr id="1514" name="Callout: Line 1514"/>
                <wp:cNvGraphicFramePr/>
                <a:graphic xmlns:a="http://schemas.openxmlformats.org/drawingml/2006/main">
                  <a:graphicData uri="http://schemas.microsoft.com/office/word/2010/wordprocessingShape">
                    <wps:wsp>
                      <wps:cNvSpPr/>
                      <wps:spPr>
                        <a:xfrm>
                          <a:off x="0" y="0"/>
                          <a:ext cx="3007360" cy="167005"/>
                        </a:xfrm>
                        <a:prstGeom prst="borderCallout1">
                          <a:avLst>
                            <a:gd name="adj1" fmla="val 190"/>
                            <a:gd name="adj2" fmla="val 70160"/>
                            <a:gd name="adj3" fmla="val -612364"/>
                            <a:gd name="adj4" fmla="val 104429"/>
                          </a:avLst>
                        </a:prstGeom>
                        <a:noFill/>
                        <a:ln w="6350" cap="flat" cmpd="sng" algn="ctr">
                          <a:solidFill>
                            <a:srgbClr val="000000">
                              <a:alpha val="60000"/>
                            </a:srgbClr>
                          </a:solidFill>
                          <a:prstDash val="dash"/>
                          <a:miter lim="800000"/>
                        </a:ln>
                        <a:effectLst/>
                      </wps:spPr>
                      <wps:txbx>
                        <w:txbxContent>
                          <w:p w14:paraId="1E1594E9" w14:textId="77777777" w:rsidR="00A60B38" w:rsidRDefault="00A60B38" w:rsidP="00A60B3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456C7F" id="Callout: Line 1514" o:spid="_x0000_s1134" type="#_x0000_t47" style="position:absolute;margin-left:37.35pt;margin-top:87.95pt;width:236.8pt;height:13.1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" adj="22557,-132271,15155,41" filled="f" strokeweight=".5pt">
                <v:stroke dashstyle="dash" opacity="39321f"/>
                <v:textbox>
                  <w:txbxContent>
                    <w:p w14:paraId="1E1594E9" w14:textId="77777777" w:rsidR="00A60B38" w:rsidRDefault="00A60B38" w:rsidP="00A60B38">
                      <w:pPr>
                        <w:jc w:val="center"/>
                      </w:pPr>
                    </w:p>
                  </w:txbxContent>
                </v:textbox>
                <o:callout v:ext="edit" minusx="t"/>
              </v:shape>
            </w:pict>
          </mc:Fallback>
        </mc:AlternateContent>
      </w:r>
      <w:r w:rsidR="00A60B38" w:rsidRPr="00430381">
        <w:rPr>
          <w:rFonts w:ascii="Times New Roman" w:hAnsi="Times New Roman" w:cs="Times New Roman"/>
          <w:noProof/>
          <w:sz w:val="16"/>
          <w:szCs w:val="16"/>
        </w:rPr>
        <mc:AlternateContent>
          <mc:Choice Requires="wps">
            <w:drawing>
              <wp:anchor distT="45720" distB="45720" distL="114300" distR="114300" simplePos="0" relativeHeight="251777024" behindDoc="0" locked="0" layoutInCell="1" allowOverlap="1" wp14:anchorId="6D013C35" wp14:editId="64A5817E">
                <wp:simplePos x="0" y="0"/>
                <wp:positionH relativeFrom="column">
                  <wp:posOffset>5998210</wp:posOffset>
                </wp:positionH>
                <wp:positionV relativeFrom="paragraph">
                  <wp:posOffset>1986915</wp:posOffset>
                </wp:positionV>
                <wp:extent cx="297180" cy="236220"/>
                <wp:effectExtent l="0" t="0" r="0" b="0"/>
                <wp:wrapNone/>
                <wp:docPr id="2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 cy="236220"/>
                        </a:xfrm>
                        <a:prstGeom prst="rect">
                          <a:avLst/>
                        </a:prstGeom>
                        <a:noFill/>
                        <a:ln w="3175">
                          <a:noFill/>
                          <a:miter lim="800000"/>
                          <a:headEnd/>
                          <a:tailEnd/>
                        </a:ln>
                      </wps:spPr>
                      <wps:txbx>
                        <w:txbxContent>
                          <w:p w14:paraId="374646C4" w14:textId="2FF17A64" w:rsidR="00A60B38" w:rsidRPr="00F34247" w:rsidRDefault="00F34247" w:rsidP="00A60B38">
                            <w:pPr>
                              <w:rPr>
                                <w:sz w:val="18"/>
                                <w:szCs w:val="18"/>
                                <w:vertAlign w:val="superscript"/>
                              </w:rPr>
                            </w:pPr>
                            <w:r>
                              <w:rPr>
                                <w:sz w:val="18"/>
                                <w:szCs w:val="18"/>
                                <w:vertAlign w:val="superscript"/>
                              </w:rPr>
                              <w:t>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013C35" id="_x0000_s1135" type="#_x0000_t202" style="position:absolute;margin-left:472.3pt;margin-top:156.45pt;width:23.4pt;height:18.6pt;z-index:2517770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" filled="f" stroked="f" strokeweight=".25pt">
                <v:textbox>
                  <w:txbxContent>
                    <w:p w14:paraId="374646C4" w14:textId="2FF17A64" w:rsidR="00A60B38" w:rsidRPr="00F34247" w:rsidRDefault="00F34247" w:rsidP="00A60B38">
                      <w:pPr>
                        <w:rPr>
                          <w:sz w:val="18"/>
                          <w:szCs w:val="18"/>
                          <w:vertAlign w:val="superscript"/>
                        </w:rPr>
                      </w:pPr>
                      <w:r>
                        <w:rPr>
                          <w:sz w:val="18"/>
                          <w:szCs w:val="18"/>
                          <w:vertAlign w:val="superscript"/>
                        </w:rPr>
                        <w:t>G</w:t>
                      </w:r>
                    </w:p>
                  </w:txbxContent>
                </v:textbox>
              </v:shape>
            </w:pict>
          </mc:Fallback>
        </mc:AlternateContent>
      </w:r>
      <w:r w:rsidR="00A60B38" w:rsidRPr="009432AD">
        <w:rPr>
          <w:noProof/>
          <w:shd w:val="clear" w:color="auto" w:fill="FFFFFF" w:themeFill="background1"/>
        </w:rPr>
        <w:drawing>
          <wp:inline distT="0" distB="0" distL="0" distR="0" wp14:anchorId="3427DAEB" wp14:editId="3C65B5C3">
            <wp:extent cx="3566160" cy="1920240"/>
            <wp:effectExtent l="0" t="0" r="0" b="3810"/>
            <wp:docPr id="1527" name="Chart 1527">
              <a:extLst xmlns:a="http://schemas.openxmlformats.org/drawingml/2006/main">
                <a:ext uri="{FF2B5EF4-FFF2-40B4-BE49-F238E27FC236}">
                  <a16:creationId xmlns:a16="http://schemas.microsoft.com/office/drawing/2014/main" id="{15512289-AA2B-44FF-B7DC-D6BF17FAC90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r w:rsidR="00A60B38" w:rsidRPr="00696AF8">
        <w:rPr>
          <w:noProof/>
          <w:shd w:val="clear" w:color="auto" w:fill="FFFFFF" w:themeFill="background1"/>
        </w:rPr>
        <w:drawing>
          <wp:inline distT="0" distB="0" distL="0" distR="0" wp14:anchorId="2153570D" wp14:editId="24FABE67">
            <wp:extent cx="3566160" cy="1920240"/>
            <wp:effectExtent l="0" t="0" r="0" b="3810"/>
            <wp:docPr id="1528" name="Chart 1528">
              <a:extLst xmlns:a="http://schemas.openxmlformats.org/drawingml/2006/main">
                <a:ext uri="{FF2B5EF4-FFF2-40B4-BE49-F238E27FC236}">
                  <a16:creationId xmlns:a16="http://schemas.microsoft.com/office/drawing/2014/main" id="{61F5491B-A893-422A-9667-78AE85F7220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14:paraId="46E471AA" w14:textId="29816705" w:rsidR="00A60B38" w:rsidRDefault="00B3260D" w:rsidP="00A60B38">
      <w:pPr>
        <w:spacing w:after="120"/>
        <w:ind w:right="43"/>
      </w:pPr>
      <w:r>
        <w:rPr>
          <w:noProof/>
        </w:rPr>
        <mc:AlternateContent>
          <mc:Choice Requires="wps">
            <w:drawing>
              <wp:anchor distT="0" distB="0" distL="114300" distR="114300" simplePos="0" relativeHeight="251855872" behindDoc="0" locked="0" layoutInCell="1" allowOverlap="1" wp14:anchorId="38AF6AC6" wp14:editId="4267309D">
                <wp:simplePos x="0" y="0"/>
                <wp:positionH relativeFrom="column">
                  <wp:posOffset>2560320</wp:posOffset>
                </wp:positionH>
                <wp:positionV relativeFrom="paragraph">
                  <wp:posOffset>703580</wp:posOffset>
                </wp:positionV>
                <wp:extent cx="1090930" cy="47625"/>
                <wp:effectExtent l="0" t="0" r="33020" b="28575"/>
                <wp:wrapNone/>
                <wp:docPr id="30" name="Straight Connector 30"/>
                <wp:cNvGraphicFramePr/>
                <a:graphic xmlns:a="http://schemas.openxmlformats.org/drawingml/2006/main">
                  <a:graphicData uri="http://schemas.microsoft.com/office/word/2010/wordprocessingShape">
                    <wps:wsp>
                      <wps:cNvCnPr/>
                      <wps:spPr>
                        <a:xfrm flipV="1">
                          <a:off x="0" y="0"/>
                          <a:ext cx="1090930" cy="47625"/>
                        </a:xfrm>
                        <a:prstGeom prst="line">
                          <a:avLst/>
                        </a:prstGeom>
                        <a:noFill/>
                        <a:ln w="6350" cap="flat" cmpd="sng" algn="ctr">
                          <a:solidFill>
                            <a:srgbClr val="000000">
                              <a:alpha val="60000"/>
                            </a:srgbClr>
                          </a:solidFill>
                          <a:prstDash val="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5B3AF15" id="Straight Connector 30" o:spid="_x0000_s1026" style="position:absolute;flip:y;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1.6pt,55.4pt" to="287.5pt,5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" strokeweight=".5pt">
                <v:stroke dashstyle="dash" opacity="39321f" joinstyle="miter"/>
              </v:line>
            </w:pict>
          </mc:Fallback>
        </mc:AlternateContent>
      </w:r>
      <w:r w:rsidR="002768C8">
        <w:rPr>
          <w:noProof/>
        </w:rPr>
        <mc:AlternateContent>
          <mc:Choice Requires="wps">
            <w:drawing>
              <wp:anchor distT="0" distB="0" distL="114300" distR="114300" simplePos="0" relativeHeight="251763712" behindDoc="0" locked="0" layoutInCell="1" allowOverlap="1" wp14:anchorId="398276DF" wp14:editId="3D8DC27E">
                <wp:simplePos x="0" y="0"/>
                <wp:positionH relativeFrom="column">
                  <wp:posOffset>455295</wp:posOffset>
                </wp:positionH>
                <wp:positionV relativeFrom="paragraph">
                  <wp:posOffset>770255</wp:posOffset>
                </wp:positionV>
                <wp:extent cx="3071495" cy="109855"/>
                <wp:effectExtent l="0" t="762000" r="128905" b="23495"/>
                <wp:wrapNone/>
                <wp:docPr id="1515" name="Callout: Line 1515"/>
                <wp:cNvGraphicFramePr/>
                <a:graphic xmlns:a="http://schemas.openxmlformats.org/drawingml/2006/main">
                  <a:graphicData uri="http://schemas.microsoft.com/office/word/2010/wordprocessingShape">
                    <wps:wsp>
                      <wps:cNvSpPr/>
                      <wps:spPr>
                        <a:xfrm>
                          <a:off x="0" y="0"/>
                          <a:ext cx="3071495" cy="109855"/>
                        </a:xfrm>
                        <a:prstGeom prst="borderCallout1">
                          <a:avLst>
                            <a:gd name="adj1" fmla="val -2103"/>
                            <a:gd name="adj2" fmla="val 68384"/>
                            <a:gd name="adj3" fmla="val -654956"/>
                            <a:gd name="adj4" fmla="val 103160"/>
                          </a:avLst>
                        </a:prstGeom>
                        <a:noFill/>
                        <a:ln w="6350" cap="flat" cmpd="sng" algn="ctr">
                          <a:solidFill>
                            <a:srgbClr val="000000">
                              <a:alpha val="60000"/>
                            </a:srgbClr>
                          </a:solidFill>
                          <a:prstDash val="dash"/>
                          <a:miter lim="800000"/>
                        </a:ln>
                        <a:effectLst/>
                      </wps:spPr>
                      <wps:txbx>
                        <w:txbxContent>
                          <w:p w14:paraId="0ACCB9F9" w14:textId="77777777" w:rsidR="00A60B38" w:rsidRDefault="00A60B38" w:rsidP="00A60B3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8276DF" id="Callout: Line 1515" o:spid="_x0000_s1136" type="#_x0000_t47" style="position:absolute;margin-left:35.85pt;margin-top:60.65pt;width:241.85pt;height:8.6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" adj="22283,-141470,14771,-454" filled="f" strokeweight=".5pt">
                <v:stroke dashstyle="dash" opacity="39321f"/>
                <v:textbox>
                  <w:txbxContent>
                    <w:p w14:paraId="0ACCB9F9" w14:textId="77777777" w:rsidR="00A60B38" w:rsidRDefault="00A60B38" w:rsidP="00A60B38">
                      <w:pPr>
                        <w:jc w:val="center"/>
                      </w:pPr>
                    </w:p>
                  </w:txbxContent>
                </v:textbox>
                <o:callout v:ext="edit" minusx="t"/>
              </v:shape>
            </w:pict>
          </mc:Fallback>
        </mc:AlternateContent>
      </w:r>
      <w:r w:rsidR="002768C8">
        <w:rPr>
          <w:noProof/>
        </w:rPr>
        <w:drawing>
          <wp:anchor distT="0" distB="0" distL="114300" distR="114300" simplePos="0" relativeHeight="251760640" behindDoc="0" locked="0" layoutInCell="1" allowOverlap="1" wp14:anchorId="0CFE238E" wp14:editId="7C345469">
            <wp:simplePos x="0" y="0"/>
            <wp:positionH relativeFrom="column">
              <wp:posOffset>3569970</wp:posOffset>
            </wp:positionH>
            <wp:positionV relativeFrom="paragraph">
              <wp:posOffset>913130</wp:posOffset>
            </wp:positionV>
            <wp:extent cx="3616960" cy="1171575"/>
            <wp:effectExtent l="0" t="0" r="2540" b="0"/>
            <wp:wrapNone/>
            <wp:docPr id="1529" name="Chart 1529">
              <a:extLst xmlns:a="http://schemas.openxmlformats.org/drawingml/2006/main">
                <a:ext uri="{FF2B5EF4-FFF2-40B4-BE49-F238E27FC236}">
                  <a16:creationId xmlns:a16="http://schemas.microsoft.com/office/drawing/2014/main" id="{89742192-182F-4DB4-9412-9F992FD789A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14:sizeRelH relativeFrom="page">
              <wp14:pctWidth>0</wp14:pctWidth>
            </wp14:sizeRelH>
            <wp14:sizeRelV relativeFrom="page">
              <wp14:pctHeight>0</wp14:pctHeight>
            </wp14:sizeRelV>
          </wp:anchor>
        </w:drawing>
      </w:r>
      <w:r w:rsidR="002768C8">
        <w:rPr>
          <w:noProof/>
        </w:rPr>
        <mc:AlternateContent>
          <mc:Choice Requires="wpg">
            <w:drawing>
              <wp:anchor distT="0" distB="0" distL="114300" distR="114300" simplePos="0" relativeHeight="251764736" behindDoc="1" locked="0" layoutInCell="1" allowOverlap="1" wp14:anchorId="005AF8A8" wp14:editId="7E9734F4">
                <wp:simplePos x="0" y="0"/>
                <wp:positionH relativeFrom="column">
                  <wp:posOffset>7620</wp:posOffset>
                </wp:positionH>
                <wp:positionV relativeFrom="paragraph">
                  <wp:posOffset>151130</wp:posOffset>
                </wp:positionV>
                <wp:extent cx="3566160" cy="1943100"/>
                <wp:effectExtent l="0" t="0" r="0" b="0"/>
                <wp:wrapNone/>
                <wp:docPr id="1517" name="Group 1517"/>
                <wp:cNvGraphicFramePr/>
                <a:graphic xmlns:a="http://schemas.openxmlformats.org/drawingml/2006/main">
                  <a:graphicData uri="http://schemas.microsoft.com/office/word/2010/wordprocessingGroup">
                    <wpg:wgp>
                      <wpg:cNvGrpSpPr/>
                      <wpg:grpSpPr>
                        <a:xfrm>
                          <a:off x="0" y="0"/>
                          <a:ext cx="3566160" cy="1943100"/>
                          <a:chOff x="0" y="0"/>
                          <a:chExt cx="3566160" cy="2129899"/>
                        </a:xfrm>
                      </wpg:grpSpPr>
                      <wpg:graphicFrame>
                        <wpg:cNvPr id="1518" name="Chart 1518"/>
                        <wpg:cNvFrPr/>
                        <wpg:xfrm>
                          <a:off x="0" y="758299"/>
                          <a:ext cx="3566160" cy="1371600"/>
                        </wpg:xfrm>
                        <a:graphic>
                          <a:graphicData uri="http://schemas.openxmlformats.org/drawingml/2006/chart">
                            <c:chart xmlns:c="http://schemas.openxmlformats.org/drawingml/2006/chart" xmlns:r="http://schemas.openxmlformats.org/officeDocument/2006/relationships" r:id="rId198"/>
                          </a:graphicData>
                        </a:graphic>
                      </wpg:graphicFrame>
                      <wps:wsp>
                        <wps:cNvPr id="1519" name="Text Box 2"/>
                        <wps:cNvSpPr txBox="1">
                          <a:spLocks noChangeArrowheads="1"/>
                        </wps:cNvSpPr>
                        <wps:spPr bwMode="auto">
                          <a:xfrm rot="16200000">
                            <a:off x="-555877" y="590550"/>
                            <a:ext cx="1402080" cy="220980"/>
                          </a:xfrm>
                          <a:prstGeom prst="rect">
                            <a:avLst/>
                          </a:prstGeom>
                          <a:noFill/>
                          <a:ln w="9525">
                            <a:noFill/>
                            <a:miter lim="800000"/>
                            <a:headEnd/>
                            <a:tailEnd/>
                          </a:ln>
                        </wps:spPr>
                        <wps:txbx>
                          <w:txbxContent>
                            <w:p w14:paraId="6B0745BE" w14:textId="77777777" w:rsidR="00A60B38" w:rsidRPr="00A16503" w:rsidRDefault="00A60B38" w:rsidP="00A60B38">
                              <w:pPr>
                                <w:rPr>
                                  <w:rFonts w:ascii="Arial Narrow" w:hAnsi="Arial Narrow"/>
                                  <w:b/>
                                  <w:bCs/>
                                  <w:sz w:val="16"/>
                                  <w:szCs w:val="16"/>
                                </w:rPr>
                              </w:pPr>
                              <w:r w:rsidRPr="00A16503">
                                <w:rPr>
                                  <w:rFonts w:ascii="Arial Narrow" w:hAnsi="Arial Narrow"/>
                                  <w:b/>
                                  <w:bCs/>
                                  <w:sz w:val="16"/>
                                  <w:szCs w:val="16"/>
                                </w:rPr>
                                <w:t>Registers per Total Unit Effort</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005AF8A8" id="Group 1517" o:spid="_x0000_s1137" style="position:absolute;margin-left:.6pt;margin-top:11.9pt;width:280.8pt;height:153pt;z-index:-251551744;mso-height-relative:margin" coordsize="35661,21298" o:gfxdata="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">
                <v:shape id="Chart 1518" o:spid="_x0000_s1138" type="#_x0000_t75" style="position:absolute;top:7550;width:35661;height:137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">
                  <v:imagedata r:id="rId199" o:title=""/>
                  <o:lock v:ext="edit" aspectratio="f"/>
                </v:shape>
                <v:shape id="_x0000_s1139" type="#_x0000_t202" style="position:absolute;left:-5559;top:5905;width:14020;height:221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" filled="f" stroked="f">
                  <v:textbox>
                    <w:txbxContent>
                      <w:p w14:paraId="6B0745BE" w14:textId="77777777" w:rsidR="00A60B38" w:rsidRPr="00A16503" w:rsidRDefault="00A60B38" w:rsidP="00A60B38">
                        <w:pPr>
                          <w:rPr>
                            <w:rFonts w:ascii="Arial Narrow" w:hAnsi="Arial Narrow"/>
                            <w:b/>
                            <w:bCs/>
                            <w:sz w:val="16"/>
                            <w:szCs w:val="16"/>
                          </w:rPr>
                        </w:pPr>
                        <w:r w:rsidRPr="00A16503">
                          <w:rPr>
                            <w:rFonts w:ascii="Arial Narrow" w:hAnsi="Arial Narrow"/>
                            <w:b/>
                            <w:bCs/>
                            <w:sz w:val="16"/>
                            <w:szCs w:val="16"/>
                          </w:rPr>
                          <w:t>Registers per Total Unit Effort</w:t>
                        </w:r>
                      </w:p>
                    </w:txbxContent>
                  </v:textbox>
                </v:shape>
              </v:group>
              <o:OLEObject Type="Embed" ProgID="Excel.Chart.8" ShapeID="Chart 1518" DrawAspect="Content" ObjectID="_1701841349" r:id="rId200">
                <o:FieldCodes>\s</o:FieldCodes>
              </o:OLEObject>
            </w:pict>
          </mc:Fallback>
        </mc:AlternateContent>
      </w:r>
      <w:r w:rsidR="00A60B38" w:rsidRPr="00430381">
        <w:rPr>
          <w:rFonts w:ascii="Times New Roman" w:hAnsi="Times New Roman" w:cs="Times New Roman"/>
          <w:noProof/>
          <w:sz w:val="16"/>
          <w:szCs w:val="16"/>
        </w:rPr>
        <mc:AlternateContent>
          <mc:Choice Requires="wps">
            <w:drawing>
              <wp:anchor distT="45720" distB="45720" distL="114300" distR="114300" simplePos="0" relativeHeight="251774976" behindDoc="0" locked="0" layoutInCell="1" allowOverlap="1" wp14:anchorId="3BDF57B6" wp14:editId="09D77BBD">
                <wp:simplePos x="0" y="0"/>
                <wp:positionH relativeFrom="column">
                  <wp:posOffset>6004560</wp:posOffset>
                </wp:positionH>
                <wp:positionV relativeFrom="paragraph">
                  <wp:posOffset>838835</wp:posOffset>
                </wp:positionV>
                <wp:extent cx="297180" cy="236220"/>
                <wp:effectExtent l="0" t="0" r="0" b="0"/>
                <wp:wrapNone/>
                <wp:docPr id="2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 cy="236220"/>
                        </a:xfrm>
                        <a:prstGeom prst="rect">
                          <a:avLst/>
                        </a:prstGeom>
                        <a:noFill/>
                        <a:ln w="3175">
                          <a:noFill/>
                          <a:miter lim="800000"/>
                          <a:headEnd/>
                          <a:tailEnd/>
                        </a:ln>
                      </wps:spPr>
                      <wps:txbx>
                        <w:txbxContent>
                          <w:p w14:paraId="3CFE81F7" w14:textId="0562C508" w:rsidR="00A60B38" w:rsidRPr="00F34247" w:rsidRDefault="00F34247" w:rsidP="00A60B38">
                            <w:pPr>
                              <w:rPr>
                                <w:sz w:val="18"/>
                                <w:szCs w:val="18"/>
                                <w:vertAlign w:val="superscript"/>
                              </w:rPr>
                            </w:pPr>
                            <w:r>
                              <w:rPr>
                                <w:sz w:val="18"/>
                                <w:szCs w:val="18"/>
                                <w:vertAlign w:val="superscript"/>
                              </w:rPr>
                              <w:t>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DF57B6" id="_x0000_s1140" type="#_x0000_t202" style="position:absolute;margin-left:472.8pt;margin-top:66.05pt;width:23.4pt;height:18.6pt;z-index:251774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" filled="f" stroked="f" strokeweight=".25pt">
                <v:textbox>
                  <w:txbxContent>
                    <w:p w14:paraId="3CFE81F7" w14:textId="0562C508" w:rsidR="00A60B38" w:rsidRPr="00F34247" w:rsidRDefault="00F34247" w:rsidP="00A60B38">
                      <w:pPr>
                        <w:rPr>
                          <w:sz w:val="18"/>
                          <w:szCs w:val="18"/>
                          <w:vertAlign w:val="superscript"/>
                        </w:rPr>
                      </w:pPr>
                      <w:r>
                        <w:rPr>
                          <w:sz w:val="18"/>
                          <w:szCs w:val="18"/>
                          <w:vertAlign w:val="superscript"/>
                        </w:rPr>
                        <w:t>G</w:t>
                      </w:r>
                    </w:p>
                  </w:txbxContent>
                </v:textbox>
              </v:shape>
            </w:pict>
          </mc:Fallback>
        </mc:AlternateContent>
      </w:r>
      <w:r w:rsidR="00A60B38">
        <w:rPr>
          <w:noProof/>
        </w:rPr>
        <w:drawing>
          <wp:inline distT="0" distB="0" distL="0" distR="0" wp14:anchorId="71044D40" wp14:editId="645A0374">
            <wp:extent cx="3566160" cy="914400"/>
            <wp:effectExtent l="0" t="0" r="0" b="0"/>
            <wp:docPr id="1530" name="Chart 1530">
              <a:extLst xmlns:a="http://schemas.openxmlformats.org/drawingml/2006/main">
                <a:ext uri="{FF2B5EF4-FFF2-40B4-BE49-F238E27FC236}">
                  <a16:creationId xmlns:a16="http://schemas.microsoft.com/office/drawing/2014/main" id="{29D72DDD-7499-450F-A002-7EA79CFC99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1"/>
              </a:graphicData>
            </a:graphic>
          </wp:inline>
        </w:drawing>
      </w:r>
      <w:r w:rsidR="00A60B38">
        <w:rPr>
          <w:noProof/>
        </w:rPr>
        <w:drawing>
          <wp:inline distT="0" distB="0" distL="0" distR="0" wp14:anchorId="279AB39D" wp14:editId="6666805D">
            <wp:extent cx="3593592" cy="914400"/>
            <wp:effectExtent l="0" t="0" r="6985" b="0"/>
            <wp:docPr id="1531" name="Chart 1531">
              <a:extLst xmlns:a="http://schemas.openxmlformats.org/drawingml/2006/main">
                <a:ext uri="{FF2B5EF4-FFF2-40B4-BE49-F238E27FC236}">
                  <a16:creationId xmlns:a16="http://schemas.microsoft.com/office/drawing/2014/main" id="{29D72DDD-7499-450F-A002-7EA79CFC99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2"/>
              </a:graphicData>
            </a:graphic>
          </wp:inline>
        </w:drawing>
      </w:r>
    </w:p>
    <w:p w14:paraId="44E95B34" w14:textId="10334A24" w:rsidR="00A60B38" w:rsidRDefault="00A60B38" w:rsidP="00A60B38">
      <w:pPr>
        <w:spacing w:after="0"/>
        <w:ind w:right="36"/>
        <w:rPr>
          <w:noProof/>
        </w:rPr>
      </w:pPr>
    </w:p>
    <w:p w14:paraId="475CBF91" w14:textId="05454E7C" w:rsidR="00A60B38" w:rsidRDefault="002768C8" w:rsidP="00A60B38">
      <w:r>
        <w:rPr>
          <w:noProof/>
        </w:rPr>
        <mc:AlternateContent>
          <mc:Choice Requires="wps">
            <w:drawing>
              <wp:anchor distT="0" distB="0" distL="114300" distR="114300" simplePos="0" relativeHeight="251765760" behindDoc="0" locked="0" layoutInCell="1" allowOverlap="1" wp14:anchorId="4B41CF53" wp14:editId="05575132">
                <wp:simplePos x="0" y="0"/>
                <wp:positionH relativeFrom="column">
                  <wp:posOffset>455295</wp:posOffset>
                </wp:positionH>
                <wp:positionV relativeFrom="paragraph">
                  <wp:posOffset>77470</wp:posOffset>
                </wp:positionV>
                <wp:extent cx="3071495" cy="219075"/>
                <wp:effectExtent l="0" t="438150" r="167005" b="28575"/>
                <wp:wrapNone/>
                <wp:docPr id="1521" name="Callout: Line 1521"/>
                <wp:cNvGraphicFramePr/>
                <a:graphic xmlns:a="http://schemas.openxmlformats.org/drawingml/2006/main">
                  <a:graphicData uri="http://schemas.microsoft.com/office/word/2010/wordprocessingShape">
                    <wps:wsp>
                      <wps:cNvSpPr/>
                      <wps:spPr>
                        <a:xfrm>
                          <a:off x="0" y="0"/>
                          <a:ext cx="3071495" cy="219075"/>
                        </a:xfrm>
                        <a:prstGeom prst="borderCallout1">
                          <a:avLst>
                            <a:gd name="adj1" fmla="val -3129"/>
                            <a:gd name="adj2" fmla="val 71392"/>
                            <a:gd name="adj3" fmla="val -189585"/>
                            <a:gd name="adj4" fmla="val 104490"/>
                          </a:avLst>
                        </a:prstGeom>
                        <a:noFill/>
                        <a:ln w="6350" cap="flat" cmpd="sng" algn="ctr">
                          <a:solidFill>
                            <a:srgbClr val="000000">
                              <a:alpha val="60000"/>
                            </a:srgbClr>
                          </a:solidFill>
                          <a:prstDash val="dash"/>
                          <a:miter lim="800000"/>
                        </a:ln>
                        <a:effectLst/>
                      </wps:spPr>
                      <wps:txbx>
                        <w:txbxContent>
                          <w:p w14:paraId="110B8462" w14:textId="77777777" w:rsidR="00A60B38" w:rsidRDefault="00A60B38" w:rsidP="00A60B3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41CF53" id="Callout: Line 1521" o:spid="_x0000_s1141" type="#_x0000_t47" style="position:absolute;margin-left:35.85pt;margin-top:6.1pt;width:241.85pt;height:17.2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" adj="22570,-40950,15421,-676" filled="f" strokeweight=".5pt">
                <v:stroke dashstyle="dash" opacity="39321f"/>
                <v:textbox>
                  <w:txbxContent>
                    <w:p w14:paraId="110B8462" w14:textId="77777777" w:rsidR="00A60B38" w:rsidRDefault="00A60B38" w:rsidP="00A60B38">
                      <w:pPr>
                        <w:jc w:val="center"/>
                      </w:pPr>
                    </w:p>
                  </w:txbxContent>
                </v:textbox>
                <o:callout v:ext="edit" minusx="t"/>
              </v:shape>
            </w:pict>
          </mc:Fallback>
        </mc:AlternateContent>
      </w:r>
      <w:r>
        <w:rPr>
          <w:noProof/>
        </w:rPr>
        <mc:AlternateContent>
          <mc:Choice Requires="wps">
            <w:drawing>
              <wp:anchor distT="0" distB="0" distL="114300" distR="114300" simplePos="0" relativeHeight="251769856" behindDoc="0" locked="0" layoutInCell="1" allowOverlap="1" wp14:anchorId="3585991D" wp14:editId="01D2A3BD">
                <wp:simplePos x="0" y="0"/>
                <wp:positionH relativeFrom="column">
                  <wp:posOffset>2674620</wp:posOffset>
                </wp:positionH>
                <wp:positionV relativeFrom="paragraph">
                  <wp:posOffset>10795</wp:posOffset>
                </wp:positionV>
                <wp:extent cx="942975" cy="57150"/>
                <wp:effectExtent l="0" t="0" r="28575" b="19050"/>
                <wp:wrapNone/>
                <wp:docPr id="1520" name="Straight Connector 1520"/>
                <wp:cNvGraphicFramePr/>
                <a:graphic xmlns:a="http://schemas.openxmlformats.org/drawingml/2006/main">
                  <a:graphicData uri="http://schemas.microsoft.com/office/word/2010/wordprocessingShape">
                    <wps:wsp>
                      <wps:cNvCnPr/>
                      <wps:spPr>
                        <a:xfrm flipV="1">
                          <a:off x="0" y="0"/>
                          <a:ext cx="942975" cy="57150"/>
                        </a:xfrm>
                        <a:prstGeom prst="line">
                          <a:avLst/>
                        </a:prstGeom>
                        <a:noFill/>
                        <a:ln w="6350" cap="flat" cmpd="sng" algn="ctr">
                          <a:solidFill>
                            <a:srgbClr val="000000">
                              <a:alpha val="60000"/>
                            </a:srgbClr>
                          </a:solidFill>
                          <a:prstDash val="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383F120" id="Straight Connector 1520" o:spid="_x0000_s1026" style="position:absolute;flip:y;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0.6pt,.85pt" to="284.85pt,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" strokeweight=".5pt">
                <v:stroke dashstyle="dash" opacity="39321f" joinstyle="miter"/>
              </v:line>
            </w:pict>
          </mc:Fallback>
        </mc:AlternateContent>
      </w:r>
    </w:p>
    <w:p w14:paraId="4C2E0A2C" w14:textId="288F22F2" w:rsidR="00A60B38" w:rsidRPr="000C4AA7" w:rsidRDefault="00A60B38" w:rsidP="00A60B38"/>
    <w:p w14:paraId="1D49146D" w14:textId="77777777" w:rsidR="00A60B38" w:rsidRPr="000C4AA7" w:rsidRDefault="00A60B38" w:rsidP="00A60B38"/>
    <w:p w14:paraId="5F6233BD" w14:textId="0F1AD729" w:rsidR="007F1A7F" w:rsidRDefault="00A60B38" w:rsidP="00F34247">
      <w:pPr>
        <w:spacing w:before="120" w:after="0"/>
        <w:rPr>
          <w:rFonts w:ascii="Times New Roman" w:eastAsia="Calibri" w:hAnsi="Times New Roman" w:cs="Times New Roman"/>
          <w:sz w:val="18"/>
          <w:szCs w:val="18"/>
        </w:rPr>
      </w:pPr>
      <w:r w:rsidRPr="009E1B8A">
        <w:rPr>
          <w:rFonts w:ascii="Times New Roman" w:eastAsia="Calibri" w:hAnsi="Times New Roman" w:cs="Times New Roman"/>
          <w:b/>
          <w:bCs/>
          <w:sz w:val="18"/>
          <w:szCs w:val="18"/>
        </w:rPr>
        <w:t xml:space="preserve">Figure </w:t>
      </w:r>
      <w:r w:rsidR="00870284">
        <w:rPr>
          <w:rFonts w:ascii="Times New Roman" w:eastAsia="Calibri" w:hAnsi="Times New Roman" w:cs="Times New Roman"/>
          <w:b/>
          <w:bCs/>
          <w:sz w:val="18"/>
          <w:szCs w:val="18"/>
        </w:rPr>
        <w:t>33</w:t>
      </w:r>
      <w:r w:rsidR="00870284" w:rsidRPr="009E1B8A">
        <w:rPr>
          <w:rFonts w:ascii="Times New Roman" w:eastAsia="Calibri" w:hAnsi="Times New Roman" w:cs="Times New Roman"/>
          <w:b/>
          <w:bCs/>
          <w:sz w:val="18"/>
          <w:szCs w:val="18"/>
        </w:rPr>
        <w:t xml:space="preserve"> </w:t>
      </w:r>
      <w:r w:rsidRPr="009E1B8A">
        <w:rPr>
          <w:rFonts w:ascii="Times New Roman" w:eastAsia="Calibri" w:hAnsi="Times New Roman" w:cs="Times New Roman"/>
          <w:b/>
          <w:bCs/>
          <w:sz w:val="18"/>
          <w:szCs w:val="18"/>
        </w:rPr>
        <w:t>(A-F)</w:t>
      </w:r>
      <w:r w:rsidRPr="009E1B8A">
        <w:rPr>
          <w:rFonts w:ascii="Times New Roman" w:eastAsia="Calibri" w:hAnsi="Times New Roman" w:cs="Times New Roman"/>
          <w:sz w:val="18"/>
          <w:szCs w:val="18"/>
        </w:rPr>
        <w:t>. Potential predators registered per total unit effort at off-channel nesting sites as registered by (</w:t>
      </w:r>
      <w:r w:rsidRPr="009E1B8A">
        <w:rPr>
          <w:rFonts w:ascii="Times New Roman" w:eastAsia="Calibri" w:hAnsi="Times New Roman" w:cs="Times New Roman"/>
          <w:b/>
          <w:bCs/>
          <w:sz w:val="18"/>
          <w:szCs w:val="18"/>
        </w:rPr>
        <w:t>A</w:t>
      </w:r>
      <w:r w:rsidRPr="009E1B8A">
        <w:rPr>
          <w:rFonts w:ascii="Times New Roman" w:eastAsia="Calibri" w:hAnsi="Times New Roman" w:cs="Times New Roman"/>
          <w:sz w:val="18"/>
          <w:szCs w:val="18"/>
        </w:rPr>
        <w:t>) mammalian trapping, (</w:t>
      </w:r>
      <w:r w:rsidRPr="009E1B8A">
        <w:rPr>
          <w:rFonts w:ascii="Times New Roman" w:eastAsia="Calibri" w:hAnsi="Times New Roman" w:cs="Times New Roman"/>
          <w:b/>
          <w:bCs/>
          <w:sz w:val="18"/>
          <w:szCs w:val="18"/>
        </w:rPr>
        <w:t>B</w:t>
      </w:r>
      <w:r w:rsidRPr="009E1B8A">
        <w:rPr>
          <w:rFonts w:ascii="Times New Roman" w:eastAsia="Calibri" w:hAnsi="Times New Roman" w:cs="Times New Roman"/>
          <w:sz w:val="18"/>
          <w:szCs w:val="18"/>
        </w:rPr>
        <w:t>) weekly track surveys, (</w:t>
      </w:r>
      <w:r w:rsidRPr="009E1B8A">
        <w:rPr>
          <w:rFonts w:ascii="Times New Roman" w:eastAsia="Calibri" w:hAnsi="Times New Roman" w:cs="Times New Roman"/>
          <w:b/>
          <w:bCs/>
          <w:sz w:val="18"/>
          <w:szCs w:val="18"/>
        </w:rPr>
        <w:t>C</w:t>
      </w:r>
      <w:r w:rsidRPr="009E1B8A">
        <w:rPr>
          <w:rFonts w:ascii="Times New Roman" w:eastAsia="Calibri" w:hAnsi="Times New Roman" w:cs="Times New Roman"/>
          <w:sz w:val="18"/>
          <w:szCs w:val="18"/>
        </w:rPr>
        <w:t>) shoreline cameras, (</w:t>
      </w:r>
      <w:r w:rsidRPr="009E1B8A">
        <w:rPr>
          <w:rFonts w:ascii="Times New Roman" w:eastAsia="Calibri" w:hAnsi="Times New Roman" w:cs="Times New Roman"/>
          <w:b/>
          <w:bCs/>
          <w:sz w:val="18"/>
          <w:szCs w:val="18"/>
        </w:rPr>
        <w:t>D</w:t>
      </w:r>
      <w:r w:rsidRPr="009E1B8A">
        <w:rPr>
          <w:rFonts w:ascii="Times New Roman" w:eastAsia="Calibri" w:hAnsi="Times New Roman" w:cs="Times New Roman"/>
          <w:sz w:val="18"/>
          <w:szCs w:val="18"/>
        </w:rPr>
        <w:t>) site-level cameras, and (</w:t>
      </w:r>
      <w:r w:rsidRPr="009E1B8A">
        <w:rPr>
          <w:rFonts w:ascii="Times New Roman" w:eastAsia="Calibri" w:hAnsi="Times New Roman" w:cs="Times New Roman"/>
          <w:b/>
          <w:bCs/>
          <w:sz w:val="18"/>
          <w:szCs w:val="18"/>
        </w:rPr>
        <w:t>E</w:t>
      </w:r>
      <w:r w:rsidRPr="009E1B8A">
        <w:rPr>
          <w:rFonts w:ascii="Times New Roman" w:eastAsia="Calibri" w:hAnsi="Times New Roman" w:cs="Times New Roman"/>
          <w:sz w:val="18"/>
          <w:szCs w:val="18"/>
        </w:rPr>
        <w:t>) registers and (</w:t>
      </w:r>
      <w:r w:rsidRPr="009E1B8A">
        <w:rPr>
          <w:rFonts w:ascii="Times New Roman" w:eastAsia="Calibri" w:hAnsi="Times New Roman" w:cs="Times New Roman"/>
          <w:b/>
          <w:bCs/>
          <w:sz w:val="18"/>
          <w:szCs w:val="18"/>
        </w:rPr>
        <w:t>F</w:t>
      </w:r>
      <w:r w:rsidRPr="009E1B8A">
        <w:rPr>
          <w:rFonts w:ascii="Times New Roman" w:eastAsia="Calibri" w:hAnsi="Times New Roman" w:cs="Times New Roman"/>
          <w:sz w:val="18"/>
          <w:szCs w:val="18"/>
        </w:rPr>
        <w:t xml:space="preserve">) predation events at nest-level cameras. </w:t>
      </w:r>
      <w:r w:rsidR="00AC6347">
        <w:rPr>
          <w:rFonts w:ascii="Times New Roman" w:eastAsia="Calibri" w:hAnsi="Times New Roman" w:cs="Times New Roman"/>
          <w:sz w:val="18"/>
          <w:szCs w:val="18"/>
        </w:rPr>
        <w:t xml:space="preserve">For Figures A and C-F, panels on the right are enlarged to show detail at a smaller scale. </w:t>
      </w:r>
      <w:r w:rsidRPr="009E1B8A">
        <w:rPr>
          <w:rFonts w:ascii="Times New Roman" w:eastAsia="Calibri" w:hAnsi="Times New Roman" w:cs="Times New Roman"/>
          <w:sz w:val="18"/>
          <w:szCs w:val="18"/>
        </w:rPr>
        <w:t xml:space="preserve">Nesting sites include Dyer, Cottonwood Ranch (CWR), </w:t>
      </w:r>
      <w:r w:rsidR="008D349E">
        <w:rPr>
          <w:rFonts w:ascii="Times New Roman" w:eastAsia="Calibri" w:hAnsi="Times New Roman" w:cs="Times New Roman"/>
          <w:sz w:val="18"/>
          <w:szCs w:val="18"/>
        </w:rPr>
        <w:t>Broadfoot-South Kearney</w:t>
      </w:r>
      <w:r w:rsidRPr="009E1B8A">
        <w:rPr>
          <w:rFonts w:ascii="Times New Roman" w:eastAsia="Calibri" w:hAnsi="Times New Roman" w:cs="Times New Roman"/>
          <w:sz w:val="18"/>
          <w:szCs w:val="18"/>
        </w:rPr>
        <w:t xml:space="preserve"> (BFS), Newark West (NW), Newark East (NE), and Leaman East (LES). Registers per total unit effort was calculated by taking the total unique registers for each potential predator species at each nesting site obtained through the specified monitoring method divided by the sum of total effort dedicated to that type of monitoring (camera days, trap days, or track surveys) across all sites.</w:t>
      </w:r>
      <w:bookmarkEnd w:id="86"/>
      <w:r w:rsidR="00484D1F">
        <w:rPr>
          <w:rFonts w:ascii="Times New Roman" w:eastAsia="Calibri" w:hAnsi="Times New Roman" w:cs="Times New Roman"/>
          <w:sz w:val="18"/>
          <w:szCs w:val="18"/>
        </w:rPr>
        <w:t xml:space="preserve"> </w:t>
      </w:r>
    </w:p>
    <w:p w14:paraId="777F72BD" w14:textId="77777777" w:rsidR="00FB3BB3" w:rsidRDefault="00484D1F" w:rsidP="008D7878">
      <w:pPr>
        <w:spacing w:after="0" w:line="256" w:lineRule="auto"/>
        <w:rPr>
          <w:rFonts w:ascii="Times New Roman" w:eastAsia="Calibri" w:hAnsi="Times New Roman" w:cs="Times New Roman"/>
          <w:sz w:val="16"/>
          <w:szCs w:val="16"/>
        </w:rPr>
        <w:sectPr w:rsidR="00FB3BB3" w:rsidSect="002768C8">
          <w:pgSz w:w="12240" w:h="15840"/>
          <w:pgMar w:top="245" w:right="245" w:bottom="245" w:left="288" w:header="720" w:footer="720" w:gutter="0"/>
          <w:lnNumType w:countBy="1"/>
          <w:cols w:space="720"/>
          <w:docGrid w:linePitch="360"/>
        </w:sectPr>
      </w:pPr>
      <w:r w:rsidRPr="00484D1F">
        <w:rPr>
          <w:rFonts w:ascii="Times New Roman" w:eastAsia="Calibri" w:hAnsi="Times New Roman" w:cs="Times New Roman"/>
          <w:b/>
          <w:bCs/>
          <w:vertAlign w:val="superscript"/>
        </w:rPr>
        <w:t>G</w:t>
      </w:r>
      <w:r w:rsidRPr="009E1B8A">
        <w:rPr>
          <w:rFonts w:ascii="Times New Roman" w:eastAsia="Calibri" w:hAnsi="Times New Roman" w:cs="Times New Roman"/>
          <w:b/>
          <w:bCs/>
        </w:rPr>
        <w:t xml:space="preserve"> </w:t>
      </w:r>
      <w:r>
        <w:rPr>
          <w:rFonts w:ascii="Times New Roman" w:eastAsia="Calibri" w:hAnsi="Times New Roman" w:cs="Times New Roman"/>
          <w:sz w:val="16"/>
          <w:szCs w:val="16"/>
        </w:rPr>
        <w:t>R</w:t>
      </w:r>
      <w:r w:rsidRPr="009E1B8A">
        <w:rPr>
          <w:rFonts w:ascii="Times New Roman" w:eastAsia="Calibri" w:hAnsi="Times New Roman" w:cs="Times New Roman"/>
          <w:sz w:val="16"/>
          <w:szCs w:val="16"/>
        </w:rPr>
        <w:t>egisters surpass y-axis scale. Refer to figure on the left for full scale.</w:t>
      </w:r>
    </w:p>
    <w:p w14:paraId="1DF1AEA8" w14:textId="5937CC73" w:rsidR="00F72EC3" w:rsidRDefault="00F72EC3" w:rsidP="008D7878">
      <w:pPr>
        <w:spacing w:after="0" w:line="256" w:lineRule="auto"/>
        <w:rPr>
          <w:rFonts w:ascii="Times New Roman" w:hAnsi="Times New Roman" w:cs="Times New Roman"/>
          <w:sz w:val="18"/>
          <w:szCs w:val="18"/>
        </w:rPr>
      </w:pPr>
      <w:r w:rsidRPr="00C62BA5">
        <w:rPr>
          <w:noProof/>
          <w:sz w:val="24"/>
          <w:szCs w:val="24"/>
        </w:rPr>
        <w:lastRenderedPageBreak/>
        <w:drawing>
          <wp:inline distT="0" distB="0" distL="0" distR="0" wp14:anchorId="32A3A07D" wp14:editId="445434BF">
            <wp:extent cx="5943600" cy="3360717"/>
            <wp:effectExtent l="0" t="0" r="0" b="0"/>
            <wp:docPr id="127" name="Chart 127">
              <a:extLst xmlns:a="http://schemas.openxmlformats.org/drawingml/2006/main">
                <a:ext uri="{FF2B5EF4-FFF2-40B4-BE49-F238E27FC236}">
                  <a16:creationId xmlns:a16="http://schemas.microsoft.com/office/drawing/2014/main" id="{FCAA5F5D-3E25-4B07-93B1-A80C0060740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3"/>
              </a:graphicData>
            </a:graphic>
          </wp:inline>
        </w:drawing>
      </w:r>
    </w:p>
    <w:p w14:paraId="4CAB3C41" w14:textId="77777777" w:rsidR="00F72EC3" w:rsidRDefault="00F72EC3" w:rsidP="008D7878">
      <w:pPr>
        <w:spacing w:after="0" w:line="256" w:lineRule="auto"/>
        <w:rPr>
          <w:rFonts w:ascii="Times New Roman" w:hAnsi="Times New Roman" w:cs="Times New Roman"/>
          <w:sz w:val="18"/>
          <w:szCs w:val="18"/>
        </w:rPr>
      </w:pPr>
    </w:p>
    <w:p w14:paraId="5BC6159B" w14:textId="051527C4" w:rsidR="00F72EC3" w:rsidRPr="00C62BA5" w:rsidRDefault="00F72EC3" w:rsidP="00F72EC3">
      <w:pPr>
        <w:rPr>
          <w:rFonts w:ascii="Times New Roman" w:hAnsi="Times New Roman" w:cs="Times New Roman"/>
          <w:sz w:val="24"/>
          <w:szCs w:val="24"/>
        </w:rPr>
      </w:pPr>
      <w:r w:rsidRPr="00560132">
        <w:rPr>
          <w:rFonts w:ascii="Times New Roman" w:hAnsi="Times New Roman" w:cs="Times New Roman"/>
          <w:b/>
          <w:bCs/>
        </w:rPr>
        <w:t xml:space="preserve">Figure </w:t>
      </w:r>
      <w:r w:rsidR="00870284">
        <w:rPr>
          <w:rFonts w:ascii="Times New Roman" w:hAnsi="Times New Roman" w:cs="Times New Roman"/>
          <w:b/>
          <w:bCs/>
        </w:rPr>
        <w:t>34</w:t>
      </w:r>
      <w:r w:rsidRPr="00560132">
        <w:rPr>
          <w:rFonts w:ascii="Times New Roman" w:hAnsi="Times New Roman" w:cs="Times New Roman"/>
        </w:rPr>
        <w:t xml:space="preserve">. Numbers of predators trapped at Program-managed off-channel nesting sites 2012–2021. Predator trapping efforts at off-channel sites increased substantially in 2017. Trapping did not occur at </w:t>
      </w:r>
      <w:r w:rsidR="008D349E">
        <w:rPr>
          <w:rFonts w:ascii="Times New Roman" w:hAnsi="Times New Roman" w:cs="Times New Roman"/>
        </w:rPr>
        <w:t>Broadfoot-South Kearney</w:t>
      </w:r>
      <w:r w:rsidRPr="00560132">
        <w:rPr>
          <w:rFonts w:ascii="Times New Roman" w:hAnsi="Times New Roman" w:cs="Times New Roman"/>
        </w:rPr>
        <w:t xml:space="preserve"> during 2012. Captures only occurred at Follmer-Alda in 2017 and 2021 despite trapping effort in 2015-2017 and 2021. Predators trapped at Newark West and Newark East were previously reported as a total for both sites and are labeled here as Newark until 2020 when Newark East was reported separately from Newark West</w:t>
      </w:r>
      <w:r w:rsidRPr="00C62BA5">
        <w:rPr>
          <w:rFonts w:ascii="Times New Roman" w:hAnsi="Times New Roman" w:cs="Times New Roman"/>
          <w:sz w:val="24"/>
          <w:szCs w:val="24"/>
        </w:rPr>
        <w:t>.</w:t>
      </w:r>
    </w:p>
    <w:p w14:paraId="75CD16AD" w14:textId="1E6B859E" w:rsidR="00F72EC3" w:rsidRPr="00C62BA5" w:rsidRDefault="00F72EC3" w:rsidP="008D7878">
      <w:pPr>
        <w:spacing w:after="0" w:line="256" w:lineRule="auto"/>
        <w:rPr>
          <w:rFonts w:ascii="Times New Roman" w:hAnsi="Times New Roman" w:cs="Times New Roman"/>
          <w:sz w:val="18"/>
          <w:szCs w:val="18"/>
        </w:rPr>
        <w:sectPr w:rsidR="00F72EC3" w:rsidRPr="00C62BA5" w:rsidSect="001459FB">
          <w:type w:val="continuous"/>
          <w:pgSz w:w="12240" w:h="15840"/>
          <w:pgMar w:top="1440" w:right="1440" w:bottom="1440" w:left="1440" w:header="720" w:footer="720" w:gutter="0"/>
          <w:lnNumType w:countBy="1"/>
          <w:cols w:space="720"/>
          <w:docGrid w:linePitch="360"/>
        </w:sectPr>
      </w:pPr>
    </w:p>
    <w:p w14:paraId="540E53A5" w14:textId="77777777" w:rsidR="00C62BA5" w:rsidRPr="00C62BA5" w:rsidRDefault="00C62BA5" w:rsidP="00C62BA5">
      <w:pPr>
        <w:jc w:val="center"/>
        <w:rPr>
          <w:rFonts w:ascii="Times New Roman" w:hAnsi="Times New Roman" w:cs="Times New Roman"/>
          <w:b/>
          <w:bCs/>
          <w:sz w:val="24"/>
          <w:szCs w:val="24"/>
        </w:rPr>
      </w:pPr>
      <w:r w:rsidRPr="00C62BA5">
        <w:rPr>
          <w:noProof/>
        </w:rPr>
        <w:lastRenderedPageBreak/>
        <w:drawing>
          <wp:inline distT="0" distB="0" distL="0" distR="0" wp14:anchorId="551A6738" wp14:editId="5B7B1E7B">
            <wp:extent cx="5943600" cy="1793174"/>
            <wp:effectExtent l="0" t="0" r="0" b="17145"/>
            <wp:docPr id="1495" name="Chart 1495">
              <a:extLst xmlns:a="http://schemas.openxmlformats.org/drawingml/2006/main">
                <a:ext uri="{FF2B5EF4-FFF2-40B4-BE49-F238E27FC236}">
                  <a16:creationId xmlns:a16="http://schemas.microsoft.com/office/drawing/2014/main" id="{3F1D8809-33EE-4625-8FB8-1900508031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4"/>
              </a:graphicData>
            </a:graphic>
          </wp:inline>
        </w:drawing>
      </w:r>
    </w:p>
    <w:p w14:paraId="0D03A6FE" w14:textId="19E5C009" w:rsidR="00C62BA5" w:rsidRPr="00613482" w:rsidRDefault="00C62BA5" w:rsidP="00C62BA5">
      <w:pPr>
        <w:rPr>
          <w:rFonts w:ascii="Times New Roman" w:hAnsi="Times New Roman" w:cs="Times New Roman"/>
        </w:rPr>
      </w:pPr>
      <w:r w:rsidRPr="00560132">
        <w:rPr>
          <w:rFonts w:ascii="Times New Roman" w:hAnsi="Times New Roman" w:cs="Times New Roman"/>
          <w:b/>
          <w:bCs/>
        </w:rPr>
        <w:t xml:space="preserve">Figure </w:t>
      </w:r>
      <w:r w:rsidR="00870284">
        <w:rPr>
          <w:rFonts w:ascii="Times New Roman" w:hAnsi="Times New Roman" w:cs="Times New Roman"/>
          <w:b/>
          <w:bCs/>
        </w:rPr>
        <w:t>35</w:t>
      </w:r>
      <w:r w:rsidR="00352AAC">
        <w:rPr>
          <w:rFonts w:ascii="Times New Roman" w:hAnsi="Times New Roman" w:cs="Times New Roman"/>
          <w:b/>
          <w:bCs/>
        </w:rPr>
        <w:t>.</w:t>
      </w:r>
      <w:r w:rsidRPr="00560132">
        <w:rPr>
          <w:rFonts w:ascii="Times New Roman" w:hAnsi="Times New Roman" w:cs="Times New Roman"/>
          <w:b/>
          <w:bCs/>
        </w:rPr>
        <w:t xml:space="preserve"> </w:t>
      </w:r>
      <w:bookmarkStart w:id="87" w:name="_Hlk87529684"/>
      <w:r w:rsidRPr="00560132">
        <w:rPr>
          <w:rFonts w:ascii="Times New Roman" w:hAnsi="Times New Roman" w:cs="Times New Roman"/>
        </w:rPr>
        <w:t>Incubation timeline for nests indicating the day predation occurred on plover nests (blue) and tern nests (red) by great-horned owls and an American crow as captured on nest cameras. All nests contained eggs and two plover nests also had newly hatched chicks present (blue X’s) when predation occurred. Based on the nest initiation date, one plover nest likely contained addled eggs (orange asterisk) when predation occurred.</w:t>
      </w:r>
    </w:p>
    <w:p w14:paraId="66D73C5C" w14:textId="77777777" w:rsidR="000547F3" w:rsidRPr="00C62BA5" w:rsidRDefault="000547F3" w:rsidP="000547F3">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5736A27" wp14:editId="13712E5C">
            <wp:extent cx="4572000" cy="4108862"/>
            <wp:effectExtent l="0" t="0" r="0" b="6350"/>
            <wp:docPr id="92" name="Picture 92"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Chart&#10;&#10;Description automatically generated with medium confidence"/>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4572000" cy="4108862"/>
                    </a:xfrm>
                    <a:prstGeom prst="rect">
                      <a:avLst/>
                    </a:prstGeom>
                  </pic:spPr>
                </pic:pic>
              </a:graphicData>
            </a:graphic>
          </wp:inline>
        </w:drawing>
      </w:r>
    </w:p>
    <w:p w14:paraId="6A33849D" w14:textId="6618B0BC" w:rsidR="000547F3" w:rsidRDefault="000547F3" w:rsidP="000547F3">
      <w:pPr>
        <w:rPr>
          <w:rFonts w:ascii="Times New Roman" w:hAnsi="Times New Roman" w:cs="Times New Roman"/>
        </w:rPr>
      </w:pPr>
      <w:r w:rsidRPr="00936862">
        <w:rPr>
          <w:rFonts w:ascii="Times New Roman" w:hAnsi="Times New Roman" w:cs="Times New Roman"/>
          <w:b/>
          <w:bCs/>
        </w:rPr>
        <w:t xml:space="preserve">Figure </w:t>
      </w:r>
      <w:r w:rsidR="00870284">
        <w:rPr>
          <w:rFonts w:ascii="Times New Roman" w:hAnsi="Times New Roman" w:cs="Times New Roman"/>
          <w:b/>
          <w:bCs/>
        </w:rPr>
        <w:t>36</w:t>
      </w:r>
      <w:r w:rsidRPr="00936862">
        <w:rPr>
          <w:rFonts w:ascii="Times New Roman" w:hAnsi="Times New Roman" w:cs="Times New Roman"/>
          <w:b/>
          <w:bCs/>
        </w:rPr>
        <w:t>.</w:t>
      </w:r>
      <w:r w:rsidRPr="00936862">
        <w:rPr>
          <w:rFonts w:ascii="Times New Roman" w:hAnsi="Times New Roman" w:cs="Times New Roman"/>
        </w:rPr>
        <w:t xml:space="preserve"> </w:t>
      </w:r>
      <w:r w:rsidR="00DC2711" w:rsidRPr="00B743B2">
        <w:rPr>
          <w:rFonts w:ascii="Times New Roman" w:hAnsi="Times New Roman" w:cs="Times New Roman"/>
        </w:rPr>
        <w:t>Species</w:t>
      </w:r>
      <w:r w:rsidR="00DC2711">
        <w:rPr>
          <w:rFonts w:ascii="Times New Roman" w:hAnsi="Times New Roman" w:cs="Times New Roman"/>
        </w:rPr>
        <w:t>-</w:t>
      </w:r>
      <w:r w:rsidRPr="00B743B2">
        <w:rPr>
          <w:rFonts w:ascii="Times New Roman" w:hAnsi="Times New Roman" w:cs="Times New Roman"/>
        </w:rPr>
        <w:t>specific average daily survival rates of plover and tern nests with a nest camera present (Cam, solid line</w:t>
      </w:r>
      <w:r>
        <w:rPr>
          <w:rFonts w:ascii="Times New Roman" w:hAnsi="Times New Roman" w:cs="Times New Roman"/>
        </w:rPr>
        <w:t xml:space="preserve"> = 95% CI</w:t>
      </w:r>
      <w:r w:rsidRPr="00B743B2">
        <w:rPr>
          <w:rFonts w:ascii="Times New Roman" w:hAnsi="Times New Roman" w:cs="Times New Roman"/>
        </w:rPr>
        <w:t>) or absent (NonCam, dashed line</w:t>
      </w:r>
      <w:r>
        <w:rPr>
          <w:rFonts w:ascii="Times New Roman" w:hAnsi="Times New Roman" w:cs="Times New Roman"/>
        </w:rPr>
        <w:t xml:space="preserve"> = 95% CI</w:t>
      </w:r>
      <w:r w:rsidRPr="00B743B2">
        <w:rPr>
          <w:rFonts w:ascii="Times New Roman" w:hAnsi="Times New Roman" w:cs="Times New Roman"/>
        </w:rPr>
        <w:t>) at 4 off-channel nesting sites in 2021. Plover average daily nest survival rates were significantly higher for nests with cameras than nests without cameras [z(1, N = 26) = 3.12; p = 0.002**].</w:t>
      </w:r>
      <w:r>
        <w:rPr>
          <w:rFonts w:ascii="Times New Roman" w:hAnsi="Times New Roman" w:cs="Times New Roman"/>
        </w:rPr>
        <w:t xml:space="preserve"> However, only 6 plover nests without cameras were observed and their survival variability created a 95% confidence interval wider than other species and camera status categories with more nests.</w:t>
      </w:r>
    </w:p>
    <w:p w14:paraId="03910691" w14:textId="77777777" w:rsidR="000547F3" w:rsidRPr="00C62BA5" w:rsidRDefault="000547F3" w:rsidP="00C62BA5">
      <w:pPr>
        <w:rPr>
          <w:rFonts w:ascii="Times New Roman" w:hAnsi="Times New Roman" w:cs="Times New Roman"/>
          <w:sz w:val="24"/>
          <w:szCs w:val="24"/>
        </w:rPr>
      </w:pPr>
    </w:p>
    <w:p w14:paraId="602A1BDD" w14:textId="6A858E24" w:rsidR="00C62BA5" w:rsidRPr="00C62BA5" w:rsidRDefault="004D2020" w:rsidP="00C62BA5">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0AAE5C7" wp14:editId="510E2F9E">
            <wp:extent cx="4572000" cy="4572000"/>
            <wp:effectExtent l="0" t="0" r="0" b="0"/>
            <wp:docPr id="85" name="Picture 85"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Chart, box and whisker chart&#10;&#10;Description automatically generated"/>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4572000" cy="4572000"/>
                    </a:xfrm>
                    <a:prstGeom prst="rect">
                      <a:avLst/>
                    </a:prstGeom>
                  </pic:spPr>
                </pic:pic>
              </a:graphicData>
            </a:graphic>
          </wp:inline>
        </w:drawing>
      </w:r>
    </w:p>
    <w:p w14:paraId="4A7BD2F6" w14:textId="3F15B909" w:rsidR="00C62BA5" w:rsidRPr="00560132" w:rsidRDefault="00C62BA5" w:rsidP="00C62BA5">
      <w:pPr>
        <w:rPr>
          <w:rFonts w:ascii="Times New Roman" w:hAnsi="Times New Roman" w:cs="Times New Roman"/>
        </w:rPr>
      </w:pPr>
      <w:r w:rsidRPr="00560132">
        <w:rPr>
          <w:rFonts w:ascii="Times New Roman" w:hAnsi="Times New Roman" w:cs="Times New Roman"/>
          <w:b/>
          <w:bCs/>
        </w:rPr>
        <w:t>Figure</w:t>
      </w:r>
      <w:r w:rsidR="000547F3">
        <w:rPr>
          <w:rFonts w:ascii="Times New Roman" w:hAnsi="Times New Roman" w:cs="Times New Roman"/>
          <w:b/>
          <w:bCs/>
        </w:rPr>
        <w:t xml:space="preserve"> </w:t>
      </w:r>
      <w:r w:rsidR="00870284">
        <w:rPr>
          <w:rFonts w:ascii="Times New Roman" w:hAnsi="Times New Roman" w:cs="Times New Roman"/>
          <w:b/>
          <w:bCs/>
        </w:rPr>
        <w:t>37</w:t>
      </w:r>
      <w:r w:rsidRPr="00560132">
        <w:rPr>
          <w:rFonts w:ascii="Times New Roman" w:hAnsi="Times New Roman" w:cs="Times New Roman"/>
        </w:rPr>
        <w:t>. Estimated average daily survival rates of plover and tern nests with a nest camera present (Camera, solid line</w:t>
      </w:r>
      <w:r w:rsidR="003767FD">
        <w:rPr>
          <w:rFonts w:ascii="Times New Roman" w:hAnsi="Times New Roman" w:cs="Times New Roman"/>
        </w:rPr>
        <w:t xml:space="preserve"> = 95% CI</w:t>
      </w:r>
      <w:r w:rsidRPr="00560132">
        <w:rPr>
          <w:rFonts w:ascii="Times New Roman" w:hAnsi="Times New Roman" w:cs="Times New Roman"/>
        </w:rPr>
        <w:t>) or absent (Non-Camera, dashed line</w:t>
      </w:r>
      <w:r w:rsidR="003767FD">
        <w:rPr>
          <w:rFonts w:ascii="Times New Roman" w:hAnsi="Times New Roman" w:cs="Times New Roman"/>
        </w:rPr>
        <w:t xml:space="preserve"> = 95% CI</w:t>
      </w:r>
      <w:r w:rsidRPr="00560132">
        <w:rPr>
          <w:rFonts w:ascii="Times New Roman" w:hAnsi="Times New Roman" w:cs="Times New Roman"/>
        </w:rPr>
        <w:t xml:space="preserve">) at 4 off-channel nesting sites in 2021. </w:t>
      </w:r>
    </w:p>
    <w:p w14:paraId="0B5913DE" w14:textId="77777777" w:rsidR="00C62BA5" w:rsidRPr="00C62BA5" w:rsidRDefault="00C62BA5" w:rsidP="00C62BA5">
      <w:pPr>
        <w:rPr>
          <w:rFonts w:ascii="Times New Roman" w:hAnsi="Times New Roman" w:cs="Times New Roman"/>
          <w:sz w:val="24"/>
          <w:szCs w:val="24"/>
        </w:rPr>
      </w:pPr>
    </w:p>
    <w:bookmarkEnd w:id="87"/>
    <w:p w14:paraId="735BDFB9" w14:textId="77777777" w:rsidR="00C62BA5" w:rsidRPr="00C62BA5" w:rsidRDefault="00C62BA5" w:rsidP="00C62BA5">
      <w:pPr>
        <w:rPr>
          <w:rFonts w:ascii="Times New Roman" w:hAnsi="Times New Roman" w:cs="Times New Roman"/>
          <w:sz w:val="24"/>
          <w:szCs w:val="24"/>
        </w:rPr>
      </w:pPr>
    </w:p>
    <w:p w14:paraId="26A29F44" w14:textId="77777777" w:rsidR="00C62BA5" w:rsidRPr="00C62BA5" w:rsidRDefault="00C62BA5" w:rsidP="00C62BA5">
      <w:pPr>
        <w:rPr>
          <w:rFonts w:ascii="Times New Roman" w:hAnsi="Times New Roman" w:cs="Times New Roman"/>
          <w:color w:val="000000" w:themeColor="text1"/>
          <w:sz w:val="24"/>
          <w:szCs w:val="24"/>
        </w:rPr>
      </w:pPr>
    </w:p>
    <w:p w14:paraId="79754744" w14:textId="77777777" w:rsidR="000547F3" w:rsidRPr="00C62BA5" w:rsidRDefault="000547F3" w:rsidP="000547F3">
      <w:pPr>
        <w:jc w:val="center"/>
        <w:rPr>
          <w:rFonts w:ascii="Times New Roman" w:hAnsi="Times New Roman" w:cs="Times New Roman"/>
          <w:b/>
          <w:bCs/>
          <w:sz w:val="24"/>
          <w:szCs w:val="24"/>
        </w:rPr>
      </w:pPr>
      <w:r>
        <w:rPr>
          <w:rFonts w:ascii="Times New Roman" w:hAnsi="Times New Roman" w:cs="Times New Roman"/>
          <w:b/>
          <w:bCs/>
          <w:noProof/>
          <w:sz w:val="24"/>
          <w:szCs w:val="24"/>
        </w:rPr>
        <w:lastRenderedPageBreak/>
        <w:drawing>
          <wp:inline distT="0" distB="0" distL="0" distR="0" wp14:anchorId="4FD41E19" wp14:editId="7F49A571">
            <wp:extent cx="5486400" cy="5486400"/>
            <wp:effectExtent l="0" t="0" r="0" b="0"/>
            <wp:docPr id="93" name="Picture 93"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 box and whisker chart&#10;&#10;Description automatically generated"/>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5486400" cy="5486400"/>
                    </a:xfrm>
                    <a:prstGeom prst="rect">
                      <a:avLst/>
                    </a:prstGeom>
                  </pic:spPr>
                </pic:pic>
              </a:graphicData>
            </a:graphic>
          </wp:inline>
        </w:drawing>
      </w:r>
    </w:p>
    <w:p w14:paraId="233BFFE1" w14:textId="5FB5D1BA" w:rsidR="000547F3" w:rsidRPr="00560132" w:rsidRDefault="000547F3" w:rsidP="00613482">
      <w:pPr>
        <w:spacing w:after="0"/>
        <w:rPr>
          <w:rFonts w:ascii="Times New Roman" w:hAnsi="Times New Roman" w:cs="Times New Roman"/>
        </w:rPr>
      </w:pPr>
      <w:r w:rsidRPr="00560132">
        <w:rPr>
          <w:rFonts w:ascii="Times New Roman" w:hAnsi="Times New Roman" w:cs="Times New Roman"/>
          <w:b/>
          <w:bCs/>
        </w:rPr>
        <w:t xml:space="preserve">Figure </w:t>
      </w:r>
      <w:r w:rsidR="00870284">
        <w:rPr>
          <w:rFonts w:ascii="Times New Roman" w:hAnsi="Times New Roman" w:cs="Times New Roman"/>
          <w:b/>
          <w:bCs/>
        </w:rPr>
        <w:t>38</w:t>
      </w:r>
      <w:r w:rsidRPr="00560132">
        <w:rPr>
          <w:rFonts w:ascii="Times New Roman" w:hAnsi="Times New Roman" w:cs="Times New Roman"/>
        </w:rPr>
        <w:t>. Estimated site-level average daily survival rates of plover and tern nests with nest cameras present</w:t>
      </w:r>
      <w:r>
        <w:rPr>
          <w:rFonts w:ascii="Times New Roman" w:hAnsi="Times New Roman" w:cs="Times New Roman"/>
        </w:rPr>
        <w:t xml:space="preserve"> (solid line = 95% CI)</w:t>
      </w:r>
      <w:r w:rsidRPr="00560132">
        <w:rPr>
          <w:rFonts w:ascii="Times New Roman" w:hAnsi="Times New Roman" w:cs="Times New Roman"/>
        </w:rPr>
        <w:t xml:space="preserve"> or not present</w:t>
      </w:r>
      <w:r>
        <w:rPr>
          <w:rFonts w:ascii="Times New Roman" w:hAnsi="Times New Roman" w:cs="Times New Roman"/>
        </w:rPr>
        <w:t xml:space="preserve"> (dashed line = 95% CI)</w:t>
      </w:r>
      <w:r w:rsidRPr="00560132">
        <w:rPr>
          <w:rFonts w:ascii="Times New Roman" w:hAnsi="Times New Roman" w:cs="Times New Roman"/>
        </w:rPr>
        <w:t xml:space="preserve"> at 4 off-channel nesting sites in 2021. All camera nests hatched chicks at Newark East, leading to </w:t>
      </w:r>
      <w:r>
        <w:rPr>
          <w:rFonts w:ascii="Times New Roman" w:hAnsi="Times New Roman" w:cs="Times New Roman"/>
        </w:rPr>
        <w:t xml:space="preserve">a </w:t>
      </w:r>
      <w:r w:rsidRPr="00560132">
        <w:rPr>
          <w:rFonts w:ascii="Times New Roman" w:hAnsi="Times New Roman" w:cs="Times New Roman"/>
        </w:rPr>
        <w:t>95% confidence interval of 1 to 1 for</w:t>
      </w:r>
      <w:r>
        <w:rPr>
          <w:rFonts w:ascii="Times New Roman" w:hAnsi="Times New Roman" w:cs="Times New Roman"/>
        </w:rPr>
        <w:t xml:space="preserve"> the</w:t>
      </w:r>
      <w:r w:rsidRPr="00560132">
        <w:rPr>
          <w:rFonts w:ascii="Times New Roman" w:hAnsi="Times New Roman" w:cs="Times New Roman"/>
        </w:rPr>
        <w:t xml:space="preserve"> site.</w:t>
      </w:r>
    </w:p>
    <w:p w14:paraId="439E483B" w14:textId="70AB8A69" w:rsidR="00C62BA5" w:rsidRPr="00C62BA5" w:rsidRDefault="008D349E" w:rsidP="00613482">
      <w:pPr>
        <w:spacing w:after="0"/>
        <w:rPr>
          <w:rFonts w:ascii="Times New Roman" w:hAnsi="Times New Roman" w:cs="Times New Roman"/>
          <w:sz w:val="24"/>
          <w:szCs w:val="24"/>
        </w:rPr>
      </w:pPr>
      <w:r>
        <w:rPr>
          <w:rFonts w:ascii="Times New Roman" w:hAnsi="Times New Roman" w:cs="Times New Roman"/>
          <w:noProof/>
          <w:sz w:val="24"/>
          <w:szCs w:val="24"/>
        </w:rPr>
        <w:lastRenderedPageBreak/>
        <w:t xml:space="preserve"> </w:t>
      </w:r>
      <w:r w:rsidR="00752C6B">
        <w:rPr>
          <w:rFonts w:ascii="Times New Roman" w:hAnsi="Times New Roman" w:cs="Times New Roman"/>
          <w:noProof/>
          <w:sz w:val="24"/>
          <w:szCs w:val="24"/>
        </w:rPr>
        <w:drawing>
          <wp:inline distT="0" distB="0" distL="0" distR="0" wp14:anchorId="5E5B041C" wp14:editId="006F201C">
            <wp:extent cx="5942330" cy="5042780"/>
            <wp:effectExtent l="0" t="0" r="1270" b="5715"/>
            <wp:docPr id="106" name="Picture 106"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Chart, box and whisker chart&#10;&#10;Description automatically generated"/>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5956654" cy="5054936"/>
                    </a:xfrm>
                    <a:prstGeom prst="rect">
                      <a:avLst/>
                    </a:prstGeom>
                  </pic:spPr>
                </pic:pic>
              </a:graphicData>
            </a:graphic>
          </wp:inline>
        </w:drawing>
      </w:r>
    </w:p>
    <w:p w14:paraId="2771C29C" w14:textId="2907FE1C" w:rsidR="00C62BA5" w:rsidRDefault="00C62BA5" w:rsidP="00613482">
      <w:pPr>
        <w:spacing w:after="0"/>
        <w:rPr>
          <w:rFonts w:ascii="Times New Roman" w:hAnsi="Times New Roman" w:cs="Times New Roman"/>
        </w:rPr>
      </w:pPr>
      <w:r w:rsidRPr="00C117AC">
        <w:rPr>
          <w:rFonts w:ascii="Times New Roman" w:hAnsi="Times New Roman" w:cs="Times New Roman"/>
          <w:b/>
          <w:bCs/>
        </w:rPr>
        <w:t xml:space="preserve">Figure </w:t>
      </w:r>
      <w:r w:rsidR="0017445F">
        <w:rPr>
          <w:rFonts w:ascii="Times New Roman" w:hAnsi="Times New Roman" w:cs="Times New Roman"/>
          <w:b/>
          <w:bCs/>
        </w:rPr>
        <w:t>39</w:t>
      </w:r>
      <w:r w:rsidRPr="00C117AC">
        <w:rPr>
          <w:rFonts w:ascii="Times New Roman" w:hAnsi="Times New Roman" w:cs="Times New Roman"/>
          <w:b/>
          <w:bCs/>
        </w:rPr>
        <w:t>.</w:t>
      </w:r>
      <w:r w:rsidRPr="00C117AC">
        <w:rPr>
          <w:rFonts w:ascii="Times New Roman" w:hAnsi="Times New Roman" w:cs="Times New Roman"/>
        </w:rPr>
        <w:t xml:space="preserve"> </w:t>
      </w:r>
      <w:r w:rsidR="00A139A0" w:rsidRPr="00A139A0">
        <w:rPr>
          <w:rFonts w:ascii="Times New Roman" w:hAnsi="Times New Roman" w:cs="Times New Roman"/>
        </w:rPr>
        <w:t>Combined 2021 plover and tern average daily nest survival rates of nests with a camera present (hollow square) and absent (hollow triangle) at 4 off-channel nesting sites compared to the distribution</w:t>
      </w:r>
      <w:r w:rsidR="002C1B4C">
        <w:rPr>
          <w:rFonts w:ascii="Times New Roman" w:hAnsi="Times New Roman" w:cs="Times New Roman"/>
        </w:rPr>
        <w:t xml:space="preserve"> (boxplots)</w:t>
      </w:r>
      <w:r w:rsidR="00A139A0" w:rsidRPr="00A139A0">
        <w:rPr>
          <w:rFonts w:ascii="Times New Roman" w:hAnsi="Times New Roman" w:cs="Times New Roman"/>
        </w:rPr>
        <w:t xml:space="preserve"> of plover and tern average daily nest survival rates prior to nesting site camera usage with outliers represented as filled circles (2010-</w:t>
      </w:r>
      <w:r w:rsidR="00833D41" w:rsidRPr="00A139A0">
        <w:rPr>
          <w:rFonts w:ascii="Times New Roman" w:hAnsi="Times New Roman" w:cs="Times New Roman"/>
        </w:rPr>
        <w:t>201</w:t>
      </w:r>
      <w:r w:rsidR="00833D41">
        <w:rPr>
          <w:rFonts w:ascii="Times New Roman" w:hAnsi="Times New Roman" w:cs="Times New Roman"/>
        </w:rPr>
        <w:t>6</w:t>
      </w:r>
      <w:r w:rsidR="00A139A0" w:rsidRPr="00A139A0">
        <w:rPr>
          <w:rFonts w:ascii="Times New Roman" w:hAnsi="Times New Roman" w:cs="Times New Roman"/>
        </w:rPr>
        <w:t xml:space="preserve">). Site specific 2021 average daily nest survival rates </w:t>
      </w:r>
      <w:r w:rsidR="00D80CE6">
        <w:rPr>
          <w:rFonts w:ascii="Times New Roman" w:hAnsi="Times New Roman" w:cs="Times New Roman"/>
        </w:rPr>
        <w:t xml:space="preserve">with nest cameras </w:t>
      </w:r>
      <w:r w:rsidR="00A139A0" w:rsidRPr="00A139A0">
        <w:rPr>
          <w:rFonts w:ascii="Times New Roman" w:hAnsi="Times New Roman" w:cs="Times New Roman"/>
        </w:rPr>
        <w:t>were within the range of values observed at each site from 2010-</w:t>
      </w:r>
      <w:r w:rsidR="002C1B4C" w:rsidRPr="00A139A0">
        <w:rPr>
          <w:rFonts w:ascii="Times New Roman" w:hAnsi="Times New Roman" w:cs="Times New Roman"/>
        </w:rPr>
        <w:t>201</w:t>
      </w:r>
      <w:r w:rsidR="002C1B4C">
        <w:rPr>
          <w:rFonts w:ascii="Times New Roman" w:hAnsi="Times New Roman" w:cs="Times New Roman"/>
        </w:rPr>
        <w:t xml:space="preserve">6, except </w:t>
      </w:r>
      <w:r w:rsidR="00D80CE6">
        <w:rPr>
          <w:rFonts w:ascii="Times New Roman" w:hAnsi="Times New Roman" w:cs="Times New Roman"/>
        </w:rPr>
        <w:t xml:space="preserve">at </w:t>
      </w:r>
      <w:r w:rsidR="008D349E">
        <w:rPr>
          <w:rFonts w:ascii="Times New Roman" w:hAnsi="Times New Roman" w:cs="Times New Roman"/>
        </w:rPr>
        <w:t xml:space="preserve">Broadfoot-South </w:t>
      </w:r>
      <w:r w:rsidR="002C1B4C">
        <w:rPr>
          <w:rFonts w:ascii="Times New Roman" w:hAnsi="Times New Roman" w:cs="Times New Roman"/>
        </w:rPr>
        <w:t>Kearney</w:t>
      </w:r>
      <w:r w:rsidR="00A139A0" w:rsidRPr="00A139A0">
        <w:rPr>
          <w:rFonts w:ascii="Times New Roman" w:hAnsi="Times New Roman" w:cs="Times New Roman"/>
        </w:rPr>
        <w:t>.</w:t>
      </w:r>
    </w:p>
    <w:p w14:paraId="1BFE307B" w14:textId="77777777" w:rsidR="00613482" w:rsidRPr="00613482" w:rsidRDefault="00613482" w:rsidP="00613482">
      <w:pPr>
        <w:spacing w:after="0"/>
        <w:rPr>
          <w:rFonts w:ascii="Times New Roman" w:hAnsi="Times New Roman" w:cs="Times New Roman"/>
          <w:sz w:val="24"/>
          <w:szCs w:val="24"/>
        </w:rPr>
      </w:pPr>
    </w:p>
    <w:p w14:paraId="33C9EBE1" w14:textId="5EB06AEC" w:rsidR="003A588B" w:rsidRPr="00822CD0" w:rsidRDefault="003A588B" w:rsidP="00C62BA5">
      <w:pPr>
        <w:pStyle w:val="BodyText"/>
        <w:kinsoku w:val="0"/>
        <w:overflowPunct w:val="0"/>
        <w:ind w:left="0" w:right="86"/>
        <w:rPr>
          <w:spacing w:val="-1"/>
          <w:sz w:val="22"/>
          <w:szCs w:val="22"/>
        </w:rPr>
      </w:pPr>
    </w:p>
    <w:sectPr w:rsidR="003A588B" w:rsidRPr="00822CD0" w:rsidSect="001459FB">
      <w:pgSz w:w="12240" w:h="15840"/>
      <w:pgMar w:top="1440" w:right="1440" w:bottom="1440" w:left="1440" w:header="720" w:footer="720" w:gutter="0"/>
      <w:lnNumType w:countBy="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A72E75" w14:textId="77777777" w:rsidR="00F60460" w:rsidRDefault="00F60460" w:rsidP="005B40D2">
      <w:pPr>
        <w:spacing w:after="0" w:line="240" w:lineRule="auto"/>
      </w:pPr>
      <w:r>
        <w:separator/>
      </w:r>
    </w:p>
  </w:endnote>
  <w:endnote w:type="continuationSeparator" w:id="0">
    <w:p w14:paraId="695E11CE" w14:textId="77777777" w:rsidR="00F60460" w:rsidRDefault="00F60460" w:rsidP="005B40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C0009" w14:textId="7053996C" w:rsidR="00194F86" w:rsidRDefault="00194F86" w:rsidP="00194F86">
    <w:pPr>
      <w:pStyle w:val="Footer"/>
    </w:pPr>
    <w:r w:rsidRPr="00194F86">
      <w:rPr>
        <w:b/>
        <w:bCs/>
        <w:sz w:val="20"/>
        <w:szCs w:val="20"/>
      </w:rPr>
      <w:t>PRRIP 2021 Plover and Tern Report</w:t>
    </w:r>
    <w:r w:rsidR="00FD1B60">
      <w:rPr>
        <w:b/>
        <w:bCs/>
        <w:sz w:val="20"/>
        <w:szCs w:val="20"/>
      </w:rPr>
      <w:t xml:space="preserve"> DRAFT</w:t>
    </w:r>
    <w:r>
      <w:tab/>
    </w:r>
    <w:r>
      <w:tab/>
    </w:r>
    <w:sdt>
      <w:sdtPr>
        <w:id w:val="1024213288"/>
        <w:docPartObj>
          <w:docPartGallery w:val="Page Numbers (Bottom of Page)"/>
          <w:docPartUnique/>
        </w:docPartObj>
      </w:sdtPr>
      <w:sdtEndPr>
        <w:rPr>
          <w:noProof/>
        </w:rPr>
      </w:sdtEndPr>
      <w:sdtContent>
        <w:r w:rsidRPr="00194F86">
          <w:rPr>
            <w:b/>
            <w:bCs/>
            <w:sz w:val="20"/>
            <w:szCs w:val="20"/>
          </w:rPr>
          <w:fldChar w:fldCharType="begin"/>
        </w:r>
        <w:r w:rsidRPr="00194F86">
          <w:rPr>
            <w:b/>
            <w:bCs/>
            <w:sz w:val="20"/>
            <w:szCs w:val="20"/>
          </w:rPr>
          <w:instrText xml:space="preserve"> PAGE   \* MERGEFORMAT </w:instrText>
        </w:r>
        <w:r w:rsidRPr="00194F86">
          <w:rPr>
            <w:b/>
            <w:bCs/>
            <w:sz w:val="20"/>
            <w:szCs w:val="20"/>
          </w:rPr>
          <w:fldChar w:fldCharType="separate"/>
        </w:r>
        <w:r w:rsidRPr="00194F86">
          <w:rPr>
            <w:b/>
            <w:bCs/>
            <w:noProof/>
            <w:sz w:val="20"/>
            <w:szCs w:val="20"/>
          </w:rPr>
          <w:t>2</w:t>
        </w:r>
        <w:r w:rsidRPr="00194F86">
          <w:rPr>
            <w:b/>
            <w:bCs/>
            <w:noProof/>
            <w:sz w:val="20"/>
            <w:szCs w:val="20"/>
          </w:rPr>
          <w:fldChar w:fldCharType="end"/>
        </w:r>
      </w:sdtContent>
    </w:sdt>
  </w:p>
  <w:p w14:paraId="7070CF9A" w14:textId="383498F0" w:rsidR="005B40D2" w:rsidRPr="005B40D2" w:rsidRDefault="005B40D2">
    <w:pPr>
      <w:pStyle w:val="Footer"/>
      <w:rPr>
        <w:b/>
        <w:bCs/>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FE4D59" w14:textId="2BB55580" w:rsidR="00FB59E6" w:rsidRDefault="00FB59E6" w:rsidP="00FB59E6">
    <w:pPr>
      <w:pStyle w:val="Footer"/>
      <w:tabs>
        <w:tab w:val="clear" w:pos="9360"/>
        <w:tab w:val="right" w:pos="12510"/>
      </w:tabs>
    </w:pPr>
    <w:r w:rsidRPr="00194F86">
      <w:rPr>
        <w:b/>
        <w:bCs/>
        <w:sz w:val="20"/>
        <w:szCs w:val="20"/>
      </w:rPr>
      <w:t>PRRIP 2021 Plover and Tern Report</w:t>
    </w:r>
    <w:r w:rsidR="00AA62A2">
      <w:rPr>
        <w:b/>
        <w:bCs/>
        <w:sz w:val="20"/>
        <w:szCs w:val="20"/>
      </w:rPr>
      <w:t xml:space="preserve"> DRAFT</w:t>
    </w:r>
    <w:r>
      <w:tab/>
    </w:r>
    <w:r>
      <w:tab/>
    </w:r>
    <w:sdt>
      <w:sdtPr>
        <w:id w:val="-1224364937"/>
        <w:docPartObj>
          <w:docPartGallery w:val="Page Numbers (Bottom of Page)"/>
          <w:docPartUnique/>
        </w:docPartObj>
      </w:sdtPr>
      <w:sdtEndPr>
        <w:rPr>
          <w:noProof/>
        </w:rPr>
      </w:sdtEndPr>
      <w:sdtContent>
        <w:r w:rsidRPr="00194F86">
          <w:rPr>
            <w:b/>
            <w:bCs/>
            <w:sz w:val="20"/>
            <w:szCs w:val="20"/>
          </w:rPr>
          <w:fldChar w:fldCharType="begin"/>
        </w:r>
        <w:r w:rsidRPr="00194F86">
          <w:rPr>
            <w:b/>
            <w:bCs/>
            <w:sz w:val="20"/>
            <w:szCs w:val="20"/>
          </w:rPr>
          <w:instrText xml:space="preserve"> PAGE   \* MERGEFORMAT </w:instrText>
        </w:r>
        <w:r w:rsidRPr="00194F86">
          <w:rPr>
            <w:b/>
            <w:bCs/>
            <w:sz w:val="20"/>
            <w:szCs w:val="20"/>
          </w:rPr>
          <w:fldChar w:fldCharType="separate"/>
        </w:r>
        <w:r w:rsidRPr="00194F86">
          <w:rPr>
            <w:b/>
            <w:bCs/>
            <w:noProof/>
            <w:sz w:val="20"/>
            <w:szCs w:val="20"/>
          </w:rPr>
          <w:t>2</w:t>
        </w:r>
        <w:r w:rsidRPr="00194F86">
          <w:rPr>
            <w:b/>
            <w:bCs/>
            <w:noProof/>
            <w:sz w:val="20"/>
            <w:szCs w:val="20"/>
          </w:rPr>
          <w:fldChar w:fldCharType="end"/>
        </w:r>
      </w:sdtContent>
    </w:sdt>
  </w:p>
  <w:p w14:paraId="39EA2952" w14:textId="77777777" w:rsidR="00FB59E6" w:rsidRPr="005B40D2" w:rsidRDefault="00FB59E6">
    <w:pPr>
      <w:pStyle w:val="Footer"/>
      <w:rPr>
        <w:b/>
        <w:bCs/>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BE7537" w14:textId="77777777" w:rsidR="00F60460" w:rsidRDefault="00F60460" w:rsidP="005B40D2">
      <w:pPr>
        <w:spacing w:after="0" w:line="240" w:lineRule="auto"/>
      </w:pPr>
      <w:r>
        <w:separator/>
      </w:r>
    </w:p>
  </w:footnote>
  <w:footnote w:type="continuationSeparator" w:id="0">
    <w:p w14:paraId="164F06CF" w14:textId="77777777" w:rsidR="00F60460" w:rsidRDefault="00F60460" w:rsidP="005B40D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4792F6" w14:textId="77777777" w:rsidR="001C1EE3" w:rsidRDefault="001C1EE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52204685"/>
      <w:docPartObj>
        <w:docPartGallery w:val="Watermarks"/>
        <w:docPartUnique/>
      </w:docPartObj>
    </w:sdtPr>
    <w:sdtEndPr/>
    <w:sdtContent>
      <w:p w14:paraId="067A66B6" w14:textId="03CB59FA" w:rsidR="001C1EE3" w:rsidRDefault="00817B4E">
        <w:pPr>
          <w:pStyle w:val="Header"/>
        </w:pPr>
        <w:r>
          <w:rPr>
            <w:noProof/>
          </w:rPr>
          <w:pict w14:anchorId="29A250A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026"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3812C" w14:textId="77777777" w:rsidR="001C1EE3" w:rsidRDefault="001C1E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1700A0"/>
    <w:multiLevelType w:val="hybridMultilevel"/>
    <w:tmpl w:val="5E2A0596"/>
    <w:lvl w:ilvl="0" w:tplc="0409000F">
      <w:start w:val="1"/>
      <w:numFmt w:val="decimal"/>
      <w:lvlText w:val="%1."/>
      <w:lvlJc w:val="left"/>
      <w:pPr>
        <w:ind w:left="764" w:hanging="360"/>
      </w:pPr>
    </w:lvl>
    <w:lvl w:ilvl="1" w:tplc="04090019" w:tentative="1">
      <w:start w:val="1"/>
      <w:numFmt w:val="lowerLetter"/>
      <w:lvlText w:val="%2."/>
      <w:lvlJc w:val="left"/>
      <w:pPr>
        <w:ind w:left="1484" w:hanging="360"/>
      </w:pPr>
    </w:lvl>
    <w:lvl w:ilvl="2" w:tplc="0409001B" w:tentative="1">
      <w:start w:val="1"/>
      <w:numFmt w:val="lowerRoman"/>
      <w:lvlText w:val="%3."/>
      <w:lvlJc w:val="right"/>
      <w:pPr>
        <w:ind w:left="2204" w:hanging="180"/>
      </w:pPr>
    </w:lvl>
    <w:lvl w:ilvl="3" w:tplc="0409000F" w:tentative="1">
      <w:start w:val="1"/>
      <w:numFmt w:val="decimal"/>
      <w:lvlText w:val="%4."/>
      <w:lvlJc w:val="left"/>
      <w:pPr>
        <w:ind w:left="2924" w:hanging="360"/>
      </w:pPr>
    </w:lvl>
    <w:lvl w:ilvl="4" w:tplc="04090019" w:tentative="1">
      <w:start w:val="1"/>
      <w:numFmt w:val="lowerLetter"/>
      <w:lvlText w:val="%5."/>
      <w:lvlJc w:val="left"/>
      <w:pPr>
        <w:ind w:left="3644" w:hanging="360"/>
      </w:pPr>
    </w:lvl>
    <w:lvl w:ilvl="5" w:tplc="0409001B" w:tentative="1">
      <w:start w:val="1"/>
      <w:numFmt w:val="lowerRoman"/>
      <w:lvlText w:val="%6."/>
      <w:lvlJc w:val="right"/>
      <w:pPr>
        <w:ind w:left="4364" w:hanging="180"/>
      </w:pPr>
    </w:lvl>
    <w:lvl w:ilvl="6" w:tplc="0409000F" w:tentative="1">
      <w:start w:val="1"/>
      <w:numFmt w:val="decimal"/>
      <w:lvlText w:val="%7."/>
      <w:lvlJc w:val="left"/>
      <w:pPr>
        <w:ind w:left="5084" w:hanging="360"/>
      </w:pPr>
    </w:lvl>
    <w:lvl w:ilvl="7" w:tplc="04090019" w:tentative="1">
      <w:start w:val="1"/>
      <w:numFmt w:val="lowerLetter"/>
      <w:lvlText w:val="%8."/>
      <w:lvlJc w:val="left"/>
      <w:pPr>
        <w:ind w:left="5804" w:hanging="360"/>
      </w:pPr>
    </w:lvl>
    <w:lvl w:ilvl="8" w:tplc="0409001B" w:tentative="1">
      <w:start w:val="1"/>
      <w:numFmt w:val="lowerRoman"/>
      <w:lvlText w:val="%9."/>
      <w:lvlJc w:val="right"/>
      <w:pPr>
        <w:ind w:left="6524" w:hanging="180"/>
      </w:pPr>
    </w:lvl>
  </w:abstractNum>
  <w:abstractNum w:abstractNumId="1" w15:restartNumberingAfterBreak="0">
    <w:nsid w:val="05681CDB"/>
    <w:multiLevelType w:val="hybridMultilevel"/>
    <w:tmpl w:val="56D0FC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B876C3"/>
    <w:multiLevelType w:val="hybridMultilevel"/>
    <w:tmpl w:val="CB0AD6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2972AD"/>
    <w:multiLevelType w:val="hybridMultilevel"/>
    <w:tmpl w:val="361AD1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A51063"/>
    <w:multiLevelType w:val="hybridMultilevel"/>
    <w:tmpl w:val="93DE2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DB385A"/>
    <w:multiLevelType w:val="hybridMultilevel"/>
    <w:tmpl w:val="56A09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5D7AC2"/>
    <w:multiLevelType w:val="hybridMultilevel"/>
    <w:tmpl w:val="8A52E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D12584"/>
    <w:multiLevelType w:val="hybridMultilevel"/>
    <w:tmpl w:val="E8AA83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FF33BAF"/>
    <w:multiLevelType w:val="hybridMultilevel"/>
    <w:tmpl w:val="B5B44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9A51D95"/>
    <w:multiLevelType w:val="hybridMultilevel"/>
    <w:tmpl w:val="3A648DC2"/>
    <w:lvl w:ilvl="0" w:tplc="04090001">
      <w:start w:val="1"/>
      <w:numFmt w:val="bullet"/>
      <w:lvlText w:val=""/>
      <w:lvlJc w:val="left"/>
      <w:pPr>
        <w:ind w:left="767" w:hanging="360"/>
      </w:pPr>
      <w:rPr>
        <w:rFonts w:ascii="Symbol" w:hAnsi="Symbol" w:hint="default"/>
      </w:rPr>
    </w:lvl>
    <w:lvl w:ilvl="1" w:tplc="04090003">
      <w:start w:val="1"/>
      <w:numFmt w:val="bullet"/>
      <w:lvlText w:val="o"/>
      <w:lvlJc w:val="left"/>
      <w:pPr>
        <w:ind w:left="1487" w:hanging="360"/>
      </w:pPr>
      <w:rPr>
        <w:rFonts w:ascii="Courier New" w:hAnsi="Courier New" w:cs="Courier New" w:hint="default"/>
      </w:rPr>
    </w:lvl>
    <w:lvl w:ilvl="2" w:tplc="04090005">
      <w:start w:val="1"/>
      <w:numFmt w:val="bullet"/>
      <w:lvlText w:val=""/>
      <w:lvlJc w:val="left"/>
      <w:pPr>
        <w:ind w:left="2207" w:hanging="360"/>
      </w:pPr>
      <w:rPr>
        <w:rFonts w:ascii="Wingdings" w:hAnsi="Wingdings" w:hint="default"/>
      </w:rPr>
    </w:lvl>
    <w:lvl w:ilvl="3" w:tplc="04090001">
      <w:start w:val="1"/>
      <w:numFmt w:val="bullet"/>
      <w:lvlText w:val=""/>
      <w:lvlJc w:val="left"/>
      <w:pPr>
        <w:ind w:left="2927" w:hanging="360"/>
      </w:pPr>
      <w:rPr>
        <w:rFonts w:ascii="Symbol" w:hAnsi="Symbol" w:hint="default"/>
      </w:rPr>
    </w:lvl>
    <w:lvl w:ilvl="4" w:tplc="04090003">
      <w:start w:val="1"/>
      <w:numFmt w:val="bullet"/>
      <w:lvlText w:val="o"/>
      <w:lvlJc w:val="left"/>
      <w:pPr>
        <w:ind w:left="3647" w:hanging="360"/>
      </w:pPr>
      <w:rPr>
        <w:rFonts w:ascii="Courier New" w:hAnsi="Courier New" w:cs="Courier New" w:hint="default"/>
      </w:rPr>
    </w:lvl>
    <w:lvl w:ilvl="5" w:tplc="04090005">
      <w:start w:val="1"/>
      <w:numFmt w:val="bullet"/>
      <w:lvlText w:val=""/>
      <w:lvlJc w:val="left"/>
      <w:pPr>
        <w:ind w:left="4367" w:hanging="360"/>
      </w:pPr>
      <w:rPr>
        <w:rFonts w:ascii="Wingdings" w:hAnsi="Wingdings" w:hint="default"/>
      </w:rPr>
    </w:lvl>
    <w:lvl w:ilvl="6" w:tplc="04090001">
      <w:start w:val="1"/>
      <w:numFmt w:val="bullet"/>
      <w:lvlText w:val=""/>
      <w:lvlJc w:val="left"/>
      <w:pPr>
        <w:ind w:left="5087" w:hanging="360"/>
      </w:pPr>
      <w:rPr>
        <w:rFonts w:ascii="Symbol" w:hAnsi="Symbol" w:hint="default"/>
      </w:rPr>
    </w:lvl>
    <w:lvl w:ilvl="7" w:tplc="04090003">
      <w:start w:val="1"/>
      <w:numFmt w:val="bullet"/>
      <w:lvlText w:val="o"/>
      <w:lvlJc w:val="left"/>
      <w:pPr>
        <w:ind w:left="5807" w:hanging="360"/>
      </w:pPr>
      <w:rPr>
        <w:rFonts w:ascii="Courier New" w:hAnsi="Courier New" w:cs="Courier New" w:hint="default"/>
      </w:rPr>
    </w:lvl>
    <w:lvl w:ilvl="8" w:tplc="04090005">
      <w:start w:val="1"/>
      <w:numFmt w:val="bullet"/>
      <w:lvlText w:val=""/>
      <w:lvlJc w:val="left"/>
      <w:pPr>
        <w:ind w:left="6527" w:hanging="360"/>
      </w:pPr>
      <w:rPr>
        <w:rFonts w:ascii="Wingdings" w:hAnsi="Wingdings" w:hint="default"/>
      </w:rPr>
    </w:lvl>
  </w:abstractNum>
  <w:abstractNum w:abstractNumId="10" w15:restartNumberingAfterBreak="0">
    <w:nsid w:val="5D9576FD"/>
    <w:multiLevelType w:val="hybridMultilevel"/>
    <w:tmpl w:val="5F525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6F46ED9"/>
    <w:multiLevelType w:val="hybridMultilevel"/>
    <w:tmpl w:val="13DC2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B560656"/>
    <w:multiLevelType w:val="hybridMultilevel"/>
    <w:tmpl w:val="478C5AB8"/>
    <w:lvl w:ilvl="0" w:tplc="C2408EE4">
      <w:numFmt w:val="bullet"/>
      <w:lvlText w:val="•"/>
      <w:lvlJc w:val="left"/>
      <w:pPr>
        <w:ind w:left="108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7541687"/>
    <w:multiLevelType w:val="hybridMultilevel"/>
    <w:tmpl w:val="E4F658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
  </w:num>
  <w:num w:numId="2">
    <w:abstractNumId w:val="12"/>
  </w:num>
  <w:num w:numId="3">
    <w:abstractNumId w:val="9"/>
  </w:num>
  <w:num w:numId="4">
    <w:abstractNumId w:val="11"/>
  </w:num>
  <w:num w:numId="5">
    <w:abstractNumId w:val="6"/>
  </w:num>
  <w:num w:numId="6">
    <w:abstractNumId w:val="8"/>
  </w:num>
  <w:num w:numId="7">
    <w:abstractNumId w:val="0"/>
  </w:num>
  <w:num w:numId="8">
    <w:abstractNumId w:val="2"/>
  </w:num>
  <w:num w:numId="9">
    <w:abstractNumId w:val="13"/>
  </w:num>
  <w:num w:numId="10">
    <w:abstractNumId w:val="10"/>
  </w:num>
  <w:num w:numId="11">
    <w:abstractNumId w:val="3"/>
  </w:num>
  <w:num w:numId="12">
    <w:abstractNumId w:val="4"/>
  </w:num>
  <w:num w:numId="13">
    <w:abstractNumId w:val="7"/>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37AF"/>
    <w:rsid w:val="00000A54"/>
    <w:rsid w:val="00001BB2"/>
    <w:rsid w:val="000020B6"/>
    <w:rsid w:val="000047AD"/>
    <w:rsid w:val="000061CF"/>
    <w:rsid w:val="0000683B"/>
    <w:rsid w:val="00006F2F"/>
    <w:rsid w:val="00011233"/>
    <w:rsid w:val="00012B1B"/>
    <w:rsid w:val="00014AAD"/>
    <w:rsid w:val="00014CF1"/>
    <w:rsid w:val="000173EE"/>
    <w:rsid w:val="00024745"/>
    <w:rsid w:val="00025F63"/>
    <w:rsid w:val="00027C4F"/>
    <w:rsid w:val="0003052D"/>
    <w:rsid w:val="00030922"/>
    <w:rsid w:val="00031B7D"/>
    <w:rsid w:val="0003309E"/>
    <w:rsid w:val="0003346C"/>
    <w:rsid w:val="0003582B"/>
    <w:rsid w:val="000372DE"/>
    <w:rsid w:val="00040CFA"/>
    <w:rsid w:val="00046B48"/>
    <w:rsid w:val="000505EC"/>
    <w:rsid w:val="00050A79"/>
    <w:rsid w:val="0005279C"/>
    <w:rsid w:val="000547F3"/>
    <w:rsid w:val="00056EED"/>
    <w:rsid w:val="00057E54"/>
    <w:rsid w:val="000626D7"/>
    <w:rsid w:val="0006456A"/>
    <w:rsid w:val="00065775"/>
    <w:rsid w:val="00071F03"/>
    <w:rsid w:val="00074250"/>
    <w:rsid w:val="00075D19"/>
    <w:rsid w:val="00075E65"/>
    <w:rsid w:val="0007613E"/>
    <w:rsid w:val="00076254"/>
    <w:rsid w:val="00077E4F"/>
    <w:rsid w:val="00080576"/>
    <w:rsid w:val="00086AD4"/>
    <w:rsid w:val="00090496"/>
    <w:rsid w:val="00091EAE"/>
    <w:rsid w:val="00093E8C"/>
    <w:rsid w:val="00094F6B"/>
    <w:rsid w:val="00095CC3"/>
    <w:rsid w:val="0009651A"/>
    <w:rsid w:val="000A00A6"/>
    <w:rsid w:val="000A0E0D"/>
    <w:rsid w:val="000A3C53"/>
    <w:rsid w:val="000A3D51"/>
    <w:rsid w:val="000B19E5"/>
    <w:rsid w:val="000B368C"/>
    <w:rsid w:val="000B3FC1"/>
    <w:rsid w:val="000B4BFD"/>
    <w:rsid w:val="000B56CD"/>
    <w:rsid w:val="000B6F11"/>
    <w:rsid w:val="000B7385"/>
    <w:rsid w:val="000C0A79"/>
    <w:rsid w:val="000C29B7"/>
    <w:rsid w:val="000C472D"/>
    <w:rsid w:val="000D198D"/>
    <w:rsid w:val="000D26F2"/>
    <w:rsid w:val="000D29F4"/>
    <w:rsid w:val="000D3679"/>
    <w:rsid w:val="000D3F73"/>
    <w:rsid w:val="000D600F"/>
    <w:rsid w:val="000E0980"/>
    <w:rsid w:val="000E2C2F"/>
    <w:rsid w:val="000E401E"/>
    <w:rsid w:val="000E4055"/>
    <w:rsid w:val="000E41F3"/>
    <w:rsid w:val="000E52F9"/>
    <w:rsid w:val="000E6504"/>
    <w:rsid w:val="000E6C7F"/>
    <w:rsid w:val="000F3941"/>
    <w:rsid w:val="000F4027"/>
    <w:rsid w:val="000F7EF6"/>
    <w:rsid w:val="00101BA2"/>
    <w:rsid w:val="00102623"/>
    <w:rsid w:val="00102C09"/>
    <w:rsid w:val="0010580F"/>
    <w:rsid w:val="00111074"/>
    <w:rsid w:val="0011184D"/>
    <w:rsid w:val="001119DF"/>
    <w:rsid w:val="0011601D"/>
    <w:rsid w:val="00116FE2"/>
    <w:rsid w:val="00117B9D"/>
    <w:rsid w:val="00124556"/>
    <w:rsid w:val="00125DAB"/>
    <w:rsid w:val="001267D0"/>
    <w:rsid w:val="00127BC3"/>
    <w:rsid w:val="00133253"/>
    <w:rsid w:val="00133BF4"/>
    <w:rsid w:val="001355DF"/>
    <w:rsid w:val="001400CA"/>
    <w:rsid w:val="00141F23"/>
    <w:rsid w:val="0014292E"/>
    <w:rsid w:val="001459FB"/>
    <w:rsid w:val="0015101E"/>
    <w:rsid w:val="00151DAA"/>
    <w:rsid w:val="001538AF"/>
    <w:rsid w:val="00155EB6"/>
    <w:rsid w:val="0016127D"/>
    <w:rsid w:val="00162E01"/>
    <w:rsid w:val="00164D47"/>
    <w:rsid w:val="001674BE"/>
    <w:rsid w:val="00167F90"/>
    <w:rsid w:val="001730DE"/>
    <w:rsid w:val="00173414"/>
    <w:rsid w:val="0017445F"/>
    <w:rsid w:val="00174777"/>
    <w:rsid w:val="00176506"/>
    <w:rsid w:val="00177A57"/>
    <w:rsid w:val="00181446"/>
    <w:rsid w:val="001849D9"/>
    <w:rsid w:val="001849DA"/>
    <w:rsid w:val="0018571A"/>
    <w:rsid w:val="00186925"/>
    <w:rsid w:val="00191E8B"/>
    <w:rsid w:val="00194046"/>
    <w:rsid w:val="00194F86"/>
    <w:rsid w:val="00195220"/>
    <w:rsid w:val="001963D6"/>
    <w:rsid w:val="001A0332"/>
    <w:rsid w:val="001A2A27"/>
    <w:rsid w:val="001A49B2"/>
    <w:rsid w:val="001A5610"/>
    <w:rsid w:val="001A750E"/>
    <w:rsid w:val="001B28D4"/>
    <w:rsid w:val="001B4DEA"/>
    <w:rsid w:val="001B5291"/>
    <w:rsid w:val="001B6D58"/>
    <w:rsid w:val="001B6F9A"/>
    <w:rsid w:val="001B757F"/>
    <w:rsid w:val="001C1EE3"/>
    <w:rsid w:val="001D049A"/>
    <w:rsid w:val="001D1677"/>
    <w:rsid w:val="001D3FAC"/>
    <w:rsid w:val="001D4137"/>
    <w:rsid w:val="001D4D0A"/>
    <w:rsid w:val="001D5A2C"/>
    <w:rsid w:val="001D77AF"/>
    <w:rsid w:val="001E16AB"/>
    <w:rsid w:val="001E2076"/>
    <w:rsid w:val="001E2667"/>
    <w:rsid w:val="001E2AE5"/>
    <w:rsid w:val="001E3D50"/>
    <w:rsid w:val="001E7586"/>
    <w:rsid w:val="001F1E6A"/>
    <w:rsid w:val="001F359F"/>
    <w:rsid w:val="001F4F92"/>
    <w:rsid w:val="001F6DDC"/>
    <w:rsid w:val="001F78B4"/>
    <w:rsid w:val="00202355"/>
    <w:rsid w:val="00202750"/>
    <w:rsid w:val="00202A1B"/>
    <w:rsid w:val="0020322A"/>
    <w:rsid w:val="00207FAB"/>
    <w:rsid w:val="0021271A"/>
    <w:rsid w:val="00215032"/>
    <w:rsid w:val="002150D4"/>
    <w:rsid w:val="002154FC"/>
    <w:rsid w:val="00215C42"/>
    <w:rsid w:val="00216B92"/>
    <w:rsid w:val="002329EF"/>
    <w:rsid w:val="002419DE"/>
    <w:rsid w:val="00242193"/>
    <w:rsid w:val="002431EF"/>
    <w:rsid w:val="00245AE0"/>
    <w:rsid w:val="00246D02"/>
    <w:rsid w:val="00247447"/>
    <w:rsid w:val="002474B4"/>
    <w:rsid w:val="0025372A"/>
    <w:rsid w:val="00255825"/>
    <w:rsid w:val="00256272"/>
    <w:rsid w:val="00257C7D"/>
    <w:rsid w:val="002615F8"/>
    <w:rsid w:val="0026171F"/>
    <w:rsid w:val="00261EBC"/>
    <w:rsid w:val="0027262F"/>
    <w:rsid w:val="002738C7"/>
    <w:rsid w:val="00273B92"/>
    <w:rsid w:val="00273F65"/>
    <w:rsid w:val="00275CF7"/>
    <w:rsid w:val="002760F2"/>
    <w:rsid w:val="002768C8"/>
    <w:rsid w:val="00277917"/>
    <w:rsid w:val="00277B33"/>
    <w:rsid w:val="00287A64"/>
    <w:rsid w:val="00291412"/>
    <w:rsid w:val="002936AD"/>
    <w:rsid w:val="00293F9E"/>
    <w:rsid w:val="00293FAF"/>
    <w:rsid w:val="002944FF"/>
    <w:rsid w:val="00294811"/>
    <w:rsid w:val="0029538F"/>
    <w:rsid w:val="00295F82"/>
    <w:rsid w:val="002966A9"/>
    <w:rsid w:val="002A67D9"/>
    <w:rsid w:val="002A7E91"/>
    <w:rsid w:val="002A7F5F"/>
    <w:rsid w:val="002B0AC4"/>
    <w:rsid w:val="002B2703"/>
    <w:rsid w:val="002B2F39"/>
    <w:rsid w:val="002B3171"/>
    <w:rsid w:val="002B31E7"/>
    <w:rsid w:val="002B3F91"/>
    <w:rsid w:val="002B624B"/>
    <w:rsid w:val="002B6CE2"/>
    <w:rsid w:val="002B766A"/>
    <w:rsid w:val="002C1B4C"/>
    <w:rsid w:val="002C2DCB"/>
    <w:rsid w:val="002C2EC2"/>
    <w:rsid w:val="002C602B"/>
    <w:rsid w:val="002C6240"/>
    <w:rsid w:val="002C6D47"/>
    <w:rsid w:val="002C7618"/>
    <w:rsid w:val="002D0F07"/>
    <w:rsid w:val="002D6D6B"/>
    <w:rsid w:val="002E37D0"/>
    <w:rsid w:val="002E39DB"/>
    <w:rsid w:val="002E4CCE"/>
    <w:rsid w:val="002F1426"/>
    <w:rsid w:val="002F369C"/>
    <w:rsid w:val="002F5C42"/>
    <w:rsid w:val="002F734A"/>
    <w:rsid w:val="00301EF8"/>
    <w:rsid w:val="00302EC3"/>
    <w:rsid w:val="003040C4"/>
    <w:rsid w:val="003063A3"/>
    <w:rsid w:val="00306457"/>
    <w:rsid w:val="00311076"/>
    <w:rsid w:val="00314861"/>
    <w:rsid w:val="003228F0"/>
    <w:rsid w:val="00322FA9"/>
    <w:rsid w:val="00323624"/>
    <w:rsid w:val="00326CC8"/>
    <w:rsid w:val="003271E3"/>
    <w:rsid w:val="00331F37"/>
    <w:rsid w:val="003341F5"/>
    <w:rsid w:val="00337246"/>
    <w:rsid w:val="00337271"/>
    <w:rsid w:val="00352AAC"/>
    <w:rsid w:val="00352EAB"/>
    <w:rsid w:val="0035533E"/>
    <w:rsid w:val="0036044A"/>
    <w:rsid w:val="00361E8C"/>
    <w:rsid w:val="00362369"/>
    <w:rsid w:val="003626C6"/>
    <w:rsid w:val="003638FD"/>
    <w:rsid w:val="003641F6"/>
    <w:rsid w:val="00364FBB"/>
    <w:rsid w:val="00366707"/>
    <w:rsid w:val="00366D7A"/>
    <w:rsid w:val="003722A5"/>
    <w:rsid w:val="00372A19"/>
    <w:rsid w:val="00373ECF"/>
    <w:rsid w:val="003767FD"/>
    <w:rsid w:val="00377EB3"/>
    <w:rsid w:val="0038107D"/>
    <w:rsid w:val="003861FB"/>
    <w:rsid w:val="00386D23"/>
    <w:rsid w:val="00387824"/>
    <w:rsid w:val="00392121"/>
    <w:rsid w:val="003934E2"/>
    <w:rsid w:val="00395342"/>
    <w:rsid w:val="00395E6B"/>
    <w:rsid w:val="00396F35"/>
    <w:rsid w:val="003A21CD"/>
    <w:rsid w:val="003A2384"/>
    <w:rsid w:val="003A2B07"/>
    <w:rsid w:val="003A4ECE"/>
    <w:rsid w:val="003A588B"/>
    <w:rsid w:val="003A6929"/>
    <w:rsid w:val="003B0333"/>
    <w:rsid w:val="003B69D1"/>
    <w:rsid w:val="003C1539"/>
    <w:rsid w:val="003C26BF"/>
    <w:rsid w:val="003C36CA"/>
    <w:rsid w:val="003C36D1"/>
    <w:rsid w:val="003C47E1"/>
    <w:rsid w:val="003C6B42"/>
    <w:rsid w:val="003C6BEA"/>
    <w:rsid w:val="003D159A"/>
    <w:rsid w:val="003D17E2"/>
    <w:rsid w:val="003D291E"/>
    <w:rsid w:val="003D2C01"/>
    <w:rsid w:val="003D3AEC"/>
    <w:rsid w:val="003D5FE1"/>
    <w:rsid w:val="003D6B1B"/>
    <w:rsid w:val="003D70E5"/>
    <w:rsid w:val="003D79C7"/>
    <w:rsid w:val="003E2FE9"/>
    <w:rsid w:val="003E494E"/>
    <w:rsid w:val="003E5CF1"/>
    <w:rsid w:val="003E5EDF"/>
    <w:rsid w:val="003E66D8"/>
    <w:rsid w:val="003E6926"/>
    <w:rsid w:val="003F0264"/>
    <w:rsid w:val="003F1E0D"/>
    <w:rsid w:val="003F5307"/>
    <w:rsid w:val="003F5910"/>
    <w:rsid w:val="004021FF"/>
    <w:rsid w:val="00402A44"/>
    <w:rsid w:val="0040571E"/>
    <w:rsid w:val="00410141"/>
    <w:rsid w:val="00410491"/>
    <w:rsid w:val="0041054C"/>
    <w:rsid w:val="0041569D"/>
    <w:rsid w:val="00415FCD"/>
    <w:rsid w:val="004176D1"/>
    <w:rsid w:val="0042065D"/>
    <w:rsid w:val="00424947"/>
    <w:rsid w:val="00425E31"/>
    <w:rsid w:val="004310C5"/>
    <w:rsid w:val="00441256"/>
    <w:rsid w:val="00442189"/>
    <w:rsid w:val="0044394C"/>
    <w:rsid w:val="00454373"/>
    <w:rsid w:val="00457C5B"/>
    <w:rsid w:val="004608CF"/>
    <w:rsid w:val="0046253F"/>
    <w:rsid w:val="00463ACE"/>
    <w:rsid w:val="00464E54"/>
    <w:rsid w:val="00466121"/>
    <w:rsid w:val="004663B9"/>
    <w:rsid w:val="00471C7D"/>
    <w:rsid w:val="004720E9"/>
    <w:rsid w:val="0047329C"/>
    <w:rsid w:val="00473551"/>
    <w:rsid w:val="00475A0C"/>
    <w:rsid w:val="00476EAF"/>
    <w:rsid w:val="00477751"/>
    <w:rsid w:val="00481FB9"/>
    <w:rsid w:val="00482951"/>
    <w:rsid w:val="004831AC"/>
    <w:rsid w:val="00484981"/>
    <w:rsid w:val="00484D1F"/>
    <w:rsid w:val="00485DFF"/>
    <w:rsid w:val="0049096A"/>
    <w:rsid w:val="004912FA"/>
    <w:rsid w:val="00492046"/>
    <w:rsid w:val="0049573C"/>
    <w:rsid w:val="0049766D"/>
    <w:rsid w:val="004A03E2"/>
    <w:rsid w:val="004A289C"/>
    <w:rsid w:val="004A4226"/>
    <w:rsid w:val="004A747C"/>
    <w:rsid w:val="004B04CD"/>
    <w:rsid w:val="004B1DD5"/>
    <w:rsid w:val="004B48AD"/>
    <w:rsid w:val="004C0929"/>
    <w:rsid w:val="004C12FA"/>
    <w:rsid w:val="004C51BE"/>
    <w:rsid w:val="004C52A2"/>
    <w:rsid w:val="004C5742"/>
    <w:rsid w:val="004C6CC0"/>
    <w:rsid w:val="004C75A2"/>
    <w:rsid w:val="004D044C"/>
    <w:rsid w:val="004D2020"/>
    <w:rsid w:val="004D27FF"/>
    <w:rsid w:val="004D7C06"/>
    <w:rsid w:val="004E0F4E"/>
    <w:rsid w:val="004E1586"/>
    <w:rsid w:val="004E2EA1"/>
    <w:rsid w:val="004E3837"/>
    <w:rsid w:val="004E753A"/>
    <w:rsid w:val="004F0A0D"/>
    <w:rsid w:val="004F4C46"/>
    <w:rsid w:val="004F6E5A"/>
    <w:rsid w:val="0050030A"/>
    <w:rsid w:val="00500DC0"/>
    <w:rsid w:val="005026BE"/>
    <w:rsid w:val="00502EF7"/>
    <w:rsid w:val="00503DE7"/>
    <w:rsid w:val="00505AA7"/>
    <w:rsid w:val="00505E8E"/>
    <w:rsid w:val="00506127"/>
    <w:rsid w:val="00510037"/>
    <w:rsid w:val="00510AC6"/>
    <w:rsid w:val="00520759"/>
    <w:rsid w:val="00521D82"/>
    <w:rsid w:val="00522597"/>
    <w:rsid w:val="00522EF3"/>
    <w:rsid w:val="0053061D"/>
    <w:rsid w:val="005310E0"/>
    <w:rsid w:val="00534C45"/>
    <w:rsid w:val="00534CC9"/>
    <w:rsid w:val="00534DC9"/>
    <w:rsid w:val="00535528"/>
    <w:rsid w:val="005360D1"/>
    <w:rsid w:val="0054078B"/>
    <w:rsid w:val="005411C2"/>
    <w:rsid w:val="0054198B"/>
    <w:rsid w:val="0054530C"/>
    <w:rsid w:val="00545801"/>
    <w:rsid w:val="00550C06"/>
    <w:rsid w:val="00550C52"/>
    <w:rsid w:val="00551E41"/>
    <w:rsid w:val="00560132"/>
    <w:rsid w:val="00562285"/>
    <w:rsid w:val="00565D52"/>
    <w:rsid w:val="00570847"/>
    <w:rsid w:val="00574744"/>
    <w:rsid w:val="0058021A"/>
    <w:rsid w:val="00583C19"/>
    <w:rsid w:val="00584317"/>
    <w:rsid w:val="00585897"/>
    <w:rsid w:val="00586C54"/>
    <w:rsid w:val="005912D9"/>
    <w:rsid w:val="00592D05"/>
    <w:rsid w:val="00597667"/>
    <w:rsid w:val="00597E73"/>
    <w:rsid w:val="005A0007"/>
    <w:rsid w:val="005A2BA9"/>
    <w:rsid w:val="005A390A"/>
    <w:rsid w:val="005A4318"/>
    <w:rsid w:val="005A6198"/>
    <w:rsid w:val="005A76BE"/>
    <w:rsid w:val="005B0FC6"/>
    <w:rsid w:val="005B1A3C"/>
    <w:rsid w:val="005B29E1"/>
    <w:rsid w:val="005B2AF6"/>
    <w:rsid w:val="005B2DB6"/>
    <w:rsid w:val="005B40D2"/>
    <w:rsid w:val="005B4CB4"/>
    <w:rsid w:val="005B5B9D"/>
    <w:rsid w:val="005B732D"/>
    <w:rsid w:val="005C356F"/>
    <w:rsid w:val="005C361D"/>
    <w:rsid w:val="005C3678"/>
    <w:rsid w:val="005C5C61"/>
    <w:rsid w:val="005C5E0E"/>
    <w:rsid w:val="005C625C"/>
    <w:rsid w:val="005C67A5"/>
    <w:rsid w:val="005D0312"/>
    <w:rsid w:val="005D03E5"/>
    <w:rsid w:val="005D310C"/>
    <w:rsid w:val="005D343F"/>
    <w:rsid w:val="005D7C00"/>
    <w:rsid w:val="005E0CCE"/>
    <w:rsid w:val="005E2F5F"/>
    <w:rsid w:val="005E6D5E"/>
    <w:rsid w:val="005E6D9C"/>
    <w:rsid w:val="005E7833"/>
    <w:rsid w:val="005E7CE2"/>
    <w:rsid w:val="005E7E90"/>
    <w:rsid w:val="005F0010"/>
    <w:rsid w:val="005F1B99"/>
    <w:rsid w:val="005F4AEA"/>
    <w:rsid w:val="005F4F25"/>
    <w:rsid w:val="0060162C"/>
    <w:rsid w:val="00601FEA"/>
    <w:rsid w:val="00603125"/>
    <w:rsid w:val="006037AF"/>
    <w:rsid w:val="00613482"/>
    <w:rsid w:val="006140F4"/>
    <w:rsid w:val="00614CA9"/>
    <w:rsid w:val="006174E6"/>
    <w:rsid w:val="00620563"/>
    <w:rsid w:val="00621F69"/>
    <w:rsid w:val="006237E6"/>
    <w:rsid w:val="00623ED7"/>
    <w:rsid w:val="006279C8"/>
    <w:rsid w:val="0063401A"/>
    <w:rsid w:val="006363EC"/>
    <w:rsid w:val="006374B9"/>
    <w:rsid w:val="00641AF0"/>
    <w:rsid w:val="00646C1D"/>
    <w:rsid w:val="0065007A"/>
    <w:rsid w:val="006520D9"/>
    <w:rsid w:val="00654130"/>
    <w:rsid w:val="0065634D"/>
    <w:rsid w:val="00656920"/>
    <w:rsid w:val="006573AB"/>
    <w:rsid w:val="00662601"/>
    <w:rsid w:val="00662BB2"/>
    <w:rsid w:val="006648FC"/>
    <w:rsid w:val="00664F6A"/>
    <w:rsid w:val="00666152"/>
    <w:rsid w:val="00666CE2"/>
    <w:rsid w:val="0067097E"/>
    <w:rsid w:val="00672A29"/>
    <w:rsid w:val="0067373C"/>
    <w:rsid w:val="00673F2C"/>
    <w:rsid w:val="006750A8"/>
    <w:rsid w:val="006776A4"/>
    <w:rsid w:val="006846EC"/>
    <w:rsid w:val="0068782A"/>
    <w:rsid w:val="00691077"/>
    <w:rsid w:val="0069183B"/>
    <w:rsid w:val="00694268"/>
    <w:rsid w:val="00696694"/>
    <w:rsid w:val="006978F5"/>
    <w:rsid w:val="006A1B72"/>
    <w:rsid w:val="006A1CD0"/>
    <w:rsid w:val="006A1D29"/>
    <w:rsid w:val="006A3CB6"/>
    <w:rsid w:val="006A517C"/>
    <w:rsid w:val="006A627D"/>
    <w:rsid w:val="006B21C4"/>
    <w:rsid w:val="006B2BE2"/>
    <w:rsid w:val="006B503E"/>
    <w:rsid w:val="006B754B"/>
    <w:rsid w:val="006B7F6E"/>
    <w:rsid w:val="006C0B0B"/>
    <w:rsid w:val="006C30E1"/>
    <w:rsid w:val="006C39A7"/>
    <w:rsid w:val="006C4633"/>
    <w:rsid w:val="006C5AF5"/>
    <w:rsid w:val="006C6EAC"/>
    <w:rsid w:val="006D0834"/>
    <w:rsid w:val="006D7638"/>
    <w:rsid w:val="006E0EE6"/>
    <w:rsid w:val="006E1949"/>
    <w:rsid w:val="006E1DA0"/>
    <w:rsid w:val="006E2CE7"/>
    <w:rsid w:val="006E2F47"/>
    <w:rsid w:val="006E3418"/>
    <w:rsid w:val="006E3A61"/>
    <w:rsid w:val="006E468C"/>
    <w:rsid w:val="006E732D"/>
    <w:rsid w:val="006E7D77"/>
    <w:rsid w:val="006F099A"/>
    <w:rsid w:val="006F2E43"/>
    <w:rsid w:val="006F418A"/>
    <w:rsid w:val="006F7B4B"/>
    <w:rsid w:val="007038BC"/>
    <w:rsid w:val="00705319"/>
    <w:rsid w:val="00706103"/>
    <w:rsid w:val="00706346"/>
    <w:rsid w:val="007063AC"/>
    <w:rsid w:val="00706750"/>
    <w:rsid w:val="00712A9C"/>
    <w:rsid w:val="00713F27"/>
    <w:rsid w:val="00716A03"/>
    <w:rsid w:val="007204F6"/>
    <w:rsid w:val="007210C6"/>
    <w:rsid w:val="00722581"/>
    <w:rsid w:val="007233B0"/>
    <w:rsid w:val="00724B5D"/>
    <w:rsid w:val="0072504C"/>
    <w:rsid w:val="00726D55"/>
    <w:rsid w:val="00733E47"/>
    <w:rsid w:val="0073514C"/>
    <w:rsid w:val="00737A6E"/>
    <w:rsid w:val="00740367"/>
    <w:rsid w:val="0074248D"/>
    <w:rsid w:val="00743043"/>
    <w:rsid w:val="00743316"/>
    <w:rsid w:val="00745FE6"/>
    <w:rsid w:val="007507CB"/>
    <w:rsid w:val="00751E19"/>
    <w:rsid w:val="007523BB"/>
    <w:rsid w:val="00752C6B"/>
    <w:rsid w:val="00753E74"/>
    <w:rsid w:val="00755540"/>
    <w:rsid w:val="00756D8A"/>
    <w:rsid w:val="00767701"/>
    <w:rsid w:val="00770729"/>
    <w:rsid w:val="00771043"/>
    <w:rsid w:val="007718E9"/>
    <w:rsid w:val="0077377F"/>
    <w:rsid w:val="00774229"/>
    <w:rsid w:val="00775BE2"/>
    <w:rsid w:val="00780E3A"/>
    <w:rsid w:val="00784630"/>
    <w:rsid w:val="00786389"/>
    <w:rsid w:val="00795AC0"/>
    <w:rsid w:val="0079640C"/>
    <w:rsid w:val="007A2B71"/>
    <w:rsid w:val="007A2FDB"/>
    <w:rsid w:val="007A381A"/>
    <w:rsid w:val="007A4989"/>
    <w:rsid w:val="007A519B"/>
    <w:rsid w:val="007A51A5"/>
    <w:rsid w:val="007A52D8"/>
    <w:rsid w:val="007B07C5"/>
    <w:rsid w:val="007B722A"/>
    <w:rsid w:val="007C14FC"/>
    <w:rsid w:val="007C17DE"/>
    <w:rsid w:val="007C2BD3"/>
    <w:rsid w:val="007C2D5F"/>
    <w:rsid w:val="007C6658"/>
    <w:rsid w:val="007C6FD1"/>
    <w:rsid w:val="007D0C0C"/>
    <w:rsid w:val="007D1ED3"/>
    <w:rsid w:val="007D248D"/>
    <w:rsid w:val="007D5115"/>
    <w:rsid w:val="007D6F8B"/>
    <w:rsid w:val="007E08A2"/>
    <w:rsid w:val="007E404E"/>
    <w:rsid w:val="007E4C9F"/>
    <w:rsid w:val="007E52C0"/>
    <w:rsid w:val="007F01B3"/>
    <w:rsid w:val="007F07F7"/>
    <w:rsid w:val="007F1A7F"/>
    <w:rsid w:val="007F541F"/>
    <w:rsid w:val="007F607A"/>
    <w:rsid w:val="00802490"/>
    <w:rsid w:val="00803206"/>
    <w:rsid w:val="00803FC5"/>
    <w:rsid w:val="0080556F"/>
    <w:rsid w:val="00807D6D"/>
    <w:rsid w:val="00813EC5"/>
    <w:rsid w:val="00817B4E"/>
    <w:rsid w:val="00822CD0"/>
    <w:rsid w:val="00822FBF"/>
    <w:rsid w:val="00827BC9"/>
    <w:rsid w:val="0083258F"/>
    <w:rsid w:val="0083343B"/>
    <w:rsid w:val="00833D41"/>
    <w:rsid w:val="00835122"/>
    <w:rsid w:val="00837526"/>
    <w:rsid w:val="008402A2"/>
    <w:rsid w:val="00841561"/>
    <w:rsid w:val="00844834"/>
    <w:rsid w:val="008468C6"/>
    <w:rsid w:val="00847B6D"/>
    <w:rsid w:val="00851E6B"/>
    <w:rsid w:val="00860A4C"/>
    <w:rsid w:val="00861532"/>
    <w:rsid w:val="00863232"/>
    <w:rsid w:val="0086490B"/>
    <w:rsid w:val="00864DD1"/>
    <w:rsid w:val="008664A4"/>
    <w:rsid w:val="00870284"/>
    <w:rsid w:val="00871945"/>
    <w:rsid w:val="008726BB"/>
    <w:rsid w:val="008730CF"/>
    <w:rsid w:val="00873BE3"/>
    <w:rsid w:val="00877CF8"/>
    <w:rsid w:val="00882387"/>
    <w:rsid w:val="00890AE2"/>
    <w:rsid w:val="008A0670"/>
    <w:rsid w:val="008A1C54"/>
    <w:rsid w:val="008A1D83"/>
    <w:rsid w:val="008A265D"/>
    <w:rsid w:val="008A4FE7"/>
    <w:rsid w:val="008A5521"/>
    <w:rsid w:val="008B1F85"/>
    <w:rsid w:val="008B2C2D"/>
    <w:rsid w:val="008B31B6"/>
    <w:rsid w:val="008B3B4B"/>
    <w:rsid w:val="008B437A"/>
    <w:rsid w:val="008B495D"/>
    <w:rsid w:val="008B657F"/>
    <w:rsid w:val="008C07C6"/>
    <w:rsid w:val="008C4245"/>
    <w:rsid w:val="008D0A84"/>
    <w:rsid w:val="008D1178"/>
    <w:rsid w:val="008D2F39"/>
    <w:rsid w:val="008D349E"/>
    <w:rsid w:val="008D722B"/>
    <w:rsid w:val="008D7878"/>
    <w:rsid w:val="008E11AD"/>
    <w:rsid w:val="008E21EF"/>
    <w:rsid w:val="008E2243"/>
    <w:rsid w:val="008E4BF7"/>
    <w:rsid w:val="008E5941"/>
    <w:rsid w:val="008E5F7F"/>
    <w:rsid w:val="008E604B"/>
    <w:rsid w:val="008E67E3"/>
    <w:rsid w:val="008E6B1F"/>
    <w:rsid w:val="008E7AFE"/>
    <w:rsid w:val="008F25FE"/>
    <w:rsid w:val="008F6767"/>
    <w:rsid w:val="00902CA4"/>
    <w:rsid w:val="00907564"/>
    <w:rsid w:val="00907A3C"/>
    <w:rsid w:val="009108EF"/>
    <w:rsid w:val="00911E12"/>
    <w:rsid w:val="00911F13"/>
    <w:rsid w:val="00916BDC"/>
    <w:rsid w:val="0092109E"/>
    <w:rsid w:val="009231AF"/>
    <w:rsid w:val="00930D54"/>
    <w:rsid w:val="00930E42"/>
    <w:rsid w:val="00932836"/>
    <w:rsid w:val="009331D7"/>
    <w:rsid w:val="009332CE"/>
    <w:rsid w:val="00933B73"/>
    <w:rsid w:val="009341A4"/>
    <w:rsid w:val="00935F80"/>
    <w:rsid w:val="00936862"/>
    <w:rsid w:val="00936B39"/>
    <w:rsid w:val="0094282E"/>
    <w:rsid w:val="00942E2E"/>
    <w:rsid w:val="00945175"/>
    <w:rsid w:val="0094725D"/>
    <w:rsid w:val="00950EBF"/>
    <w:rsid w:val="00952536"/>
    <w:rsid w:val="00952730"/>
    <w:rsid w:val="00954682"/>
    <w:rsid w:val="00954C03"/>
    <w:rsid w:val="009566A9"/>
    <w:rsid w:val="00957DAD"/>
    <w:rsid w:val="00960839"/>
    <w:rsid w:val="00965440"/>
    <w:rsid w:val="00965CFA"/>
    <w:rsid w:val="00967252"/>
    <w:rsid w:val="00967F31"/>
    <w:rsid w:val="00975E40"/>
    <w:rsid w:val="00976694"/>
    <w:rsid w:val="009769AF"/>
    <w:rsid w:val="00977861"/>
    <w:rsid w:val="009807F2"/>
    <w:rsid w:val="00980BB6"/>
    <w:rsid w:val="00981C5B"/>
    <w:rsid w:val="00982898"/>
    <w:rsid w:val="00982F5F"/>
    <w:rsid w:val="0098411B"/>
    <w:rsid w:val="0098586E"/>
    <w:rsid w:val="00987147"/>
    <w:rsid w:val="00987235"/>
    <w:rsid w:val="009904F7"/>
    <w:rsid w:val="009919C6"/>
    <w:rsid w:val="0099249F"/>
    <w:rsid w:val="00994361"/>
    <w:rsid w:val="009955D0"/>
    <w:rsid w:val="009A09D9"/>
    <w:rsid w:val="009A24F4"/>
    <w:rsid w:val="009A266F"/>
    <w:rsid w:val="009A7C7A"/>
    <w:rsid w:val="009B0296"/>
    <w:rsid w:val="009B14C7"/>
    <w:rsid w:val="009B627D"/>
    <w:rsid w:val="009B6F2A"/>
    <w:rsid w:val="009B7349"/>
    <w:rsid w:val="009B7ED2"/>
    <w:rsid w:val="009C1C14"/>
    <w:rsid w:val="009C2433"/>
    <w:rsid w:val="009C3590"/>
    <w:rsid w:val="009C677E"/>
    <w:rsid w:val="009C7B35"/>
    <w:rsid w:val="009D145B"/>
    <w:rsid w:val="009D1DDE"/>
    <w:rsid w:val="009D26A4"/>
    <w:rsid w:val="009D39BC"/>
    <w:rsid w:val="009D5D68"/>
    <w:rsid w:val="009E1BAC"/>
    <w:rsid w:val="009E3016"/>
    <w:rsid w:val="009E567E"/>
    <w:rsid w:val="009E7A1F"/>
    <w:rsid w:val="009F0912"/>
    <w:rsid w:val="009F0E2E"/>
    <w:rsid w:val="009F2EEE"/>
    <w:rsid w:val="009F2F4A"/>
    <w:rsid w:val="009F4DDA"/>
    <w:rsid w:val="009F55BB"/>
    <w:rsid w:val="009F5C86"/>
    <w:rsid w:val="009F5DF1"/>
    <w:rsid w:val="009F7558"/>
    <w:rsid w:val="00A05054"/>
    <w:rsid w:val="00A05120"/>
    <w:rsid w:val="00A06D25"/>
    <w:rsid w:val="00A139A0"/>
    <w:rsid w:val="00A15645"/>
    <w:rsid w:val="00A15844"/>
    <w:rsid w:val="00A1760A"/>
    <w:rsid w:val="00A20842"/>
    <w:rsid w:val="00A24431"/>
    <w:rsid w:val="00A255D2"/>
    <w:rsid w:val="00A25E4E"/>
    <w:rsid w:val="00A27CAC"/>
    <w:rsid w:val="00A31788"/>
    <w:rsid w:val="00A3213B"/>
    <w:rsid w:val="00A34435"/>
    <w:rsid w:val="00A34B83"/>
    <w:rsid w:val="00A34D86"/>
    <w:rsid w:val="00A35CA2"/>
    <w:rsid w:val="00A36832"/>
    <w:rsid w:val="00A37F30"/>
    <w:rsid w:val="00A41256"/>
    <w:rsid w:val="00A4356E"/>
    <w:rsid w:val="00A4669B"/>
    <w:rsid w:val="00A46957"/>
    <w:rsid w:val="00A52AC9"/>
    <w:rsid w:val="00A541FE"/>
    <w:rsid w:val="00A60B38"/>
    <w:rsid w:val="00A65407"/>
    <w:rsid w:val="00A7061C"/>
    <w:rsid w:val="00A722E8"/>
    <w:rsid w:val="00A76D2D"/>
    <w:rsid w:val="00A77D24"/>
    <w:rsid w:val="00A81766"/>
    <w:rsid w:val="00A81DCD"/>
    <w:rsid w:val="00A841D7"/>
    <w:rsid w:val="00A8470B"/>
    <w:rsid w:val="00A91E67"/>
    <w:rsid w:val="00A926FC"/>
    <w:rsid w:val="00A9444C"/>
    <w:rsid w:val="00A95F90"/>
    <w:rsid w:val="00A96502"/>
    <w:rsid w:val="00A96563"/>
    <w:rsid w:val="00AA10D9"/>
    <w:rsid w:val="00AA1E60"/>
    <w:rsid w:val="00AA247F"/>
    <w:rsid w:val="00AA2F05"/>
    <w:rsid w:val="00AA3F85"/>
    <w:rsid w:val="00AA62A2"/>
    <w:rsid w:val="00AA6C7A"/>
    <w:rsid w:val="00AB3DD2"/>
    <w:rsid w:val="00AB4FE1"/>
    <w:rsid w:val="00AC20FE"/>
    <w:rsid w:val="00AC30B7"/>
    <w:rsid w:val="00AC4D3E"/>
    <w:rsid w:val="00AC5199"/>
    <w:rsid w:val="00AC551B"/>
    <w:rsid w:val="00AC572F"/>
    <w:rsid w:val="00AC5BBC"/>
    <w:rsid w:val="00AC5FAD"/>
    <w:rsid w:val="00AC6347"/>
    <w:rsid w:val="00AC662B"/>
    <w:rsid w:val="00AC7A5A"/>
    <w:rsid w:val="00AD19B9"/>
    <w:rsid w:val="00AD1A27"/>
    <w:rsid w:val="00AD1F1D"/>
    <w:rsid w:val="00AD3CAB"/>
    <w:rsid w:val="00AD3EDA"/>
    <w:rsid w:val="00AD4518"/>
    <w:rsid w:val="00AD5385"/>
    <w:rsid w:val="00AD77F3"/>
    <w:rsid w:val="00AE322F"/>
    <w:rsid w:val="00AE59D4"/>
    <w:rsid w:val="00AF0987"/>
    <w:rsid w:val="00AF20D8"/>
    <w:rsid w:val="00AF4951"/>
    <w:rsid w:val="00AF50D8"/>
    <w:rsid w:val="00B030C9"/>
    <w:rsid w:val="00B032E7"/>
    <w:rsid w:val="00B048CF"/>
    <w:rsid w:val="00B04CAA"/>
    <w:rsid w:val="00B06FB0"/>
    <w:rsid w:val="00B1098A"/>
    <w:rsid w:val="00B13BC0"/>
    <w:rsid w:val="00B148B3"/>
    <w:rsid w:val="00B1560A"/>
    <w:rsid w:val="00B171B1"/>
    <w:rsid w:val="00B174D5"/>
    <w:rsid w:val="00B201B0"/>
    <w:rsid w:val="00B20615"/>
    <w:rsid w:val="00B21B4C"/>
    <w:rsid w:val="00B24692"/>
    <w:rsid w:val="00B257A5"/>
    <w:rsid w:val="00B25B23"/>
    <w:rsid w:val="00B30AF5"/>
    <w:rsid w:val="00B31AEA"/>
    <w:rsid w:val="00B31F84"/>
    <w:rsid w:val="00B3260D"/>
    <w:rsid w:val="00B3298E"/>
    <w:rsid w:val="00B33768"/>
    <w:rsid w:val="00B33922"/>
    <w:rsid w:val="00B355CA"/>
    <w:rsid w:val="00B41203"/>
    <w:rsid w:val="00B42363"/>
    <w:rsid w:val="00B43C08"/>
    <w:rsid w:val="00B440B3"/>
    <w:rsid w:val="00B455FE"/>
    <w:rsid w:val="00B46090"/>
    <w:rsid w:val="00B46DA4"/>
    <w:rsid w:val="00B53FCD"/>
    <w:rsid w:val="00B5556E"/>
    <w:rsid w:val="00B561E3"/>
    <w:rsid w:val="00B56C0F"/>
    <w:rsid w:val="00B56F25"/>
    <w:rsid w:val="00B60CE4"/>
    <w:rsid w:val="00B64AE1"/>
    <w:rsid w:val="00B651DE"/>
    <w:rsid w:val="00B654A3"/>
    <w:rsid w:val="00B67277"/>
    <w:rsid w:val="00B71945"/>
    <w:rsid w:val="00B71B33"/>
    <w:rsid w:val="00B7381A"/>
    <w:rsid w:val="00B743B2"/>
    <w:rsid w:val="00B74F02"/>
    <w:rsid w:val="00B81A19"/>
    <w:rsid w:val="00B82824"/>
    <w:rsid w:val="00B85A41"/>
    <w:rsid w:val="00B86766"/>
    <w:rsid w:val="00B91C4B"/>
    <w:rsid w:val="00B94F6E"/>
    <w:rsid w:val="00B95E65"/>
    <w:rsid w:val="00B966BE"/>
    <w:rsid w:val="00B97343"/>
    <w:rsid w:val="00B977F4"/>
    <w:rsid w:val="00BA0876"/>
    <w:rsid w:val="00BA1D08"/>
    <w:rsid w:val="00BA2A9F"/>
    <w:rsid w:val="00BA3ABB"/>
    <w:rsid w:val="00BA5358"/>
    <w:rsid w:val="00BB2087"/>
    <w:rsid w:val="00BB3591"/>
    <w:rsid w:val="00BB49C6"/>
    <w:rsid w:val="00BB4F85"/>
    <w:rsid w:val="00BB5AE0"/>
    <w:rsid w:val="00BC3AA3"/>
    <w:rsid w:val="00BC447A"/>
    <w:rsid w:val="00BC6615"/>
    <w:rsid w:val="00BC67BF"/>
    <w:rsid w:val="00BC7082"/>
    <w:rsid w:val="00BD203A"/>
    <w:rsid w:val="00BD32BF"/>
    <w:rsid w:val="00BD36F1"/>
    <w:rsid w:val="00BD380F"/>
    <w:rsid w:val="00BD39DE"/>
    <w:rsid w:val="00BD63AF"/>
    <w:rsid w:val="00BD6CE4"/>
    <w:rsid w:val="00BD7F45"/>
    <w:rsid w:val="00BE03D4"/>
    <w:rsid w:val="00BE0AB5"/>
    <w:rsid w:val="00BE248E"/>
    <w:rsid w:val="00BE6FBC"/>
    <w:rsid w:val="00BF0090"/>
    <w:rsid w:val="00BF05BE"/>
    <w:rsid w:val="00BF2484"/>
    <w:rsid w:val="00BF5D69"/>
    <w:rsid w:val="00BF621B"/>
    <w:rsid w:val="00BF6D18"/>
    <w:rsid w:val="00C00BFB"/>
    <w:rsid w:val="00C01F8C"/>
    <w:rsid w:val="00C0612B"/>
    <w:rsid w:val="00C07D0D"/>
    <w:rsid w:val="00C117AC"/>
    <w:rsid w:val="00C140FE"/>
    <w:rsid w:val="00C1737F"/>
    <w:rsid w:val="00C17389"/>
    <w:rsid w:val="00C17E97"/>
    <w:rsid w:val="00C21046"/>
    <w:rsid w:val="00C2135E"/>
    <w:rsid w:val="00C229F4"/>
    <w:rsid w:val="00C23616"/>
    <w:rsid w:val="00C2624D"/>
    <w:rsid w:val="00C2785D"/>
    <w:rsid w:val="00C30D2D"/>
    <w:rsid w:val="00C32546"/>
    <w:rsid w:val="00C3370E"/>
    <w:rsid w:val="00C34143"/>
    <w:rsid w:val="00C35636"/>
    <w:rsid w:val="00C35A3F"/>
    <w:rsid w:val="00C3747B"/>
    <w:rsid w:val="00C37FF3"/>
    <w:rsid w:val="00C40A61"/>
    <w:rsid w:val="00C41011"/>
    <w:rsid w:val="00C41C7E"/>
    <w:rsid w:val="00C41F11"/>
    <w:rsid w:val="00C42E24"/>
    <w:rsid w:val="00C46093"/>
    <w:rsid w:val="00C479D8"/>
    <w:rsid w:val="00C51465"/>
    <w:rsid w:val="00C5197B"/>
    <w:rsid w:val="00C52075"/>
    <w:rsid w:val="00C54129"/>
    <w:rsid w:val="00C546FE"/>
    <w:rsid w:val="00C60474"/>
    <w:rsid w:val="00C62BA5"/>
    <w:rsid w:val="00C62DEB"/>
    <w:rsid w:val="00C63F3C"/>
    <w:rsid w:val="00C65795"/>
    <w:rsid w:val="00C667F8"/>
    <w:rsid w:val="00C67151"/>
    <w:rsid w:val="00C71F67"/>
    <w:rsid w:val="00C7253D"/>
    <w:rsid w:val="00C72EAE"/>
    <w:rsid w:val="00C735EB"/>
    <w:rsid w:val="00C738FA"/>
    <w:rsid w:val="00C7450F"/>
    <w:rsid w:val="00C75EA0"/>
    <w:rsid w:val="00C77916"/>
    <w:rsid w:val="00C80A21"/>
    <w:rsid w:val="00C812A4"/>
    <w:rsid w:val="00C860CA"/>
    <w:rsid w:val="00C86DE4"/>
    <w:rsid w:val="00C8726D"/>
    <w:rsid w:val="00C91567"/>
    <w:rsid w:val="00CA2823"/>
    <w:rsid w:val="00CA334E"/>
    <w:rsid w:val="00CA33FE"/>
    <w:rsid w:val="00CA4DBD"/>
    <w:rsid w:val="00CB2487"/>
    <w:rsid w:val="00CB33F3"/>
    <w:rsid w:val="00CB50BC"/>
    <w:rsid w:val="00CC25D0"/>
    <w:rsid w:val="00CC4D75"/>
    <w:rsid w:val="00CC67A5"/>
    <w:rsid w:val="00CC69E8"/>
    <w:rsid w:val="00CC6AC0"/>
    <w:rsid w:val="00CD10E5"/>
    <w:rsid w:val="00CD3607"/>
    <w:rsid w:val="00CD3F43"/>
    <w:rsid w:val="00CD6935"/>
    <w:rsid w:val="00CE032F"/>
    <w:rsid w:val="00CE20F5"/>
    <w:rsid w:val="00CE28C6"/>
    <w:rsid w:val="00CE2C79"/>
    <w:rsid w:val="00CE5133"/>
    <w:rsid w:val="00CE6BC6"/>
    <w:rsid w:val="00CF129B"/>
    <w:rsid w:val="00CF3E43"/>
    <w:rsid w:val="00CF432F"/>
    <w:rsid w:val="00CF51A6"/>
    <w:rsid w:val="00CF51C8"/>
    <w:rsid w:val="00CF6D5D"/>
    <w:rsid w:val="00D028B5"/>
    <w:rsid w:val="00D0531C"/>
    <w:rsid w:val="00D067A9"/>
    <w:rsid w:val="00D069E2"/>
    <w:rsid w:val="00D138E4"/>
    <w:rsid w:val="00D17276"/>
    <w:rsid w:val="00D202B0"/>
    <w:rsid w:val="00D22238"/>
    <w:rsid w:val="00D22CCF"/>
    <w:rsid w:val="00D24289"/>
    <w:rsid w:val="00D24E85"/>
    <w:rsid w:val="00D2591A"/>
    <w:rsid w:val="00D25C8D"/>
    <w:rsid w:val="00D25D78"/>
    <w:rsid w:val="00D27FA6"/>
    <w:rsid w:val="00D308F3"/>
    <w:rsid w:val="00D3103C"/>
    <w:rsid w:val="00D31079"/>
    <w:rsid w:val="00D32FA2"/>
    <w:rsid w:val="00D33603"/>
    <w:rsid w:val="00D33C8B"/>
    <w:rsid w:val="00D34D24"/>
    <w:rsid w:val="00D353D2"/>
    <w:rsid w:val="00D37D79"/>
    <w:rsid w:val="00D37EFD"/>
    <w:rsid w:val="00D415A8"/>
    <w:rsid w:val="00D42353"/>
    <w:rsid w:val="00D47889"/>
    <w:rsid w:val="00D47D01"/>
    <w:rsid w:val="00D52645"/>
    <w:rsid w:val="00D537FC"/>
    <w:rsid w:val="00D56425"/>
    <w:rsid w:val="00D56EFB"/>
    <w:rsid w:val="00D56F3A"/>
    <w:rsid w:val="00D608AE"/>
    <w:rsid w:val="00D639E2"/>
    <w:rsid w:val="00D65DEA"/>
    <w:rsid w:val="00D6682B"/>
    <w:rsid w:val="00D67FD2"/>
    <w:rsid w:val="00D701EC"/>
    <w:rsid w:val="00D7028C"/>
    <w:rsid w:val="00D71357"/>
    <w:rsid w:val="00D72499"/>
    <w:rsid w:val="00D73E06"/>
    <w:rsid w:val="00D73E61"/>
    <w:rsid w:val="00D7515F"/>
    <w:rsid w:val="00D75687"/>
    <w:rsid w:val="00D801BB"/>
    <w:rsid w:val="00D80CE6"/>
    <w:rsid w:val="00D848C1"/>
    <w:rsid w:val="00D865D6"/>
    <w:rsid w:val="00D86951"/>
    <w:rsid w:val="00D93009"/>
    <w:rsid w:val="00D93DC8"/>
    <w:rsid w:val="00D959C2"/>
    <w:rsid w:val="00D95F36"/>
    <w:rsid w:val="00D966B1"/>
    <w:rsid w:val="00DA2613"/>
    <w:rsid w:val="00DA3265"/>
    <w:rsid w:val="00DA39B5"/>
    <w:rsid w:val="00DA404F"/>
    <w:rsid w:val="00DA4ABC"/>
    <w:rsid w:val="00DA4BC6"/>
    <w:rsid w:val="00DA4D18"/>
    <w:rsid w:val="00DA55E0"/>
    <w:rsid w:val="00DA7026"/>
    <w:rsid w:val="00DB1E90"/>
    <w:rsid w:val="00DB784A"/>
    <w:rsid w:val="00DC1C8C"/>
    <w:rsid w:val="00DC2711"/>
    <w:rsid w:val="00DC3990"/>
    <w:rsid w:val="00DC571F"/>
    <w:rsid w:val="00DC7464"/>
    <w:rsid w:val="00DC74C9"/>
    <w:rsid w:val="00DD15BE"/>
    <w:rsid w:val="00DD29AA"/>
    <w:rsid w:val="00DD4934"/>
    <w:rsid w:val="00DD68B7"/>
    <w:rsid w:val="00DE3F2A"/>
    <w:rsid w:val="00DE412F"/>
    <w:rsid w:val="00DE4469"/>
    <w:rsid w:val="00DE44AE"/>
    <w:rsid w:val="00DE5E4C"/>
    <w:rsid w:val="00DE6D57"/>
    <w:rsid w:val="00DF13FC"/>
    <w:rsid w:val="00DF1AD3"/>
    <w:rsid w:val="00DF54AF"/>
    <w:rsid w:val="00DF69EA"/>
    <w:rsid w:val="00DF72AC"/>
    <w:rsid w:val="00E05BF6"/>
    <w:rsid w:val="00E1340A"/>
    <w:rsid w:val="00E13D67"/>
    <w:rsid w:val="00E155D4"/>
    <w:rsid w:val="00E16008"/>
    <w:rsid w:val="00E22216"/>
    <w:rsid w:val="00E244FD"/>
    <w:rsid w:val="00E3105D"/>
    <w:rsid w:val="00E315CA"/>
    <w:rsid w:val="00E33113"/>
    <w:rsid w:val="00E34589"/>
    <w:rsid w:val="00E351BC"/>
    <w:rsid w:val="00E40487"/>
    <w:rsid w:val="00E41A6D"/>
    <w:rsid w:val="00E4302A"/>
    <w:rsid w:val="00E43436"/>
    <w:rsid w:val="00E443C9"/>
    <w:rsid w:val="00E47168"/>
    <w:rsid w:val="00E60060"/>
    <w:rsid w:val="00E6207A"/>
    <w:rsid w:val="00E62FA9"/>
    <w:rsid w:val="00E6495C"/>
    <w:rsid w:val="00E66269"/>
    <w:rsid w:val="00E71373"/>
    <w:rsid w:val="00E7470C"/>
    <w:rsid w:val="00E76332"/>
    <w:rsid w:val="00E76D61"/>
    <w:rsid w:val="00E82B5B"/>
    <w:rsid w:val="00E83BCC"/>
    <w:rsid w:val="00E85414"/>
    <w:rsid w:val="00E86CEB"/>
    <w:rsid w:val="00E97DFF"/>
    <w:rsid w:val="00EA3B38"/>
    <w:rsid w:val="00EA4DE9"/>
    <w:rsid w:val="00EA7B61"/>
    <w:rsid w:val="00EB0338"/>
    <w:rsid w:val="00EB056B"/>
    <w:rsid w:val="00EB2A3F"/>
    <w:rsid w:val="00EB4734"/>
    <w:rsid w:val="00EB7670"/>
    <w:rsid w:val="00EB76A4"/>
    <w:rsid w:val="00EC3D3D"/>
    <w:rsid w:val="00EC4377"/>
    <w:rsid w:val="00ED214A"/>
    <w:rsid w:val="00ED41F0"/>
    <w:rsid w:val="00ED47CD"/>
    <w:rsid w:val="00ED4E2D"/>
    <w:rsid w:val="00ED4E82"/>
    <w:rsid w:val="00ED6AC7"/>
    <w:rsid w:val="00ED7761"/>
    <w:rsid w:val="00EE1F0C"/>
    <w:rsid w:val="00EE3826"/>
    <w:rsid w:val="00EE3A3C"/>
    <w:rsid w:val="00EE5E8F"/>
    <w:rsid w:val="00EE777F"/>
    <w:rsid w:val="00EF1D62"/>
    <w:rsid w:val="00EF2CA3"/>
    <w:rsid w:val="00EF2CBD"/>
    <w:rsid w:val="00EF2D07"/>
    <w:rsid w:val="00EF4BF0"/>
    <w:rsid w:val="00F0040E"/>
    <w:rsid w:val="00F01D32"/>
    <w:rsid w:val="00F027E8"/>
    <w:rsid w:val="00F02CB1"/>
    <w:rsid w:val="00F03C75"/>
    <w:rsid w:val="00F057A8"/>
    <w:rsid w:val="00F06CE1"/>
    <w:rsid w:val="00F13722"/>
    <w:rsid w:val="00F17C39"/>
    <w:rsid w:val="00F269E4"/>
    <w:rsid w:val="00F303C9"/>
    <w:rsid w:val="00F310F6"/>
    <w:rsid w:val="00F31C8D"/>
    <w:rsid w:val="00F31FD1"/>
    <w:rsid w:val="00F339D8"/>
    <w:rsid w:val="00F34247"/>
    <w:rsid w:val="00F34C8B"/>
    <w:rsid w:val="00F34EE6"/>
    <w:rsid w:val="00F40F86"/>
    <w:rsid w:val="00F41E5A"/>
    <w:rsid w:val="00F43AC6"/>
    <w:rsid w:val="00F4488E"/>
    <w:rsid w:val="00F50985"/>
    <w:rsid w:val="00F51D5D"/>
    <w:rsid w:val="00F5243D"/>
    <w:rsid w:val="00F60460"/>
    <w:rsid w:val="00F6095E"/>
    <w:rsid w:val="00F60B31"/>
    <w:rsid w:val="00F6172B"/>
    <w:rsid w:val="00F61970"/>
    <w:rsid w:val="00F629F3"/>
    <w:rsid w:val="00F638BA"/>
    <w:rsid w:val="00F64D5F"/>
    <w:rsid w:val="00F675AB"/>
    <w:rsid w:val="00F72EC3"/>
    <w:rsid w:val="00F746BB"/>
    <w:rsid w:val="00F80197"/>
    <w:rsid w:val="00F80EFC"/>
    <w:rsid w:val="00F81867"/>
    <w:rsid w:val="00F842AC"/>
    <w:rsid w:val="00F843C0"/>
    <w:rsid w:val="00F8441A"/>
    <w:rsid w:val="00F87182"/>
    <w:rsid w:val="00F87653"/>
    <w:rsid w:val="00F93B8E"/>
    <w:rsid w:val="00F95A80"/>
    <w:rsid w:val="00F96696"/>
    <w:rsid w:val="00FA0FA9"/>
    <w:rsid w:val="00FA2545"/>
    <w:rsid w:val="00FA2917"/>
    <w:rsid w:val="00FA3977"/>
    <w:rsid w:val="00FA6DEE"/>
    <w:rsid w:val="00FA7E44"/>
    <w:rsid w:val="00FB1794"/>
    <w:rsid w:val="00FB3BB3"/>
    <w:rsid w:val="00FB449F"/>
    <w:rsid w:val="00FB59E6"/>
    <w:rsid w:val="00FC3092"/>
    <w:rsid w:val="00FC60E9"/>
    <w:rsid w:val="00FD02D7"/>
    <w:rsid w:val="00FD1462"/>
    <w:rsid w:val="00FD1B60"/>
    <w:rsid w:val="00FD33D1"/>
    <w:rsid w:val="00FD3CF6"/>
    <w:rsid w:val="00FD3F05"/>
    <w:rsid w:val="00FE439C"/>
    <w:rsid w:val="00FE4B25"/>
    <w:rsid w:val="00FF04E7"/>
    <w:rsid w:val="00FF1A08"/>
    <w:rsid w:val="00FF4249"/>
    <w:rsid w:val="00FF4EB2"/>
    <w:rsid w:val="00FF5C66"/>
    <w:rsid w:val="00FF64AF"/>
    <w:rsid w:val="00FF7C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6581AD"/>
  <w15:docId w15:val="{EDC9035E-DCA9-4254-8CEE-2E5012D386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849DA"/>
  </w:style>
  <w:style w:type="paragraph" w:styleId="Heading1">
    <w:name w:val="heading 1"/>
    <w:basedOn w:val="Normal"/>
    <w:next w:val="Normal"/>
    <w:link w:val="Heading1Char"/>
    <w:uiPriority w:val="9"/>
    <w:qFormat/>
    <w:rsid w:val="00E4343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A722E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2150D4"/>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LineNumber">
    <w:name w:val="line number"/>
    <w:basedOn w:val="DefaultParagraphFont"/>
    <w:uiPriority w:val="99"/>
    <w:unhideWhenUsed/>
    <w:qFormat/>
    <w:rsid w:val="001849DA"/>
    <w:rPr>
      <w:sz w:val="16"/>
    </w:rPr>
  </w:style>
  <w:style w:type="paragraph" w:styleId="ListParagraph">
    <w:name w:val="List Paragraph"/>
    <w:basedOn w:val="Normal"/>
    <w:uiPriority w:val="34"/>
    <w:qFormat/>
    <w:rsid w:val="001D3FAC"/>
    <w:pPr>
      <w:ind w:left="720"/>
      <w:contextualSpacing/>
    </w:pPr>
  </w:style>
  <w:style w:type="character" w:styleId="CommentReference">
    <w:name w:val="annotation reference"/>
    <w:basedOn w:val="DefaultParagraphFont"/>
    <w:uiPriority w:val="99"/>
    <w:semiHidden/>
    <w:unhideWhenUsed/>
    <w:rsid w:val="00B42363"/>
    <w:rPr>
      <w:sz w:val="16"/>
      <w:szCs w:val="16"/>
    </w:rPr>
  </w:style>
  <w:style w:type="paragraph" w:styleId="CommentText">
    <w:name w:val="annotation text"/>
    <w:basedOn w:val="Normal"/>
    <w:link w:val="CommentTextChar"/>
    <w:uiPriority w:val="99"/>
    <w:unhideWhenUsed/>
    <w:rsid w:val="00B42363"/>
    <w:pPr>
      <w:spacing w:line="240" w:lineRule="auto"/>
    </w:pPr>
    <w:rPr>
      <w:sz w:val="20"/>
      <w:szCs w:val="20"/>
    </w:rPr>
  </w:style>
  <w:style w:type="character" w:customStyle="1" w:styleId="CommentTextChar">
    <w:name w:val="Comment Text Char"/>
    <w:basedOn w:val="DefaultParagraphFont"/>
    <w:link w:val="CommentText"/>
    <w:uiPriority w:val="99"/>
    <w:rsid w:val="00B42363"/>
    <w:rPr>
      <w:sz w:val="20"/>
      <w:szCs w:val="20"/>
    </w:rPr>
  </w:style>
  <w:style w:type="paragraph" w:styleId="CommentSubject">
    <w:name w:val="annotation subject"/>
    <w:basedOn w:val="CommentText"/>
    <w:next w:val="CommentText"/>
    <w:link w:val="CommentSubjectChar"/>
    <w:uiPriority w:val="99"/>
    <w:semiHidden/>
    <w:unhideWhenUsed/>
    <w:rsid w:val="00B42363"/>
    <w:rPr>
      <w:b/>
      <w:bCs/>
    </w:rPr>
  </w:style>
  <w:style w:type="character" w:customStyle="1" w:styleId="CommentSubjectChar">
    <w:name w:val="Comment Subject Char"/>
    <w:basedOn w:val="CommentTextChar"/>
    <w:link w:val="CommentSubject"/>
    <w:uiPriority w:val="99"/>
    <w:semiHidden/>
    <w:rsid w:val="00B42363"/>
    <w:rPr>
      <w:b/>
      <w:bCs/>
      <w:sz w:val="20"/>
      <w:szCs w:val="20"/>
    </w:rPr>
  </w:style>
  <w:style w:type="character" w:styleId="Hyperlink">
    <w:name w:val="Hyperlink"/>
    <w:basedOn w:val="DefaultParagraphFont"/>
    <w:uiPriority w:val="99"/>
    <w:unhideWhenUsed/>
    <w:rsid w:val="003D17E2"/>
    <w:rPr>
      <w:color w:val="0000FF"/>
      <w:u w:val="single"/>
    </w:rPr>
  </w:style>
  <w:style w:type="character" w:styleId="UnresolvedMention">
    <w:name w:val="Unresolved Mention"/>
    <w:basedOn w:val="DefaultParagraphFont"/>
    <w:uiPriority w:val="99"/>
    <w:semiHidden/>
    <w:unhideWhenUsed/>
    <w:rsid w:val="00B06FB0"/>
    <w:rPr>
      <w:color w:val="605E5C"/>
      <w:shd w:val="clear" w:color="auto" w:fill="E1DFDD"/>
    </w:rPr>
  </w:style>
  <w:style w:type="character" w:customStyle="1" w:styleId="Heading3Char">
    <w:name w:val="Heading 3 Char"/>
    <w:basedOn w:val="DefaultParagraphFont"/>
    <w:link w:val="Heading3"/>
    <w:uiPriority w:val="9"/>
    <w:semiHidden/>
    <w:rsid w:val="002150D4"/>
    <w:rPr>
      <w:rFonts w:asciiTheme="majorHAnsi" w:eastAsiaTheme="majorEastAsia" w:hAnsiTheme="majorHAnsi" w:cstheme="majorBidi"/>
      <w:color w:val="1F3763" w:themeColor="accent1" w:themeShade="7F"/>
      <w:sz w:val="24"/>
      <w:szCs w:val="24"/>
    </w:rPr>
  </w:style>
  <w:style w:type="character" w:styleId="FollowedHyperlink">
    <w:name w:val="FollowedHyperlink"/>
    <w:basedOn w:val="DefaultParagraphFont"/>
    <w:uiPriority w:val="99"/>
    <w:semiHidden/>
    <w:unhideWhenUsed/>
    <w:rsid w:val="008D1178"/>
    <w:rPr>
      <w:color w:val="954F72" w:themeColor="followedHyperlink"/>
      <w:u w:val="single"/>
    </w:rPr>
  </w:style>
  <w:style w:type="paragraph" w:styleId="BodyText">
    <w:name w:val="Body Text"/>
    <w:basedOn w:val="Normal"/>
    <w:link w:val="BodyTextChar"/>
    <w:uiPriority w:val="1"/>
    <w:qFormat/>
    <w:rsid w:val="001B5291"/>
    <w:pPr>
      <w:widowControl w:val="0"/>
      <w:autoSpaceDE w:val="0"/>
      <w:autoSpaceDN w:val="0"/>
      <w:adjustRightInd w:val="0"/>
      <w:spacing w:after="0" w:line="240" w:lineRule="auto"/>
      <w:ind w:left="120"/>
    </w:pPr>
    <w:rPr>
      <w:rFonts w:ascii="Times New Roman" w:eastAsia="Times New Roman" w:hAnsi="Times New Roman" w:cs="Times New Roman"/>
      <w:sz w:val="24"/>
      <w:szCs w:val="24"/>
    </w:rPr>
  </w:style>
  <w:style w:type="character" w:customStyle="1" w:styleId="BodyTextChar">
    <w:name w:val="Body Text Char"/>
    <w:basedOn w:val="DefaultParagraphFont"/>
    <w:link w:val="BodyText"/>
    <w:uiPriority w:val="1"/>
    <w:rsid w:val="001B5291"/>
    <w:rPr>
      <w:rFonts w:ascii="Times New Roman" w:eastAsia="Times New Roman" w:hAnsi="Times New Roman" w:cs="Times New Roman"/>
      <w:sz w:val="24"/>
      <w:szCs w:val="24"/>
    </w:rPr>
  </w:style>
  <w:style w:type="paragraph" w:customStyle="1" w:styleId="TableParagraph">
    <w:name w:val="Table Paragraph"/>
    <w:basedOn w:val="Normal"/>
    <w:uiPriority w:val="1"/>
    <w:rsid w:val="001B5291"/>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SpacingChar">
    <w:name w:val="No Spacing Char"/>
    <w:basedOn w:val="DefaultParagraphFont"/>
    <w:link w:val="NoSpacing"/>
    <w:uiPriority w:val="1"/>
    <w:locked/>
    <w:rsid w:val="000E2C2F"/>
  </w:style>
  <w:style w:type="paragraph" w:styleId="NoSpacing">
    <w:name w:val="No Spacing"/>
    <w:link w:val="NoSpacingChar"/>
    <w:uiPriority w:val="1"/>
    <w:qFormat/>
    <w:rsid w:val="000E2C2F"/>
    <w:pPr>
      <w:spacing w:after="0" w:line="240" w:lineRule="auto"/>
    </w:pPr>
  </w:style>
  <w:style w:type="table" w:styleId="PlainTable4">
    <w:name w:val="Plain Table 4"/>
    <w:basedOn w:val="TableNormal"/>
    <w:uiPriority w:val="44"/>
    <w:rsid w:val="00D801BB"/>
    <w:pPr>
      <w:spacing w:after="0" w:line="240" w:lineRule="auto"/>
    </w:pPr>
    <w:rPr>
      <w:rFonts w:ascii="Calibri" w:eastAsia="Times New Roman" w:hAnsi="Calibri" w:cs="Times New Roman"/>
      <w:sz w:val="20"/>
      <w:szCs w:val="20"/>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Footer">
    <w:name w:val="footer"/>
    <w:basedOn w:val="Normal"/>
    <w:link w:val="FooterChar"/>
    <w:uiPriority w:val="99"/>
    <w:unhideWhenUsed/>
    <w:rsid w:val="00F31FD1"/>
    <w:pPr>
      <w:widowControl w:val="0"/>
      <w:tabs>
        <w:tab w:val="center" w:pos="4680"/>
        <w:tab w:val="right" w:pos="9360"/>
      </w:tabs>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F31FD1"/>
    <w:rPr>
      <w:rFonts w:ascii="Times New Roman" w:eastAsia="Times New Roman" w:hAnsi="Times New Roman" w:cs="Times New Roman"/>
      <w:sz w:val="24"/>
      <w:szCs w:val="24"/>
    </w:rPr>
  </w:style>
  <w:style w:type="paragraph" w:styleId="Revision">
    <w:name w:val="Revision"/>
    <w:hidden/>
    <w:uiPriority w:val="99"/>
    <w:semiHidden/>
    <w:rsid w:val="00BA5358"/>
    <w:pPr>
      <w:spacing w:after="0" w:line="240" w:lineRule="auto"/>
    </w:pPr>
  </w:style>
  <w:style w:type="table" w:styleId="TableGrid">
    <w:name w:val="Table Grid"/>
    <w:basedOn w:val="TableNormal"/>
    <w:uiPriority w:val="39"/>
    <w:rsid w:val="003D15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3">
    <w:name w:val="Grid Table 2 Accent 3"/>
    <w:basedOn w:val="TableNormal"/>
    <w:uiPriority w:val="47"/>
    <w:rsid w:val="00907564"/>
    <w:pPr>
      <w:spacing w:after="0" w:line="240" w:lineRule="auto"/>
    </w:p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NormalWeb">
    <w:name w:val="Normal (Web)"/>
    <w:basedOn w:val="Normal"/>
    <w:uiPriority w:val="99"/>
    <w:semiHidden/>
    <w:unhideWhenUsed/>
    <w:rsid w:val="00BB5AE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DefaultParagraphFont"/>
    <w:rsid w:val="00BB5AE0"/>
    <w:rPr>
      <w:rFonts w:ascii="Segoe UI" w:hAnsi="Segoe UI" w:cs="Segoe UI" w:hint="default"/>
      <w:sz w:val="18"/>
      <w:szCs w:val="18"/>
    </w:rPr>
  </w:style>
  <w:style w:type="paragraph" w:styleId="Caption">
    <w:name w:val="caption"/>
    <w:basedOn w:val="Normal"/>
    <w:next w:val="Normal"/>
    <w:uiPriority w:val="35"/>
    <w:semiHidden/>
    <w:unhideWhenUsed/>
    <w:qFormat/>
    <w:rsid w:val="006B2BE2"/>
    <w:pPr>
      <w:spacing w:after="200" w:line="240" w:lineRule="auto"/>
    </w:pPr>
    <w:rPr>
      <w:i/>
      <w:iCs/>
      <w:color w:val="44546A" w:themeColor="text2"/>
      <w:sz w:val="18"/>
      <w:szCs w:val="18"/>
    </w:rPr>
  </w:style>
  <w:style w:type="numbering" w:customStyle="1" w:styleId="NoList1">
    <w:name w:val="No List1"/>
    <w:next w:val="NoList"/>
    <w:uiPriority w:val="99"/>
    <w:semiHidden/>
    <w:unhideWhenUsed/>
    <w:rsid w:val="006B2BE2"/>
  </w:style>
  <w:style w:type="paragraph" w:customStyle="1" w:styleId="Default">
    <w:name w:val="Default"/>
    <w:rsid w:val="006B2BE2"/>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Grid1">
    <w:name w:val="Table Grid1"/>
    <w:basedOn w:val="TableNormal"/>
    <w:next w:val="TableGrid"/>
    <w:uiPriority w:val="39"/>
    <w:rsid w:val="006B2B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6B2BE2"/>
    <w:pPr>
      <w:tabs>
        <w:tab w:val="center" w:pos="4680"/>
        <w:tab w:val="right" w:pos="9360"/>
      </w:tabs>
      <w:spacing w:after="0" w:line="240" w:lineRule="auto"/>
    </w:pPr>
  </w:style>
  <w:style w:type="character" w:customStyle="1" w:styleId="HeaderChar">
    <w:name w:val="Header Char"/>
    <w:basedOn w:val="DefaultParagraphFont"/>
    <w:link w:val="Header"/>
    <w:uiPriority w:val="99"/>
    <w:rsid w:val="006B2BE2"/>
  </w:style>
  <w:style w:type="character" w:customStyle="1" w:styleId="Heading1Char">
    <w:name w:val="Heading 1 Char"/>
    <w:basedOn w:val="DefaultParagraphFont"/>
    <w:link w:val="Heading1"/>
    <w:uiPriority w:val="9"/>
    <w:rsid w:val="00E43436"/>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semiHidden/>
    <w:unhideWhenUsed/>
    <w:qFormat/>
    <w:rsid w:val="00E43436"/>
    <w:pPr>
      <w:outlineLvl w:val="9"/>
    </w:pPr>
  </w:style>
  <w:style w:type="paragraph" w:styleId="TOC1">
    <w:name w:val="toc 1"/>
    <w:basedOn w:val="Normal"/>
    <w:next w:val="Normal"/>
    <w:autoRedefine/>
    <w:uiPriority w:val="39"/>
    <w:unhideWhenUsed/>
    <w:rsid w:val="00C91567"/>
    <w:pPr>
      <w:tabs>
        <w:tab w:val="right" w:leader="dot" w:pos="9350"/>
      </w:tabs>
      <w:spacing w:after="0"/>
    </w:pPr>
  </w:style>
  <w:style w:type="character" w:customStyle="1" w:styleId="Heading2Char">
    <w:name w:val="Heading 2 Char"/>
    <w:basedOn w:val="DefaultParagraphFont"/>
    <w:link w:val="Heading2"/>
    <w:uiPriority w:val="9"/>
    <w:semiHidden/>
    <w:rsid w:val="00A722E8"/>
    <w:rPr>
      <w:rFonts w:asciiTheme="majorHAnsi" w:eastAsiaTheme="majorEastAsia" w:hAnsiTheme="majorHAnsi" w:cstheme="majorBidi"/>
      <w:color w:val="2F5496" w:themeColor="accent1" w:themeShade="BF"/>
      <w:sz w:val="26"/>
      <w:szCs w:val="26"/>
    </w:rPr>
  </w:style>
  <w:style w:type="paragraph" w:styleId="TOC2">
    <w:name w:val="toc 2"/>
    <w:basedOn w:val="Normal"/>
    <w:next w:val="Normal"/>
    <w:autoRedefine/>
    <w:uiPriority w:val="39"/>
    <w:unhideWhenUsed/>
    <w:rsid w:val="00D353D2"/>
    <w:pPr>
      <w:tabs>
        <w:tab w:val="right" w:leader="dot" w:pos="9350"/>
      </w:tabs>
      <w:spacing w:after="0"/>
      <w:ind w:left="216"/>
    </w:pPr>
  </w:style>
  <w:style w:type="paragraph" w:styleId="TOC3">
    <w:name w:val="toc 3"/>
    <w:basedOn w:val="Normal"/>
    <w:next w:val="Normal"/>
    <w:autoRedefine/>
    <w:uiPriority w:val="39"/>
    <w:unhideWhenUsed/>
    <w:rsid w:val="00755540"/>
    <w:pPr>
      <w:spacing w:after="100"/>
      <w:ind w:left="440"/>
    </w:pPr>
  </w:style>
  <w:style w:type="character" w:styleId="PlaceholderText">
    <w:name w:val="Placeholder Text"/>
    <w:basedOn w:val="DefaultParagraphFont"/>
    <w:uiPriority w:val="99"/>
    <w:semiHidden/>
    <w:rsid w:val="003D3AE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1498246">
      <w:bodyDiv w:val="1"/>
      <w:marLeft w:val="0"/>
      <w:marRight w:val="0"/>
      <w:marTop w:val="0"/>
      <w:marBottom w:val="0"/>
      <w:divBdr>
        <w:top w:val="none" w:sz="0" w:space="0" w:color="auto"/>
        <w:left w:val="none" w:sz="0" w:space="0" w:color="auto"/>
        <w:bottom w:val="none" w:sz="0" w:space="0" w:color="auto"/>
        <w:right w:val="none" w:sz="0" w:space="0" w:color="auto"/>
      </w:divBdr>
    </w:div>
    <w:div w:id="367222894">
      <w:bodyDiv w:val="1"/>
      <w:marLeft w:val="0"/>
      <w:marRight w:val="0"/>
      <w:marTop w:val="0"/>
      <w:marBottom w:val="0"/>
      <w:divBdr>
        <w:top w:val="none" w:sz="0" w:space="0" w:color="auto"/>
        <w:left w:val="none" w:sz="0" w:space="0" w:color="auto"/>
        <w:bottom w:val="none" w:sz="0" w:space="0" w:color="auto"/>
        <w:right w:val="none" w:sz="0" w:space="0" w:color="auto"/>
      </w:divBdr>
    </w:div>
    <w:div w:id="455874019">
      <w:bodyDiv w:val="1"/>
      <w:marLeft w:val="0"/>
      <w:marRight w:val="0"/>
      <w:marTop w:val="0"/>
      <w:marBottom w:val="0"/>
      <w:divBdr>
        <w:top w:val="none" w:sz="0" w:space="0" w:color="auto"/>
        <w:left w:val="none" w:sz="0" w:space="0" w:color="auto"/>
        <w:bottom w:val="none" w:sz="0" w:space="0" w:color="auto"/>
        <w:right w:val="none" w:sz="0" w:space="0" w:color="auto"/>
      </w:divBdr>
    </w:div>
    <w:div w:id="703363764">
      <w:bodyDiv w:val="1"/>
      <w:marLeft w:val="0"/>
      <w:marRight w:val="0"/>
      <w:marTop w:val="0"/>
      <w:marBottom w:val="0"/>
      <w:divBdr>
        <w:top w:val="none" w:sz="0" w:space="0" w:color="auto"/>
        <w:left w:val="none" w:sz="0" w:space="0" w:color="auto"/>
        <w:bottom w:val="none" w:sz="0" w:space="0" w:color="auto"/>
        <w:right w:val="none" w:sz="0" w:space="0" w:color="auto"/>
      </w:divBdr>
    </w:div>
    <w:div w:id="919679045">
      <w:bodyDiv w:val="1"/>
      <w:marLeft w:val="0"/>
      <w:marRight w:val="0"/>
      <w:marTop w:val="0"/>
      <w:marBottom w:val="0"/>
      <w:divBdr>
        <w:top w:val="none" w:sz="0" w:space="0" w:color="auto"/>
        <w:left w:val="none" w:sz="0" w:space="0" w:color="auto"/>
        <w:bottom w:val="none" w:sz="0" w:space="0" w:color="auto"/>
        <w:right w:val="none" w:sz="0" w:space="0" w:color="auto"/>
      </w:divBdr>
    </w:div>
    <w:div w:id="1046371210">
      <w:bodyDiv w:val="1"/>
      <w:marLeft w:val="0"/>
      <w:marRight w:val="0"/>
      <w:marTop w:val="0"/>
      <w:marBottom w:val="0"/>
      <w:divBdr>
        <w:top w:val="none" w:sz="0" w:space="0" w:color="auto"/>
        <w:left w:val="none" w:sz="0" w:space="0" w:color="auto"/>
        <w:bottom w:val="none" w:sz="0" w:space="0" w:color="auto"/>
        <w:right w:val="none" w:sz="0" w:space="0" w:color="auto"/>
      </w:divBdr>
    </w:div>
    <w:div w:id="1326284443">
      <w:bodyDiv w:val="1"/>
      <w:marLeft w:val="0"/>
      <w:marRight w:val="0"/>
      <w:marTop w:val="0"/>
      <w:marBottom w:val="0"/>
      <w:divBdr>
        <w:top w:val="none" w:sz="0" w:space="0" w:color="auto"/>
        <w:left w:val="none" w:sz="0" w:space="0" w:color="auto"/>
        <w:bottom w:val="none" w:sz="0" w:space="0" w:color="auto"/>
        <w:right w:val="none" w:sz="0" w:space="0" w:color="auto"/>
      </w:divBdr>
    </w:div>
    <w:div w:id="1458647444">
      <w:bodyDiv w:val="1"/>
      <w:marLeft w:val="0"/>
      <w:marRight w:val="0"/>
      <w:marTop w:val="0"/>
      <w:marBottom w:val="0"/>
      <w:divBdr>
        <w:top w:val="none" w:sz="0" w:space="0" w:color="auto"/>
        <w:left w:val="none" w:sz="0" w:space="0" w:color="auto"/>
        <w:bottom w:val="none" w:sz="0" w:space="0" w:color="auto"/>
        <w:right w:val="none" w:sz="0" w:space="0" w:color="auto"/>
      </w:divBdr>
    </w:div>
    <w:div w:id="1461221846">
      <w:bodyDiv w:val="1"/>
      <w:marLeft w:val="0"/>
      <w:marRight w:val="0"/>
      <w:marTop w:val="0"/>
      <w:marBottom w:val="0"/>
      <w:divBdr>
        <w:top w:val="none" w:sz="0" w:space="0" w:color="auto"/>
        <w:left w:val="none" w:sz="0" w:space="0" w:color="auto"/>
        <w:bottom w:val="none" w:sz="0" w:space="0" w:color="auto"/>
        <w:right w:val="none" w:sz="0" w:space="0" w:color="auto"/>
      </w:divBdr>
    </w:div>
    <w:div w:id="1592084415">
      <w:bodyDiv w:val="1"/>
      <w:marLeft w:val="0"/>
      <w:marRight w:val="0"/>
      <w:marTop w:val="0"/>
      <w:marBottom w:val="0"/>
      <w:divBdr>
        <w:top w:val="none" w:sz="0" w:space="0" w:color="auto"/>
        <w:left w:val="none" w:sz="0" w:space="0" w:color="auto"/>
        <w:bottom w:val="none" w:sz="0" w:space="0" w:color="auto"/>
        <w:right w:val="none" w:sz="0" w:space="0" w:color="auto"/>
      </w:divBdr>
    </w:div>
    <w:div w:id="1746613203">
      <w:bodyDiv w:val="1"/>
      <w:marLeft w:val="0"/>
      <w:marRight w:val="0"/>
      <w:marTop w:val="0"/>
      <w:marBottom w:val="0"/>
      <w:divBdr>
        <w:top w:val="none" w:sz="0" w:space="0" w:color="auto"/>
        <w:left w:val="none" w:sz="0" w:space="0" w:color="auto"/>
        <w:bottom w:val="none" w:sz="0" w:space="0" w:color="auto"/>
        <w:right w:val="none" w:sz="0" w:space="0" w:color="auto"/>
      </w:divBdr>
    </w:div>
    <w:div w:id="1828546236">
      <w:bodyDiv w:val="1"/>
      <w:marLeft w:val="0"/>
      <w:marRight w:val="0"/>
      <w:marTop w:val="0"/>
      <w:marBottom w:val="0"/>
      <w:divBdr>
        <w:top w:val="none" w:sz="0" w:space="0" w:color="auto"/>
        <w:left w:val="none" w:sz="0" w:space="0" w:color="auto"/>
        <w:bottom w:val="none" w:sz="0" w:space="0" w:color="auto"/>
        <w:right w:val="none" w:sz="0" w:space="0" w:color="auto"/>
      </w:divBdr>
    </w:div>
    <w:div w:id="199066650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platteriverprogram.org/sites/default/files/PubsAndData/ProgramLibrary/PRRIP%202015_Tern%20and%20Plover%20Habitat%20Synthesis%20Chapters.pdf" TargetMode="External"/><Relationship Id="rId21" Type="http://schemas.openxmlformats.org/officeDocument/2006/relationships/image" Target="media/image8.png"/><Relationship Id="rId42" Type="http://schemas.openxmlformats.org/officeDocument/2006/relationships/image" Target="media/image17.jpeg"/><Relationship Id="rId63" Type="http://schemas.openxmlformats.org/officeDocument/2006/relationships/hyperlink" Target="https://onlinelibrary.wiley.com/doi/10.1002/ece3.1680" TargetMode="External"/><Relationship Id="rId84" Type="http://schemas.openxmlformats.org/officeDocument/2006/relationships/image" Target="media/image52.jpeg"/><Relationship Id="rId138" Type="http://schemas.openxmlformats.org/officeDocument/2006/relationships/hyperlink" Target="https://www.proquest.com/openview/aae625d1172d7270ddcd214860a067be/1.pdf?pq-origsite=gscholar&amp;cbl=18750&amp;diss=y" TargetMode="External"/><Relationship Id="rId159" Type="http://schemas.openxmlformats.org/officeDocument/2006/relationships/chart" Target="charts/chart4.xml"/><Relationship Id="rId170" Type="http://schemas.openxmlformats.org/officeDocument/2006/relationships/chart" Target="charts/chart12.xml"/><Relationship Id="rId191" Type="http://schemas.openxmlformats.org/officeDocument/2006/relationships/chart" Target="charts/chart28.xml"/><Relationship Id="rId205" Type="http://schemas.openxmlformats.org/officeDocument/2006/relationships/image" Target="media/image92.tiff"/><Relationship Id="rId107" Type="http://schemas.openxmlformats.org/officeDocument/2006/relationships/hyperlink" Target="https://onlinelibrary.wiley.com/doi/full/10.1111/jofo.12206" TargetMode="External"/><Relationship Id="rId11" Type="http://schemas.openxmlformats.org/officeDocument/2006/relationships/image" Target="media/image4.jpeg"/><Relationship Id="rId32" Type="http://schemas.openxmlformats.org/officeDocument/2006/relationships/hyperlink" Target="https://pubs.usgs.gov/of/2012/1059/" TargetMode="External"/><Relationship Id="rId53" Type="http://schemas.openxmlformats.org/officeDocument/2006/relationships/image" Target="media/image28.jpeg"/><Relationship Id="rId74" Type="http://schemas.openxmlformats.org/officeDocument/2006/relationships/image" Target="media/image44.jpeg"/><Relationship Id="rId128" Type="http://schemas.openxmlformats.org/officeDocument/2006/relationships/hyperlink" Target="https://waterdata.usgs.gov/monitoring-location/06770200/" TargetMode="External"/><Relationship Id="rId149" Type="http://schemas.openxmlformats.org/officeDocument/2006/relationships/image" Target="media/image76.jpeg"/><Relationship Id="rId5" Type="http://schemas.openxmlformats.org/officeDocument/2006/relationships/webSettings" Target="webSettings.xml"/><Relationship Id="rId95" Type="http://schemas.openxmlformats.org/officeDocument/2006/relationships/image" Target="media/image63.png"/><Relationship Id="rId160" Type="http://schemas.openxmlformats.org/officeDocument/2006/relationships/image" Target="media/image79.jpg"/><Relationship Id="rId181" Type="http://schemas.openxmlformats.org/officeDocument/2006/relationships/chart" Target="charts/chart21.xml"/><Relationship Id="rId22" Type="http://schemas.openxmlformats.org/officeDocument/2006/relationships/hyperlink" Target="mailto:mohlmank@headwaterscorp.com" TargetMode="External"/><Relationship Id="rId43" Type="http://schemas.openxmlformats.org/officeDocument/2006/relationships/image" Target="media/image18.jpeg"/><Relationship Id="rId64" Type="http://schemas.openxmlformats.org/officeDocument/2006/relationships/image" Target="media/image34.jpeg"/><Relationship Id="rId118" Type="http://schemas.openxmlformats.org/officeDocument/2006/relationships/hyperlink" Target="https://platteriverprogram.org/sites/default/files/PubsAndData/ProgramLibrary/PRRIP%202017%20Central%20Platte%20River%20Tern%20and%20Plover%20Monitoring%20and%20Research%20Protocol.pdf" TargetMode="External"/><Relationship Id="rId139" Type="http://schemas.openxmlformats.org/officeDocument/2006/relationships/hyperlink" Target="https://www.proquest.com/openview/aae625d1172d7270ddcd214860a067be/1.pdf?pq-origsite=gscholar&amp;cbl=18750&amp;diss=y" TargetMode="External"/><Relationship Id="rId85" Type="http://schemas.openxmlformats.org/officeDocument/2006/relationships/image" Target="media/image53.jpeg"/><Relationship Id="rId150" Type="http://schemas.openxmlformats.org/officeDocument/2006/relationships/chart" Target="charts/chart1.xml"/><Relationship Id="rId171" Type="http://schemas.openxmlformats.org/officeDocument/2006/relationships/chart" Target="charts/chart13.xml"/><Relationship Id="rId192" Type="http://schemas.openxmlformats.org/officeDocument/2006/relationships/chart" Target="charts/chart29.xml"/><Relationship Id="rId206" Type="http://schemas.openxmlformats.org/officeDocument/2006/relationships/image" Target="media/image93.tiff"/><Relationship Id="rId12" Type="http://schemas.openxmlformats.org/officeDocument/2006/relationships/image" Target="media/image5.jpeg"/><Relationship Id="rId33" Type="http://schemas.openxmlformats.org/officeDocument/2006/relationships/hyperlink" Target="https://pubs.usgs.gov/of/2012/1059/" TargetMode="External"/><Relationship Id="rId108" Type="http://schemas.openxmlformats.org/officeDocument/2006/relationships/hyperlink" Target="https://onlinelibrary.wiley.com/doi/10.1002/ece3.1680" TargetMode="External"/><Relationship Id="rId129" Type="http://schemas.openxmlformats.org/officeDocument/2006/relationships/image" Target="media/image71.jpeg"/><Relationship Id="rId54" Type="http://schemas.openxmlformats.org/officeDocument/2006/relationships/image" Target="media/image29.jpeg"/><Relationship Id="rId75" Type="http://schemas.openxmlformats.org/officeDocument/2006/relationships/image" Target="media/image45.jpeg"/><Relationship Id="rId96" Type="http://schemas.openxmlformats.org/officeDocument/2006/relationships/image" Target="media/image64.png"/><Relationship Id="rId140" Type="http://schemas.openxmlformats.org/officeDocument/2006/relationships/hyperlink" Target="https://bioone.org/journals/waterbirds/volume-43/issue-2/063.043.0201/Reducing-Effort-When-Monitoring-Shorebird-Productivity/10.1675/063.043.0201.full" TargetMode="External"/><Relationship Id="rId161" Type="http://schemas.openxmlformats.org/officeDocument/2006/relationships/chart" Target="charts/chart5.xml"/><Relationship Id="rId182" Type="http://schemas.openxmlformats.org/officeDocument/2006/relationships/chart" Target="charts/chart22.xml"/><Relationship Id="rId6" Type="http://schemas.openxmlformats.org/officeDocument/2006/relationships/footnotes" Target="footnotes.xml"/><Relationship Id="rId23" Type="http://schemas.openxmlformats.org/officeDocument/2006/relationships/footer" Target="footer1.xml"/><Relationship Id="rId119" Type="http://schemas.openxmlformats.org/officeDocument/2006/relationships/hyperlink" Target="https://platteriverprogram.org/sites/default/files/2020-08/FINAL%202019%20PRRIP%20State%20of%20the%20Platte.pdf" TargetMode="External"/><Relationship Id="rId44" Type="http://schemas.openxmlformats.org/officeDocument/2006/relationships/image" Target="media/image19.jpeg"/><Relationship Id="rId65" Type="http://schemas.openxmlformats.org/officeDocument/2006/relationships/image" Target="media/image35.jpeg"/><Relationship Id="rId86" Type="http://schemas.openxmlformats.org/officeDocument/2006/relationships/image" Target="media/image54.jpeg"/><Relationship Id="rId130" Type="http://schemas.openxmlformats.org/officeDocument/2006/relationships/image" Target="media/image72.jpeg"/><Relationship Id="rId151" Type="http://schemas.openxmlformats.org/officeDocument/2006/relationships/hyperlink" Target="https://waterdata.usgs.gov/monitoring-location/06770200/" TargetMode="External"/><Relationship Id="rId172" Type="http://schemas.openxmlformats.org/officeDocument/2006/relationships/chart" Target="charts/chart14.xml"/><Relationship Id="rId193" Type="http://schemas.openxmlformats.org/officeDocument/2006/relationships/chart" Target="charts/chart30.xml"/><Relationship Id="rId207" Type="http://schemas.openxmlformats.org/officeDocument/2006/relationships/image" Target="media/image94.jpeg"/><Relationship Id="rId13" Type="http://schemas.openxmlformats.org/officeDocument/2006/relationships/image" Target="media/image6.jpeg"/><Relationship Id="rId109" Type="http://schemas.openxmlformats.org/officeDocument/2006/relationships/hyperlink" Target="https://www.sciencedirect.com/science/article/abs/pii/S0006320721004237" TargetMode="External"/><Relationship Id="rId34" Type="http://schemas.openxmlformats.org/officeDocument/2006/relationships/hyperlink" Target="https://waterdata.usgs.gov/monitoring-location/06770200/" TargetMode="External"/><Relationship Id="rId55" Type="http://schemas.openxmlformats.org/officeDocument/2006/relationships/image" Target="media/image30.jpeg"/><Relationship Id="rId76" Type="http://schemas.openxmlformats.org/officeDocument/2006/relationships/hyperlink" Target="https://usace.contentdm.oclc.org/digital/collection/p16021coll3/id/892/" TargetMode="External"/><Relationship Id="rId97" Type="http://schemas.openxmlformats.org/officeDocument/2006/relationships/image" Target="media/image65.jpeg"/><Relationship Id="rId120" Type="http://schemas.openxmlformats.org/officeDocument/2006/relationships/hyperlink" Target="https://platteriverprogram.org/sites/default/files/2021-09/PRRIP%20Full%20Program%20Document%20Updated%209_14_2021.pdf" TargetMode="External"/><Relationship Id="rId141" Type="http://schemas.openxmlformats.org/officeDocument/2006/relationships/hyperlink" Target="https://pubs.usgs.gov/of/2016/1061/ofr20161061.pdf" TargetMode="External"/><Relationship Id="rId7" Type="http://schemas.openxmlformats.org/officeDocument/2006/relationships/endnotes" Target="endnotes.xml"/><Relationship Id="rId162" Type="http://schemas.openxmlformats.org/officeDocument/2006/relationships/chart" Target="charts/chart6.xml"/><Relationship Id="rId183" Type="http://schemas.openxmlformats.org/officeDocument/2006/relationships/chart" Target="charts/chart23.xml"/><Relationship Id="rId24" Type="http://schemas.openxmlformats.org/officeDocument/2006/relationships/hyperlink" Target="https://platteriverprogram.org/sites/default/files/2021-09/PRRIP%20Full%20Program%20Document%20Updated%209_14_2021.pdf" TargetMode="External"/><Relationship Id="rId45" Type="http://schemas.openxmlformats.org/officeDocument/2006/relationships/image" Target="media/image20.jpeg"/><Relationship Id="rId66" Type="http://schemas.openxmlformats.org/officeDocument/2006/relationships/image" Target="media/image36.jpeg"/><Relationship Id="rId87" Type="http://schemas.openxmlformats.org/officeDocument/2006/relationships/image" Target="media/image55.jpeg"/><Relationship Id="rId110" Type="http://schemas.openxmlformats.org/officeDocument/2006/relationships/hyperlink" Target="https://bioone.org/journals/waterbirds/volume-43/issue-2/063.043.0201/Reducing-Effort-When-Monitoring-Shorebird-Productivity/10.1675/063.043.0201.full" TargetMode="External"/><Relationship Id="rId131" Type="http://schemas.openxmlformats.org/officeDocument/2006/relationships/image" Target="media/image73.png"/><Relationship Id="rId61" Type="http://schemas.openxmlformats.org/officeDocument/2006/relationships/hyperlink" Target="https://platteriverprogram.org/document/prrip-2017-central-platte-river-tern-and-plover-monitoring-and-research-protocol" TargetMode="External"/><Relationship Id="rId82" Type="http://schemas.openxmlformats.org/officeDocument/2006/relationships/image" Target="media/image50.jpeg"/><Relationship Id="rId152" Type="http://schemas.openxmlformats.org/officeDocument/2006/relationships/chart" Target="charts/chart2.xml"/><Relationship Id="rId173" Type="http://schemas.openxmlformats.org/officeDocument/2006/relationships/chart" Target="charts/chart15.xml"/><Relationship Id="rId194" Type="http://schemas.openxmlformats.org/officeDocument/2006/relationships/chart" Target="charts/chart31.xml"/><Relationship Id="rId199" Type="http://schemas.openxmlformats.org/officeDocument/2006/relationships/image" Target="media/image90.png"/><Relationship Id="rId203" Type="http://schemas.openxmlformats.org/officeDocument/2006/relationships/chart" Target="charts/chart38.xml"/><Relationship Id="rId208" Type="http://schemas.openxmlformats.org/officeDocument/2006/relationships/image" Target="media/image95.tiff"/><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hyperlink" Target="https://platteriverprogram.org/sites/default/files/PubsAndData/ProgramLibrary/PRRIP%202017%20Central%20Platte%20River%20Tern%20and%20Plover%20Monitoring%20and%20Research%20Protocol.pdf" TargetMode="External"/><Relationship Id="rId35" Type="http://schemas.openxmlformats.org/officeDocument/2006/relationships/hyperlink" Target="https://platteriverprogram.org/sites/default/files/PubsAndData/ProgramLibrary/PRRIP%202015_Tern%20and%20Plover%20Habitat%20Synthesis%20Chapters.pdf" TargetMode="External"/><Relationship Id="rId56" Type="http://schemas.openxmlformats.org/officeDocument/2006/relationships/image" Target="media/image31.jpeg"/><Relationship Id="rId77" Type="http://schemas.openxmlformats.org/officeDocument/2006/relationships/image" Target="media/image46.jpeg"/><Relationship Id="rId100" Type="http://schemas.openxmlformats.org/officeDocument/2006/relationships/image" Target="media/image68.jpeg"/><Relationship Id="rId105" Type="http://schemas.openxmlformats.org/officeDocument/2006/relationships/hyperlink" Target="https://doi.org/10.1093/condor/duz066" TargetMode="External"/><Relationship Id="rId126" Type="http://schemas.openxmlformats.org/officeDocument/2006/relationships/hyperlink" Target="https://doi.org/10.1093/condor/duz066" TargetMode="External"/><Relationship Id="rId147" Type="http://schemas.openxmlformats.org/officeDocument/2006/relationships/hyperlink" Target="https://onlinelibrary.wiley.com/doi/10.1002/ece3.1680" TargetMode="External"/><Relationship Id="rId168" Type="http://schemas.openxmlformats.org/officeDocument/2006/relationships/chart" Target="charts/chart10.xml"/><Relationship Id="rId8" Type="http://schemas.openxmlformats.org/officeDocument/2006/relationships/image" Target="media/image1.jpeg"/><Relationship Id="rId51" Type="http://schemas.openxmlformats.org/officeDocument/2006/relationships/image" Target="media/image26.jpeg"/><Relationship Id="rId72" Type="http://schemas.openxmlformats.org/officeDocument/2006/relationships/image" Target="media/image42.jpeg"/><Relationship Id="rId93" Type="http://schemas.openxmlformats.org/officeDocument/2006/relationships/image" Target="media/image61.jpeg"/><Relationship Id="rId98" Type="http://schemas.openxmlformats.org/officeDocument/2006/relationships/image" Target="media/image66.jpeg"/><Relationship Id="rId121" Type="http://schemas.openxmlformats.org/officeDocument/2006/relationships/hyperlink" Target="https://platteriverprogram.org/sites/default/files/2021-09/PRRIP%20Full%20Program%20Document%20Updated%209_14_2021.pdf" TargetMode="External"/><Relationship Id="rId142" Type="http://schemas.openxmlformats.org/officeDocument/2006/relationships/hyperlink" Target="https://pubs.usgs.gov/of/2012/1059/" TargetMode="External"/><Relationship Id="rId163" Type="http://schemas.openxmlformats.org/officeDocument/2006/relationships/chart" Target="charts/chart7.xml"/><Relationship Id="rId184" Type="http://schemas.openxmlformats.org/officeDocument/2006/relationships/chart" Target="charts/chart24.xml"/><Relationship Id="rId189" Type="http://schemas.openxmlformats.org/officeDocument/2006/relationships/image" Target="media/image89.jpeg"/><Relationship Id="rId3" Type="http://schemas.openxmlformats.org/officeDocument/2006/relationships/styles" Target="styles.xml"/><Relationship Id="rId25" Type="http://schemas.openxmlformats.org/officeDocument/2006/relationships/hyperlink" Target="https://platteriverprogram.org/sites/default/files/2021-09/PRRIP%20Full%20Program%20Document%20Updated%209_14_2021.pdf" TargetMode="External"/><Relationship Id="rId46" Type="http://schemas.openxmlformats.org/officeDocument/2006/relationships/image" Target="media/image21.jpeg"/><Relationship Id="rId67" Type="http://schemas.openxmlformats.org/officeDocument/2006/relationships/image" Target="media/image37.jpeg"/><Relationship Id="rId116" Type="http://schemas.openxmlformats.org/officeDocument/2006/relationships/hyperlink" Target="https://platteriverprogram.org/sites/default/files/PubsAndData/ProgramLibrary/PRRIP%202010_LTPP%20Nest%20Site%20Seletion%20and%20Reproductive%20Success_Pilot%20Study_DRAFT.pdf" TargetMode="External"/><Relationship Id="rId137" Type="http://schemas.openxmlformats.org/officeDocument/2006/relationships/hyperlink" Target="https://platteriverprogram.org/sites/default/files/2021-07/PRRIP%202019%20Tern%20and%20Plover%20Monitoring%20and%20Research%20Report.pdf" TargetMode="External"/><Relationship Id="rId158" Type="http://schemas.openxmlformats.org/officeDocument/2006/relationships/hyperlink" Target="https://waterdata.usgs.gov/monitoring-location/06770200/" TargetMode="External"/><Relationship Id="rId20" Type="http://schemas.openxmlformats.org/officeDocument/2006/relationships/image" Target="media/image13.jpeg"/><Relationship Id="rId41" Type="http://schemas.openxmlformats.org/officeDocument/2006/relationships/image" Target="media/image16.jpeg"/><Relationship Id="rId62" Type="http://schemas.openxmlformats.org/officeDocument/2006/relationships/hyperlink" Target="https://onlinelibrary.wiley.com/doi/10.1002/ece3.1680" TargetMode="External"/><Relationship Id="rId83" Type="http://schemas.openxmlformats.org/officeDocument/2006/relationships/image" Target="media/image51.jpeg"/><Relationship Id="rId88" Type="http://schemas.openxmlformats.org/officeDocument/2006/relationships/image" Target="media/image56.jpeg"/><Relationship Id="rId111" Type="http://schemas.openxmlformats.org/officeDocument/2006/relationships/hyperlink" Target="https://doi.org/10.5751/ACE-01133-130101" TargetMode="External"/><Relationship Id="rId132" Type="http://schemas.openxmlformats.org/officeDocument/2006/relationships/image" Target="media/image74.png"/><Relationship Id="rId153" Type="http://schemas.openxmlformats.org/officeDocument/2006/relationships/hyperlink" Target="https://platteriverprogram.org/sites/default/files/PubsAndData/ProgramLibrary/PRRIP%202015_Tern%20and%20Plover%20Habitat%20Synthesis%20Chapters.pdf" TargetMode="External"/><Relationship Id="rId174" Type="http://schemas.openxmlformats.org/officeDocument/2006/relationships/chart" Target="charts/chart16.xml"/><Relationship Id="rId179" Type="http://schemas.openxmlformats.org/officeDocument/2006/relationships/image" Target="media/image85.jpeg"/><Relationship Id="rId195" Type="http://schemas.openxmlformats.org/officeDocument/2006/relationships/chart" Target="charts/chart32.xml"/><Relationship Id="rId209" Type="http://schemas.openxmlformats.org/officeDocument/2006/relationships/fontTable" Target="fontTable.xml"/><Relationship Id="rId190" Type="http://schemas.openxmlformats.org/officeDocument/2006/relationships/chart" Target="charts/chart27.xml"/><Relationship Id="rId204" Type="http://schemas.openxmlformats.org/officeDocument/2006/relationships/chart" Target="charts/chart39.xml"/><Relationship Id="rId15" Type="http://schemas.openxmlformats.org/officeDocument/2006/relationships/image" Target="media/image8.jpeg"/><Relationship Id="rId36" Type="http://schemas.openxmlformats.org/officeDocument/2006/relationships/header" Target="header1.xml"/><Relationship Id="rId57" Type="http://schemas.openxmlformats.org/officeDocument/2006/relationships/image" Target="media/image32.jpeg"/><Relationship Id="rId106" Type="http://schemas.openxmlformats.org/officeDocument/2006/relationships/hyperlink" Target="https://platteriverprogram.org/program-library" TargetMode="External"/><Relationship Id="rId127" Type="http://schemas.openxmlformats.org/officeDocument/2006/relationships/hyperlink" Target="https://usace.contentdm.oclc.org/digital/collection/p16021coll3/id/892/" TargetMode="External"/><Relationship Id="rId10" Type="http://schemas.openxmlformats.org/officeDocument/2006/relationships/image" Target="media/image3.jpeg"/><Relationship Id="rId31" Type="http://schemas.openxmlformats.org/officeDocument/2006/relationships/hyperlink" Target="https://platteriverprogram.org/program-library" TargetMode="External"/><Relationship Id="rId52" Type="http://schemas.openxmlformats.org/officeDocument/2006/relationships/image" Target="media/image27.jpeg"/><Relationship Id="rId73" Type="http://schemas.openxmlformats.org/officeDocument/2006/relationships/image" Target="media/image43.jpeg"/><Relationship Id="rId78" Type="http://schemas.openxmlformats.org/officeDocument/2006/relationships/image" Target="media/image47.jpeg"/><Relationship Id="rId94" Type="http://schemas.openxmlformats.org/officeDocument/2006/relationships/image" Target="media/image62.jpeg"/><Relationship Id="rId99" Type="http://schemas.openxmlformats.org/officeDocument/2006/relationships/image" Target="media/image67.jpeg"/><Relationship Id="rId101" Type="http://schemas.openxmlformats.org/officeDocument/2006/relationships/image" Target="media/image69.jpeg"/><Relationship Id="rId122" Type="http://schemas.openxmlformats.org/officeDocument/2006/relationships/hyperlink" Target="https://platteriverprogram.org/sites/default/files/2021-09/PRRIP%20Full%20Program%20Document%20Updated%209_14_2021.pdf" TargetMode="External"/><Relationship Id="rId143" Type="http://schemas.openxmlformats.org/officeDocument/2006/relationships/hyperlink" Target="https://platteriverprogram.org/program-library" TargetMode="External"/><Relationship Id="rId148" Type="http://schemas.openxmlformats.org/officeDocument/2006/relationships/hyperlink" Target="https://platteriverprogram.org/program-library" TargetMode="External"/><Relationship Id="rId164" Type="http://schemas.openxmlformats.org/officeDocument/2006/relationships/chart" Target="charts/chart8.xml"/><Relationship Id="rId169" Type="http://schemas.openxmlformats.org/officeDocument/2006/relationships/chart" Target="charts/chart11.xml"/><Relationship Id="rId185" Type="http://schemas.openxmlformats.org/officeDocument/2006/relationships/chart" Target="charts/chart25.xml"/><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hyperlink" Target="https://waterdata.usgs.gov/monitoring-location/06770200/" TargetMode="External"/><Relationship Id="rId210" Type="http://schemas.openxmlformats.org/officeDocument/2006/relationships/theme" Target="theme/theme1.xml"/><Relationship Id="rId26" Type="http://schemas.openxmlformats.org/officeDocument/2006/relationships/hyperlink" Target="https://platteriverprogram.org/sites/default/files/2020-03/PRRIP%20Full%20Program%20Document%20Updated%203_11_2020.pdf" TargetMode="External"/><Relationship Id="rId47" Type="http://schemas.openxmlformats.org/officeDocument/2006/relationships/image" Target="media/image22.jpeg"/><Relationship Id="rId68" Type="http://schemas.openxmlformats.org/officeDocument/2006/relationships/image" Target="media/image38.jpeg"/><Relationship Id="rId89" Type="http://schemas.openxmlformats.org/officeDocument/2006/relationships/image" Target="media/image57.jpeg"/><Relationship Id="rId112" Type="http://schemas.openxmlformats.org/officeDocument/2006/relationships/hyperlink" Target="https://www.proquest.com/openview/aae625d1172d7270ddcd214860a067be/1.pdf?pq-origsite=gscholar&amp;cbl=18750&amp;diss=y" TargetMode="External"/><Relationship Id="rId133" Type="http://schemas.openxmlformats.org/officeDocument/2006/relationships/image" Target="media/image75.jpeg"/><Relationship Id="rId154" Type="http://schemas.openxmlformats.org/officeDocument/2006/relationships/chart" Target="charts/chart3.xml"/><Relationship Id="rId175" Type="http://schemas.openxmlformats.org/officeDocument/2006/relationships/chart" Target="charts/chart17.xml"/><Relationship Id="rId196" Type="http://schemas.openxmlformats.org/officeDocument/2006/relationships/chart" Target="charts/chart33.xml"/><Relationship Id="rId200" Type="http://schemas.openxmlformats.org/officeDocument/2006/relationships/oleObject" Target="embeddings/Microsoft_Excel_Chart.xls"/><Relationship Id="rId16" Type="http://schemas.openxmlformats.org/officeDocument/2006/relationships/image" Target="media/image9.jpeg"/><Relationship Id="rId37" Type="http://schemas.openxmlformats.org/officeDocument/2006/relationships/header" Target="header2.xml"/><Relationship Id="rId58" Type="http://schemas.openxmlformats.org/officeDocument/2006/relationships/image" Target="media/image33.jpeg"/><Relationship Id="rId79" Type="http://schemas.openxmlformats.org/officeDocument/2006/relationships/hyperlink" Target="https://pubs.usgs.gov/of/2012/1059/" TargetMode="External"/><Relationship Id="rId102" Type="http://schemas.openxmlformats.org/officeDocument/2006/relationships/hyperlink" Target="https://www.proquest.com/openview/aae625d1172d7270ddcd214860a067be/1.pdf?pq-origsite=gscholar&amp;cbl=18750&amp;diss=y" TargetMode="External"/><Relationship Id="rId123" Type="http://schemas.openxmlformats.org/officeDocument/2006/relationships/hyperlink" Target="http://dx.doi.org/10.3133/ofr20161061" TargetMode="External"/><Relationship Id="rId144" Type="http://schemas.openxmlformats.org/officeDocument/2006/relationships/hyperlink" Target="https://www.sciencedirect.com/science/article/abs/pii/S0006320721004237" TargetMode="External"/><Relationship Id="rId90" Type="http://schemas.openxmlformats.org/officeDocument/2006/relationships/image" Target="media/image58.jpeg"/><Relationship Id="rId165" Type="http://schemas.openxmlformats.org/officeDocument/2006/relationships/chart" Target="charts/chart9.xml"/><Relationship Id="rId186" Type="http://schemas.openxmlformats.org/officeDocument/2006/relationships/chart" Target="charts/chart26.xml"/><Relationship Id="rId27" Type="http://schemas.openxmlformats.org/officeDocument/2006/relationships/hyperlink" Target="https://platteriverprogram.org/sites/default/files/2020-08/FINAL%202019%20PRRIP%20State%20of%20the%20Platte.pdf" TargetMode="External"/><Relationship Id="rId48" Type="http://schemas.openxmlformats.org/officeDocument/2006/relationships/image" Target="media/image23.jpeg"/><Relationship Id="rId69" Type="http://schemas.openxmlformats.org/officeDocument/2006/relationships/image" Target="media/image39.jpeg"/><Relationship Id="rId113" Type="http://schemas.openxmlformats.org/officeDocument/2006/relationships/hyperlink" Target="https://www.proquest.com/openview/aae625d1172d7270ddcd214860a067be/1.pdf?pq-origsite=gscholar&amp;cbl=18750&amp;diss=y" TargetMode="External"/><Relationship Id="rId134" Type="http://schemas.openxmlformats.org/officeDocument/2006/relationships/footer" Target="footer2.xml"/><Relationship Id="rId80" Type="http://schemas.openxmlformats.org/officeDocument/2006/relationships/image" Target="media/image48.png"/><Relationship Id="rId155" Type="http://schemas.openxmlformats.org/officeDocument/2006/relationships/hyperlink" Target="https://platteriverprogram.org/sites/default/files/PubsAndData/ProgramLibrary/PRRIP%202015_Tern%20and%20Plover%20Habitat%20Synthesis%20Chapters.pdf" TargetMode="External"/><Relationship Id="rId176" Type="http://schemas.openxmlformats.org/officeDocument/2006/relationships/chart" Target="charts/chart18.xml"/><Relationship Id="rId197" Type="http://schemas.openxmlformats.org/officeDocument/2006/relationships/chart" Target="charts/chart34.xml"/><Relationship Id="rId201" Type="http://schemas.openxmlformats.org/officeDocument/2006/relationships/chart" Target="charts/chart36.xml"/><Relationship Id="rId17" Type="http://schemas.openxmlformats.org/officeDocument/2006/relationships/image" Target="media/image10.jpeg"/><Relationship Id="rId38" Type="http://schemas.openxmlformats.org/officeDocument/2006/relationships/header" Target="header3.xml"/><Relationship Id="rId59" Type="http://schemas.openxmlformats.org/officeDocument/2006/relationships/hyperlink" Target="https://platteriverprogram.org/program-library" TargetMode="External"/><Relationship Id="rId103" Type="http://schemas.openxmlformats.org/officeDocument/2006/relationships/hyperlink" Target="https://doi.org/10.1093/condor/duz066" TargetMode="External"/><Relationship Id="rId124" Type="http://schemas.openxmlformats.org/officeDocument/2006/relationships/hyperlink" Target="https://pubs.usgs.gov/of/2012/1059/" TargetMode="External"/><Relationship Id="rId70" Type="http://schemas.openxmlformats.org/officeDocument/2006/relationships/image" Target="media/image40.jpg"/><Relationship Id="rId91" Type="http://schemas.openxmlformats.org/officeDocument/2006/relationships/image" Target="media/image59.jpeg"/><Relationship Id="rId145" Type="http://schemas.openxmlformats.org/officeDocument/2006/relationships/hyperlink" Target="https://onlinelibrary.wiley.com/doi/full/10.1111/jofo.12206" TargetMode="External"/><Relationship Id="rId166" Type="http://schemas.openxmlformats.org/officeDocument/2006/relationships/image" Target="media/image81.png"/><Relationship Id="rId187" Type="http://schemas.openxmlformats.org/officeDocument/2006/relationships/image" Target="media/image87.jpeg"/><Relationship Id="rId1" Type="http://schemas.openxmlformats.org/officeDocument/2006/relationships/customXml" Target="../customXml/item1.xml"/><Relationship Id="rId28" Type="http://schemas.openxmlformats.org/officeDocument/2006/relationships/hyperlink" Target="https://platteriverprogram.org/sites/default/files/PubsAndData/ProgramLibrary/PRRIP%202015_Tern%20and%20Plover%20Habitat%20Synthesis%20Chapters.pdf" TargetMode="External"/><Relationship Id="rId49" Type="http://schemas.openxmlformats.org/officeDocument/2006/relationships/image" Target="media/image24.jpeg"/><Relationship Id="rId114" Type="http://schemas.openxmlformats.org/officeDocument/2006/relationships/hyperlink" Target="https://platteriverprogram.org/sites/default/files/2021-07/PRRIP%202019%20Tern%20and%20Plover%20Monitoring%20and%20Research%20Report.pdf" TargetMode="External"/><Relationship Id="rId60" Type="http://schemas.openxmlformats.org/officeDocument/2006/relationships/hyperlink" Target="https://platteriverprogram.org/sites/default/files/PubsAndData/ProgramLibrary/PRRIP%202010_LTPP%20Nest%20Site%20Seletion%20and%20Reproductive%20Success_Pilot%20Study_DRAFT.pdf" TargetMode="External"/><Relationship Id="rId81" Type="http://schemas.openxmlformats.org/officeDocument/2006/relationships/image" Target="media/image49.png"/><Relationship Id="rId135" Type="http://schemas.openxmlformats.org/officeDocument/2006/relationships/hyperlink" Target="https://platteriverprogram.org/sites/default/files/2021-02/PRRIP%202020%20Tern%20and%20Plover%20Monitoring%20and%20Research%20Report_Final.pdf" TargetMode="External"/><Relationship Id="rId156" Type="http://schemas.openxmlformats.org/officeDocument/2006/relationships/image" Target="media/image77.png"/><Relationship Id="rId177" Type="http://schemas.openxmlformats.org/officeDocument/2006/relationships/chart" Target="charts/chart19.xml"/><Relationship Id="rId198" Type="http://schemas.openxmlformats.org/officeDocument/2006/relationships/chart" Target="charts/chart35.xml"/><Relationship Id="rId202" Type="http://schemas.openxmlformats.org/officeDocument/2006/relationships/chart" Target="charts/chart37.xml"/><Relationship Id="rId18" Type="http://schemas.openxmlformats.org/officeDocument/2006/relationships/image" Target="media/image11.jpeg"/><Relationship Id="rId39" Type="http://schemas.openxmlformats.org/officeDocument/2006/relationships/image" Target="media/image14.jpeg"/><Relationship Id="rId50" Type="http://schemas.openxmlformats.org/officeDocument/2006/relationships/image" Target="media/image25.jpeg"/><Relationship Id="rId104" Type="http://schemas.openxmlformats.org/officeDocument/2006/relationships/image" Target="media/image70.jpeg"/><Relationship Id="rId125" Type="http://schemas.openxmlformats.org/officeDocument/2006/relationships/hyperlink" Target="https://pubs.usgs.gov/of/2020/1152/ofr20201152.pdf" TargetMode="External"/><Relationship Id="rId146" Type="http://schemas.openxmlformats.org/officeDocument/2006/relationships/hyperlink" Target="https://www.ace-eco.org/vol13/iss1/art1/" TargetMode="External"/><Relationship Id="rId167" Type="http://schemas.openxmlformats.org/officeDocument/2006/relationships/image" Target="media/image82.jpeg"/><Relationship Id="rId188" Type="http://schemas.openxmlformats.org/officeDocument/2006/relationships/image" Target="media/image88.jpeg"/><Relationship Id="rId71" Type="http://schemas.openxmlformats.org/officeDocument/2006/relationships/image" Target="media/image41.jpeg"/><Relationship Id="rId92"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hyperlink" Target="https://platteriverprogram.org/sites/default/files/2020-08/FINAL%202019%20PRRIP%20State%20of%20the%20Platte.pdf" TargetMode="External"/><Relationship Id="rId40" Type="http://schemas.openxmlformats.org/officeDocument/2006/relationships/image" Target="media/image15.jpeg"/><Relationship Id="rId115" Type="http://schemas.openxmlformats.org/officeDocument/2006/relationships/hyperlink" Target="https://platteriverprogram.org/sites/default/files/2021-02/PRRIP%202020%20Tern%20and%20Plover%20Monitoring%20and%20Research%20Report_Final.pdf" TargetMode="External"/><Relationship Id="rId136" Type="http://schemas.openxmlformats.org/officeDocument/2006/relationships/hyperlink" Target="https://platteriverprogram.org/sites/default/files/2021-02/PRRIP%202020%20Tern%20and%20Plover%20Monitoring%20and%20Research%20Report_Final.pdf" TargetMode="External"/><Relationship Id="rId157" Type="http://schemas.openxmlformats.org/officeDocument/2006/relationships/image" Target="media/image78.jpeg"/><Relationship Id="rId178" Type="http://schemas.openxmlformats.org/officeDocument/2006/relationships/chart" Target="charts/chart20.xml"/></Relationships>
</file>

<file path=word/charts/_rels/chart1.xml.rels><?xml version="1.0" encoding="UTF-8" standalone="yes"?>
<Relationships xmlns="http://schemas.openxmlformats.org/package/2006/relationships"><Relationship Id="rId3" Type="http://schemas.openxmlformats.org/officeDocument/2006/relationships/oleObject" Target="file:///\\hwc.local\HWC-DFS-drive\Projects\PRRIP\Monitoring%20and%20Research\LTPP\LTPP%20Annual%20Data%20and%20Reports\2021_Monitoring\2021%20Report\Figures_Graphs_Data\Copy%20of%20Kearney%20Flow%20Analysis%202021-08-19.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hwc.local\HWC-DFS-drive\Projects\PRRIP\Monitoring%20and%20Research\LTPP\LTPP%20Annual%20Data%20and%20Reports\2021_Monitoring\2021%20Report\Figures_Graphs_Data\LTPP_Figures_2021.xlsx" TargetMode="External"/></Relationships>
</file>

<file path=word/charts/_rels/chart11.xml.rels><?xml version="1.0" encoding="UTF-8" standalone="yes"?>
<Relationships xmlns="http://schemas.openxmlformats.org/package/2006/relationships"><Relationship Id="rId3" Type="http://schemas.openxmlformats.org/officeDocument/2006/relationships/oleObject" Target="file:///\\hwc.local\HWC-DFS-drive\Projects\PRRIP\Monitoring%20and%20Research\LTPP\LTPP%20Annual%20Data%20and%20Reports\2021_Monitoring\2021%20Report\Figures_Graphs_Data\LTPP_Figures_2021.xlsx" TargetMode="Externa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6.xml"/></Relationships>
</file>

<file path=word/charts/_rels/chart12.xml.rels><?xml version="1.0" encoding="UTF-8" standalone="yes"?>
<Relationships xmlns="http://schemas.openxmlformats.org/package/2006/relationships"><Relationship Id="rId3" Type="http://schemas.openxmlformats.org/officeDocument/2006/relationships/oleObject" Target="file:///\\hwc.local\HWC-DFS-drive\Projects\PRRIP\Monitoring%20and%20Research\LTPP\LTPP%20Annual%20Data%20and%20Reports\2021_Monitoring\2021%20Report\Figures_Graphs_Data\LTPP_Figures_2021.xlsx" TargetMode="Externa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chartUserShapes" Target="../drawings/drawing7.xml"/></Relationships>
</file>

<file path=word/charts/_rels/chart13.xml.rels><?xml version="1.0" encoding="UTF-8" standalone="yes"?>
<Relationships xmlns="http://schemas.openxmlformats.org/package/2006/relationships"><Relationship Id="rId3" Type="http://schemas.openxmlformats.org/officeDocument/2006/relationships/oleObject" Target="file:///\\hwc.local\HWC-DFS-drive\Projects\PRRIP\Monitoring%20and%20Research\LTPP\LTPP%20Annual%20Data%20and%20Reports\2021_Monitoring\2021%20Report\Figures_Graphs_Data\LTPP_Figures_2021.xlsx" TargetMode="Externa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8.xm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9.xml"/><Relationship Id="rId1" Type="http://schemas.microsoft.com/office/2011/relationships/chartStyle" Target="style9.xml"/><Relationship Id="rId5" Type="http://schemas.openxmlformats.org/officeDocument/2006/relationships/chartUserShapes" Target="../drawings/drawing9.xml"/><Relationship Id="rId4" Type="http://schemas.openxmlformats.org/officeDocument/2006/relationships/oleObject" Target="file:///\\hwc.local\HWC-DFS-drive\Projects\PRRIP\Monitoring%20and%20Research\LTPP\LTPP%20Annual%20Data%20and%20Reports\2021_Monitoring\2021%20Report\Figures_Graphs_Data\LTPP_Figures_2021.xlsx" TargetMode="External"/></Relationships>
</file>

<file path=word/charts/_rels/chart15.xml.rels><?xml version="1.0" encoding="UTF-8" standalone="yes"?>
<Relationships xmlns="http://schemas.openxmlformats.org/package/2006/relationships"><Relationship Id="rId3" Type="http://schemas.openxmlformats.org/officeDocument/2006/relationships/oleObject" Target="file:///\\hwc.local\HWC-DFS-drive\Projects\PRRIP\Monitoring%20and%20Research\LTPP\LTPP%20Annual%20Data%20and%20Reports\2021_Monitoring\2021%20Report\Figures_Graphs_Data\LTPP_Figures_2021.xlsx" TargetMode="Externa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chartUserShapes" Target="../drawings/drawing10.xml"/></Relationships>
</file>

<file path=word/charts/_rels/chart16.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oleObject" Target="file:///\\hwc.local\HWC-DFS-drive\Projects\PRRIP\Monitoring%20and%20Research\LTPP\LTPP%20Annual%20Data%20and%20Reports\2021_Monitoring\2021%20Report\Figures_Graphs_Data\2001-2021%20Mid-month%20Census%20Survey%20Summary%20Graphs.xlsx" TargetMode="External"/></Relationships>
</file>

<file path=word/charts/_rels/chart17.xml.rels><?xml version="1.0" encoding="UTF-8" standalone="yes"?>
<Relationships xmlns="http://schemas.openxmlformats.org/package/2006/relationships"><Relationship Id="rId2" Type="http://schemas.openxmlformats.org/officeDocument/2006/relationships/chartUserShapes" Target="../drawings/drawing12.xml"/><Relationship Id="rId1" Type="http://schemas.openxmlformats.org/officeDocument/2006/relationships/oleObject" Target="file:///\\hwc.local\HWC-DFS-drive\Projects\PRRIP\Monitoring%20and%20Research\LTPP\LTPP%20Annual%20Data%20and%20Reports\2021_Monitoring\2021%20Report\Figures_Graphs_Data\2001-2021%20Mid-month%20Census%20Survey%20Summary%20Graphs.xlsx" TargetMode="External"/></Relationships>
</file>

<file path=word/charts/_rels/chart18.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oleObject" Target="file:///\\hwc.local\HWC-DFS-drive\Projects\PRRIP\Monitoring%20and%20Research\LTPP\LTPP%20Annual%20Data%20and%20Reports\2021_Monitoring\2021%20Report\Figures_Graphs_Data\2001-2021%20Mid-month%20Census%20Survey%20Summary%20Graphs.xlsx" TargetMode="External"/></Relationships>
</file>

<file path=word/charts/_rels/chart19.xml.rels><?xml version="1.0" encoding="UTF-8" standalone="yes"?>
<Relationships xmlns="http://schemas.openxmlformats.org/package/2006/relationships"><Relationship Id="rId2" Type="http://schemas.openxmlformats.org/officeDocument/2006/relationships/chartUserShapes" Target="../drawings/drawing14.xml"/><Relationship Id="rId1" Type="http://schemas.openxmlformats.org/officeDocument/2006/relationships/oleObject" Target="file:///\\hwc.local\HWC-DFS-drive\Projects\PRRIP\Monitoring%20and%20Research\LTPP\LTPP%20Annual%20Data%20and%20Reports\2021_Monitoring\2021%20Report\Figures_Graphs_Data\2001-2021%20Mid-month%20Census%20Survey%20Summary%20Graphs.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hwc.local\HWC-DFS-drive\Projects\PRRIP\Monitoring%20and%20Research\LTPP\LTPP%20Annual%20Data%20and%20Reports\2021_Monitoring\2021%20Report\Figures_Graphs_Data\LTPP_Figures_2021.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hwc.local\HWC-DFS-drive\Projects\PRRIP\Monitoring%20and%20Research\LTPP\LTPP%20Annual%20Data%20and%20Reports\2021_Monitoring\2021%20Report\Figures_Graphs_Data\LTPP_Figures_2021.xlsx" TargetMode="Externa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chartUserShapes" Target="../drawings/drawing15.xml"/></Relationships>
</file>

<file path=word/charts/_rels/chart21.xml.rels><?xml version="1.0" encoding="UTF-8" standalone="yes"?>
<Relationships xmlns="http://schemas.openxmlformats.org/package/2006/relationships"><Relationship Id="rId2" Type="http://schemas.openxmlformats.org/officeDocument/2006/relationships/chartUserShapes" Target="../drawings/drawing16.xml"/><Relationship Id="rId1" Type="http://schemas.openxmlformats.org/officeDocument/2006/relationships/oleObject" Target="file:///\\hwc.local\HWC-DFS-drive\Projects\PRRIP\Monitoring%20and%20Research\LTPP\LTPP%20Annual%20Data%20and%20Reports\2021_Monitoring\2021%20Report\Figures_Graphs_Data\LTPP_Figures_2021.xlsx" TargetMode="External"/></Relationships>
</file>

<file path=word/charts/_rels/chart22.xml.rels><?xml version="1.0" encoding="UTF-8" standalone="yes"?>
<Relationships xmlns="http://schemas.openxmlformats.org/package/2006/relationships"><Relationship Id="rId3" Type="http://schemas.openxmlformats.org/officeDocument/2006/relationships/oleObject" Target="file:///\\hwc.local\HWC-DFS-drive\Projects\PRRIP\Monitoring%20and%20Research\LTPP\LTPP%20Annual%20Data%20and%20Reports\2021_Monitoring\2021%20Report\Figures_Graphs_Data\LTPP_Figures_2021.xlsx" TargetMode="Externa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chartUserShapes" Target="../drawings/drawing17.xml"/></Relationships>
</file>

<file path=word/charts/_rels/chart23.xml.rels><?xml version="1.0" encoding="UTF-8" standalone="yes"?>
<Relationships xmlns="http://schemas.openxmlformats.org/package/2006/relationships"><Relationship Id="rId3" Type="http://schemas.openxmlformats.org/officeDocument/2006/relationships/oleObject" Target="file:///\\hwc.local\HWC-DFS-drive\Projects\PRRIP\Monitoring%20and%20Research\LTPP\LTPP%20Annual%20Data%20and%20Reports\2021_Monitoring\2021%20Report\Figures_Graphs_Data\LTPP_Figures_2021.xlsx" TargetMode="Externa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chartUserShapes" Target="../drawings/drawing18.xml"/></Relationships>
</file>

<file path=word/charts/_rels/chart24.xml.rels><?xml version="1.0" encoding="UTF-8" standalone="yes"?>
<Relationships xmlns="http://schemas.openxmlformats.org/package/2006/relationships"><Relationship Id="rId3" Type="http://schemas.openxmlformats.org/officeDocument/2006/relationships/oleObject" Target="file:///\\hwc.local\HWC-DFS-drive\Projects\PRRIP\Monitoring%20and%20Research\LTPP\LTPP%20Annual%20Data%20and%20Reports\2021_Monitoring\2021%20Report\Figures_Graphs_Data\LTPP_Figures_2021.xlsx" TargetMode="Externa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chartUserShapes" Target="../drawings/drawing19.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15.xml"/><Relationship Id="rId1" Type="http://schemas.microsoft.com/office/2011/relationships/chartStyle" Target="style15.xml"/><Relationship Id="rId5" Type="http://schemas.openxmlformats.org/officeDocument/2006/relationships/chartUserShapes" Target="../drawings/drawing20.xml"/><Relationship Id="rId4" Type="http://schemas.openxmlformats.org/officeDocument/2006/relationships/package" Target="../embeddings/Microsoft_Excel_Worksheet.xlsx"/></Relationships>
</file>

<file path=word/charts/_rels/chart26.xml.rels><?xml version="1.0" encoding="UTF-8" standalone="yes"?>
<Relationships xmlns="http://schemas.openxmlformats.org/package/2006/relationships"><Relationship Id="rId3" Type="http://schemas.openxmlformats.org/officeDocument/2006/relationships/oleObject" Target="file:///\\hwc.local\HWC-DFS-drive\Projects\PRRIP\Monitoring%20and%20Research\LTPP\LTPP%20Annual%20Data%20and%20Reports\2021_Monitoring\2021%20Report\Figures_Graphs_Data\LTPP_Figures_2021.xlsx" TargetMode="Externa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chartUserShapes" Target="../drawings/drawing21.xml"/></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1.xlsx"/></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8.xml"/><Relationship Id="rId1" Type="http://schemas.microsoft.com/office/2011/relationships/chartStyle" Target="style18.xml"/><Relationship Id="rId5" Type="http://schemas.openxmlformats.org/officeDocument/2006/relationships/chartUserShapes" Target="../drawings/drawing22.xml"/><Relationship Id="rId4" Type="http://schemas.openxmlformats.org/officeDocument/2006/relationships/package" Target="../embeddings/Microsoft_Excel_Worksheet2.xlsx"/></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Microsoft_Excel_Worksheet3.xlsx"/></Relationships>
</file>

<file path=word/charts/_rels/chart3.xml.rels><?xml version="1.0" encoding="UTF-8" standalone="yes"?>
<Relationships xmlns="http://schemas.openxmlformats.org/package/2006/relationships"><Relationship Id="rId3" Type="http://schemas.openxmlformats.org/officeDocument/2006/relationships/oleObject" Target="file:///\\hwc.local\HWC-DFS-drive\Projects\PRRIP\Monitoring%20and%20Research\LTPP\LTPP%20Annual%20Data%20and%20Reports\2021_Monitoring\2021%20Report\Figures_Graphs_Data\LTPP_Figures_2021.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Microsoft_Excel_Worksheet4.xlsx"/></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package" Target="../embeddings/Microsoft_Excel_Worksheet5.xlsx"/></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package" Target="../embeddings/Microsoft_Excel_Worksheet6.xlsx"/></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oleObject" Target="file:///\\hwc.local\HWC-DFS-drive\Projects\PRRIP\Monitoring%20and%20Research\LTPP\LTPP%20Annual%20Data%20and%20Reports\2021_Monitoring\Predatory%20Studies_TrackSurv_Trapping\Total%20Unit%20Effort_StackBars_Independent%20y-axis%20scale.xlsx" TargetMode="External"/></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package" Target="../embeddings/Microsoft_Excel_Worksheet7.xlsx"/></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8.xlsx"/></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9.xlsx"/></Relationships>
</file>

<file path=word/charts/_rels/chart37.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27.xml"/><Relationship Id="rId1" Type="http://schemas.microsoft.com/office/2011/relationships/chartStyle" Target="style27.xml"/><Relationship Id="rId4" Type="http://schemas.openxmlformats.org/officeDocument/2006/relationships/package" Target="../embeddings/Microsoft_Excel_Worksheet10.xlsx"/></Relationships>
</file>

<file path=word/charts/_rels/chart38.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28.xml"/><Relationship Id="rId1" Type="http://schemas.microsoft.com/office/2011/relationships/chartStyle" Target="style28.xml"/><Relationship Id="rId5" Type="http://schemas.openxmlformats.org/officeDocument/2006/relationships/chartUserShapes" Target="../drawings/drawing23.xml"/><Relationship Id="rId4" Type="http://schemas.openxmlformats.org/officeDocument/2006/relationships/package" Target="../embeddings/Microsoft_Excel_Worksheet11.xlsx"/></Relationships>
</file>

<file path=word/charts/_rels/chart39.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29.xml"/><Relationship Id="rId1" Type="http://schemas.microsoft.com/office/2011/relationships/chartStyle" Target="style29.xml"/><Relationship Id="rId5" Type="http://schemas.openxmlformats.org/officeDocument/2006/relationships/chartUserShapes" Target="../drawings/drawing24.xml"/><Relationship Id="rId4" Type="http://schemas.openxmlformats.org/officeDocument/2006/relationships/package" Target="../embeddings/Microsoft_Excel_Worksheet12.xlsx"/></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hwc.local\HWC-DFS-drive\Projects\PRRIP\Monitoring%20and%20Research\LTPP\LTPP%20Annual%20Data%20and%20Reports\2021_Monitoring\2021%20Report\Figures_Graphs_Data\2001-2021%20Mid-month%20Census%20Survey%20Summary%20Graphs.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hwc.local\HWC-DFS-drive\Projects\PRRIP\Monitoring%20and%20Research\LTPP\LTPP%20Annual%20Data%20and%20Reports\2021_Monitoring\2021%20Report\Figures_Graphs_Data\2001-2021%20Mid-month%20Census%20Survey%20Summary%20Graphs.xlsx"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hwc.local\HWC-DFS-drive\Projects\PRRIP\Monitoring%20and%20Research\LTPP\LTPP%20Annual%20Data%20and%20Reports\2021_Monitoring\2021%20Report\Figures_Graphs_Data\2001-2021%20Mid-month%20Census%20Survey%20Summary%20Graphs.xlsx" TargetMode="External"/></Relationships>
</file>

<file path=word/charts/_rels/chart7.xml.rels><?xml version="1.0" encoding="UTF-8" standalone="yes"?>
<Relationships xmlns="http://schemas.openxmlformats.org/package/2006/relationships"><Relationship Id="rId3" Type="http://schemas.openxmlformats.org/officeDocument/2006/relationships/oleObject" Target="file:///\\hwc.local\HWC-DFS-drive\Projects\PRRIP\Monitoring%20and%20Research\LTPP\LTPP%20Annual%20Data%20and%20Reports\2021_Monitoring\2021%20Report\Figures_Graphs_Data\2001-2021%20Mid-month%20Census%20Survey%20Summary%20Graphs.xlsx" TargetMode="External"/><Relationship Id="rId2" Type="http://schemas.microsoft.com/office/2011/relationships/chartColorStyle" Target="colors4.xml"/><Relationship Id="rId1" Type="http://schemas.microsoft.com/office/2011/relationships/chartStyle" Target="style4.xm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hwc.local\HWC-DFS-drive\Projects\PRRIP\Monitoring%20and%20Research\LTPP\LTPP%20Annual%20Data%20and%20Reports\2021_Monitoring\2021%20Report\Figures_Graphs_Data\2001-2021%20Mid-month%20Census%20Survey%20Summary%20Graphs.xlsx" TargetMode="External"/></Relationships>
</file>

<file path=word/charts/_rels/chart9.xml.rels><?xml version="1.0" encoding="UTF-8" standalone="yes"?>
<Relationships xmlns="http://schemas.openxmlformats.org/package/2006/relationships"><Relationship Id="rId3" Type="http://schemas.openxmlformats.org/officeDocument/2006/relationships/oleObject" Target="file:///\\hwc.local\HWC-DFS-drive\Projects\PRRIP\Monitoring%20and%20Research\LTPP\LTPP%20Annual%20Data%20and%20Reports\2021_Monitoring\2021%20Report\Figures_Graphs_Data\LTPP_Figures_2021.xlsx" TargetMode="Externa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738525472777444"/>
          <c:y val="5.2983748341420424E-2"/>
          <c:w val="0.86539437378020057"/>
          <c:h val="0.59055989772496154"/>
        </c:manualLayout>
      </c:layout>
      <c:areaChart>
        <c:grouping val="stacked"/>
        <c:varyColors val="0"/>
        <c:ser>
          <c:idx val="1"/>
          <c:order val="1"/>
          <c:tx>
            <c:strRef>
              <c:f>'Kearney 2021'!$D$5</c:f>
              <c:strCache>
                <c:ptCount val="1"/>
                <c:pt idx="0">
                  <c:v>Discharge w/out EA </c:v>
                </c:pt>
              </c:strCache>
            </c:strRef>
          </c:tx>
          <c:spPr>
            <a:solidFill>
              <a:schemeClr val="accent3"/>
            </a:solidFill>
            <a:ln>
              <a:noFill/>
            </a:ln>
            <a:effectLst/>
          </c:spPr>
          <c:cat>
            <c:numRef>
              <c:f>'Kearney 2021'!$A$126:$A$232</c:f>
              <c:numCache>
                <c:formatCode>m/d/yyyy</c:formatCode>
                <c:ptCount val="107"/>
                <c:pt idx="0">
                  <c:v>44317</c:v>
                </c:pt>
                <c:pt idx="1">
                  <c:v>44318</c:v>
                </c:pt>
                <c:pt idx="2">
                  <c:v>44319</c:v>
                </c:pt>
                <c:pt idx="3">
                  <c:v>44320</c:v>
                </c:pt>
                <c:pt idx="4">
                  <c:v>44321</c:v>
                </c:pt>
                <c:pt idx="5">
                  <c:v>44322</c:v>
                </c:pt>
                <c:pt idx="6">
                  <c:v>44323</c:v>
                </c:pt>
                <c:pt idx="7">
                  <c:v>44324</c:v>
                </c:pt>
                <c:pt idx="8">
                  <c:v>44325</c:v>
                </c:pt>
                <c:pt idx="9">
                  <c:v>44326</c:v>
                </c:pt>
                <c:pt idx="10">
                  <c:v>44327</c:v>
                </c:pt>
                <c:pt idx="11">
                  <c:v>44328</c:v>
                </c:pt>
                <c:pt idx="12">
                  <c:v>44329</c:v>
                </c:pt>
                <c:pt idx="13">
                  <c:v>44330</c:v>
                </c:pt>
                <c:pt idx="14">
                  <c:v>44331</c:v>
                </c:pt>
                <c:pt idx="15">
                  <c:v>44332</c:v>
                </c:pt>
                <c:pt idx="16">
                  <c:v>44333</c:v>
                </c:pt>
                <c:pt idx="17">
                  <c:v>44334</c:v>
                </c:pt>
                <c:pt idx="18">
                  <c:v>44335</c:v>
                </c:pt>
                <c:pt idx="19">
                  <c:v>44336</c:v>
                </c:pt>
                <c:pt idx="20">
                  <c:v>44337</c:v>
                </c:pt>
                <c:pt idx="21">
                  <c:v>44338</c:v>
                </c:pt>
                <c:pt idx="22">
                  <c:v>44339</c:v>
                </c:pt>
                <c:pt idx="23">
                  <c:v>44340</c:v>
                </c:pt>
                <c:pt idx="24">
                  <c:v>44341</c:v>
                </c:pt>
                <c:pt idx="25">
                  <c:v>44342</c:v>
                </c:pt>
                <c:pt idx="26">
                  <c:v>44343</c:v>
                </c:pt>
                <c:pt idx="27">
                  <c:v>44344</c:v>
                </c:pt>
                <c:pt idx="28">
                  <c:v>44345</c:v>
                </c:pt>
                <c:pt idx="29">
                  <c:v>44346</c:v>
                </c:pt>
                <c:pt idx="30">
                  <c:v>44347</c:v>
                </c:pt>
                <c:pt idx="31">
                  <c:v>44348</c:v>
                </c:pt>
                <c:pt idx="32">
                  <c:v>44349</c:v>
                </c:pt>
                <c:pt idx="33">
                  <c:v>44350</c:v>
                </c:pt>
                <c:pt idx="34">
                  <c:v>44351</c:v>
                </c:pt>
                <c:pt idx="35">
                  <c:v>44352</c:v>
                </c:pt>
                <c:pt idx="36">
                  <c:v>44353</c:v>
                </c:pt>
                <c:pt idx="37">
                  <c:v>44354</c:v>
                </c:pt>
                <c:pt idx="38">
                  <c:v>44355</c:v>
                </c:pt>
                <c:pt idx="39">
                  <c:v>44356</c:v>
                </c:pt>
                <c:pt idx="40">
                  <c:v>44357</c:v>
                </c:pt>
                <c:pt idx="41">
                  <c:v>44358</c:v>
                </c:pt>
                <c:pt idx="42">
                  <c:v>44359</c:v>
                </c:pt>
                <c:pt idx="43">
                  <c:v>44360</c:v>
                </c:pt>
                <c:pt idx="44">
                  <c:v>44361</c:v>
                </c:pt>
                <c:pt idx="45">
                  <c:v>44362</c:v>
                </c:pt>
                <c:pt idx="46">
                  <c:v>44363</c:v>
                </c:pt>
                <c:pt idx="47">
                  <c:v>44364</c:v>
                </c:pt>
                <c:pt idx="48">
                  <c:v>44365</c:v>
                </c:pt>
                <c:pt idx="49">
                  <c:v>44366</c:v>
                </c:pt>
                <c:pt idx="50">
                  <c:v>44367</c:v>
                </c:pt>
                <c:pt idx="51">
                  <c:v>44368</c:v>
                </c:pt>
                <c:pt idx="52">
                  <c:v>44369</c:v>
                </c:pt>
                <c:pt idx="53">
                  <c:v>44370</c:v>
                </c:pt>
                <c:pt idx="54">
                  <c:v>44371</c:v>
                </c:pt>
                <c:pt idx="55">
                  <c:v>44372</c:v>
                </c:pt>
                <c:pt idx="56">
                  <c:v>44373</c:v>
                </c:pt>
                <c:pt idx="57">
                  <c:v>44374</c:v>
                </c:pt>
                <c:pt idx="58">
                  <c:v>44375</c:v>
                </c:pt>
                <c:pt idx="59">
                  <c:v>44376</c:v>
                </c:pt>
                <c:pt idx="60">
                  <c:v>44377</c:v>
                </c:pt>
                <c:pt idx="61">
                  <c:v>44378</c:v>
                </c:pt>
                <c:pt idx="62">
                  <c:v>44379</c:v>
                </c:pt>
                <c:pt idx="63">
                  <c:v>44380</c:v>
                </c:pt>
                <c:pt idx="64">
                  <c:v>44381</c:v>
                </c:pt>
                <c:pt idx="65">
                  <c:v>44382</c:v>
                </c:pt>
                <c:pt idx="66">
                  <c:v>44383</c:v>
                </c:pt>
                <c:pt idx="67">
                  <c:v>44384</c:v>
                </c:pt>
                <c:pt idx="68">
                  <c:v>44385</c:v>
                </c:pt>
                <c:pt idx="69">
                  <c:v>44386</c:v>
                </c:pt>
                <c:pt idx="70">
                  <c:v>44387</c:v>
                </c:pt>
                <c:pt idx="71">
                  <c:v>44388</c:v>
                </c:pt>
                <c:pt idx="72">
                  <c:v>44389</c:v>
                </c:pt>
                <c:pt idx="73">
                  <c:v>44390</c:v>
                </c:pt>
                <c:pt idx="74">
                  <c:v>44391</c:v>
                </c:pt>
                <c:pt idx="75">
                  <c:v>44392</c:v>
                </c:pt>
                <c:pt idx="76">
                  <c:v>44393</c:v>
                </c:pt>
                <c:pt idx="77">
                  <c:v>44394</c:v>
                </c:pt>
                <c:pt idx="78">
                  <c:v>44395</c:v>
                </c:pt>
                <c:pt idx="79">
                  <c:v>44396</c:v>
                </c:pt>
                <c:pt idx="80">
                  <c:v>44397</c:v>
                </c:pt>
                <c:pt idx="81">
                  <c:v>44398</c:v>
                </c:pt>
                <c:pt idx="82">
                  <c:v>44399</c:v>
                </c:pt>
                <c:pt idx="83">
                  <c:v>44400</c:v>
                </c:pt>
                <c:pt idx="84">
                  <c:v>44401</c:v>
                </c:pt>
                <c:pt idx="85">
                  <c:v>44402</c:v>
                </c:pt>
                <c:pt idx="86">
                  <c:v>44403</c:v>
                </c:pt>
                <c:pt idx="87">
                  <c:v>44404</c:v>
                </c:pt>
                <c:pt idx="88">
                  <c:v>44405</c:v>
                </c:pt>
                <c:pt idx="89">
                  <c:v>44406</c:v>
                </c:pt>
                <c:pt idx="90">
                  <c:v>44407</c:v>
                </c:pt>
                <c:pt idx="91">
                  <c:v>44408</c:v>
                </c:pt>
                <c:pt idx="92">
                  <c:v>44409</c:v>
                </c:pt>
                <c:pt idx="93">
                  <c:v>44410</c:v>
                </c:pt>
                <c:pt idx="94">
                  <c:v>44411</c:v>
                </c:pt>
                <c:pt idx="95">
                  <c:v>44412</c:v>
                </c:pt>
                <c:pt idx="96">
                  <c:v>44413</c:v>
                </c:pt>
                <c:pt idx="97">
                  <c:v>44414</c:v>
                </c:pt>
                <c:pt idx="98">
                  <c:v>44415</c:v>
                </c:pt>
                <c:pt idx="99">
                  <c:v>44416</c:v>
                </c:pt>
                <c:pt idx="100">
                  <c:v>44417</c:v>
                </c:pt>
                <c:pt idx="101">
                  <c:v>44418</c:v>
                </c:pt>
                <c:pt idx="102">
                  <c:v>44419</c:v>
                </c:pt>
                <c:pt idx="103">
                  <c:v>44420</c:v>
                </c:pt>
                <c:pt idx="104">
                  <c:v>44421</c:v>
                </c:pt>
                <c:pt idx="105">
                  <c:v>44422</c:v>
                </c:pt>
                <c:pt idx="106">
                  <c:v>44423</c:v>
                </c:pt>
              </c:numCache>
            </c:numRef>
          </c:cat>
          <c:val>
            <c:numRef>
              <c:f>'Kearney 2021'!$D$126:$D$232</c:f>
              <c:numCache>
                <c:formatCode>General</c:formatCode>
                <c:ptCount val="107"/>
                <c:pt idx="0">
                  <c:v>372</c:v>
                </c:pt>
                <c:pt idx="1">
                  <c:v>575</c:v>
                </c:pt>
                <c:pt idx="2">
                  <c:v>871</c:v>
                </c:pt>
                <c:pt idx="3">
                  <c:v>761</c:v>
                </c:pt>
                <c:pt idx="4">
                  <c:v>1000</c:v>
                </c:pt>
                <c:pt idx="5">
                  <c:v>731</c:v>
                </c:pt>
                <c:pt idx="6">
                  <c:v>556</c:v>
                </c:pt>
                <c:pt idx="7">
                  <c:v>562</c:v>
                </c:pt>
                <c:pt idx="8">
                  <c:v>552</c:v>
                </c:pt>
                <c:pt idx="9">
                  <c:v>568</c:v>
                </c:pt>
                <c:pt idx="10">
                  <c:v>394</c:v>
                </c:pt>
                <c:pt idx="11">
                  <c:v>368</c:v>
                </c:pt>
                <c:pt idx="12">
                  <c:v>357</c:v>
                </c:pt>
                <c:pt idx="13">
                  <c:v>337</c:v>
                </c:pt>
                <c:pt idx="14">
                  <c:v>346</c:v>
                </c:pt>
                <c:pt idx="15">
                  <c:v>478</c:v>
                </c:pt>
                <c:pt idx="16">
                  <c:v>1320</c:v>
                </c:pt>
                <c:pt idx="17">
                  <c:v>1920</c:v>
                </c:pt>
                <c:pt idx="18">
                  <c:v>1980</c:v>
                </c:pt>
                <c:pt idx="19">
                  <c:v>1660</c:v>
                </c:pt>
                <c:pt idx="20">
                  <c:v>1620</c:v>
                </c:pt>
                <c:pt idx="21">
                  <c:v>1590</c:v>
                </c:pt>
                <c:pt idx="22">
                  <c:v>1370</c:v>
                </c:pt>
                <c:pt idx="23">
                  <c:v>1500</c:v>
                </c:pt>
                <c:pt idx="24">
                  <c:v>1280</c:v>
                </c:pt>
                <c:pt idx="25">
                  <c:v>1870</c:v>
                </c:pt>
                <c:pt idx="26">
                  <c:v>2310</c:v>
                </c:pt>
                <c:pt idx="27">
                  <c:v>2400</c:v>
                </c:pt>
                <c:pt idx="28">
                  <c:v>2152</c:v>
                </c:pt>
                <c:pt idx="29">
                  <c:v>2080</c:v>
                </c:pt>
                <c:pt idx="30">
                  <c:v>1860</c:v>
                </c:pt>
                <c:pt idx="31">
                  <c:v>1580</c:v>
                </c:pt>
                <c:pt idx="32">
                  <c:v>1710</c:v>
                </c:pt>
                <c:pt idx="33">
                  <c:v>1990</c:v>
                </c:pt>
                <c:pt idx="34">
                  <c:v>1620</c:v>
                </c:pt>
                <c:pt idx="35">
                  <c:v>1480</c:v>
                </c:pt>
                <c:pt idx="36">
                  <c:v>1280</c:v>
                </c:pt>
                <c:pt idx="37">
                  <c:v>1384</c:v>
                </c:pt>
                <c:pt idx="38">
                  <c:v>1166</c:v>
                </c:pt>
                <c:pt idx="39">
                  <c:v>846</c:v>
                </c:pt>
                <c:pt idx="40">
                  <c:v>1217</c:v>
                </c:pt>
                <c:pt idx="41">
                  <c:v>1291</c:v>
                </c:pt>
                <c:pt idx="42">
                  <c:v>1038</c:v>
                </c:pt>
                <c:pt idx="43">
                  <c:v>1114</c:v>
                </c:pt>
                <c:pt idx="44">
                  <c:v>1206</c:v>
                </c:pt>
                <c:pt idx="45">
                  <c:v>1185</c:v>
                </c:pt>
                <c:pt idx="46">
                  <c:v>1252</c:v>
                </c:pt>
                <c:pt idx="47">
                  <c:v>986</c:v>
                </c:pt>
                <c:pt idx="48">
                  <c:v>595</c:v>
                </c:pt>
                <c:pt idx="49">
                  <c:v>468</c:v>
                </c:pt>
                <c:pt idx="50">
                  <c:v>502</c:v>
                </c:pt>
                <c:pt idx="51">
                  <c:v>418</c:v>
                </c:pt>
                <c:pt idx="52">
                  <c:v>351</c:v>
                </c:pt>
                <c:pt idx="53">
                  <c:v>521</c:v>
                </c:pt>
                <c:pt idx="54">
                  <c:v>534</c:v>
                </c:pt>
                <c:pt idx="55">
                  <c:v>566</c:v>
                </c:pt>
                <c:pt idx="56">
                  <c:v>471</c:v>
                </c:pt>
                <c:pt idx="57">
                  <c:v>790</c:v>
                </c:pt>
                <c:pt idx="58">
                  <c:v>861</c:v>
                </c:pt>
                <c:pt idx="59">
                  <c:v>1157</c:v>
                </c:pt>
                <c:pt idx="60">
                  <c:v>1047</c:v>
                </c:pt>
                <c:pt idx="61">
                  <c:v>805</c:v>
                </c:pt>
                <c:pt idx="62">
                  <c:v>439</c:v>
                </c:pt>
                <c:pt idx="63">
                  <c:v>379</c:v>
                </c:pt>
                <c:pt idx="64">
                  <c:v>299</c:v>
                </c:pt>
                <c:pt idx="65">
                  <c:v>148</c:v>
                </c:pt>
                <c:pt idx="66">
                  <c:v>556</c:v>
                </c:pt>
                <c:pt idx="67">
                  <c:v>698</c:v>
                </c:pt>
                <c:pt idx="68">
                  <c:v>510</c:v>
                </c:pt>
                <c:pt idx="69">
                  <c:v>739</c:v>
                </c:pt>
                <c:pt idx="70">
                  <c:v>861</c:v>
                </c:pt>
                <c:pt idx="71">
                  <c:v>673</c:v>
                </c:pt>
                <c:pt idx="72">
                  <c:v>548</c:v>
                </c:pt>
                <c:pt idx="73">
                  <c:v>382</c:v>
                </c:pt>
                <c:pt idx="74">
                  <c:v>386</c:v>
                </c:pt>
                <c:pt idx="75">
                  <c:v>499</c:v>
                </c:pt>
                <c:pt idx="76">
                  <c:v>448</c:v>
                </c:pt>
                <c:pt idx="77">
                  <c:v>638</c:v>
                </c:pt>
                <c:pt idx="78">
                  <c:v>1310</c:v>
                </c:pt>
                <c:pt idx="79">
                  <c:v>1170</c:v>
                </c:pt>
                <c:pt idx="80">
                  <c:v>920</c:v>
                </c:pt>
                <c:pt idx="81">
                  <c:v>611</c:v>
                </c:pt>
                <c:pt idx="82">
                  <c:v>495</c:v>
                </c:pt>
                <c:pt idx="83">
                  <c:v>319</c:v>
                </c:pt>
                <c:pt idx="84">
                  <c:v>225</c:v>
                </c:pt>
                <c:pt idx="85">
                  <c:v>206</c:v>
                </c:pt>
                <c:pt idx="86">
                  <c:v>157</c:v>
                </c:pt>
                <c:pt idx="87">
                  <c:v>129</c:v>
                </c:pt>
                <c:pt idx="88">
                  <c:v>126</c:v>
                </c:pt>
                <c:pt idx="89">
                  <c:v>96.6</c:v>
                </c:pt>
                <c:pt idx="90">
                  <c:v>95.6</c:v>
                </c:pt>
                <c:pt idx="91">
                  <c:v>96.1</c:v>
                </c:pt>
                <c:pt idx="92">
                  <c:v>105</c:v>
                </c:pt>
                <c:pt idx="93">
                  <c:v>99.1</c:v>
                </c:pt>
                <c:pt idx="94">
                  <c:v>92.7</c:v>
                </c:pt>
                <c:pt idx="95">
                  <c:v>95.4</c:v>
                </c:pt>
                <c:pt idx="96">
                  <c:v>94.6</c:v>
                </c:pt>
                <c:pt idx="97">
                  <c:v>95.1</c:v>
                </c:pt>
                <c:pt idx="98">
                  <c:v>177</c:v>
                </c:pt>
                <c:pt idx="99">
                  <c:v>246</c:v>
                </c:pt>
                <c:pt idx="100">
                  <c:v>319</c:v>
                </c:pt>
                <c:pt idx="101">
                  <c:v>286</c:v>
                </c:pt>
                <c:pt idx="102">
                  <c:v>266</c:v>
                </c:pt>
                <c:pt idx="103">
                  <c:v>169</c:v>
                </c:pt>
                <c:pt idx="104">
                  <c:v>120</c:v>
                </c:pt>
                <c:pt idx="105">
                  <c:v>96.6</c:v>
                </c:pt>
                <c:pt idx="106">
                  <c:v>152</c:v>
                </c:pt>
              </c:numCache>
            </c:numRef>
          </c:val>
          <c:extLst>
            <c:ext xmlns:c16="http://schemas.microsoft.com/office/drawing/2014/chart" uri="{C3380CC4-5D6E-409C-BE32-E72D297353CC}">
              <c16:uniqueId val="{00000000-9175-4B8B-AFCB-B4B9CD98EFB8}"/>
            </c:ext>
          </c:extLst>
        </c:ser>
        <c:ser>
          <c:idx val="2"/>
          <c:order val="2"/>
          <c:tx>
            <c:strRef>
              <c:f>'Kearney 2021'!$C$5</c:f>
              <c:strCache>
                <c:ptCount val="1"/>
                <c:pt idx="0">
                  <c:v>EA Releases</c:v>
                </c:pt>
              </c:strCache>
            </c:strRef>
          </c:tx>
          <c:spPr>
            <a:solidFill>
              <a:schemeClr val="accent5"/>
            </a:solidFill>
            <a:ln>
              <a:noFill/>
            </a:ln>
            <a:effectLst/>
          </c:spPr>
          <c:cat>
            <c:numRef>
              <c:f>'Kearney 2021'!$A$126:$A$232</c:f>
              <c:numCache>
                <c:formatCode>m/d/yyyy</c:formatCode>
                <c:ptCount val="107"/>
                <c:pt idx="0">
                  <c:v>44317</c:v>
                </c:pt>
                <c:pt idx="1">
                  <c:v>44318</c:v>
                </c:pt>
                <c:pt idx="2">
                  <c:v>44319</c:v>
                </c:pt>
                <c:pt idx="3">
                  <c:v>44320</c:v>
                </c:pt>
                <c:pt idx="4">
                  <c:v>44321</c:v>
                </c:pt>
                <c:pt idx="5">
                  <c:v>44322</c:v>
                </c:pt>
                <c:pt idx="6">
                  <c:v>44323</c:v>
                </c:pt>
                <c:pt idx="7">
                  <c:v>44324</c:v>
                </c:pt>
                <c:pt idx="8">
                  <c:v>44325</c:v>
                </c:pt>
                <c:pt idx="9">
                  <c:v>44326</c:v>
                </c:pt>
                <c:pt idx="10">
                  <c:v>44327</c:v>
                </c:pt>
                <c:pt idx="11">
                  <c:v>44328</c:v>
                </c:pt>
                <c:pt idx="12">
                  <c:v>44329</c:v>
                </c:pt>
                <c:pt idx="13">
                  <c:v>44330</c:v>
                </c:pt>
                <c:pt idx="14">
                  <c:v>44331</c:v>
                </c:pt>
                <c:pt idx="15">
                  <c:v>44332</c:v>
                </c:pt>
                <c:pt idx="16">
                  <c:v>44333</c:v>
                </c:pt>
                <c:pt idx="17">
                  <c:v>44334</c:v>
                </c:pt>
                <c:pt idx="18">
                  <c:v>44335</c:v>
                </c:pt>
                <c:pt idx="19">
                  <c:v>44336</c:v>
                </c:pt>
                <c:pt idx="20">
                  <c:v>44337</c:v>
                </c:pt>
                <c:pt idx="21">
                  <c:v>44338</c:v>
                </c:pt>
                <c:pt idx="22">
                  <c:v>44339</c:v>
                </c:pt>
                <c:pt idx="23">
                  <c:v>44340</c:v>
                </c:pt>
                <c:pt idx="24">
                  <c:v>44341</c:v>
                </c:pt>
                <c:pt idx="25">
                  <c:v>44342</c:v>
                </c:pt>
                <c:pt idx="26">
                  <c:v>44343</c:v>
                </c:pt>
                <c:pt idx="27">
                  <c:v>44344</c:v>
                </c:pt>
                <c:pt idx="28">
                  <c:v>44345</c:v>
                </c:pt>
                <c:pt idx="29">
                  <c:v>44346</c:v>
                </c:pt>
                <c:pt idx="30">
                  <c:v>44347</c:v>
                </c:pt>
                <c:pt idx="31">
                  <c:v>44348</c:v>
                </c:pt>
                <c:pt idx="32">
                  <c:v>44349</c:v>
                </c:pt>
                <c:pt idx="33">
                  <c:v>44350</c:v>
                </c:pt>
                <c:pt idx="34">
                  <c:v>44351</c:v>
                </c:pt>
                <c:pt idx="35">
                  <c:v>44352</c:v>
                </c:pt>
                <c:pt idx="36">
                  <c:v>44353</c:v>
                </c:pt>
                <c:pt idx="37">
                  <c:v>44354</c:v>
                </c:pt>
                <c:pt idx="38">
                  <c:v>44355</c:v>
                </c:pt>
                <c:pt idx="39">
                  <c:v>44356</c:v>
                </c:pt>
                <c:pt idx="40">
                  <c:v>44357</c:v>
                </c:pt>
                <c:pt idx="41">
                  <c:v>44358</c:v>
                </c:pt>
                <c:pt idx="42">
                  <c:v>44359</c:v>
                </c:pt>
                <c:pt idx="43">
                  <c:v>44360</c:v>
                </c:pt>
                <c:pt idx="44">
                  <c:v>44361</c:v>
                </c:pt>
                <c:pt idx="45">
                  <c:v>44362</c:v>
                </c:pt>
                <c:pt idx="46">
                  <c:v>44363</c:v>
                </c:pt>
                <c:pt idx="47">
                  <c:v>44364</c:v>
                </c:pt>
                <c:pt idx="48">
                  <c:v>44365</c:v>
                </c:pt>
                <c:pt idx="49">
                  <c:v>44366</c:v>
                </c:pt>
                <c:pt idx="50">
                  <c:v>44367</c:v>
                </c:pt>
                <c:pt idx="51">
                  <c:v>44368</c:v>
                </c:pt>
                <c:pt idx="52">
                  <c:v>44369</c:v>
                </c:pt>
                <c:pt idx="53">
                  <c:v>44370</c:v>
                </c:pt>
                <c:pt idx="54">
                  <c:v>44371</c:v>
                </c:pt>
                <c:pt idx="55">
                  <c:v>44372</c:v>
                </c:pt>
                <c:pt idx="56">
                  <c:v>44373</c:v>
                </c:pt>
                <c:pt idx="57">
                  <c:v>44374</c:v>
                </c:pt>
                <c:pt idx="58">
                  <c:v>44375</c:v>
                </c:pt>
                <c:pt idx="59">
                  <c:v>44376</c:v>
                </c:pt>
                <c:pt idx="60">
                  <c:v>44377</c:v>
                </c:pt>
                <c:pt idx="61">
                  <c:v>44378</c:v>
                </c:pt>
                <c:pt idx="62">
                  <c:v>44379</c:v>
                </c:pt>
                <c:pt idx="63">
                  <c:v>44380</c:v>
                </c:pt>
                <c:pt idx="64">
                  <c:v>44381</c:v>
                </c:pt>
                <c:pt idx="65">
                  <c:v>44382</c:v>
                </c:pt>
                <c:pt idx="66">
                  <c:v>44383</c:v>
                </c:pt>
                <c:pt idx="67">
                  <c:v>44384</c:v>
                </c:pt>
                <c:pt idx="68">
                  <c:v>44385</c:v>
                </c:pt>
                <c:pt idx="69">
                  <c:v>44386</c:v>
                </c:pt>
                <c:pt idx="70">
                  <c:v>44387</c:v>
                </c:pt>
                <c:pt idx="71">
                  <c:v>44388</c:v>
                </c:pt>
                <c:pt idx="72">
                  <c:v>44389</c:v>
                </c:pt>
                <c:pt idx="73">
                  <c:v>44390</c:v>
                </c:pt>
                <c:pt idx="74">
                  <c:v>44391</c:v>
                </c:pt>
                <c:pt idx="75">
                  <c:v>44392</c:v>
                </c:pt>
                <c:pt idx="76">
                  <c:v>44393</c:v>
                </c:pt>
                <c:pt idx="77">
                  <c:v>44394</c:v>
                </c:pt>
                <c:pt idx="78">
                  <c:v>44395</c:v>
                </c:pt>
                <c:pt idx="79">
                  <c:v>44396</c:v>
                </c:pt>
                <c:pt idx="80">
                  <c:v>44397</c:v>
                </c:pt>
                <c:pt idx="81">
                  <c:v>44398</c:v>
                </c:pt>
                <c:pt idx="82">
                  <c:v>44399</c:v>
                </c:pt>
                <c:pt idx="83">
                  <c:v>44400</c:v>
                </c:pt>
                <c:pt idx="84">
                  <c:v>44401</c:v>
                </c:pt>
                <c:pt idx="85">
                  <c:v>44402</c:v>
                </c:pt>
                <c:pt idx="86">
                  <c:v>44403</c:v>
                </c:pt>
                <c:pt idx="87">
                  <c:v>44404</c:v>
                </c:pt>
                <c:pt idx="88">
                  <c:v>44405</c:v>
                </c:pt>
                <c:pt idx="89">
                  <c:v>44406</c:v>
                </c:pt>
                <c:pt idx="90">
                  <c:v>44407</c:v>
                </c:pt>
                <c:pt idx="91">
                  <c:v>44408</c:v>
                </c:pt>
                <c:pt idx="92">
                  <c:v>44409</c:v>
                </c:pt>
                <c:pt idx="93">
                  <c:v>44410</c:v>
                </c:pt>
                <c:pt idx="94">
                  <c:v>44411</c:v>
                </c:pt>
                <c:pt idx="95">
                  <c:v>44412</c:v>
                </c:pt>
                <c:pt idx="96">
                  <c:v>44413</c:v>
                </c:pt>
                <c:pt idx="97">
                  <c:v>44414</c:v>
                </c:pt>
                <c:pt idx="98">
                  <c:v>44415</c:v>
                </c:pt>
                <c:pt idx="99">
                  <c:v>44416</c:v>
                </c:pt>
                <c:pt idx="100">
                  <c:v>44417</c:v>
                </c:pt>
                <c:pt idx="101">
                  <c:v>44418</c:v>
                </c:pt>
                <c:pt idx="102">
                  <c:v>44419</c:v>
                </c:pt>
                <c:pt idx="103">
                  <c:v>44420</c:v>
                </c:pt>
                <c:pt idx="104">
                  <c:v>44421</c:v>
                </c:pt>
                <c:pt idx="105">
                  <c:v>44422</c:v>
                </c:pt>
                <c:pt idx="106">
                  <c:v>44423</c:v>
                </c:pt>
              </c:numCache>
            </c:numRef>
          </c:cat>
          <c:val>
            <c:numRef>
              <c:f>'Kearney 2021'!$C$126:$C$232</c:f>
              <c:numCache>
                <c:formatCode>General</c:formatCode>
                <c:ptCount val="107"/>
                <c:pt idx="22">
                  <c:v>0</c:v>
                </c:pt>
                <c:pt idx="23">
                  <c:v>0</c:v>
                </c:pt>
                <c:pt idx="24">
                  <c:v>0</c:v>
                </c:pt>
                <c:pt idx="25">
                  <c:v>0</c:v>
                </c:pt>
                <c:pt idx="26">
                  <c:v>0</c:v>
                </c:pt>
                <c:pt idx="27">
                  <c:v>0</c:v>
                </c:pt>
                <c:pt idx="28">
                  <c:v>298</c:v>
                </c:pt>
                <c:pt idx="29">
                  <c:v>0</c:v>
                </c:pt>
                <c:pt idx="30">
                  <c:v>0</c:v>
                </c:pt>
                <c:pt idx="31">
                  <c:v>0</c:v>
                </c:pt>
                <c:pt idx="32">
                  <c:v>0</c:v>
                </c:pt>
                <c:pt idx="33">
                  <c:v>0</c:v>
                </c:pt>
                <c:pt idx="34">
                  <c:v>0</c:v>
                </c:pt>
                <c:pt idx="35">
                  <c:v>0</c:v>
                </c:pt>
                <c:pt idx="36">
                  <c:v>0</c:v>
                </c:pt>
                <c:pt idx="37">
                  <c:v>46</c:v>
                </c:pt>
                <c:pt idx="38">
                  <c:v>144</c:v>
                </c:pt>
                <c:pt idx="39">
                  <c:v>224</c:v>
                </c:pt>
                <c:pt idx="40">
                  <c:v>263</c:v>
                </c:pt>
                <c:pt idx="41">
                  <c:v>309</c:v>
                </c:pt>
                <c:pt idx="42">
                  <c:v>332</c:v>
                </c:pt>
                <c:pt idx="43">
                  <c:v>406</c:v>
                </c:pt>
                <c:pt idx="44">
                  <c:v>564</c:v>
                </c:pt>
                <c:pt idx="45">
                  <c:v>675</c:v>
                </c:pt>
                <c:pt idx="46">
                  <c:v>888</c:v>
                </c:pt>
                <c:pt idx="47">
                  <c:v>1024</c:v>
                </c:pt>
                <c:pt idx="48">
                  <c:v>1245</c:v>
                </c:pt>
                <c:pt idx="49">
                  <c:v>1272</c:v>
                </c:pt>
                <c:pt idx="50">
                  <c:v>1278</c:v>
                </c:pt>
                <c:pt idx="51">
                  <c:v>1262</c:v>
                </c:pt>
                <c:pt idx="52">
                  <c:v>1219</c:v>
                </c:pt>
                <c:pt idx="53">
                  <c:v>1149</c:v>
                </c:pt>
                <c:pt idx="54">
                  <c:v>1236</c:v>
                </c:pt>
                <c:pt idx="55">
                  <c:v>1234</c:v>
                </c:pt>
                <c:pt idx="56">
                  <c:v>1269</c:v>
                </c:pt>
                <c:pt idx="57">
                  <c:v>930</c:v>
                </c:pt>
                <c:pt idx="58">
                  <c:v>949</c:v>
                </c:pt>
                <c:pt idx="59">
                  <c:v>953</c:v>
                </c:pt>
                <c:pt idx="60">
                  <c:v>863</c:v>
                </c:pt>
                <c:pt idx="61">
                  <c:v>945</c:v>
                </c:pt>
                <c:pt idx="62">
                  <c:v>1241</c:v>
                </c:pt>
                <c:pt idx="63">
                  <c:v>1221</c:v>
                </c:pt>
                <c:pt idx="64">
                  <c:v>1111</c:v>
                </c:pt>
                <c:pt idx="65">
                  <c:v>1092</c:v>
                </c:pt>
                <c:pt idx="66">
                  <c:v>644</c:v>
                </c:pt>
                <c:pt idx="67">
                  <c:v>178</c:v>
                </c:pt>
                <c:pt idx="68">
                  <c:v>0</c:v>
                </c:pt>
                <c:pt idx="69">
                  <c:v>0</c:v>
                </c:pt>
                <c:pt idx="70">
                  <c:v>0</c:v>
                </c:pt>
              </c:numCache>
            </c:numRef>
          </c:val>
          <c:extLst>
            <c:ext xmlns:c16="http://schemas.microsoft.com/office/drawing/2014/chart" uri="{C3380CC4-5D6E-409C-BE32-E72D297353CC}">
              <c16:uniqueId val="{00000001-9175-4B8B-AFCB-B4B9CD98EFB8}"/>
            </c:ext>
          </c:extLst>
        </c:ser>
        <c:dLbls>
          <c:showLegendKey val="0"/>
          <c:showVal val="0"/>
          <c:showCatName val="0"/>
          <c:showSerName val="0"/>
          <c:showPercent val="0"/>
          <c:showBubbleSize val="0"/>
        </c:dLbls>
        <c:axId val="724611792"/>
        <c:axId val="724614088"/>
      </c:areaChart>
      <c:lineChart>
        <c:grouping val="standard"/>
        <c:varyColors val="0"/>
        <c:ser>
          <c:idx val="0"/>
          <c:order val="0"/>
          <c:tx>
            <c:strRef>
              <c:f>'Kearney 2021'!$B$5</c:f>
              <c:strCache>
                <c:ptCount val="1"/>
                <c:pt idx="0">
                  <c:v>Discharge at Kearney</c:v>
                </c:pt>
              </c:strCache>
            </c:strRef>
          </c:tx>
          <c:spPr>
            <a:ln w="28575" cap="rnd">
              <a:solidFill>
                <a:srgbClr val="002060"/>
              </a:solidFill>
              <a:round/>
            </a:ln>
            <a:effectLst/>
          </c:spPr>
          <c:marker>
            <c:symbol val="none"/>
          </c:marker>
          <c:cat>
            <c:numRef>
              <c:f>'Kearney 2021'!$A$126:$A$232</c:f>
              <c:numCache>
                <c:formatCode>m/d/yyyy</c:formatCode>
                <c:ptCount val="107"/>
                <c:pt idx="0">
                  <c:v>44317</c:v>
                </c:pt>
                <c:pt idx="1">
                  <c:v>44318</c:v>
                </c:pt>
                <c:pt idx="2">
                  <c:v>44319</c:v>
                </c:pt>
                <c:pt idx="3">
                  <c:v>44320</c:v>
                </c:pt>
                <c:pt idx="4">
                  <c:v>44321</c:v>
                </c:pt>
                <c:pt idx="5">
                  <c:v>44322</c:v>
                </c:pt>
                <c:pt idx="6">
                  <c:v>44323</c:v>
                </c:pt>
                <c:pt idx="7">
                  <c:v>44324</c:v>
                </c:pt>
                <c:pt idx="8">
                  <c:v>44325</c:v>
                </c:pt>
                <c:pt idx="9">
                  <c:v>44326</c:v>
                </c:pt>
                <c:pt idx="10">
                  <c:v>44327</c:v>
                </c:pt>
                <c:pt idx="11">
                  <c:v>44328</c:v>
                </c:pt>
                <c:pt idx="12">
                  <c:v>44329</c:v>
                </c:pt>
                <c:pt idx="13">
                  <c:v>44330</c:v>
                </c:pt>
                <c:pt idx="14">
                  <c:v>44331</c:v>
                </c:pt>
                <c:pt idx="15">
                  <c:v>44332</c:v>
                </c:pt>
                <c:pt idx="16">
                  <c:v>44333</c:v>
                </c:pt>
                <c:pt idx="17">
                  <c:v>44334</c:v>
                </c:pt>
                <c:pt idx="18">
                  <c:v>44335</c:v>
                </c:pt>
                <c:pt idx="19">
                  <c:v>44336</c:v>
                </c:pt>
                <c:pt idx="20">
                  <c:v>44337</c:v>
                </c:pt>
                <c:pt idx="21">
                  <c:v>44338</c:v>
                </c:pt>
                <c:pt idx="22">
                  <c:v>44339</c:v>
                </c:pt>
                <c:pt idx="23">
                  <c:v>44340</c:v>
                </c:pt>
                <c:pt idx="24">
                  <c:v>44341</c:v>
                </c:pt>
                <c:pt idx="25">
                  <c:v>44342</c:v>
                </c:pt>
                <c:pt idx="26">
                  <c:v>44343</c:v>
                </c:pt>
                <c:pt idx="27">
                  <c:v>44344</c:v>
                </c:pt>
                <c:pt idx="28">
                  <c:v>44345</c:v>
                </c:pt>
                <c:pt idx="29">
                  <c:v>44346</c:v>
                </c:pt>
                <c:pt idx="30">
                  <c:v>44347</c:v>
                </c:pt>
                <c:pt idx="31">
                  <c:v>44348</c:v>
                </c:pt>
                <c:pt idx="32">
                  <c:v>44349</c:v>
                </c:pt>
                <c:pt idx="33">
                  <c:v>44350</c:v>
                </c:pt>
                <c:pt idx="34">
                  <c:v>44351</c:v>
                </c:pt>
                <c:pt idx="35">
                  <c:v>44352</c:v>
                </c:pt>
                <c:pt idx="36">
                  <c:v>44353</c:v>
                </c:pt>
                <c:pt idx="37">
                  <c:v>44354</c:v>
                </c:pt>
                <c:pt idx="38">
                  <c:v>44355</c:v>
                </c:pt>
                <c:pt idx="39">
                  <c:v>44356</c:v>
                </c:pt>
                <c:pt idx="40">
                  <c:v>44357</c:v>
                </c:pt>
                <c:pt idx="41">
                  <c:v>44358</c:v>
                </c:pt>
                <c:pt idx="42">
                  <c:v>44359</c:v>
                </c:pt>
                <c:pt idx="43">
                  <c:v>44360</c:v>
                </c:pt>
                <c:pt idx="44">
                  <c:v>44361</c:v>
                </c:pt>
                <c:pt idx="45">
                  <c:v>44362</c:v>
                </c:pt>
                <c:pt idx="46">
                  <c:v>44363</c:v>
                </c:pt>
                <c:pt idx="47">
                  <c:v>44364</c:v>
                </c:pt>
                <c:pt idx="48">
                  <c:v>44365</c:v>
                </c:pt>
                <c:pt idx="49">
                  <c:v>44366</c:v>
                </c:pt>
                <c:pt idx="50">
                  <c:v>44367</c:v>
                </c:pt>
                <c:pt idx="51">
                  <c:v>44368</c:v>
                </c:pt>
                <c:pt idx="52">
                  <c:v>44369</c:v>
                </c:pt>
                <c:pt idx="53">
                  <c:v>44370</c:v>
                </c:pt>
                <c:pt idx="54">
                  <c:v>44371</c:v>
                </c:pt>
                <c:pt idx="55">
                  <c:v>44372</c:v>
                </c:pt>
                <c:pt idx="56">
                  <c:v>44373</c:v>
                </c:pt>
                <c:pt idx="57">
                  <c:v>44374</c:v>
                </c:pt>
                <c:pt idx="58">
                  <c:v>44375</c:v>
                </c:pt>
                <c:pt idx="59">
                  <c:v>44376</c:v>
                </c:pt>
                <c:pt idx="60">
                  <c:v>44377</c:v>
                </c:pt>
                <c:pt idx="61">
                  <c:v>44378</c:v>
                </c:pt>
                <c:pt idx="62">
                  <c:v>44379</c:v>
                </c:pt>
                <c:pt idx="63">
                  <c:v>44380</c:v>
                </c:pt>
                <c:pt idx="64">
                  <c:v>44381</c:v>
                </c:pt>
                <c:pt idx="65">
                  <c:v>44382</c:v>
                </c:pt>
                <c:pt idx="66">
                  <c:v>44383</c:v>
                </c:pt>
                <c:pt idx="67">
                  <c:v>44384</c:v>
                </c:pt>
                <c:pt idx="68">
                  <c:v>44385</c:v>
                </c:pt>
                <c:pt idx="69">
                  <c:v>44386</c:v>
                </c:pt>
                <c:pt idx="70">
                  <c:v>44387</c:v>
                </c:pt>
                <c:pt idx="71">
                  <c:v>44388</c:v>
                </c:pt>
                <c:pt idx="72">
                  <c:v>44389</c:v>
                </c:pt>
                <c:pt idx="73">
                  <c:v>44390</c:v>
                </c:pt>
                <c:pt idx="74">
                  <c:v>44391</c:v>
                </c:pt>
                <c:pt idx="75">
                  <c:v>44392</c:v>
                </c:pt>
                <c:pt idx="76">
                  <c:v>44393</c:v>
                </c:pt>
                <c:pt idx="77">
                  <c:v>44394</c:v>
                </c:pt>
                <c:pt idx="78">
                  <c:v>44395</c:v>
                </c:pt>
                <c:pt idx="79">
                  <c:v>44396</c:v>
                </c:pt>
                <c:pt idx="80">
                  <c:v>44397</c:v>
                </c:pt>
                <c:pt idx="81">
                  <c:v>44398</c:v>
                </c:pt>
                <c:pt idx="82">
                  <c:v>44399</c:v>
                </c:pt>
                <c:pt idx="83">
                  <c:v>44400</c:v>
                </c:pt>
                <c:pt idx="84">
                  <c:v>44401</c:v>
                </c:pt>
                <c:pt idx="85">
                  <c:v>44402</c:v>
                </c:pt>
                <c:pt idx="86">
                  <c:v>44403</c:v>
                </c:pt>
                <c:pt idx="87">
                  <c:v>44404</c:v>
                </c:pt>
                <c:pt idx="88">
                  <c:v>44405</c:v>
                </c:pt>
                <c:pt idx="89">
                  <c:v>44406</c:v>
                </c:pt>
                <c:pt idx="90">
                  <c:v>44407</c:v>
                </c:pt>
                <c:pt idx="91">
                  <c:v>44408</c:v>
                </c:pt>
                <c:pt idx="92">
                  <c:v>44409</c:v>
                </c:pt>
                <c:pt idx="93">
                  <c:v>44410</c:v>
                </c:pt>
                <c:pt idx="94">
                  <c:v>44411</c:v>
                </c:pt>
                <c:pt idx="95">
                  <c:v>44412</c:v>
                </c:pt>
                <c:pt idx="96">
                  <c:v>44413</c:v>
                </c:pt>
                <c:pt idx="97">
                  <c:v>44414</c:v>
                </c:pt>
                <c:pt idx="98">
                  <c:v>44415</c:v>
                </c:pt>
                <c:pt idx="99">
                  <c:v>44416</c:v>
                </c:pt>
                <c:pt idx="100">
                  <c:v>44417</c:v>
                </c:pt>
                <c:pt idx="101">
                  <c:v>44418</c:v>
                </c:pt>
                <c:pt idx="102">
                  <c:v>44419</c:v>
                </c:pt>
                <c:pt idx="103">
                  <c:v>44420</c:v>
                </c:pt>
                <c:pt idx="104">
                  <c:v>44421</c:v>
                </c:pt>
                <c:pt idx="105">
                  <c:v>44422</c:v>
                </c:pt>
                <c:pt idx="106">
                  <c:v>44423</c:v>
                </c:pt>
              </c:numCache>
            </c:numRef>
          </c:cat>
          <c:val>
            <c:numRef>
              <c:f>'Kearney 2021'!$B$126:$B$235</c:f>
              <c:numCache>
                <c:formatCode>General</c:formatCode>
                <c:ptCount val="110"/>
                <c:pt idx="0">
                  <c:v>372</c:v>
                </c:pt>
                <c:pt idx="1">
                  <c:v>575</c:v>
                </c:pt>
                <c:pt idx="2">
                  <c:v>871</c:v>
                </c:pt>
                <c:pt idx="3">
                  <c:v>761</c:v>
                </c:pt>
                <c:pt idx="4">
                  <c:v>1000</c:v>
                </c:pt>
                <c:pt idx="5">
                  <c:v>731</c:v>
                </c:pt>
                <c:pt idx="6">
                  <c:v>556</c:v>
                </c:pt>
                <c:pt idx="7">
                  <c:v>562</c:v>
                </c:pt>
                <c:pt idx="8">
                  <c:v>552</c:v>
                </c:pt>
                <c:pt idx="9">
                  <c:v>568</c:v>
                </c:pt>
                <c:pt idx="10">
                  <c:v>394</c:v>
                </c:pt>
                <c:pt idx="11">
                  <c:v>368</c:v>
                </c:pt>
                <c:pt idx="12">
                  <c:v>357</c:v>
                </c:pt>
                <c:pt idx="13">
                  <c:v>337</c:v>
                </c:pt>
                <c:pt idx="14">
                  <c:v>346</c:v>
                </c:pt>
                <c:pt idx="15">
                  <c:v>478</c:v>
                </c:pt>
                <c:pt idx="16">
                  <c:v>1320</c:v>
                </c:pt>
                <c:pt idx="17">
                  <c:v>1920</c:v>
                </c:pt>
                <c:pt idx="18">
                  <c:v>1980</c:v>
                </c:pt>
                <c:pt idx="19">
                  <c:v>1660</c:v>
                </c:pt>
                <c:pt idx="20">
                  <c:v>1620</c:v>
                </c:pt>
                <c:pt idx="21">
                  <c:v>1590</c:v>
                </c:pt>
                <c:pt idx="22">
                  <c:v>1370</c:v>
                </c:pt>
                <c:pt idx="23">
                  <c:v>1500</c:v>
                </c:pt>
                <c:pt idx="24">
                  <c:v>1280</c:v>
                </c:pt>
                <c:pt idx="25">
                  <c:v>1870</c:v>
                </c:pt>
                <c:pt idx="26">
                  <c:v>2310</c:v>
                </c:pt>
                <c:pt idx="27">
                  <c:v>2400</c:v>
                </c:pt>
                <c:pt idx="28">
                  <c:v>2450</c:v>
                </c:pt>
                <c:pt idx="29">
                  <c:v>2080</c:v>
                </c:pt>
                <c:pt idx="30">
                  <c:v>1860</c:v>
                </c:pt>
                <c:pt idx="31">
                  <c:v>1580</c:v>
                </c:pt>
                <c:pt idx="32">
                  <c:v>1710</c:v>
                </c:pt>
                <c:pt idx="33">
                  <c:v>1990</c:v>
                </c:pt>
                <c:pt idx="34">
                  <c:v>1620</c:v>
                </c:pt>
                <c:pt idx="35">
                  <c:v>1480</c:v>
                </c:pt>
                <c:pt idx="36">
                  <c:v>1280</c:v>
                </c:pt>
                <c:pt idx="37">
                  <c:v>1430</c:v>
                </c:pt>
                <c:pt idx="38">
                  <c:v>1310</c:v>
                </c:pt>
                <c:pt idx="39">
                  <c:v>1070</c:v>
                </c:pt>
                <c:pt idx="40">
                  <c:v>1480</c:v>
                </c:pt>
                <c:pt idx="41">
                  <c:v>1600</c:v>
                </c:pt>
                <c:pt idx="42">
                  <c:v>1370</c:v>
                </c:pt>
                <c:pt idx="43">
                  <c:v>1520</c:v>
                </c:pt>
                <c:pt idx="44">
                  <c:v>1770</c:v>
                </c:pt>
                <c:pt idx="45">
                  <c:v>1860</c:v>
                </c:pt>
                <c:pt idx="46">
                  <c:v>2140</c:v>
                </c:pt>
                <c:pt idx="47">
                  <c:v>2010</c:v>
                </c:pt>
                <c:pt idx="48">
                  <c:v>1840</c:v>
                </c:pt>
                <c:pt idx="49">
                  <c:v>1740</c:v>
                </c:pt>
                <c:pt idx="50">
                  <c:v>1780</c:v>
                </c:pt>
                <c:pt idx="51">
                  <c:v>1680</c:v>
                </c:pt>
                <c:pt idx="52">
                  <c:v>1570</c:v>
                </c:pt>
                <c:pt idx="53">
                  <c:v>1670</c:v>
                </c:pt>
                <c:pt idx="54">
                  <c:v>1770</c:v>
                </c:pt>
                <c:pt idx="55">
                  <c:v>1800</c:v>
                </c:pt>
                <c:pt idx="56">
                  <c:v>1740</c:v>
                </c:pt>
                <c:pt idx="57">
                  <c:v>1720</c:v>
                </c:pt>
                <c:pt idx="58">
                  <c:v>1810</c:v>
                </c:pt>
                <c:pt idx="59">
                  <c:v>2110</c:v>
                </c:pt>
                <c:pt idx="60">
                  <c:v>1910</c:v>
                </c:pt>
                <c:pt idx="61">
                  <c:v>1750</c:v>
                </c:pt>
                <c:pt idx="62">
                  <c:v>1680</c:v>
                </c:pt>
                <c:pt idx="63">
                  <c:v>1600</c:v>
                </c:pt>
                <c:pt idx="64">
                  <c:v>1410</c:v>
                </c:pt>
                <c:pt idx="65">
                  <c:v>1240</c:v>
                </c:pt>
                <c:pt idx="66">
                  <c:v>1200</c:v>
                </c:pt>
                <c:pt idx="67">
                  <c:v>876</c:v>
                </c:pt>
                <c:pt idx="68">
                  <c:v>510</c:v>
                </c:pt>
                <c:pt idx="69">
                  <c:v>739</c:v>
                </c:pt>
                <c:pt idx="70">
                  <c:v>861</c:v>
                </c:pt>
                <c:pt idx="71">
                  <c:v>673</c:v>
                </c:pt>
                <c:pt idx="72">
                  <c:v>548</c:v>
                </c:pt>
                <c:pt idx="73">
                  <c:v>382</c:v>
                </c:pt>
                <c:pt idx="74">
                  <c:v>386</c:v>
                </c:pt>
                <c:pt idx="75">
                  <c:v>499</c:v>
                </c:pt>
                <c:pt idx="76">
                  <c:v>448</c:v>
                </c:pt>
                <c:pt idx="77">
                  <c:v>638</c:v>
                </c:pt>
                <c:pt idx="78">
                  <c:v>1310</c:v>
                </c:pt>
                <c:pt idx="79">
                  <c:v>1170</c:v>
                </c:pt>
                <c:pt idx="80">
                  <c:v>920</c:v>
                </c:pt>
                <c:pt idx="81">
                  <c:v>611</c:v>
                </c:pt>
                <c:pt idx="82">
                  <c:v>495</c:v>
                </c:pt>
                <c:pt idx="83">
                  <c:v>319</c:v>
                </c:pt>
                <c:pt idx="84">
                  <c:v>225</c:v>
                </c:pt>
                <c:pt idx="85">
                  <c:v>206</c:v>
                </c:pt>
                <c:pt idx="86">
                  <c:v>157</c:v>
                </c:pt>
                <c:pt idx="87">
                  <c:v>129</c:v>
                </c:pt>
                <c:pt idx="88">
                  <c:v>126</c:v>
                </c:pt>
                <c:pt idx="89">
                  <c:v>96.6</c:v>
                </c:pt>
                <c:pt idx="90">
                  <c:v>95.6</c:v>
                </c:pt>
                <c:pt idx="91">
                  <c:v>96.1</c:v>
                </c:pt>
                <c:pt idx="92">
                  <c:v>105</c:v>
                </c:pt>
                <c:pt idx="93">
                  <c:v>99.1</c:v>
                </c:pt>
                <c:pt idx="94">
                  <c:v>92.7</c:v>
                </c:pt>
                <c:pt idx="95">
                  <c:v>95.4</c:v>
                </c:pt>
                <c:pt idx="96">
                  <c:v>94.6</c:v>
                </c:pt>
                <c:pt idx="97">
                  <c:v>95.1</c:v>
                </c:pt>
                <c:pt idx="98">
                  <c:v>177</c:v>
                </c:pt>
                <c:pt idx="99">
                  <c:v>246</c:v>
                </c:pt>
                <c:pt idx="100">
                  <c:v>319</c:v>
                </c:pt>
                <c:pt idx="101">
                  <c:v>286</c:v>
                </c:pt>
                <c:pt idx="102">
                  <c:v>266</c:v>
                </c:pt>
                <c:pt idx="103">
                  <c:v>169</c:v>
                </c:pt>
                <c:pt idx="104">
                  <c:v>120</c:v>
                </c:pt>
                <c:pt idx="105">
                  <c:v>96.6</c:v>
                </c:pt>
                <c:pt idx="106">
                  <c:v>152</c:v>
                </c:pt>
                <c:pt idx="107">
                  <c:v>276</c:v>
                </c:pt>
                <c:pt idx="108">
                  <c:v>294</c:v>
                </c:pt>
                <c:pt idx="109">
                  <c:v>258</c:v>
                </c:pt>
              </c:numCache>
            </c:numRef>
          </c:val>
          <c:smooth val="0"/>
          <c:extLst>
            <c:ext xmlns:c16="http://schemas.microsoft.com/office/drawing/2014/chart" uri="{C3380CC4-5D6E-409C-BE32-E72D297353CC}">
              <c16:uniqueId val="{00000002-9175-4B8B-AFCB-B4B9CD98EFB8}"/>
            </c:ext>
          </c:extLst>
        </c:ser>
        <c:ser>
          <c:idx val="3"/>
          <c:order val="3"/>
          <c:tx>
            <c:strRef>
              <c:f>'Kearney 2021'!$E$5</c:f>
              <c:strCache>
                <c:ptCount val="1"/>
                <c:pt idx="0">
                  <c:v>Median, 2001-2021</c:v>
                </c:pt>
              </c:strCache>
            </c:strRef>
          </c:tx>
          <c:spPr>
            <a:ln w="38100" cap="rnd">
              <a:solidFill>
                <a:srgbClr val="FF0000"/>
              </a:solidFill>
              <a:prstDash val="solid"/>
              <a:round/>
            </a:ln>
            <a:effectLst/>
          </c:spPr>
          <c:marker>
            <c:symbol val="none"/>
          </c:marker>
          <c:cat>
            <c:numRef>
              <c:f>'Kearney 2021'!$A$126:$A$232</c:f>
              <c:numCache>
                <c:formatCode>m/d/yyyy</c:formatCode>
                <c:ptCount val="107"/>
                <c:pt idx="0">
                  <c:v>44317</c:v>
                </c:pt>
                <c:pt idx="1">
                  <c:v>44318</c:v>
                </c:pt>
                <c:pt idx="2">
                  <c:v>44319</c:v>
                </c:pt>
                <c:pt idx="3">
                  <c:v>44320</c:v>
                </c:pt>
                <c:pt idx="4">
                  <c:v>44321</c:v>
                </c:pt>
                <c:pt idx="5">
                  <c:v>44322</c:v>
                </c:pt>
                <c:pt idx="6">
                  <c:v>44323</c:v>
                </c:pt>
                <c:pt idx="7">
                  <c:v>44324</c:v>
                </c:pt>
                <c:pt idx="8">
                  <c:v>44325</c:v>
                </c:pt>
                <c:pt idx="9">
                  <c:v>44326</c:v>
                </c:pt>
                <c:pt idx="10">
                  <c:v>44327</c:v>
                </c:pt>
                <c:pt idx="11">
                  <c:v>44328</c:v>
                </c:pt>
                <c:pt idx="12">
                  <c:v>44329</c:v>
                </c:pt>
                <c:pt idx="13">
                  <c:v>44330</c:v>
                </c:pt>
                <c:pt idx="14">
                  <c:v>44331</c:v>
                </c:pt>
                <c:pt idx="15">
                  <c:v>44332</c:v>
                </c:pt>
                <c:pt idx="16">
                  <c:v>44333</c:v>
                </c:pt>
                <c:pt idx="17">
                  <c:v>44334</c:v>
                </c:pt>
                <c:pt idx="18">
                  <c:v>44335</c:v>
                </c:pt>
                <c:pt idx="19">
                  <c:v>44336</c:v>
                </c:pt>
                <c:pt idx="20">
                  <c:v>44337</c:v>
                </c:pt>
                <c:pt idx="21">
                  <c:v>44338</c:v>
                </c:pt>
                <c:pt idx="22">
                  <c:v>44339</c:v>
                </c:pt>
                <c:pt idx="23">
                  <c:v>44340</c:v>
                </c:pt>
                <c:pt idx="24">
                  <c:v>44341</c:v>
                </c:pt>
                <c:pt idx="25">
                  <c:v>44342</c:v>
                </c:pt>
                <c:pt idx="26">
                  <c:v>44343</c:v>
                </c:pt>
                <c:pt idx="27">
                  <c:v>44344</c:v>
                </c:pt>
                <c:pt idx="28">
                  <c:v>44345</c:v>
                </c:pt>
                <c:pt idx="29">
                  <c:v>44346</c:v>
                </c:pt>
                <c:pt idx="30">
                  <c:v>44347</c:v>
                </c:pt>
                <c:pt idx="31">
                  <c:v>44348</c:v>
                </c:pt>
                <c:pt idx="32">
                  <c:v>44349</c:v>
                </c:pt>
                <c:pt idx="33">
                  <c:v>44350</c:v>
                </c:pt>
                <c:pt idx="34">
                  <c:v>44351</c:v>
                </c:pt>
                <c:pt idx="35">
                  <c:v>44352</c:v>
                </c:pt>
                <c:pt idx="36">
                  <c:v>44353</c:v>
                </c:pt>
                <c:pt idx="37">
                  <c:v>44354</c:v>
                </c:pt>
                <c:pt idx="38">
                  <c:v>44355</c:v>
                </c:pt>
                <c:pt idx="39">
                  <c:v>44356</c:v>
                </c:pt>
                <c:pt idx="40">
                  <c:v>44357</c:v>
                </c:pt>
                <c:pt idx="41">
                  <c:v>44358</c:v>
                </c:pt>
                <c:pt idx="42">
                  <c:v>44359</c:v>
                </c:pt>
                <c:pt idx="43">
                  <c:v>44360</c:v>
                </c:pt>
                <c:pt idx="44">
                  <c:v>44361</c:v>
                </c:pt>
                <c:pt idx="45">
                  <c:v>44362</c:v>
                </c:pt>
                <c:pt idx="46">
                  <c:v>44363</c:v>
                </c:pt>
                <c:pt idx="47">
                  <c:v>44364</c:v>
                </c:pt>
                <c:pt idx="48">
                  <c:v>44365</c:v>
                </c:pt>
                <c:pt idx="49">
                  <c:v>44366</c:v>
                </c:pt>
                <c:pt idx="50">
                  <c:v>44367</c:v>
                </c:pt>
                <c:pt idx="51">
                  <c:v>44368</c:v>
                </c:pt>
                <c:pt idx="52">
                  <c:v>44369</c:v>
                </c:pt>
                <c:pt idx="53">
                  <c:v>44370</c:v>
                </c:pt>
                <c:pt idx="54">
                  <c:v>44371</c:v>
                </c:pt>
                <c:pt idx="55">
                  <c:v>44372</c:v>
                </c:pt>
                <c:pt idx="56">
                  <c:v>44373</c:v>
                </c:pt>
                <c:pt idx="57">
                  <c:v>44374</c:v>
                </c:pt>
                <c:pt idx="58">
                  <c:v>44375</c:v>
                </c:pt>
                <c:pt idx="59">
                  <c:v>44376</c:v>
                </c:pt>
                <c:pt idx="60">
                  <c:v>44377</c:v>
                </c:pt>
                <c:pt idx="61">
                  <c:v>44378</c:v>
                </c:pt>
                <c:pt idx="62">
                  <c:v>44379</c:v>
                </c:pt>
                <c:pt idx="63">
                  <c:v>44380</c:v>
                </c:pt>
                <c:pt idx="64">
                  <c:v>44381</c:v>
                </c:pt>
                <c:pt idx="65">
                  <c:v>44382</c:v>
                </c:pt>
                <c:pt idx="66">
                  <c:v>44383</c:v>
                </c:pt>
                <c:pt idx="67">
                  <c:v>44384</c:v>
                </c:pt>
                <c:pt idx="68">
                  <c:v>44385</c:v>
                </c:pt>
                <c:pt idx="69">
                  <c:v>44386</c:v>
                </c:pt>
                <c:pt idx="70">
                  <c:v>44387</c:v>
                </c:pt>
                <c:pt idx="71">
                  <c:v>44388</c:v>
                </c:pt>
                <c:pt idx="72">
                  <c:v>44389</c:v>
                </c:pt>
                <c:pt idx="73">
                  <c:v>44390</c:v>
                </c:pt>
                <c:pt idx="74">
                  <c:v>44391</c:v>
                </c:pt>
                <c:pt idx="75">
                  <c:v>44392</c:v>
                </c:pt>
                <c:pt idx="76">
                  <c:v>44393</c:v>
                </c:pt>
                <c:pt idx="77">
                  <c:v>44394</c:v>
                </c:pt>
                <c:pt idx="78">
                  <c:v>44395</c:v>
                </c:pt>
                <c:pt idx="79">
                  <c:v>44396</c:v>
                </c:pt>
                <c:pt idx="80">
                  <c:v>44397</c:v>
                </c:pt>
                <c:pt idx="81">
                  <c:v>44398</c:v>
                </c:pt>
                <c:pt idx="82">
                  <c:v>44399</c:v>
                </c:pt>
                <c:pt idx="83">
                  <c:v>44400</c:v>
                </c:pt>
                <c:pt idx="84">
                  <c:v>44401</c:v>
                </c:pt>
                <c:pt idx="85">
                  <c:v>44402</c:v>
                </c:pt>
                <c:pt idx="86">
                  <c:v>44403</c:v>
                </c:pt>
                <c:pt idx="87">
                  <c:v>44404</c:v>
                </c:pt>
                <c:pt idx="88">
                  <c:v>44405</c:v>
                </c:pt>
                <c:pt idx="89">
                  <c:v>44406</c:v>
                </c:pt>
                <c:pt idx="90">
                  <c:v>44407</c:v>
                </c:pt>
                <c:pt idx="91">
                  <c:v>44408</c:v>
                </c:pt>
                <c:pt idx="92">
                  <c:v>44409</c:v>
                </c:pt>
                <c:pt idx="93">
                  <c:v>44410</c:v>
                </c:pt>
                <c:pt idx="94">
                  <c:v>44411</c:v>
                </c:pt>
                <c:pt idx="95">
                  <c:v>44412</c:v>
                </c:pt>
                <c:pt idx="96">
                  <c:v>44413</c:v>
                </c:pt>
                <c:pt idx="97">
                  <c:v>44414</c:v>
                </c:pt>
                <c:pt idx="98">
                  <c:v>44415</c:v>
                </c:pt>
                <c:pt idx="99">
                  <c:v>44416</c:v>
                </c:pt>
                <c:pt idx="100">
                  <c:v>44417</c:v>
                </c:pt>
                <c:pt idx="101">
                  <c:v>44418</c:v>
                </c:pt>
                <c:pt idx="102">
                  <c:v>44419</c:v>
                </c:pt>
                <c:pt idx="103">
                  <c:v>44420</c:v>
                </c:pt>
                <c:pt idx="104">
                  <c:v>44421</c:v>
                </c:pt>
                <c:pt idx="105">
                  <c:v>44422</c:v>
                </c:pt>
                <c:pt idx="106">
                  <c:v>44423</c:v>
                </c:pt>
              </c:numCache>
            </c:numRef>
          </c:cat>
          <c:val>
            <c:numRef>
              <c:f>'Kearney 2021'!$E$126:$E$232</c:f>
              <c:numCache>
                <c:formatCode>General</c:formatCode>
                <c:ptCount val="107"/>
                <c:pt idx="0">
                  <c:v>1140</c:v>
                </c:pt>
                <c:pt idx="1">
                  <c:v>1400</c:v>
                </c:pt>
                <c:pt idx="2">
                  <c:v>1400</c:v>
                </c:pt>
                <c:pt idx="3">
                  <c:v>1160</c:v>
                </c:pt>
                <c:pt idx="4">
                  <c:v>1220</c:v>
                </c:pt>
                <c:pt idx="5">
                  <c:v>949</c:v>
                </c:pt>
                <c:pt idx="6">
                  <c:v>833</c:v>
                </c:pt>
                <c:pt idx="7">
                  <c:v>1190</c:v>
                </c:pt>
                <c:pt idx="8">
                  <c:v>1160</c:v>
                </c:pt>
                <c:pt idx="9">
                  <c:v>1160</c:v>
                </c:pt>
                <c:pt idx="10">
                  <c:v>731</c:v>
                </c:pt>
                <c:pt idx="11">
                  <c:v>951</c:v>
                </c:pt>
                <c:pt idx="12">
                  <c:v>967</c:v>
                </c:pt>
                <c:pt idx="13">
                  <c:v>960</c:v>
                </c:pt>
                <c:pt idx="14">
                  <c:v>1110</c:v>
                </c:pt>
                <c:pt idx="15">
                  <c:v>628</c:v>
                </c:pt>
                <c:pt idx="16">
                  <c:v>1090</c:v>
                </c:pt>
                <c:pt idx="17">
                  <c:v>685</c:v>
                </c:pt>
                <c:pt idx="18">
                  <c:v>552</c:v>
                </c:pt>
                <c:pt idx="19">
                  <c:v>796</c:v>
                </c:pt>
                <c:pt idx="20">
                  <c:v>494</c:v>
                </c:pt>
                <c:pt idx="21">
                  <c:v>420</c:v>
                </c:pt>
                <c:pt idx="22">
                  <c:v>575</c:v>
                </c:pt>
                <c:pt idx="23">
                  <c:v>511</c:v>
                </c:pt>
                <c:pt idx="24">
                  <c:v>819</c:v>
                </c:pt>
                <c:pt idx="25">
                  <c:v>581</c:v>
                </c:pt>
                <c:pt idx="26">
                  <c:v>490</c:v>
                </c:pt>
                <c:pt idx="27">
                  <c:v>575</c:v>
                </c:pt>
                <c:pt idx="28">
                  <c:v>1020</c:v>
                </c:pt>
                <c:pt idx="29">
                  <c:v>1290</c:v>
                </c:pt>
                <c:pt idx="30">
                  <c:v>1860</c:v>
                </c:pt>
                <c:pt idx="31">
                  <c:v>1580</c:v>
                </c:pt>
                <c:pt idx="32">
                  <c:v>1710</c:v>
                </c:pt>
                <c:pt idx="33">
                  <c:v>1940</c:v>
                </c:pt>
                <c:pt idx="34">
                  <c:v>1660</c:v>
                </c:pt>
                <c:pt idx="35">
                  <c:v>1880</c:v>
                </c:pt>
                <c:pt idx="36">
                  <c:v>1800</c:v>
                </c:pt>
                <c:pt idx="37">
                  <c:v>1530</c:v>
                </c:pt>
                <c:pt idx="38">
                  <c:v>1510</c:v>
                </c:pt>
                <c:pt idx="39">
                  <c:v>1410</c:v>
                </c:pt>
                <c:pt idx="40">
                  <c:v>1370</c:v>
                </c:pt>
                <c:pt idx="41">
                  <c:v>1250</c:v>
                </c:pt>
                <c:pt idx="42">
                  <c:v>1000</c:v>
                </c:pt>
                <c:pt idx="43">
                  <c:v>1020</c:v>
                </c:pt>
                <c:pt idx="44">
                  <c:v>1120</c:v>
                </c:pt>
                <c:pt idx="45">
                  <c:v>1590</c:v>
                </c:pt>
                <c:pt idx="46">
                  <c:v>1380</c:v>
                </c:pt>
                <c:pt idx="47">
                  <c:v>1440</c:v>
                </c:pt>
                <c:pt idx="48">
                  <c:v>1400</c:v>
                </c:pt>
                <c:pt idx="49">
                  <c:v>1390</c:v>
                </c:pt>
                <c:pt idx="50">
                  <c:v>1540</c:v>
                </c:pt>
                <c:pt idx="51">
                  <c:v>1680</c:v>
                </c:pt>
                <c:pt idx="52">
                  <c:v>1570</c:v>
                </c:pt>
                <c:pt idx="53">
                  <c:v>1490</c:v>
                </c:pt>
                <c:pt idx="54">
                  <c:v>1060</c:v>
                </c:pt>
                <c:pt idx="55">
                  <c:v>845</c:v>
                </c:pt>
                <c:pt idx="56">
                  <c:v>889</c:v>
                </c:pt>
                <c:pt idx="57">
                  <c:v>980</c:v>
                </c:pt>
                <c:pt idx="58">
                  <c:v>901</c:v>
                </c:pt>
                <c:pt idx="59">
                  <c:v>678</c:v>
                </c:pt>
                <c:pt idx="60">
                  <c:v>523</c:v>
                </c:pt>
                <c:pt idx="61">
                  <c:v>450</c:v>
                </c:pt>
                <c:pt idx="62">
                  <c:v>567</c:v>
                </c:pt>
                <c:pt idx="63">
                  <c:v>731</c:v>
                </c:pt>
                <c:pt idx="64">
                  <c:v>675</c:v>
                </c:pt>
                <c:pt idx="65">
                  <c:v>719</c:v>
                </c:pt>
                <c:pt idx="66">
                  <c:v>752</c:v>
                </c:pt>
                <c:pt idx="67">
                  <c:v>876</c:v>
                </c:pt>
                <c:pt idx="68">
                  <c:v>529</c:v>
                </c:pt>
                <c:pt idx="69">
                  <c:v>558</c:v>
                </c:pt>
                <c:pt idx="70">
                  <c:v>576</c:v>
                </c:pt>
                <c:pt idx="71">
                  <c:v>450</c:v>
                </c:pt>
                <c:pt idx="72">
                  <c:v>355</c:v>
                </c:pt>
                <c:pt idx="73">
                  <c:v>382</c:v>
                </c:pt>
                <c:pt idx="74">
                  <c:v>386</c:v>
                </c:pt>
                <c:pt idx="75">
                  <c:v>499</c:v>
                </c:pt>
                <c:pt idx="76">
                  <c:v>448</c:v>
                </c:pt>
                <c:pt idx="77">
                  <c:v>437</c:v>
                </c:pt>
                <c:pt idx="78">
                  <c:v>843</c:v>
                </c:pt>
                <c:pt idx="79">
                  <c:v>771</c:v>
                </c:pt>
                <c:pt idx="80">
                  <c:v>647</c:v>
                </c:pt>
                <c:pt idx="81">
                  <c:v>619</c:v>
                </c:pt>
                <c:pt idx="82">
                  <c:v>595</c:v>
                </c:pt>
                <c:pt idx="83">
                  <c:v>480</c:v>
                </c:pt>
                <c:pt idx="84">
                  <c:v>381</c:v>
                </c:pt>
                <c:pt idx="85">
                  <c:v>429</c:v>
                </c:pt>
                <c:pt idx="86">
                  <c:v>378</c:v>
                </c:pt>
                <c:pt idx="87">
                  <c:v>394</c:v>
                </c:pt>
                <c:pt idx="88">
                  <c:v>408</c:v>
                </c:pt>
                <c:pt idx="89">
                  <c:v>559</c:v>
                </c:pt>
                <c:pt idx="90">
                  <c:v>604</c:v>
                </c:pt>
                <c:pt idx="91">
                  <c:v>674</c:v>
                </c:pt>
                <c:pt idx="92">
                  <c:v>479</c:v>
                </c:pt>
                <c:pt idx="93">
                  <c:v>615</c:v>
                </c:pt>
                <c:pt idx="94">
                  <c:v>533</c:v>
                </c:pt>
                <c:pt idx="95">
                  <c:v>613</c:v>
                </c:pt>
                <c:pt idx="96">
                  <c:v>603</c:v>
                </c:pt>
                <c:pt idx="97">
                  <c:v>505</c:v>
                </c:pt>
                <c:pt idx="98">
                  <c:v>470</c:v>
                </c:pt>
                <c:pt idx="99">
                  <c:v>360</c:v>
                </c:pt>
                <c:pt idx="100">
                  <c:v>669</c:v>
                </c:pt>
                <c:pt idx="101">
                  <c:v>632</c:v>
                </c:pt>
                <c:pt idx="102">
                  <c:v>504</c:v>
                </c:pt>
                <c:pt idx="103">
                  <c:v>541</c:v>
                </c:pt>
                <c:pt idx="104">
                  <c:v>375</c:v>
                </c:pt>
                <c:pt idx="105">
                  <c:v>346</c:v>
                </c:pt>
                <c:pt idx="106">
                  <c:v>345</c:v>
                </c:pt>
              </c:numCache>
            </c:numRef>
          </c:val>
          <c:smooth val="0"/>
          <c:extLst>
            <c:ext xmlns:c16="http://schemas.microsoft.com/office/drawing/2014/chart" uri="{C3380CC4-5D6E-409C-BE32-E72D297353CC}">
              <c16:uniqueId val="{00000003-9175-4B8B-AFCB-B4B9CD98EFB8}"/>
            </c:ext>
          </c:extLst>
        </c:ser>
        <c:ser>
          <c:idx val="4"/>
          <c:order val="4"/>
          <c:tx>
            <c:strRef>
              <c:f>'Kearney 2021'!$A$2</c:f>
              <c:strCache>
                <c:ptCount val="1"/>
                <c:pt idx="0">
                  <c:v>Tern Peak BPE</c:v>
                </c:pt>
              </c:strCache>
            </c:strRef>
          </c:tx>
          <c:spPr>
            <a:ln w="28575" cap="rnd">
              <a:noFill/>
              <a:round/>
            </a:ln>
            <a:effectLst/>
          </c:spPr>
          <c:marker>
            <c:symbol val="circle"/>
            <c:size val="15"/>
            <c:spPr>
              <a:solidFill>
                <a:srgbClr val="FF0000"/>
              </a:solidFill>
              <a:ln w="9525">
                <a:solidFill>
                  <a:srgbClr val="FF0000"/>
                </a:solidFill>
              </a:ln>
              <a:effectLst/>
            </c:spPr>
          </c:marker>
          <c:dPt>
            <c:idx val="53"/>
            <c:marker>
              <c:symbol val="circle"/>
              <c:size val="15"/>
              <c:spPr>
                <a:solidFill>
                  <a:srgbClr val="FF0000"/>
                </a:solidFill>
                <a:ln w="9525">
                  <a:solidFill>
                    <a:srgbClr val="FF0000"/>
                  </a:solidFill>
                </a:ln>
                <a:effectLst/>
              </c:spPr>
            </c:marker>
            <c:bubble3D val="0"/>
            <c:extLst>
              <c:ext xmlns:c16="http://schemas.microsoft.com/office/drawing/2014/chart" uri="{C3380CC4-5D6E-409C-BE32-E72D297353CC}">
                <c16:uniqueId val="{00000004-9175-4B8B-AFCB-B4B9CD98EFB8}"/>
              </c:ext>
            </c:extLst>
          </c:dPt>
          <c:cat>
            <c:numRef>
              <c:f>'Kearney 2021'!$A$126:$A$232</c:f>
              <c:numCache>
                <c:formatCode>m/d/yyyy</c:formatCode>
                <c:ptCount val="107"/>
                <c:pt idx="0">
                  <c:v>44317</c:v>
                </c:pt>
                <c:pt idx="1">
                  <c:v>44318</c:v>
                </c:pt>
                <c:pt idx="2">
                  <c:v>44319</c:v>
                </c:pt>
                <c:pt idx="3">
                  <c:v>44320</c:v>
                </c:pt>
                <c:pt idx="4">
                  <c:v>44321</c:v>
                </c:pt>
                <c:pt idx="5">
                  <c:v>44322</c:v>
                </c:pt>
                <c:pt idx="6">
                  <c:v>44323</c:v>
                </c:pt>
                <c:pt idx="7">
                  <c:v>44324</c:v>
                </c:pt>
                <c:pt idx="8">
                  <c:v>44325</c:v>
                </c:pt>
                <c:pt idx="9">
                  <c:v>44326</c:v>
                </c:pt>
                <c:pt idx="10">
                  <c:v>44327</c:v>
                </c:pt>
                <c:pt idx="11">
                  <c:v>44328</c:v>
                </c:pt>
                <c:pt idx="12">
                  <c:v>44329</c:v>
                </c:pt>
                <c:pt idx="13">
                  <c:v>44330</c:v>
                </c:pt>
                <c:pt idx="14">
                  <c:v>44331</c:v>
                </c:pt>
                <c:pt idx="15">
                  <c:v>44332</c:v>
                </c:pt>
                <c:pt idx="16">
                  <c:v>44333</c:v>
                </c:pt>
                <c:pt idx="17">
                  <c:v>44334</c:v>
                </c:pt>
                <c:pt idx="18">
                  <c:v>44335</c:v>
                </c:pt>
                <c:pt idx="19">
                  <c:v>44336</c:v>
                </c:pt>
                <c:pt idx="20">
                  <c:v>44337</c:v>
                </c:pt>
                <c:pt idx="21">
                  <c:v>44338</c:v>
                </c:pt>
                <c:pt idx="22">
                  <c:v>44339</c:v>
                </c:pt>
                <c:pt idx="23">
                  <c:v>44340</c:v>
                </c:pt>
                <c:pt idx="24">
                  <c:v>44341</c:v>
                </c:pt>
                <c:pt idx="25">
                  <c:v>44342</c:v>
                </c:pt>
                <c:pt idx="26">
                  <c:v>44343</c:v>
                </c:pt>
                <c:pt idx="27">
                  <c:v>44344</c:v>
                </c:pt>
                <c:pt idx="28">
                  <c:v>44345</c:v>
                </c:pt>
                <c:pt idx="29">
                  <c:v>44346</c:v>
                </c:pt>
                <c:pt idx="30">
                  <c:v>44347</c:v>
                </c:pt>
                <c:pt idx="31">
                  <c:v>44348</c:v>
                </c:pt>
                <c:pt idx="32">
                  <c:v>44349</c:v>
                </c:pt>
                <c:pt idx="33">
                  <c:v>44350</c:v>
                </c:pt>
                <c:pt idx="34">
                  <c:v>44351</c:v>
                </c:pt>
                <c:pt idx="35">
                  <c:v>44352</c:v>
                </c:pt>
                <c:pt idx="36">
                  <c:v>44353</c:v>
                </c:pt>
                <c:pt idx="37">
                  <c:v>44354</c:v>
                </c:pt>
                <c:pt idx="38">
                  <c:v>44355</c:v>
                </c:pt>
                <c:pt idx="39">
                  <c:v>44356</c:v>
                </c:pt>
                <c:pt idx="40">
                  <c:v>44357</c:v>
                </c:pt>
                <c:pt idx="41">
                  <c:v>44358</c:v>
                </c:pt>
                <c:pt idx="42">
                  <c:v>44359</c:v>
                </c:pt>
                <c:pt idx="43">
                  <c:v>44360</c:v>
                </c:pt>
                <c:pt idx="44">
                  <c:v>44361</c:v>
                </c:pt>
                <c:pt idx="45">
                  <c:v>44362</c:v>
                </c:pt>
                <c:pt idx="46">
                  <c:v>44363</c:v>
                </c:pt>
                <c:pt idx="47">
                  <c:v>44364</c:v>
                </c:pt>
                <c:pt idx="48">
                  <c:v>44365</c:v>
                </c:pt>
                <c:pt idx="49">
                  <c:v>44366</c:v>
                </c:pt>
                <c:pt idx="50">
                  <c:v>44367</c:v>
                </c:pt>
                <c:pt idx="51">
                  <c:v>44368</c:v>
                </c:pt>
                <c:pt idx="52">
                  <c:v>44369</c:v>
                </c:pt>
                <c:pt idx="53">
                  <c:v>44370</c:v>
                </c:pt>
                <c:pt idx="54">
                  <c:v>44371</c:v>
                </c:pt>
                <c:pt idx="55">
                  <c:v>44372</c:v>
                </c:pt>
                <c:pt idx="56">
                  <c:v>44373</c:v>
                </c:pt>
                <c:pt idx="57">
                  <c:v>44374</c:v>
                </c:pt>
                <c:pt idx="58">
                  <c:v>44375</c:v>
                </c:pt>
                <c:pt idx="59">
                  <c:v>44376</c:v>
                </c:pt>
                <c:pt idx="60">
                  <c:v>44377</c:v>
                </c:pt>
                <c:pt idx="61">
                  <c:v>44378</c:v>
                </c:pt>
                <c:pt idx="62">
                  <c:v>44379</c:v>
                </c:pt>
                <c:pt idx="63">
                  <c:v>44380</c:v>
                </c:pt>
                <c:pt idx="64">
                  <c:v>44381</c:v>
                </c:pt>
                <c:pt idx="65">
                  <c:v>44382</c:v>
                </c:pt>
                <c:pt idx="66">
                  <c:v>44383</c:v>
                </c:pt>
                <c:pt idx="67">
                  <c:v>44384</c:v>
                </c:pt>
                <c:pt idx="68">
                  <c:v>44385</c:v>
                </c:pt>
                <c:pt idx="69">
                  <c:v>44386</c:v>
                </c:pt>
                <c:pt idx="70">
                  <c:v>44387</c:v>
                </c:pt>
                <c:pt idx="71">
                  <c:v>44388</c:v>
                </c:pt>
                <c:pt idx="72">
                  <c:v>44389</c:v>
                </c:pt>
                <c:pt idx="73">
                  <c:v>44390</c:v>
                </c:pt>
                <c:pt idx="74">
                  <c:v>44391</c:v>
                </c:pt>
                <c:pt idx="75">
                  <c:v>44392</c:v>
                </c:pt>
                <c:pt idx="76">
                  <c:v>44393</c:v>
                </c:pt>
                <c:pt idx="77">
                  <c:v>44394</c:v>
                </c:pt>
                <c:pt idx="78">
                  <c:v>44395</c:v>
                </c:pt>
                <c:pt idx="79">
                  <c:v>44396</c:v>
                </c:pt>
                <c:pt idx="80">
                  <c:v>44397</c:v>
                </c:pt>
                <c:pt idx="81">
                  <c:v>44398</c:v>
                </c:pt>
                <c:pt idx="82">
                  <c:v>44399</c:v>
                </c:pt>
                <c:pt idx="83">
                  <c:v>44400</c:v>
                </c:pt>
                <c:pt idx="84">
                  <c:v>44401</c:v>
                </c:pt>
                <c:pt idx="85">
                  <c:v>44402</c:v>
                </c:pt>
                <c:pt idx="86">
                  <c:v>44403</c:v>
                </c:pt>
                <c:pt idx="87">
                  <c:v>44404</c:v>
                </c:pt>
                <c:pt idx="88">
                  <c:v>44405</c:v>
                </c:pt>
                <c:pt idx="89">
                  <c:v>44406</c:v>
                </c:pt>
                <c:pt idx="90">
                  <c:v>44407</c:v>
                </c:pt>
                <c:pt idx="91">
                  <c:v>44408</c:v>
                </c:pt>
                <c:pt idx="92">
                  <c:v>44409</c:v>
                </c:pt>
                <c:pt idx="93">
                  <c:v>44410</c:v>
                </c:pt>
                <c:pt idx="94">
                  <c:v>44411</c:v>
                </c:pt>
                <c:pt idx="95">
                  <c:v>44412</c:v>
                </c:pt>
                <c:pt idx="96">
                  <c:v>44413</c:v>
                </c:pt>
                <c:pt idx="97">
                  <c:v>44414</c:v>
                </c:pt>
                <c:pt idx="98">
                  <c:v>44415</c:v>
                </c:pt>
                <c:pt idx="99">
                  <c:v>44416</c:v>
                </c:pt>
                <c:pt idx="100">
                  <c:v>44417</c:v>
                </c:pt>
                <c:pt idx="101">
                  <c:v>44418</c:v>
                </c:pt>
                <c:pt idx="102">
                  <c:v>44419</c:v>
                </c:pt>
                <c:pt idx="103">
                  <c:v>44420</c:v>
                </c:pt>
                <c:pt idx="104">
                  <c:v>44421</c:v>
                </c:pt>
                <c:pt idx="105">
                  <c:v>44422</c:v>
                </c:pt>
                <c:pt idx="106">
                  <c:v>44423</c:v>
                </c:pt>
              </c:numCache>
            </c:numRef>
          </c:cat>
          <c:val>
            <c:numRef>
              <c:f>'Kearney 2021'!$F$126:$F$232</c:f>
              <c:numCache>
                <c:formatCode>General</c:formatCode>
                <c:ptCount val="107"/>
                <c:pt idx="53" formatCode="0;0;;@">
                  <c:v>2500</c:v>
                </c:pt>
              </c:numCache>
            </c:numRef>
          </c:val>
          <c:smooth val="0"/>
          <c:extLst>
            <c:ext xmlns:c16="http://schemas.microsoft.com/office/drawing/2014/chart" uri="{C3380CC4-5D6E-409C-BE32-E72D297353CC}">
              <c16:uniqueId val="{00000005-9175-4B8B-AFCB-B4B9CD98EFB8}"/>
            </c:ext>
          </c:extLst>
        </c:ser>
        <c:ser>
          <c:idx val="5"/>
          <c:order val="5"/>
          <c:tx>
            <c:strRef>
              <c:f>'Kearney 2021'!$E$2</c:f>
              <c:strCache>
                <c:ptCount val="1"/>
                <c:pt idx="0">
                  <c:v>Plover Peak BPE</c:v>
                </c:pt>
              </c:strCache>
            </c:strRef>
          </c:tx>
          <c:spPr>
            <a:ln w="28575" cap="rnd">
              <a:noFill/>
              <a:round/>
            </a:ln>
            <a:effectLst/>
          </c:spPr>
          <c:marker>
            <c:symbol val="circle"/>
            <c:size val="15"/>
            <c:spPr>
              <a:solidFill>
                <a:srgbClr val="0070C0"/>
              </a:solidFill>
              <a:ln w="9525">
                <a:solidFill>
                  <a:schemeClr val="accent5">
                    <a:lumMod val="60000"/>
                  </a:schemeClr>
                </a:solidFill>
              </a:ln>
              <a:effectLst/>
            </c:spPr>
          </c:marker>
          <c:dPt>
            <c:idx val="50"/>
            <c:marker>
              <c:symbol val="circle"/>
              <c:size val="15"/>
              <c:spPr>
                <a:solidFill>
                  <a:srgbClr val="0070C0"/>
                </a:solidFill>
                <a:ln w="9525">
                  <a:solidFill>
                    <a:srgbClr val="0070C0"/>
                  </a:solidFill>
                </a:ln>
                <a:effectLst/>
              </c:spPr>
            </c:marker>
            <c:bubble3D val="0"/>
            <c:extLst>
              <c:ext xmlns:c16="http://schemas.microsoft.com/office/drawing/2014/chart" uri="{C3380CC4-5D6E-409C-BE32-E72D297353CC}">
                <c16:uniqueId val="{00000006-9175-4B8B-AFCB-B4B9CD98EFB8}"/>
              </c:ext>
            </c:extLst>
          </c:dPt>
          <c:cat>
            <c:numRef>
              <c:f>'Kearney 2021'!$A$126:$A$232</c:f>
              <c:numCache>
                <c:formatCode>m/d/yyyy</c:formatCode>
                <c:ptCount val="107"/>
                <c:pt idx="0">
                  <c:v>44317</c:v>
                </c:pt>
                <c:pt idx="1">
                  <c:v>44318</c:v>
                </c:pt>
                <c:pt idx="2">
                  <c:v>44319</c:v>
                </c:pt>
                <c:pt idx="3">
                  <c:v>44320</c:v>
                </c:pt>
                <c:pt idx="4">
                  <c:v>44321</c:v>
                </c:pt>
                <c:pt idx="5">
                  <c:v>44322</c:v>
                </c:pt>
                <c:pt idx="6">
                  <c:v>44323</c:v>
                </c:pt>
                <c:pt idx="7">
                  <c:v>44324</c:v>
                </c:pt>
                <c:pt idx="8">
                  <c:v>44325</c:v>
                </c:pt>
                <c:pt idx="9">
                  <c:v>44326</c:v>
                </c:pt>
                <c:pt idx="10">
                  <c:v>44327</c:v>
                </c:pt>
                <c:pt idx="11">
                  <c:v>44328</c:v>
                </c:pt>
                <c:pt idx="12">
                  <c:v>44329</c:v>
                </c:pt>
                <c:pt idx="13">
                  <c:v>44330</c:v>
                </c:pt>
                <c:pt idx="14">
                  <c:v>44331</c:v>
                </c:pt>
                <c:pt idx="15">
                  <c:v>44332</c:v>
                </c:pt>
                <c:pt idx="16">
                  <c:v>44333</c:v>
                </c:pt>
                <c:pt idx="17">
                  <c:v>44334</c:v>
                </c:pt>
                <c:pt idx="18">
                  <c:v>44335</c:v>
                </c:pt>
                <c:pt idx="19">
                  <c:v>44336</c:v>
                </c:pt>
                <c:pt idx="20">
                  <c:v>44337</c:v>
                </c:pt>
                <c:pt idx="21">
                  <c:v>44338</c:v>
                </c:pt>
                <c:pt idx="22">
                  <c:v>44339</c:v>
                </c:pt>
                <c:pt idx="23">
                  <c:v>44340</c:v>
                </c:pt>
                <c:pt idx="24">
                  <c:v>44341</c:v>
                </c:pt>
                <c:pt idx="25">
                  <c:v>44342</c:v>
                </c:pt>
                <c:pt idx="26">
                  <c:v>44343</c:v>
                </c:pt>
                <c:pt idx="27">
                  <c:v>44344</c:v>
                </c:pt>
                <c:pt idx="28">
                  <c:v>44345</c:v>
                </c:pt>
                <c:pt idx="29">
                  <c:v>44346</c:v>
                </c:pt>
                <c:pt idx="30">
                  <c:v>44347</c:v>
                </c:pt>
                <c:pt idx="31">
                  <c:v>44348</c:v>
                </c:pt>
                <c:pt idx="32">
                  <c:v>44349</c:v>
                </c:pt>
                <c:pt idx="33">
                  <c:v>44350</c:v>
                </c:pt>
                <c:pt idx="34">
                  <c:v>44351</c:v>
                </c:pt>
                <c:pt idx="35">
                  <c:v>44352</c:v>
                </c:pt>
                <c:pt idx="36">
                  <c:v>44353</c:v>
                </c:pt>
                <c:pt idx="37">
                  <c:v>44354</c:v>
                </c:pt>
                <c:pt idx="38">
                  <c:v>44355</c:v>
                </c:pt>
                <c:pt idx="39">
                  <c:v>44356</c:v>
                </c:pt>
                <c:pt idx="40">
                  <c:v>44357</c:v>
                </c:pt>
                <c:pt idx="41">
                  <c:v>44358</c:v>
                </c:pt>
                <c:pt idx="42">
                  <c:v>44359</c:v>
                </c:pt>
                <c:pt idx="43">
                  <c:v>44360</c:v>
                </c:pt>
                <c:pt idx="44">
                  <c:v>44361</c:v>
                </c:pt>
                <c:pt idx="45">
                  <c:v>44362</c:v>
                </c:pt>
                <c:pt idx="46">
                  <c:v>44363</c:v>
                </c:pt>
                <c:pt idx="47">
                  <c:v>44364</c:v>
                </c:pt>
                <c:pt idx="48">
                  <c:v>44365</c:v>
                </c:pt>
                <c:pt idx="49">
                  <c:v>44366</c:v>
                </c:pt>
                <c:pt idx="50">
                  <c:v>44367</c:v>
                </c:pt>
                <c:pt idx="51">
                  <c:v>44368</c:v>
                </c:pt>
                <c:pt idx="52">
                  <c:v>44369</c:v>
                </c:pt>
                <c:pt idx="53">
                  <c:v>44370</c:v>
                </c:pt>
                <c:pt idx="54">
                  <c:v>44371</c:v>
                </c:pt>
                <c:pt idx="55">
                  <c:v>44372</c:v>
                </c:pt>
                <c:pt idx="56">
                  <c:v>44373</c:v>
                </c:pt>
                <c:pt idx="57">
                  <c:v>44374</c:v>
                </c:pt>
                <c:pt idx="58">
                  <c:v>44375</c:v>
                </c:pt>
                <c:pt idx="59">
                  <c:v>44376</c:v>
                </c:pt>
                <c:pt idx="60">
                  <c:v>44377</c:v>
                </c:pt>
                <c:pt idx="61">
                  <c:v>44378</c:v>
                </c:pt>
                <c:pt idx="62">
                  <c:v>44379</c:v>
                </c:pt>
                <c:pt idx="63">
                  <c:v>44380</c:v>
                </c:pt>
                <c:pt idx="64">
                  <c:v>44381</c:v>
                </c:pt>
                <c:pt idx="65">
                  <c:v>44382</c:v>
                </c:pt>
                <c:pt idx="66">
                  <c:v>44383</c:v>
                </c:pt>
                <c:pt idx="67">
                  <c:v>44384</c:v>
                </c:pt>
                <c:pt idx="68">
                  <c:v>44385</c:v>
                </c:pt>
                <c:pt idx="69">
                  <c:v>44386</c:v>
                </c:pt>
                <c:pt idx="70">
                  <c:v>44387</c:v>
                </c:pt>
                <c:pt idx="71">
                  <c:v>44388</c:v>
                </c:pt>
                <c:pt idx="72">
                  <c:v>44389</c:v>
                </c:pt>
                <c:pt idx="73">
                  <c:v>44390</c:v>
                </c:pt>
                <c:pt idx="74">
                  <c:v>44391</c:v>
                </c:pt>
                <c:pt idx="75">
                  <c:v>44392</c:v>
                </c:pt>
                <c:pt idx="76">
                  <c:v>44393</c:v>
                </c:pt>
                <c:pt idx="77">
                  <c:v>44394</c:v>
                </c:pt>
                <c:pt idx="78">
                  <c:v>44395</c:v>
                </c:pt>
                <c:pt idx="79">
                  <c:v>44396</c:v>
                </c:pt>
                <c:pt idx="80">
                  <c:v>44397</c:v>
                </c:pt>
                <c:pt idx="81">
                  <c:v>44398</c:v>
                </c:pt>
                <c:pt idx="82">
                  <c:v>44399</c:v>
                </c:pt>
                <c:pt idx="83">
                  <c:v>44400</c:v>
                </c:pt>
                <c:pt idx="84">
                  <c:v>44401</c:v>
                </c:pt>
                <c:pt idx="85">
                  <c:v>44402</c:v>
                </c:pt>
                <c:pt idx="86">
                  <c:v>44403</c:v>
                </c:pt>
                <c:pt idx="87">
                  <c:v>44404</c:v>
                </c:pt>
                <c:pt idx="88">
                  <c:v>44405</c:v>
                </c:pt>
                <c:pt idx="89">
                  <c:v>44406</c:v>
                </c:pt>
                <c:pt idx="90">
                  <c:v>44407</c:v>
                </c:pt>
                <c:pt idx="91">
                  <c:v>44408</c:v>
                </c:pt>
                <c:pt idx="92">
                  <c:v>44409</c:v>
                </c:pt>
                <c:pt idx="93">
                  <c:v>44410</c:v>
                </c:pt>
                <c:pt idx="94">
                  <c:v>44411</c:v>
                </c:pt>
                <c:pt idx="95">
                  <c:v>44412</c:v>
                </c:pt>
                <c:pt idx="96">
                  <c:v>44413</c:v>
                </c:pt>
                <c:pt idx="97">
                  <c:v>44414</c:v>
                </c:pt>
                <c:pt idx="98">
                  <c:v>44415</c:v>
                </c:pt>
                <c:pt idx="99">
                  <c:v>44416</c:v>
                </c:pt>
                <c:pt idx="100">
                  <c:v>44417</c:v>
                </c:pt>
                <c:pt idx="101">
                  <c:v>44418</c:v>
                </c:pt>
                <c:pt idx="102">
                  <c:v>44419</c:v>
                </c:pt>
                <c:pt idx="103">
                  <c:v>44420</c:v>
                </c:pt>
                <c:pt idx="104">
                  <c:v>44421</c:v>
                </c:pt>
                <c:pt idx="105">
                  <c:v>44422</c:v>
                </c:pt>
                <c:pt idx="106">
                  <c:v>44423</c:v>
                </c:pt>
              </c:numCache>
            </c:numRef>
          </c:cat>
          <c:val>
            <c:numRef>
              <c:f>'Kearney 2021'!$G$126:$G$232</c:f>
              <c:numCache>
                <c:formatCode>General</c:formatCode>
                <c:ptCount val="107"/>
                <c:pt idx="50" formatCode="0;0;;@">
                  <c:v>2500</c:v>
                </c:pt>
              </c:numCache>
            </c:numRef>
          </c:val>
          <c:smooth val="0"/>
          <c:extLst>
            <c:ext xmlns:c16="http://schemas.microsoft.com/office/drawing/2014/chart" uri="{C3380CC4-5D6E-409C-BE32-E72D297353CC}">
              <c16:uniqueId val="{00000007-9175-4B8B-AFCB-B4B9CD98EFB8}"/>
            </c:ext>
          </c:extLst>
        </c:ser>
        <c:ser>
          <c:idx val="6"/>
          <c:order val="6"/>
          <c:tx>
            <c:v>Peak River Use Plover and Tern</c:v>
          </c:tx>
          <c:spPr>
            <a:ln w="28575" cap="rnd">
              <a:noFill/>
              <a:round/>
            </a:ln>
            <a:effectLst/>
          </c:spPr>
          <c:marker>
            <c:symbol val="triangle"/>
            <c:size val="15"/>
            <c:spPr>
              <a:solidFill>
                <a:srgbClr val="7030A0"/>
              </a:solidFill>
              <a:ln w="9525">
                <a:solidFill>
                  <a:schemeClr val="accent1">
                    <a:lumMod val="80000"/>
                    <a:lumOff val="20000"/>
                  </a:schemeClr>
                </a:solidFill>
              </a:ln>
              <a:effectLst/>
            </c:spPr>
          </c:marker>
          <c:dPt>
            <c:idx val="75"/>
            <c:marker>
              <c:symbol val="triangle"/>
              <c:size val="15"/>
              <c:spPr>
                <a:solidFill>
                  <a:srgbClr val="7030A0"/>
                </a:solidFill>
                <a:ln w="9525">
                  <a:solidFill>
                    <a:srgbClr val="7030A0"/>
                  </a:solidFill>
                </a:ln>
                <a:effectLst/>
              </c:spPr>
            </c:marker>
            <c:bubble3D val="0"/>
            <c:spPr>
              <a:ln w="28575" cap="rnd">
                <a:noFill/>
                <a:round/>
              </a:ln>
              <a:effectLst/>
            </c:spPr>
            <c:extLst>
              <c:ext xmlns:c16="http://schemas.microsoft.com/office/drawing/2014/chart" uri="{C3380CC4-5D6E-409C-BE32-E72D297353CC}">
                <c16:uniqueId val="{00000009-9175-4B8B-AFCB-B4B9CD98EFB8}"/>
              </c:ext>
            </c:extLst>
          </c:dPt>
          <c:cat>
            <c:numRef>
              <c:f>'Kearney 2021'!$A$126:$A$232</c:f>
              <c:numCache>
                <c:formatCode>m/d/yyyy</c:formatCode>
                <c:ptCount val="107"/>
                <c:pt idx="0">
                  <c:v>44317</c:v>
                </c:pt>
                <c:pt idx="1">
                  <c:v>44318</c:v>
                </c:pt>
                <c:pt idx="2">
                  <c:v>44319</c:v>
                </c:pt>
                <c:pt idx="3">
                  <c:v>44320</c:v>
                </c:pt>
                <c:pt idx="4">
                  <c:v>44321</c:v>
                </c:pt>
                <c:pt idx="5">
                  <c:v>44322</c:v>
                </c:pt>
                <c:pt idx="6">
                  <c:v>44323</c:v>
                </c:pt>
                <c:pt idx="7">
                  <c:v>44324</c:v>
                </c:pt>
                <c:pt idx="8">
                  <c:v>44325</c:v>
                </c:pt>
                <c:pt idx="9">
                  <c:v>44326</c:v>
                </c:pt>
                <c:pt idx="10">
                  <c:v>44327</c:v>
                </c:pt>
                <c:pt idx="11">
                  <c:v>44328</c:v>
                </c:pt>
                <c:pt idx="12">
                  <c:v>44329</c:v>
                </c:pt>
                <c:pt idx="13">
                  <c:v>44330</c:v>
                </c:pt>
                <c:pt idx="14">
                  <c:v>44331</c:v>
                </c:pt>
                <c:pt idx="15">
                  <c:v>44332</c:v>
                </c:pt>
                <c:pt idx="16">
                  <c:v>44333</c:v>
                </c:pt>
                <c:pt idx="17">
                  <c:v>44334</c:v>
                </c:pt>
                <c:pt idx="18">
                  <c:v>44335</c:v>
                </c:pt>
                <c:pt idx="19">
                  <c:v>44336</c:v>
                </c:pt>
                <c:pt idx="20">
                  <c:v>44337</c:v>
                </c:pt>
                <c:pt idx="21">
                  <c:v>44338</c:v>
                </c:pt>
                <c:pt idx="22">
                  <c:v>44339</c:v>
                </c:pt>
                <c:pt idx="23">
                  <c:v>44340</c:v>
                </c:pt>
                <c:pt idx="24">
                  <c:v>44341</c:v>
                </c:pt>
                <c:pt idx="25">
                  <c:v>44342</c:v>
                </c:pt>
                <c:pt idx="26">
                  <c:v>44343</c:v>
                </c:pt>
                <c:pt idx="27">
                  <c:v>44344</c:v>
                </c:pt>
                <c:pt idx="28">
                  <c:v>44345</c:v>
                </c:pt>
                <c:pt idx="29">
                  <c:v>44346</c:v>
                </c:pt>
                <c:pt idx="30">
                  <c:v>44347</c:v>
                </c:pt>
                <c:pt idx="31">
                  <c:v>44348</c:v>
                </c:pt>
                <c:pt idx="32">
                  <c:v>44349</c:v>
                </c:pt>
                <c:pt idx="33">
                  <c:v>44350</c:v>
                </c:pt>
                <c:pt idx="34">
                  <c:v>44351</c:v>
                </c:pt>
                <c:pt idx="35">
                  <c:v>44352</c:v>
                </c:pt>
                <c:pt idx="36">
                  <c:v>44353</c:v>
                </c:pt>
                <c:pt idx="37">
                  <c:v>44354</c:v>
                </c:pt>
                <c:pt idx="38">
                  <c:v>44355</c:v>
                </c:pt>
                <c:pt idx="39">
                  <c:v>44356</c:v>
                </c:pt>
                <c:pt idx="40">
                  <c:v>44357</c:v>
                </c:pt>
                <c:pt idx="41">
                  <c:v>44358</c:v>
                </c:pt>
                <c:pt idx="42">
                  <c:v>44359</c:v>
                </c:pt>
                <c:pt idx="43">
                  <c:v>44360</c:v>
                </c:pt>
                <c:pt idx="44">
                  <c:v>44361</c:v>
                </c:pt>
                <c:pt idx="45">
                  <c:v>44362</c:v>
                </c:pt>
                <c:pt idx="46">
                  <c:v>44363</c:v>
                </c:pt>
                <c:pt idx="47">
                  <c:v>44364</c:v>
                </c:pt>
                <c:pt idx="48">
                  <c:v>44365</c:v>
                </c:pt>
                <c:pt idx="49">
                  <c:v>44366</c:v>
                </c:pt>
                <c:pt idx="50">
                  <c:v>44367</c:v>
                </c:pt>
                <c:pt idx="51">
                  <c:v>44368</c:v>
                </c:pt>
                <c:pt idx="52">
                  <c:v>44369</c:v>
                </c:pt>
                <c:pt idx="53">
                  <c:v>44370</c:v>
                </c:pt>
                <c:pt idx="54">
                  <c:v>44371</c:v>
                </c:pt>
                <c:pt idx="55">
                  <c:v>44372</c:v>
                </c:pt>
                <c:pt idx="56">
                  <c:v>44373</c:v>
                </c:pt>
                <c:pt idx="57">
                  <c:v>44374</c:v>
                </c:pt>
                <c:pt idx="58">
                  <c:v>44375</c:v>
                </c:pt>
                <c:pt idx="59">
                  <c:v>44376</c:v>
                </c:pt>
                <c:pt idx="60">
                  <c:v>44377</c:v>
                </c:pt>
                <c:pt idx="61">
                  <c:v>44378</c:v>
                </c:pt>
                <c:pt idx="62">
                  <c:v>44379</c:v>
                </c:pt>
                <c:pt idx="63">
                  <c:v>44380</c:v>
                </c:pt>
                <c:pt idx="64">
                  <c:v>44381</c:v>
                </c:pt>
                <c:pt idx="65">
                  <c:v>44382</c:v>
                </c:pt>
                <c:pt idx="66">
                  <c:v>44383</c:v>
                </c:pt>
                <c:pt idx="67">
                  <c:v>44384</c:v>
                </c:pt>
                <c:pt idx="68">
                  <c:v>44385</c:v>
                </c:pt>
                <c:pt idx="69">
                  <c:v>44386</c:v>
                </c:pt>
                <c:pt idx="70">
                  <c:v>44387</c:v>
                </c:pt>
                <c:pt idx="71">
                  <c:v>44388</c:v>
                </c:pt>
                <c:pt idx="72">
                  <c:v>44389</c:v>
                </c:pt>
                <c:pt idx="73">
                  <c:v>44390</c:v>
                </c:pt>
                <c:pt idx="74">
                  <c:v>44391</c:v>
                </c:pt>
                <c:pt idx="75">
                  <c:v>44392</c:v>
                </c:pt>
                <c:pt idx="76">
                  <c:v>44393</c:v>
                </c:pt>
                <c:pt idx="77">
                  <c:v>44394</c:v>
                </c:pt>
                <c:pt idx="78">
                  <c:v>44395</c:v>
                </c:pt>
                <c:pt idx="79">
                  <c:v>44396</c:v>
                </c:pt>
                <c:pt idx="80">
                  <c:v>44397</c:v>
                </c:pt>
                <c:pt idx="81">
                  <c:v>44398</c:v>
                </c:pt>
                <c:pt idx="82">
                  <c:v>44399</c:v>
                </c:pt>
                <c:pt idx="83">
                  <c:v>44400</c:v>
                </c:pt>
                <c:pt idx="84">
                  <c:v>44401</c:v>
                </c:pt>
                <c:pt idx="85">
                  <c:v>44402</c:v>
                </c:pt>
                <c:pt idx="86">
                  <c:v>44403</c:v>
                </c:pt>
                <c:pt idx="87">
                  <c:v>44404</c:v>
                </c:pt>
                <c:pt idx="88">
                  <c:v>44405</c:v>
                </c:pt>
                <c:pt idx="89">
                  <c:v>44406</c:v>
                </c:pt>
                <c:pt idx="90">
                  <c:v>44407</c:v>
                </c:pt>
                <c:pt idx="91">
                  <c:v>44408</c:v>
                </c:pt>
                <c:pt idx="92">
                  <c:v>44409</c:v>
                </c:pt>
                <c:pt idx="93">
                  <c:v>44410</c:v>
                </c:pt>
                <c:pt idx="94">
                  <c:v>44411</c:v>
                </c:pt>
                <c:pt idx="95">
                  <c:v>44412</c:v>
                </c:pt>
                <c:pt idx="96">
                  <c:v>44413</c:v>
                </c:pt>
                <c:pt idx="97">
                  <c:v>44414</c:v>
                </c:pt>
                <c:pt idx="98">
                  <c:v>44415</c:v>
                </c:pt>
                <c:pt idx="99">
                  <c:v>44416</c:v>
                </c:pt>
                <c:pt idx="100">
                  <c:v>44417</c:v>
                </c:pt>
                <c:pt idx="101">
                  <c:v>44418</c:v>
                </c:pt>
                <c:pt idx="102">
                  <c:v>44419</c:v>
                </c:pt>
                <c:pt idx="103">
                  <c:v>44420</c:v>
                </c:pt>
                <c:pt idx="104">
                  <c:v>44421</c:v>
                </c:pt>
                <c:pt idx="105">
                  <c:v>44422</c:v>
                </c:pt>
                <c:pt idx="106">
                  <c:v>44423</c:v>
                </c:pt>
              </c:numCache>
            </c:numRef>
          </c:cat>
          <c:val>
            <c:numRef>
              <c:f>'Kearney 2021'!$H$126:$H$232</c:f>
              <c:numCache>
                <c:formatCode>General</c:formatCode>
                <c:ptCount val="107"/>
                <c:pt idx="75" formatCode="0;0;;@">
                  <c:v>2500</c:v>
                </c:pt>
              </c:numCache>
            </c:numRef>
          </c:val>
          <c:smooth val="0"/>
          <c:extLst>
            <c:ext xmlns:c16="http://schemas.microsoft.com/office/drawing/2014/chart" uri="{C3380CC4-5D6E-409C-BE32-E72D297353CC}">
              <c16:uniqueId val="{0000000A-9175-4B8B-AFCB-B4B9CD98EFB8}"/>
            </c:ext>
          </c:extLst>
        </c:ser>
        <c:dLbls>
          <c:showLegendKey val="0"/>
          <c:showVal val="0"/>
          <c:showCatName val="0"/>
          <c:showSerName val="0"/>
          <c:showPercent val="0"/>
          <c:showBubbleSize val="0"/>
        </c:dLbls>
        <c:marker val="1"/>
        <c:smooth val="0"/>
        <c:axId val="724611792"/>
        <c:axId val="724614088"/>
      </c:lineChart>
      <c:dateAx>
        <c:axId val="724611792"/>
        <c:scaling>
          <c:orientation val="minMax"/>
          <c:max val="44423"/>
        </c:scaling>
        <c:delete val="0"/>
        <c:axPos val="b"/>
        <c:title>
          <c:tx>
            <c:rich>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sz="1100" b="1">
                    <a:solidFill>
                      <a:sysClr val="windowText" lastClr="000000"/>
                    </a:solidFill>
                  </a:rPr>
                  <a:t>Date</a:t>
                </a:r>
              </a:p>
            </c:rich>
          </c:tx>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m/d/yyyy" sourceLinked="1"/>
        <c:majorTickMark val="out"/>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724614088"/>
        <c:crosses val="autoZero"/>
        <c:auto val="1"/>
        <c:lblOffset val="100"/>
        <c:baseTimeUnit val="days"/>
        <c:majorUnit val="10"/>
        <c:majorTimeUnit val="days"/>
      </c:dateAx>
      <c:valAx>
        <c:axId val="7246140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100" b="0" i="0" u="none" strike="noStrike" kern="1200" baseline="0">
                    <a:solidFill>
                      <a:sysClr val="windowText" lastClr="000000"/>
                    </a:solidFill>
                    <a:latin typeface="+mn-lt"/>
                    <a:ea typeface="+mn-ea"/>
                    <a:cs typeface="+mn-cs"/>
                  </a:defRPr>
                </a:pPr>
                <a:r>
                  <a:rPr lang="en-US" sz="1100" b="1" i="0" baseline="0">
                    <a:solidFill>
                      <a:sysClr val="windowText" lastClr="000000"/>
                    </a:solidFill>
                    <a:effectLst/>
                  </a:rPr>
                  <a:t>Discharge (ft3/s)</a:t>
                </a:r>
              </a:p>
              <a:p>
                <a:pPr marL="0" marR="0" lvl="0" indent="0" algn="ctr" defTabSz="914400" rtl="0" eaLnBrk="1" fontAlgn="auto" latinLnBrk="0" hangingPunct="1">
                  <a:lnSpc>
                    <a:spcPct val="100000"/>
                  </a:lnSpc>
                  <a:spcBef>
                    <a:spcPts val="0"/>
                  </a:spcBef>
                  <a:spcAft>
                    <a:spcPts val="0"/>
                  </a:spcAft>
                  <a:buClrTx/>
                  <a:buSzTx/>
                  <a:buFontTx/>
                  <a:buNone/>
                  <a:tabLst/>
                  <a:defRPr sz="1100">
                    <a:solidFill>
                      <a:sysClr val="windowText" lastClr="000000"/>
                    </a:solidFill>
                  </a:defRPr>
                </a:pPr>
                <a:endParaRPr lang="en-US" sz="1100">
                  <a:solidFill>
                    <a:sysClr val="windowText" lastClr="000000"/>
                  </a:solidFill>
                </a:endParaRPr>
              </a:p>
            </c:rich>
          </c:tx>
          <c:overlay val="0"/>
          <c:spPr>
            <a:noFill/>
            <a:ln>
              <a:noFill/>
            </a:ln>
            <a:effectLst/>
          </c:spPr>
          <c:txPr>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1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724611792"/>
        <c:crosses val="autoZero"/>
        <c:crossBetween val="between"/>
      </c:valAx>
      <c:spPr>
        <a:noFill/>
        <a:ln>
          <a:noFill/>
        </a:ln>
        <a:effectLst/>
      </c:spPr>
    </c:plotArea>
    <c:legend>
      <c:legendPos val="b"/>
      <c:layout>
        <c:manualLayout>
          <c:xMode val="edge"/>
          <c:yMode val="edge"/>
          <c:x val="7.7439598896291663E-3"/>
          <c:y val="0.83446601001443088"/>
          <c:w val="0.99225604011037061"/>
          <c:h val="0.147083805483724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12700" cap="flat" cmpd="sng" algn="ctr">
      <a:solidFill>
        <a:schemeClr val="tx1"/>
      </a:solidFill>
      <a:round/>
    </a:ln>
    <a:effectLst/>
  </c:spPr>
  <c:txPr>
    <a:bodyPr/>
    <a:lstStyle/>
    <a:p>
      <a:pPr>
        <a:defRPr sz="1200" baseline="0"/>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6218952949134777E-2"/>
          <c:y val="3.5776957154485173E-2"/>
          <c:w val="0.83475937862598382"/>
          <c:h val="0.79457798750615027"/>
        </c:manualLayout>
      </c:layout>
      <c:barChart>
        <c:barDir val="col"/>
        <c:grouping val="clustered"/>
        <c:varyColors val="0"/>
        <c:ser>
          <c:idx val="3"/>
          <c:order val="3"/>
          <c:tx>
            <c:strRef>
              <c:f>'PIPL Counts'!$J$2</c:f>
              <c:strCache>
                <c:ptCount val="1"/>
                <c:pt idx="0">
                  <c:v>Total Habitat Available</c:v>
                </c:pt>
              </c:strCache>
            </c:strRef>
          </c:tx>
          <c:spPr>
            <a:solidFill>
              <a:schemeClr val="tx2">
                <a:lumMod val="60000"/>
                <a:lumOff val="40000"/>
                <a:alpha val="70000"/>
              </a:schemeClr>
            </a:solidFill>
          </c:spPr>
          <c:invertIfNegative val="0"/>
          <c:cat>
            <c:numRef>
              <c:f>'PIPL Counts'!$A$3:$A$23</c:f>
              <c:numCache>
                <c:formatCode>General</c:formatCod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numCache>
            </c:numRef>
          </c:cat>
          <c:val>
            <c:numRef>
              <c:f>'PIPL Counts'!$J$3:$J$23</c:f>
              <c:numCache>
                <c:formatCode>General</c:formatCode>
                <c:ptCount val="21"/>
                <c:pt idx="0">
                  <c:v>61</c:v>
                </c:pt>
                <c:pt idx="1">
                  <c:v>50</c:v>
                </c:pt>
                <c:pt idx="2">
                  <c:v>58</c:v>
                </c:pt>
                <c:pt idx="3">
                  <c:v>56</c:v>
                </c:pt>
                <c:pt idx="4">
                  <c:v>57</c:v>
                </c:pt>
                <c:pt idx="5">
                  <c:v>52</c:v>
                </c:pt>
                <c:pt idx="6">
                  <c:v>48</c:v>
                </c:pt>
                <c:pt idx="7">
                  <c:v>48</c:v>
                </c:pt>
                <c:pt idx="8">
                  <c:v>48</c:v>
                </c:pt>
                <c:pt idx="9">
                  <c:v>80</c:v>
                </c:pt>
                <c:pt idx="10">
                  <c:v>108</c:v>
                </c:pt>
                <c:pt idx="11">
                  <c:v>120</c:v>
                </c:pt>
                <c:pt idx="12">
                  <c:v>120</c:v>
                </c:pt>
                <c:pt idx="13">
                  <c:v>128</c:v>
                </c:pt>
                <c:pt idx="14">
                  <c:v>138</c:v>
                </c:pt>
                <c:pt idx="15">
                  <c:v>138</c:v>
                </c:pt>
                <c:pt idx="16">
                  <c:v>160</c:v>
                </c:pt>
                <c:pt idx="17">
                  <c:v>192</c:v>
                </c:pt>
                <c:pt idx="18">
                  <c:v>178</c:v>
                </c:pt>
                <c:pt idx="19">
                  <c:v>209</c:v>
                </c:pt>
                <c:pt idx="20">
                  <c:v>250</c:v>
                </c:pt>
              </c:numCache>
            </c:numRef>
          </c:val>
          <c:extLst>
            <c:ext xmlns:c16="http://schemas.microsoft.com/office/drawing/2014/chart" uri="{C3380CC4-5D6E-409C-BE32-E72D297353CC}">
              <c16:uniqueId val="{00000000-F239-4B88-8A19-EE88E8D2562C}"/>
            </c:ext>
          </c:extLst>
        </c:ser>
        <c:dLbls>
          <c:showLegendKey val="0"/>
          <c:showVal val="0"/>
          <c:showCatName val="0"/>
          <c:showSerName val="0"/>
          <c:showPercent val="0"/>
          <c:showBubbleSize val="0"/>
        </c:dLbls>
        <c:gapWidth val="150"/>
        <c:axId val="1867681423"/>
        <c:axId val="1867693487"/>
      </c:barChart>
      <c:lineChart>
        <c:grouping val="standard"/>
        <c:varyColors val="0"/>
        <c:ser>
          <c:idx val="0"/>
          <c:order val="0"/>
          <c:tx>
            <c:strRef>
              <c:f>'PIPL Counts'!$C$2</c:f>
              <c:strCache>
                <c:ptCount val="1"/>
                <c:pt idx="0">
                  <c:v>Nest Count</c:v>
                </c:pt>
              </c:strCache>
            </c:strRef>
          </c:tx>
          <c:spPr>
            <a:ln w="28575">
              <a:solidFill>
                <a:srgbClr val="00B050"/>
              </a:solidFill>
            </a:ln>
          </c:spPr>
          <c:marker>
            <c:symbol val="circle"/>
            <c:size val="6"/>
            <c:spPr>
              <a:solidFill>
                <a:srgbClr val="00B050"/>
              </a:solidFill>
              <a:ln>
                <a:noFill/>
              </a:ln>
            </c:spPr>
          </c:marker>
          <c:dPt>
            <c:idx val="9"/>
            <c:bubble3D val="0"/>
            <c:spPr>
              <a:ln w="28575">
                <a:noFill/>
              </a:ln>
            </c:spPr>
            <c:extLst>
              <c:ext xmlns:c16="http://schemas.microsoft.com/office/drawing/2014/chart" uri="{C3380CC4-5D6E-409C-BE32-E72D297353CC}">
                <c16:uniqueId val="{00000005-F239-4B88-8A19-EE88E8D2562C}"/>
              </c:ext>
            </c:extLst>
          </c:dPt>
          <c:cat>
            <c:numRef>
              <c:f>'PIPL Counts'!$A$3:$A$23</c:f>
              <c:numCache>
                <c:formatCode>General</c:formatCod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numCache>
            </c:numRef>
          </c:cat>
          <c:val>
            <c:numRef>
              <c:f>'PIPL Counts'!$C$3:$C$23</c:f>
              <c:numCache>
                <c:formatCode>General</c:formatCode>
                <c:ptCount val="21"/>
                <c:pt idx="0" formatCode="0">
                  <c:v>11</c:v>
                </c:pt>
                <c:pt idx="1">
                  <c:v>15</c:v>
                </c:pt>
                <c:pt idx="2" formatCode="0">
                  <c:v>15</c:v>
                </c:pt>
                <c:pt idx="3" formatCode="0">
                  <c:v>13</c:v>
                </c:pt>
                <c:pt idx="4" formatCode="0">
                  <c:v>20</c:v>
                </c:pt>
                <c:pt idx="5" formatCode="0">
                  <c:v>15</c:v>
                </c:pt>
                <c:pt idx="6" formatCode="0">
                  <c:v>20</c:v>
                </c:pt>
                <c:pt idx="7">
                  <c:v>18</c:v>
                </c:pt>
                <c:pt idx="8" formatCode="0">
                  <c:v>14</c:v>
                </c:pt>
                <c:pt idx="9" formatCode="0">
                  <c:v>35</c:v>
                </c:pt>
                <c:pt idx="10" formatCode="0">
                  <c:v>34</c:v>
                </c:pt>
                <c:pt idx="11" formatCode="0">
                  <c:v>46</c:v>
                </c:pt>
                <c:pt idx="12" formatCode="0">
                  <c:v>31</c:v>
                </c:pt>
                <c:pt idx="13" formatCode="0">
                  <c:v>43</c:v>
                </c:pt>
                <c:pt idx="14" formatCode="0">
                  <c:v>54</c:v>
                </c:pt>
                <c:pt idx="15" formatCode="0">
                  <c:v>60</c:v>
                </c:pt>
                <c:pt idx="16" formatCode="0">
                  <c:v>50</c:v>
                </c:pt>
                <c:pt idx="17" formatCode="0">
                  <c:v>47</c:v>
                </c:pt>
                <c:pt idx="18" formatCode="0">
                  <c:v>60</c:v>
                </c:pt>
                <c:pt idx="19" formatCode="0">
                  <c:v>49</c:v>
                </c:pt>
                <c:pt idx="20" formatCode="0">
                  <c:v>50</c:v>
                </c:pt>
              </c:numCache>
            </c:numRef>
          </c:val>
          <c:smooth val="0"/>
          <c:extLst>
            <c:ext xmlns:c16="http://schemas.microsoft.com/office/drawing/2014/chart" uri="{C3380CC4-5D6E-409C-BE32-E72D297353CC}">
              <c16:uniqueId val="{00000001-F239-4B88-8A19-EE88E8D2562C}"/>
            </c:ext>
          </c:extLst>
        </c:ser>
        <c:ser>
          <c:idx val="1"/>
          <c:order val="1"/>
          <c:tx>
            <c:strRef>
              <c:f>'PIPL Counts'!$B$2</c:f>
              <c:strCache>
                <c:ptCount val="1"/>
                <c:pt idx="0">
                  <c:v>Breeding Pair</c:v>
                </c:pt>
              </c:strCache>
            </c:strRef>
          </c:tx>
          <c:spPr>
            <a:ln w="31750">
              <a:solidFill>
                <a:schemeClr val="accent2"/>
              </a:solidFill>
            </a:ln>
          </c:spPr>
          <c:marker>
            <c:symbol val="square"/>
            <c:size val="6"/>
            <c:spPr>
              <a:solidFill>
                <a:schemeClr val="accent2"/>
              </a:solidFill>
              <a:ln>
                <a:noFill/>
              </a:ln>
            </c:spPr>
          </c:marker>
          <c:dPt>
            <c:idx val="9"/>
            <c:bubble3D val="0"/>
            <c:spPr>
              <a:ln w="31750">
                <a:noFill/>
              </a:ln>
            </c:spPr>
            <c:extLst>
              <c:ext xmlns:c16="http://schemas.microsoft.com/office/drawing/2014/chart" uri="{C3380CC4-5D6E-409C-BE32-E72D297353CC}">
                <c16:uniqueId val="{00000007-F239-4B88-8A19-EE88E8D2562C}"/>
              </c:ext>
            </c:extLst>
          </c:dPt>
          <c:cat>
            <c:numRef>
              <c:f>'PIPL Counts'!$A$3:$A$23</c:f>
              <c:numCache>
                <c:formatCode>General</c:formatCod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numCache>
            </c:numRef>
          </c:cat>
          <c:val>
            <c:numRef>
              <c:f>'PIPL Counts'!$B$3:$B$23</c:f>
              <c:numCache>
                <c:formatCode>0</c:formatCode>
                <c:ptCount val="21"/>
                <c:pt idx="0">
                  <c:v>10</c:v>
                </c:pt>
                <c:pt idx="1">
                  <c:v>13</c:v>
                </c:pt>
                <c:pt idx="2">
                  <c:v>14</c:v>
                </c:pt>
                <c:pt idx="3">
                  <c:v>11</c:v>
                </c:pt>
                <c:pt idx="4">
                  <c:v>14</c:v>
                </c:pt>
                <c:pt idx="5">
                  <c:v>13</c:v>
                </c:pt>
                <c:pt idx="6">
                  <c:v>16</c:v>
                </c:pt>
                <c:pt idx="7" formatCode="General">
                  <c:v>13</c:v>
                </c:pt>
                <c:pt idx="8">
                  <c:v>12</c:v>
                </c:pt>
                <c:pt idx="9">
                  <c:v>20</c:v>
                </c:pt>
                <c:pt idx="10">
                  <c:v>28</c:v>
                </c:pt>
                <c:pt idx="11">
                  <c:v>30</c:v>
                </c:pt>
                <c:pt idx="12">
                  <c:v>27</c:v>
                </c:pt>
                <c:pt idx="13">
                  <c:v>30</c:v>
                </c:pt>
                <c:pt idx="14">
                  <c:v>40</c:v>
                </c:pt>
                <c:pt idx="15">
                  <c:v>43</c:v>
                </c:pt>
                <c:pt idx="16">
                  <c:v>40</c:v>
                </c:pt>
                <c:pt idx="17">
                  <c:v>37</c:v>
                </c:pt>
                <c:pt idx="18">
                  <c:v>45</c:v>
                </c:pt>
                <c:pt idx="19">
                  <c:v>32</c:v>
                </c:pt>
                <c:pt idx="20">
                  <c:v>36</c:v>
                </c:pt>
              </c:numCache>
            </c:numRef>
          </c:val>
          <c:smooth val="0"/>
          <c:extLst>
            <c:ext xmlns:c16="http://schemas.microsoft.com/office/drawing/2014/chart" uri="{C3380CC4-5D6E-409C-BE32-E72D297353CC}">
              <c16:uniqueId val="{00000002-F239-4B88-8A19-EE88E8D2562C}"/>
            </c:ext>
          </c:extLst>
        </c:ser>
        <c:ser>
          <c:idx val="2"/>
          <c:order val="2"/>
          <c:tx>
            <c:strRef>
              <c:f>'PIPL Counts'!$E$2</c:f>
              <c:strCache>
                <c:ptCount val="1"/>
                <c:pt idx="0">
                  <c:v>Brood Count</c:v>
                </c:pt>
              </c:strCache>
            </c:strRef>
          </c:tx>
          <c:spPr>
            <a:ln w="31750">
              <a:solidFill>
                <a:srgbClr val="7030A0"/>
              </a:solidFill>
            </a:ln>
          </c:spPr>
          <c:marker>
            <c:symbol val="triangle"/>
            <c:size val="6"/>
            <c:spPr>
              <a:solidFill>
                <a:srgbClr val="7030A0"/>
              </a:solidFill>
              <a:ln>
                <a:noFill/>
              </a:ln>
            </c:spPr>
          </c:marker>
          <c:dPt>
            <c:idx val="9"/>
            <c:bubble3D val="0"/>
            <c:spPr>
              <a:ln w="31750">
                <a:noFill/>
              </a:ln>
            </c:spPr>
            <c:extLst>
              <c:ext xmlns:c16="http://schemas.microsoft.com/office/drawing/2014/chart" uri="{C3380CC4-5D6E-409C-BE32-E72D297353CC}">
                <c16:uniqueId val="{00000006-F239-4B88-8A19-EE88E8D2562C}"/>
              </c:ext>
            </c:extLst>
          </c:dPt>
          <c:cat>
            <c:numRef>
              <c:f>'PIPL Counts'!$A$3:$A$23</c:f>
              <c:numCache>
                <c:formatCode>General</c:formatCod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numCache>
            </c:numRef>
          </c:cat>
          <c:val>
            <c:numRef>
              <c:f>'PIPL Counts'!$E$3:$E$23</c:f>
              <c:numCache>
                <c:formatCode>0</c:formatCode>
                <c:ptCount val="21"/>
                <c:pt idx="0">
                  <c:v>9</c:v>
                </c:pt>
                <c:pt idx="1">
                  <c:v>13</c:v>
                </c:pt>
                <c:pt idx="2">
                  <c:v>13</c:v>
                </c:pt>
                <c:pt idx="3">
                  <c:v>9</c:v>
                </c:pt>
                <c:pt idx="4">
                  <c:v>15</c:v>
                </c:pt>
                <c:pt idx="5">
                  <c:v>11</c:v>
                </c:pt>
                <c:pt idx="6">
                  <c:v>15</c:v>
                </c:pt>
                <c:pt idx="7">
                  <c:v>8</c:v>
                </c:pt>
                <c:pt idx="8">
                  <c:v>9</c:v>
                </c:pt>
                <c:pt idx="9">
                  <c:v>21</c:v>
                </c:pt>
                <c:pt idx="10">
                  <c:v>27</c:v>
                </c:pt>
                <c:pt idx="11">
                  <c:v>32</c:v>
                </c:pt>
                <c:pt idx="12">
                  <c:v>23</c:v>
                </c:pt>
                <c:pt idx="13">
                  <c:v>34</c:v>
                </c:pt>
                <c:pt idx="14">
                  <c:v>34</c:v>
                </c:pt>
                <c:pt idx="15">
                  <c:v>40</c:v>
                </c:pt>
                <c:pt idx="16">
                  <c:v>30</c:v>
                </c:pt>
                <c:pt idx="17">
                  <c:v>35</c:v>
                </c:pt>
                <c:pt idx="18">
                  <c:v>31</c:v>
                </c:pt>
                <c:pt idx="19">
                  <c:v>28</c:v>
                </c:pt>
                <c:pt idx="20">
                  <c:v>30</c:v>
                </c:pt>
              </c:numCache>
            </c:numRef>
          </c:val>
          <c:smooth val="0"/>
          <c:extLst>
            <c:ext xmlns:c16="http://schemas.microsoft.com/office/drawing/2014/chart" uri="{C3380CC4-5D6E-409C-BE32-E72D297353CC}">
              <c16:uniqueId val="{00000003-F239-4B88-8A19-EE88E8D2562C}"/>
            </c:ext>
          </c:extLst>
        </c:ser>
        <c:dLbls>
          <c:showLegendKey val="0"/>
          <c:showVal val="0"/>
          <c:showCatName val="0"/>
          <c:showSerName val="0"/>
          <c:showPercent val="0"/>
          <c:showBubbleSize val="0"/>
        </c:dLbls>
        <c:marker val="1"/>
        <c:smooth val="0"/>
        <c:axId val="112278528"/>
        <c:axId val="112288896"/>
      </c:lineChart>
      <c:catAx>
        <c:axId val="112278528"/>
        <c:scaling>
          <c:orientation val="minMax"/>
        </c:scaling>
        <c:delete val="0"/>
        <c:axPos val="b"/>
        <c:title>
          <c:tx>
            <c:rich>
              <a:bodyPr/>
              <a:lstStyle/>
              <a:p>
                <a:pPr>
                  <a:defRPr sz="1100"/>
                </a:pPr>
                <a:r>
                  <a:rPr lang="en-US" sz="1100"/>
                  <a:t>Year</a:t>
                </a:r>
              </a:p>
            </c:rich>
          </c:tx>
          <c:overlay val="0"/>
        </c:title>
        <c:numFmt formatCode="General" sourceLinked="1"/>
        <c:majorTickMark val="out"/>
        <c:minorTickMark val="none"/>
        <c:tickLblPos val="nextTo"/>
        <c:txPr>
          <a:bodyPr rot="-2700000"/>
          <a:lstStyle/>
          <a:p>
            <a:pPr>
              <a:defRPr/>
            </a:pPr>
            <a:endParaRPr lang="en-US"/>
          </a:p>
        </c:txPr>
        <c:crossAx val="112288896"/>
        <c:crosses val="autoZero"/>
        <c:auto val="1"/>
        <c:lblAlgn val="ctr"/>
        <c:lblOffset val="100"/>
        <c:noMultiLvlLbl val="0"/>
      </c:catAx>
      <c:valAx>
        <c:axId val="112288896"/>
        <c:scaling>
          <c:orientation val="minMax"/>
        </c:scaling>
        <c:delete val="0"/>
        <c:axPos val="l"/>
        <c:majorGridlines>
          <c:spPr>
            <a:ln>
              <a:noFill/>
            </a:ln>
          </c:spPr>
        </c:majorGridlines>
        <c:title>
          <c:tx>
            <c:rich>
              <a:bodyPr rot="-5400000" vert="horz"/>
              <a:lstStyle/>
              <a:p>
                <a:pPr>
                  <a:defRPr/>
                </a:pPr>
                <a:r>
                  <a:rPr lang="en-US" sz="1100"/>
                  <a:t>Count</a:t>
                </a:r>
              </a:p>
            </c:rich>
          </c:tx>
          <c:layout>
            <c:manualLayout>
              <c:xMode val="edge"/>
              <c:yMode val="edge"/>
              <c:x val="5.7184871889605594E-3"/>
              <c:y val="0.37841955239336361"/>
            </c:manualLayout>
          </c:layout>
          <c:overlay val="0"/>
        </c:title>
        <c:numFmt formatCode="0" sourceLinked="1"/>
        <c:majorTickMark val="out"/>
        <c:minorTickMark val="none"/>
        <c:tickLblPos val="nextTo"/>
        <c:crossAx val="112278528"/>
        <c:crosses val="autoZero"/>
        <c:crossBetween val="between"/>
      </c:valAx>
      <c:valAx>
        <c:axId val="1867693487"/>
        <c:scaling>
          <c:orientation val="minMax"/>
        </c:scaling>
        <c:delete val="0"/>
        <c:axPos val="r"/>
        <c:title>
          <c:tx>
            <c:rich>
              <a:bodyPr rot="5400000" vert="horz"/>
              <a:lstStyle/>
              <a:p>
                <a:pPr>
                  <a:defRPr sz="1100"/>
                </a:pPr>
                <a:r>
                  <a:rPr lang="en-US" sz="1100"/>
                  <a:t>Habitat Available (acres)</a:t>
                </a:r>
              </a:p>
            </c:rich>
          </c:tx>
          <c:layout>
            <c:manualLayout>
              <c:xMode val="edge"/>
              <c:yMode val="edge"/>
              <c:x val="0.96332308543854539"/>
              <c:y val="0.24266696226065068"/>
            </c:manualLayout>
          </c:layout>
          <c:overlay val="0"/>
        </c:title>
        <c:numFmt formatCode="General" sourceLinked="1"/>
        <c:majorTickMark val="out"/>
        <c:minorTickMark val="none"/>
        <c:tickLblPos val="nextTo"/>
        <c:crossAx val="1867681423"/>
        <c:crosses val="max"/>
        <c:crossBetween val="between"/>
      </c:valAx>
      <c:catAx>
        <c:axId val="1867681423"/>
        <c:scaling>
          <c:orientation val="minMax"/>
        </c:scaling>
        <c:delete val="1"/>
        <c:axPos val="b"/>
        <c:numFmt formatCode="General" sourceLinked="1"/>
        <c:majorTickMark val="out"/>
        <c:minorTickMark val="none"/>
        <c:tickLblPos val="nextTo"/>
        <c:crossAx val="1867693487"/>
        <c:crosses val="autoZero"/>
        <c:auto val="1"/>
        <c:lblAlgn val="ctr"/>
        <c:lblOffset val="100"/>
        <c:noMultiLvlLbl val="0"/>
      </c:catAx>
    </c:plotArea>
    <c:legend>
      <c:legendPos val="t"/>
      <c:layout>
        <c:manualLayout>
          <c:xMode val="edge"/>
          <c:yMode val="edge"/>
          <c:x val="7.9248771788141881E-2"/>
          <c:y val="4.1555446938487201E-2"/>
          <c:w val="0.20925514875382611"/>
          <c:h val="0.38238688585999264"/>
        </c:manualLayout>
      </c:layout>
      <c:overlay val="0"/>
    </c:legend>
    <c:plotVisOnly val="1"/>
    <c:dispBlanksAs val="gap"/>
    <c:showDLblsOverMax val="0"/>
  </c:chart>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'BP vs Acres'!$E$1</c:f>
              <c:strCache>
                <c:ptCount val="1"/>
                <c:pt idx="0">
                  <c:v>PIPL BP</c:v>
                </c:pt>
              </c:strCache>
            </c:strRef>
          </c:tx>
          <c:spPr>
            <a:ln w="25400" cap="rnd">
              <a:noFill/>
              <a:round/>
            </a:ln>
            <a:effectLst/>
          </c:spPr>
          <c:marker>
            <c:symbol val="circle"/>
            <c:size val="9"/>
            <c:spPr>
              <a:solidFill>
                <a:schemeClr val="accent1"/>
              </a:solidFill>
              <a:ln w="9525">
                <a:solidFill>
                  <a:schemeClr val="accent1"/>
                </a:solidFill>
              </a:ln>
              <a:effectLst/>
            </c:spPr>
          </c:marker>
          <c:trendline>
            <c:spPr>
              <a:ln w="28575" cap="rnd">
                <a:solidFill>
                  <a:schemeClr val="accent1"/>
                </a:solidFill>
                <a:prstDash val="sysDot"/>
              </a:ln>
              <a:effectLst/>
            </c:spPr>
            <c:trendlineType val="linear"/>
            <c:dispRSqr val="0"/>
            <c:dispEq val="0"/>
          </c:trendline>
          <c:xVal>
            <c:numRef>
              <c:f>'BP vs Acres'!$B$2:$B$22</c:f>
              <c:numCache>
                <c:formatCode>General</c:formatCode>
                <c:ptCount val="21"/>
                <c:pt idx="0">
                  <c:v>61</c:v>
                </c:pt>
                <c:pt idx="1">
                  <c:v>50</c:v>
                </c:pt>
                <c:pt idx="2">
                  <c:v>58</c:v>
                </c:pt>
                <c:pt idx="3">
                  <c:v>56</c:v>
                </c:pt>
                <c:pt idx="4">
                  <c:v>57</c:v>
                </c:pt>
                <c:pt idx="5">
                  <c:v>52</c:v>
                </c:pt>
                <c:pt idx="6">
                  <c:v>48</c:v>
                </c:pt>
                <c:pt idx="7">
                  <c:v>48</c:v>
                </c:pt>
                <c:pt idx="8">
                  <c:v>48</c:v>
                </c:pt>
                <c:pt idx="9">
                  <c:v>80</c:v>
                </c:pt>
                <c:pt idx="10">
                  <c:v>108</c:v>
                </c:pt>
                <c:pt idx="11">
                  <c:v>120</c:v>
                </c:pt>
                <c:pt idx="12">
                  <c:v>120</c:v>
                </c:pt>
                <c:pt idx="13">
                  <c:v>128</c:v>
                </c:pt>
                <c:pt idx="14">
                  <c:v>138</c:v>
                </c:pt>
                <c:pt idx="15">
                  <c:v>138</c:v>
                </c:pt>
                <c:pt idx="16">
                  <c:v>160</c:v>
                </c:pt>
                <c:pt idx="17">
                  <c:v>192</c:v>
                </c:pt>
                <c:pt idx="18">
                  <c:v>178</c:v>
                </c:pt>
                <c:pt idx="19">
                  <c:v>209</c:v>
                </c:pt>
                <c:pt idx="20">
                  <c:v>250</c:v>
                </c:pt>
              </c:numCache>
            </c:numRef>
          </c:xVal>
          <c:yVal>
            <c:numRef>
              <c:f>'BP vs Acres'!$E$2:$E$22</c:f>
              <c:numCache>
                <c:formatCode>General</c:formatCode>
                <c:ptCount val="21"/>
                <c:pt idx="0">
                  <c:v>10</c:v>
                </c:pt>
                <c:pt idx="1">
                  <c:v>13</c:v>
                </c:pt>
                <c:pt idx="2">
                  <c:v>14</c:v>
                </c:pt>
                <c:pt idx="3">
                  <c:v>11</c:v>
                </c:pt>
                <c:pt idx="4">
                  <c:v>14</c:v>
                </c:pt>
                <c:pt idx="5">
                  <c:v>13</c:v>
                </c:pt>
                <c:pt idx="6">
                  <c:v>16</c:v>
                </c:pt>
                <c:pt idx="7">
                  <c:v>13</c:v>
                </c:pt>
                <c:pt idx="8">
                  <c:v>12</c:v>
                </c:pt>
                <c:pt idx="9">
                  <c:v>20</c:v>
                </c:pt>
                <c:pt idx="10">
                  <c:v>28</c:v>
                </c:pt>
                <c:pt idx="11">
                  <c:v>30</c:v>
                </c:pt>
                <c:pt idx="12">
                  <c:v>27</c:v>
                </c:pt>
                <c:pt idx="13">
                  <c:v>30</c:v>
                </c:pt>
                <c:pt idx="14">
                  <c:v>40</c:v>
                </c:pt>
                <c:pt idx="15">
                  <c:v>43</c:v>
                </c:pt>
                <c:pt idx="16">
                  <c:v>40</c:v>
                </c:pt>
                <c:pt idx="17">
                  <c:v>37</c:v>
                </c:pt>
                <c:pt idx="18">
                  <c:v>45</c:v>
                </c:pt>
                <c:pt idx="19">
                  <c:v>32</c:v>
                </c:pt>
                <c:pt idx="20">
                  <c:v>36</c:v>
                </c:pt>
              </c:numCache>
            </c:numRef>
          </c:yVal>
          <c:smooth val="0"/>
          <c:extLst>
            <c:ext xmlns:c16="http://schemas.microsoft.com/office/drawing/2014/chart" uri="{C3380CC4-5D6E-409C-BE32-E72D297353CC}">
              <c16:uniqueId val="{00000001-E78A-4770-A258-F7931572B893}"/>
            </c:ext>
          </c:extLst>
        </c:ser>
        <c:dLbls>
          <c:showLegendKey val="0"/>
          <c:showVal val="0"/>
          <c:showCatName val="0"/>
          <c:showSerName val="0"/>
          <c:showPercent val="0"/>
          <c:showBubbleSize val="0"/>
        </c:dLbls>
        <c:axId val="55259711"/>
        <c:axId val="55256383"/>
      </c:scatterChart>
      <c:valAx>
        <c:axId val="55259711"/>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sz="1100" b="1"/>
                  <a:t>Acres of OCSW Nesting Habitat</a:t>
                </a:r>
              </a:p>
            </c:rich>
          </c:tx>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55256383"/>
        <c:crosses val="autoZero"/>
        <c:crossBetween val="midCat"/>
      </c:valAx>
      <c:valAx>
        <c:axId val="5525638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sz="1100" b="1"/>
                  <a:t>Annual Breeding Pair Estimates</a:t>
                </a:r>
              </a:p>
            </c:rich>
          </c:tx>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55259711"/>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12700" cap="flat" cmpd="sng" algn="ctr">
      <a:solidFill>
        <a:schemeClr val="tx1"/>
      </a:solidFill>
      <a:round/>
    </a:ln>
    <a:effectLst/>
  </c:spPr>
  <c:txPr>
    <a:bodyPr/>
    <a:lstStyle/>
    <a:p>
      <a:pPr>
        <a:defRPr>
          <a:solidFill>
            <a:sysClr val="windowText" lastClr="000000"/>
          </a:solidFill>
        </a:defRPr>
      </a:pPr>
      <a:endParaRPr lang="en-US"/>
    </a:p>
  </c:txPr>
  <c:externalData r:id="rId3">
    <c:autoUpdate val="0"/>
  </c:externalData>
  <c:userShapes r:id="rId4"/>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91145239756996"/>
          <c:y val="5.0925925925925923E-2"/>
          <c:w val="0.86032999317728531"/>
          <c:h val="0.7881600948530082"/>
        </c:manualLayout>
      </c:layout>
      <c:barChart>
        <c:barDir val="col"/>
        <c:grouping val="clustered"/>
        <c:varyColors val="0"/>
        <c:ser>
          <c:idx val="1"/>
          <c:order val="0"/>
          <c:tx>
            <c:strRef>
              <c:f>'Figures 11-13'!$K$9</c:f>
              <c:strCache>
                <c:ptCount val="1"/>
                <c:pt idx="0">
                  <c:v>Total Piping Plover Nests</c:v>
                </c:pt>
              </c:strCache>
            </c:strRef>
          </c:tx>
          <c:spPr>
            <a:solidFill>
              <a:srgbClr val="0070C0"/>
            </a:solidFill>
            <a:ln>
              <a:solidFill>
                <a:schemeClr val="tx1"/>
              </a:solidFill>
            </a:ln>
            <a:effectLst/>
          </c:spPr>
          <c:invertIfNegative val="0"/>
          <c:cat>
            <c:numRef>
              <c:f>'Figures 11-13'!$H$10:$H$30</c:f>
              <c:numCache>
                <c:formatCode>General</c:formatCod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numCache>
            </c:numRef>
          </c:cat>
          <c:val>
            <c:numRef>
              <c:f>'Figures 11-13'!$K$10:$K$30</c:f>
              <c:numCache>
                <c:formatCode>General</c:formatCode>
                <c:ptCount val="21"/>
                <c:pt idx="0">
                  <c:v>11</c:v>
                </c:pt>
                <c:pt idx="1">
                  <c:v>15</c:v>
                </c:pt>
                <c:pt idx="2">
                  <c:v>15</c:v>
                </c:pt>
                <c:pt idx="3">
                  <c:v>13</c:v>
                </c:pt>
                <c:pt idx="4">
                  <c:v>20</c:v>
                </c:pt>
                <c:pt idx="5">
                  <c:v>15</c:v>
                </c:pt>
                <c:pt idx="6">
                  <c:v>20</c:v>
                </c:pt>
                <c:pt idx="7">
                  <c:v>18</c:v>
                </c:pt>
                <c:pt idx="8">
                  <c:v>14</c:v>
                </c:pt>
                <c:pt idx="9">
                  <c:v>35</c:v>
                </c:pt>
                <c:pt idx="10">
                  <c:v>34</c:v>
                </c:pt>
                <c:pt idx="11">
                  <c:v>46</c:v>
                </c:pt>
                <c:pt idx="12">
                  <c:v>31</c:v>
                </c:pt>
                <c:pt idx="13">
                  <c:v>43</c:v>
                </c:pt>
                <c:pt idx="14">
                  <c:v>54</c:v>
                </c:pt>
                <c:pt idx="15">
                  <c:v>60</c:v>
                </c:pt>
                <c:pt idx="16">
                  <c:v>50</c:v>
                </c:pt>
                <c:pt idx="17">
                  <c:v>47</c:v>
                </c:pt>
                <c:pt idx="18">
                  <c:v>60</c:v>
                </c:pt>
                <c:pt idx="19">
                  <c:v>49</c:v>
                </c:pt>
                <c:pt idx="20">
                  <c:v>50</c:v>
                </c:pt>
              </c:numCache>
            </c:numRef>
          </c:val>
          <c:extLst>
            <c:ext xmlns:c16="http://schemas.microsoft.com/office/drawing/2014/chart" uri="{C3380CC4-5D6E-409C-BE32-E72D297353CC}">
              <c16:uniqueId val="{00000000-2DA0-4381-9EBD-69234AAD6DC4}"/>
            </c:ext>
          </c:extLst>
        </c:ser>
        <c:dLbls>
          <c:showLegendKey val="0"/>
          <c:showVal val="0"/>
          <c:showCatName val="0"/>
          <c:showSerName val="0"/>
          <c:showPercent val="0"/>
          <c:showBubbleSize val="0"/>
        </c:dLbls>
        <c:gapWidth val="219"/>
        <c:overlap val="-27"/>
        <c:axId val="112661248"/>
        <c:axId val="112662784"/>
      </c:barChart>
      <c:catAx>
        <c:axId val="112661248"/>
        <c:scaling>
          <c:orientation val="minMax"/>
        </c:scaling>
        <c:delete val="0"/>
        <c:axPos val="b"/>
        <c:title>
          <c:tx>
            <c:rich>
              <a:bodyPr rot="0" spcFirstLastPara="1" vertOverflow="ellipsis" vert="horz" wrap="square" anchor="ctr" anchorCtr="1"/>
              <a:lstStyle/>
              <a:p>
                <a:pPr>
                  <a:defRPr sz="1100" b="1" i="0" u="none" strike="noStrike" kern="1200" baseline="0">
                    <a:solidFill>
                      <a:schemeClr val="tx1"/>
                    </a:solidFill>
                    <a:latin typeface="+mn-lt"/>
                    <a:ea typeface="+mn-ea"/>
                    <a:cs typeface="+mn-cs"/>
                  </a:defRPr>
                </a:pPr>
                <a:r>
                  <a:rPr lang="en-US" sz="1100" b="1">
                    <a:solidFill>
                      <a:schemeClr val="tx1"/>
                    </a:solidFill>
                  </a:rPr>
                  <a:t>Years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2700000" spcFirstLastPara="1" vertOverflow="ellipsis" wrap="square" anchor="ctr" anchorCtr="1"/>
          <a:lstStyle/>
          <a:p>
            <a:pPr>
              <a:defRPr sz="900" b="0" i="0" u="none" strike="noStrike" kern="1200" baseline="0">
                <a:solidFill>
                  <a:schemeClr val="tx1"/>
                </a:solidFill>
                <a:latin typeface="+mn-lt"/>
                <a:ea typeface="+mn-ea"/>
                <a:cs typeface="+mn-cs"/>
              </a:defRPr>
            </a:pPr>
            <a:endParaRPr lang="en-US"/>
          </a:p>
        </c:txPr>
        <c:crossAx val="112662784"/>
        <c:crosses val="autoZero"/>
        <c:auto val="1"/>
        <c:lblAlgn val="ctr"/>
        <c:lblOffset val="100"/>
        <c:noMultiLvlLbl val="0"/>
      </c:catAx>
      <c:valAx>
        <c:axId val="112662784"/>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en-US" sz="1100" b="1">
                    <a:solidFill>
                      <a:schemeClr val="tx1"/>
                    </a:solidFill>
                  </a:rPr>
                  <a:t>Nest</a:t>
                </a:r>
                <a:r>
                  <a:rPr lang="en-US" sz="1100" b="1" baseline="0">
                    <a:solidFill>
                      <a:schemeClr val="tx1"/>
                    </a:solidFill>
                  </a:rPr>
                  <a:t> Counts</a:t>
                </a:r>
                <a:endParaRPr lang="en-US" sz="1100" b="1">
                  <a:solidFill>
                    <a:schemeClr val="tx1"/>
                  </a:solidFill>
                </a:endParaRPr>
              </a:p>
            </c:rich>
          </c:tx>
          <c:layout>
            <c:manualLayout>
              <c:xMode val="edge"/>
              <c:yMode val="edge"/>
              <c:x val="1.648685791539032E-2"/>
              <c:y val="0.3265193934091572"/>
            </c:manualLayout>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126612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a:pPr>
      <a:endParaRPr lang="en-US"/>
    </a:p>
  </c:txPr>
  <c:externalData r:id="rId3">
    <c:autoUpdate val="0"/>
  </c:externalData>
  <c:userShapes r:id="rId4"/>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355367743107388E-2"/>
          <c:y val="6.4078467285552387E-2"/>
          <c:w val="0.89838093727368373"/>
          <c:h val="0.69143222623794642"/>
        </c:manualLayout>
      </c:layout>
      <c:lineChart>
        <c:grouping val="standard"/>
        <c:varyColors val="0"/>
        <c:ser>
          <c:idx val="1"/>
          <c:order val="0"/>
          <c:tx>
            <c:strRef>
              <c:f>'Proportion of Success'!$AG$30</c:f>
              <c:strCache>
                <c:ptCount val="1"/>
                <c:pt idx="0">
                  <c:v>Proportion Successful Nests</c:v>
                </c:pt>
              </c:strCache>
            </c:strRef>
          </c:tx>
          <c:spPr>
            <a:ln w="28575" cap="rnd">
              <a:solidFill>
                <a:srgbClr val="002060"/>
              </a:solidFill>
              <a:round/>
            </a:ln>
            <a:effectLst/>
          </c:spPr>
          <c:marker>
            <c:symbol val="circle"/>
            <c:size val="5"/>
            <c:spPr>
              <a:solidFill>
                <a:srgbClr val="002060"/>
              </a:solidFill>
              <a:ln w="9525">
                <a:solidFill>
                  <a:srgbClr val="002060"/>
                </a:solidFill>
              </a:ln>
              <a:effectLst/>
            </c:spPr>
          </c:marker>
          <c:dPt>
            <c:idx val="9"/>
            <c:marker>
              <c:symbol val="circle"/>
              <c:size val="5"/>
              <c:spPr>
                <a:solidFill>
                  <a:srgbClr val="002060"/>
                </a:solidFill>
                <a:ln w="9525">
                  <a:solidFill>
                    <a:srgbClr val="002060"/>
                  </a:solidFill>
                </a:ln>
                <a:effectLst/>
              </c:spPr>
            </c:marker>
            <c:bubble3D val="0"/>
            <c:spPr>
              <a:ln w="28575" cap="rnd">
                <a:noFill/>
                <a:round/>
              </a:ln>
              <a:effectLst/>
            </c:spPr>
            <c:extLst>
              <c:ext xmlns:c16="http://schemas.microsoft.com/office/drawing/2014/chart" uri="{C3380CC4-5D6E-409C-BE32-E72D297353CC}">
                <c16:uniqueId val="{00000001-FEBC-40E2-BCD6-5244D7E297A0}"/>
              </c:ext>
            </c:extLst>
          </c:dPt>
          <c:cat>
            <c:numRef>
              <c:f>'Proportion of Success'!$W$31:$W$51</c:f>
              <c:numCache>
                <c:formatCode>General</c:formatCod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numCache>
            </c:numRef>
          </c:cat>
          <c:val>
            <c:numRef>
              <c:f>'Proportion of Success'!$AG$31:$AG$51</c:f>
              <c:numCache>
                <c:formatCode>General</c:formatCode>
                <c:ptCount val="21"/>
                <c:pt idx="0">
                  <c:v>0.81818181818181823</c:v>
                </c:pt>
                <c:pt idx="1">
                  <c:v>0.8666666666666667</c:v>
                </c:pt>
                <c:pt idx="2">
                  <c:v>0.8666666666666667</c:v>
                </c:pt>
                <c:pt idx="3">
                  <c:v>0.69230769230769229</c:v>
                </c:pt>
                <c:pt idx="4">
                  <c:v>0.75</c:v>
                </c:pt>
                <c:pt idx="5">
                  <c:v>0.73333333333333328</c:v>
                </c:pt>
                <c:pt idx="6">
                  <c:v>0.75</c:v>
                </c:pt>
                <c:pt idx="7">
                  <c:v>0.44444444444444442</c:v>
                </c:pt>
                <c:pt idx="8">
                  <c:v>0.6428571428571429</c:v>
                </c:pt>
                <c:pt idx="9">
                  <c:v>0.6</c:v>
                </c:pt>
                <c:pt idx="10">
                  <c:v>0.79411764705882348</c:v>
                </c:pt>
                <c:pt idx="11">
                  <c:v>0.69565217391304346</c:v>
                </c:pt>
                <c:pt idx="12">
                  <c:v>0.74193548387096775</c:v>
                </c:pt>
                <c:pt idx="13">
                  <c:v>0.79069767441860461</c:v>
                </c:pt>
                <c:pt idx="14">
                  <c:v>0.62962962962962965</c:v>
                </c:pt>
                <c:pt idx="15">
                  <c:v>0.66666666666666663</c:v>
                </c:pt>
                <c:pt idx="16">
                  <c:v>0.6</c:v>
                </c:pt>
                <c:pt idx="17">
                  <c:v>0.74468085106382975</c:v>
                </c:pt>
                <c:pt idx="18">
                  <c:v>0.51666666666666672</c:v>
                </c:pt>
                <c:pt idx="19">
                  <c:v>0.5714285714285714</c:v>
                </c:pt>
                <c:pt idx="20">
                  <c:v>0.6</c:v>
                </c:pt>
              </c:numCache>
            </c:numRef>
          </c:val>
          <c:smooth val="0"/>
          <c:extLst>
            <c:ext xmlns:c16="http://schemas.microsoft.com/office/drawing/2014/chart" uri="{C3380CC4-5D6E-409C-BE32-E72D297353CC}">
              <c16:uniqueId val="{00000002-FEBC-40E2-BCD6-5244D7E297A0}"/>
            </c:ext>
          </c:extLst>
        </c:ser>
        <c:ser>
          <c:idx val="2"/>
          <c:order val="1"/>
          <c:tx>
            <c:strRef>
              <c:f>'Proportion of Success'!$AJ$30</c:f>
              <c:strCache>
                <c:ptCount val="1"/>
                <c:pt idx="0">
                  <c:v>Proportion Successful Chicks</c:v>
                </c:pt>
              </c:strCache>
            </c:strRef>
          </c:tx>
          <c:spPr>
            <a:ln w="28575" cap="rnd">
              <a:solidFill>
                <a:srgbClr val="0070C0"/>
              </a:solidFill>
              <a:round/>
            </a:ln>
            <a:effectLst/>
          </c:spPr>
          <c:marker>
            <c:symbol val="circle"/>
            <c:size val="5"/>
            <c:spPr>
              <a:solidFill>
                <a:srgbClr val="0070C0"/>
              </a:solidFill>
              <a:ln w="9525">
                <a:solidFill>
                  <a:srgbClr val="0070C0"/>
                </a:solidFill>
              </a:ln>
              <a:effectLst/>
            </c:spPr>
          </c:marker>
          <c:dPt>
            <c:idx val="9"/>
            <c:marker>
              <c:symbol val="circle"/>
              <c:size val="5"/>
              <c:spPr>
                <a:solidFill>
                  <a:srgbClr val="0070C0"/>
                </a:solidFill>
                <a:ln w="9525">
                  <a:solidFill>
                    <a:srgbClr val="0070C0"/>
                  </a:solidFill>
                </a:ln>
                <a:effectLst/>
              </c:spPr>
            </c:marker>
            <c:bubble3D val="0"/>
            <c:spPr>
              <a:ln w="28575" cap="rnd">
                <a:noFill/>
                <a:round/>
              </a:ln>
              <a:effectLst/>
            </c:spPr>
            <c:extLst>
              <c:ext xmlns:c16="http://schemas.microsoft.com/office/drawing/2014/chart" uri="{C3380CC4-5D6E-409C-BE32-E72D297353CC}">
                <c16:uniqueId val="{00000004-FEBC-40E2-BCD6-5244D7E297A0}"/>
              </c:ext>
            </c:extLst>
          </c:dPt>
          <c:cat>
            <c:numRef>
              <c:f>'Proportion of Success'!$W$31:$W$51</c:f>
              <c:numCache>
                <c:formatCode>General</c:formatCod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numCache>
            </c:numRef>
          </c:cat>
          <c:val>
            <c:numRef>
              <c:f>'Proportion of Success'!$AJ$31:$AJ$51</c:f>
              <c:numCache>
                <c:formatCode>General</c:formatCode>
                <c:ptCount val="21"/>
                <c:pt idx="0">
                  <c:v>0.83333333333333337</c:v>
                </c:pt>
                <c:pt idx="1">
                  <c:v>1</c:v>
                </c:pt>
                <c:pt idx="2">
                  <c:v>0.51162790697674421</c:v>
                </c:pt>
                <c:pt idx="3">
                  <c:v>0.67647058823529416</c:v>
                </c:pt>
                <c:pt idx="4">
                  <c:v>0.60869565217391308</c:v>
                </c:pt>
                <c:pt idx="5">
                  <c:v>0.78378378378378377</c:v>
                </c:pt>
                <c:pt idx="6">
                  <c:v>0.6</c:v>
                </c:pt>
                <c:pt idx="7">
                  <c:v>0.38461538461538464</c:v>
                </c:pt>
                <c:pt idx="8">
                  <c:v>0.4</c:v>
                </c:pt>
                <c:pt idx="9">
                  <c:v>0.53947368421052633</c:v>
                </c:pt>
                <c:pt idx="10">
                  <c:v>0.52272727272727271</c:v>
                </c:pt>
                <c:pt idx="11">
                  <c:v>0.59595959595959591</c:v>
                </c:pt>
                <c:pt idx="12">
                  <c:v>0.35</c:v>
                </c:pt>
                <c:pt idx="13">
                  <c:v>0.47413793103448276</c:v>
                </c:pt>
                <c:pt idx="14">
                  <c:v>0.43697478991596639</c:v>
                </c:pt>
                <c:pt idx="15">
                  <c:v>0.45833333333333331</c:v>
                </c:pt>
                <c:pt idx="16">
                  <c:v>0.51086956521739135</c:v>
                </c:pt>
                <c:pt idx="17">
                  <c:v>0.24210526315789474</c:v>
                </c:pt>
                <c:pt idx="18">
                  <c:v>0.31914893617021278</c:v>
                </c:pt>
                <c:pt idx="19">
                  <c:v>0.39795918367346939</c:v>
                </c:pt>
                <c:pt idx="20">
                  <c:v>0.35353535353535354</c:v>
                </c:pt>
              </c:numCache>
            </c:numRef>
          </c:val>
          <c:smooth val="0"/>
          <c:extLst>
            <c:ext xmlns:c16="http://schemas.microsoft.com/office/drawing/2014/chart" uri="{C3380CC4-5D6E-409C-BE32-E72D297353CC}">
              <c16:uniqueId val="{00000005-FEBC-40E2-BCD6-5244D7E297A0}"/>
            </c:ext>
          </c:extLst>
        </c:ser>
        <c:dLbls>
          <c:showLegendKey val="0"/>
          <c:showVal val="0"/>
          <c:showCatName val="0"/>
          <c:showSerName val="0"/>
          <c:showPercent val="0"/>
          <c:showBubbleSize val="0"/>
        </c:dLbls>
        <c:marker val="1"/>
        <c:smooth val="0"/>
        <c:axId val="1536979424"/>
        <c:axId val="1695795872"/>
      </c:lineChart>
      <c:catAx>
        <c:axId val="1536979424"/>
        <c:scaling>
          <c:orientation val="minMax"/>
        </c:scaling>
        <c:delete val="0"/>
        <c:axPos val="b"/>
        <c:title>
          <c:tx>
            <c:rich>
              <a:bodyPr rot="0" spcFirstLastPara="1" vertOverflow="ellipsis" vert="horz" wrap="square" anchor="ctr" anchorCtr="1"/>
              <a:lstStyle/>
              <a:p>
                <a:pPr>
                  <a:defRPr sz="1050" b="1" i="0" u="none" strike="noStrike" kern="1200" baseline="0">
                    <a:solidFill>
                      <a:sysClr val="windowText" lastClr="000000"/>
                    </a:solidFill>
                    <a:latin typeface="+mn-lt"/>
                    <a:ea typeface="+mn-ea"/>
                    <a:cs typeface="+mn-cs"/>
                  </a:defRPr>
                </a:pPr>
                <a:r>
                  <a:rPr lang="en-US" sz="1050" b="1"/>
                  <a:t>Years</a:t>
                </a:r>
              </a:p>
            </c:rich>
          </c:tx>
          <c:layout>
            <c:manualLayout>
              <c:xMode val="edge"/>
              <c:yMode val="edge"/>
              <c:x val="0.51809728110909214"/>
              <c:y val="0.87637489250882117"/>
            </c:manualLayout>
          </c:layout>
          <c:overlay val="0"/>
          <c:spPr>
            <a:noFill/>
            <a:ln>
              <a:noFill/>
            </a:ln>
            <a:effectLst/>
          </c:spPr>
          <c:txPr>
            <a:bodyPr rot="0" spcFirstLastPara="1" vertOverflow="ellipsis" vert="horz" wrap="square" anchor="ctr" anchorCtr="1"/>
            <a:lstStyle/>
            <a:p>
              <a:pPr>
                <a:defRPr sz="1050" b="1"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1695795872"/>
        <c:crosses val="autoZero"/>
        <c:auto val="1"/>
        <c:lblAlgn val="ctr"/>
        <c:lblOffset val="100"/>
        <c:noMultiLvlLbl val="0"/>
      </c:catAx>
      <c:valAx>
        <c:axId val="1695795872"/>
        <c:scaling>
          <c:orientation val="minMax"/>
          <c:max val="1.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sz="1100" b="1">
                    <a:solidFill>
                      <a:sysClr val="windowText" lastClr="000000"/>
                    </a:solidFill>
                  </a:rPr>
                  <a:t>Proportion</a:t>
                </a:r>
              </a:p>
            </c:rich>
          </c:tx>
          <c:layout>
            <c:manualLayout>
              <c:xMode val="edge"/>
              <c:yMode val="edge"/>
              <c:x val="1.2906319402382388E-3"/>
              <c:y val="0.34531369062738126"/>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1536979424"/>
        <c:crosses val="autoZero"/>
        <c:crossBetween val="between"/>
      </c:valAx>
      <c:spPr>
        <a:noFill/>
        <a:ln>
          <a:noFill/>
        </a:ln>
        <a:effectLst/>
      </c:spPr>
    </c:plotArea>
    <c:legend>
      <c:legendPos val="b"/>
      <c:layout>
        <c:manualLayout>
          <c:xMode val="edge"/>
          <c:yMode val="edge"/>
          <c:x val="0.10246416313345447"/>
          <c:y val="0.90719984331534931"/>
          <c:w val="0.89605913930214909"/>
          <c:h val="6.4230914003996678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a:solidFill>
            <a:sysClr val="windowText" lastClr="000000"/>
          </a:solidFill>
        </a:defRPr>
      </a:pPr>
      <a:endParaRPr lang="en-US"/>
    </a:p>
  </c:txPr>
  <c:externalData r:id="rId3">
    <c:autoUpdate val="0"/>
  </c:externalData>
  <c:userShapes r:id="rId4"/>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063917491082845"/>
          <c:y val="7.560043668122271E-2"/>
          <c:w val="0.88927266303250552"/>
          <c:h val="0.66918165080111258"/>
        </c:manualLayout>
      </c:layout>
      <c:lineChart>
        <c:grouping val="standard"/>
        <c:varyColors val="0"/>
        <c:ser>
          <c:idx val="0"/>
          <c:order val="0"/>
          <c:tx>
            <c:v>PIPL Yearly Fledge Ratio</c:v>
          </c:tx>
          <c:spPr>
            <a:ln w="19050" cap="rnd">
              <a:noFill/>
              <a:round/>
            </a:ln>
            <a:effectLst/>
          </c:spPr>
          <c:marker>
            <c:symbol val="circle"/>
            <c:size val="5"/>
            <c:spPr>
              <a:solidFill>
                <a:srgbClr val="0070C0"/>
              </a:solidFill>
              <a:ln w="44450">
                <a:solidFill>
                  <a:srgbClr val="0070C0"/>
                </a:solidFill>
              </a:ln>
              <a:effectLst/>
            </c:spPr>
          </c:marker>
          <c:cat>
            <c:numRef>
              <c:f>'FR without Lutey'!$J$3:$J$23</c:f>
              <c:numCache>
                <c:formatCode>General</c:formatCod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numCache>
            </c:numRef>
          </c:cat>
          <c:val>
            <c:numRef>
              <c:f>'FR without Lutey'!$E$3:$E$23</c:f>
              <c:numCache>
                <c:formatCode>General</c:formatCode>
                <c:ptCount val="21"/>
                <c:pt idx="0">
                  <c:v>2.5</c:v>
                </c:pt>
                <c:pt idx="1">
                  <c:v>2.1538461538461537</c:v>
                </c:pt>
                <c:pt idx="2">
                  <c:v>1.5714285714285714</c:v>
                </c:pt>
                <c:pt idx="3">
                  <c:v>2.0909090909090908</c:v>
                </c:pt>
                <c:pt idx="4">
                  <c:v>2</c:v>
                </c:pt>
                <c:pt idx="5">
                  <c:v>2.2307692307692308</c:v>
                </c:pt>
                <c:pt idx="6">
                  <c:v>1.6875</c:v>
                </c:pt>
                <c:pt idx="7">
                  <c:v>0.76923076923076927</c:v>
                </c:pt>
                <c:pt idx="8">
                  <c:v>1</c:v>
                </c:pt>
                <c:pt idx="9">
                  <c:v>2.0499999999999998</c:v>
                </c:pt>
                <c:pt idx="10">
                  <c:v>1.6428571428571428</c:v>
                </c:pt>
                <c:pt idx="11">
                  <c:v>1.9666666666666666</c:v>
                </c:pt>
                <c:pt idx="12">
                  <c:v>1.037037037037037</c:v>
                </c:pt>
                <c:pt idx="13">
                  <c:v>1.8333333333333333</c:v>
                </c:pt>
                <c:pt idx="14">
                  <c:v>1.3</c:v>
                </c:pt>
                <c:pt idx="15">
                  <c:v>1.2790697674418605</c:v>
                </c:pt>
                <c:pt idx="16">
                  <c:v>1.175</c:v>
                </c:pt>
                <c:pt idx="17">
                  <c:v>0.6216216216216216</c:v>
                </c:pt>
                <c:pt idx="18">
                  <c:v>0.66666666666666663</c:v>
                </c:pt>
                <c:pt idx="19">
                  <c:v>1.21875</c:v>
                </c:pt>
                <c:pt idx="20">
                  <c:v>0.97222222222222221</c:v>
                </c:pt>
              </c:numCache>
            </c:numRef>
          </c:val>
          <c:smooth val="0"/>
          <c:extLst>
            <c:ext xmlns:c16="http://schemas.microsoft.com/office/drawing/2014/chart" uri="{C3380CC4-5D6E-409C-BE32-E72D297353CC}">
              <c16:uniqueId val="{00000000-CB57-48F2-9EA8-09AB46E84D25}"/>
            </c:ext>
          </c:extLst>
        </c:ser>
        <c:ser>
          <c:idx val="2"/>
          <c:order val="1"/>
          <c:tx>
            <c:v>PIPL 3 Yr Avg Fledge Ratio</c:v>
          </c:tx>
          <c:spPr>
            <a:ln w="25400" cap="rnd">
              <a:solidFill>
                <a:srgbClr val="0070C0"/>
              </a:solidFill>
              <a:round/>
            </a:ln>
            <a:effectLst/>
          </c:spPr>
          <c:marker>
            <c:symbol val="none"/>
          </c:marker>
          <c:dPt>
            <c:idx val="1"/>
            <c:marker>
              <c:symbol val="none"/>
            </c:marker>
            <c:bubble3D val="0"/>
            <c:spPr>
              <a:ln w="25400" cap="rnd">
                <a:noFill/>
                <a:round/>
              </a:ln>
              <a:effectLst/>
            </c:spPr>
            <c:extLst>
              <c:ext xmlns:c16="http://schemas.microsoft.com/office/drawing/2014/chart" uri="{C3380CC4-5D6E-409C-BE32-E72D297353CC}">
                <c16:uniqueId val="{00000002-CB57-48F2-9EA8-09AB46E84D25}"/>
              </c:ext>
            </c:extLst>
          </c:dPt>
          <c:dPt>
            <c:idx val="2"/>
            <c:marker>
              <c:symbol val="none"/>
            </c:marker>
            <c:bubble3D val="0"/>
            <c:spPr>
              <a:ln w="25400" cap="rnd">
                <a:noFill/>
                <a:round/>
              </a:ln>
              <a:effectLst/>
            </c:spPr>
            <c:extLst>
              <c:ext xmlns:c16="http://schemas.microsoft.com/office/drawing/2014/chart" uri="{C3380CC4-5D6E-409C-BE32-E72D297353CC}">
                <c16:uniqueId val="{00000004-CB57-48F2-9EA8-09AB46E84D25}"/>
              </c:ext>
            </c:extLst>
          </c:dPt>
          <c:dPt>
            <c:idx val="9"/>
            <c:marker>
              <c:symbol val="none"/>
            </c:marker>
            <c:bubble3D val="0"/>
            <c:spPr>
              <a:ln w="25400" cap="rnd">
                <a:noFill/>
                <a:round/>
              </a:ln>
              <a:effectLst/>
            </c:spPr>
            <c:extLst>
              <c:ext xmlns:c16="http://schemas.microsoft.com/office/drawing/2014/chart" uri="{C3380CC4-5D6E-409C-BE32-E72D297353CC}">
                <c16:uniqueId val="{00000006-CB57-48F2-9EA8-09AB46E84D25}"/>
              </c:ext>
            </c:extLst>
          </c:dPt>
          <c:cat>
            <c:numRef>
              <c:f>'FR without Lutey'!$J$3:$J$23</c:f>
              <c:numCache>
                <c:formatCode>General</c:formatCod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numCache>
            </c:numRef>
          </c:cat>
          <c:val>
            <c:numRef>
              <c:f>'FR without Lutey'!$F$3:$F$23</c:f>
              <c:numCache>
                <c:formatCode>General</c:formatCode>
                <c:ptCount val="21"/>
                <c:pt idx="0">
                  <c:v>0</c:v>
                </c:pt>
                <c:pt idx="1">
                  <c:v>0</c:v>
                </c:pt>
                <c:pt idx="2">
                  <c:v>2.0750915750915748</c:v>
                </c:pt>
                <c:pt idx="3">
                  <c:v>1.9387279387279388</c:v>
                </c:pt>
                <c:pt idx="4">
                  <c:v>1.8874458874458873</c:v>
                </c:pt>
                <c:pt idx="5">
                  <c:v>2.1072261072261074</c:v>
                </c:pt>
                <c:pt idx="6">
                  <c:v>1.9727564102564104</c:v>
                </c:pt>
                <c:pt idx="7">
                  <c:v>1.5625</c:v>
                </c:pt>
                <c:pt idx="8">
                  <c:v>1.1522435897435896</c:v>
                </c:pt>
                <c:pt idx="9">
                  <c:v>1.273076923076923</c:v>
                </c:pt>
                <c:pt idx="10">
                  <c:v>1.5642857142857143</c:v>
                </c:pt>
                <c:pt idx="11">
                  <c:v>1.8865079365079362</c:v>
                </c:pt>
                <c:pt idx="12">
                  <c:v>1.5488536155202821</c:v>
                </c:pt>
                <c:pt idx="13">
                  <c:v>1.6123456790123456</c:v>
                </c:pt>
                <c:pt idx="14">
                  <c:v>1.3901234567901233</c:v>
                </c:pt>
                <c:pt idx="15">
                  <c:v>1.4708010335917312</c:v>
                </c:pt>
                <c:pt idx="16">
                  <c:v>1.2513565891472869</c:v>
                </c:pt>
                <c:pt idx="17">
                  <c:v>1.0252304630211608</c:v>
                </c:pt>
                <c:pt idx="18">
                  <c:v>0.82109609609609613</c:v>
                </c:pt>
                <c:pt idx="19">
                  <c:v>0.8356794294294293</c:v>
                </c:pt>
                <c:pt idx="20">
                  <c:v>0.95254629629629628</c:v>
                </c:pt>
              </c:numCache>
            </c:numRef>
          </c:val>
          <c:smooth val="0"/>
          <c:extLst>
            <c:ext xmlns:c16="http://schemas.microsoft.com/office/drawing/2014/chart" uri="{C3380CC4-5D6E-409C-BE32-E72D297353CC}">
              <c16:uniqueId val="{00000007-CB57-48F2-9EA8-09AB46E84D25}"/>
            </c:ext>
          </c:extLst>
        </c:ser>
        <c:dLbls>
          <c:showLegendKey val="0"/>
          <c:showVal val="0"/>
          <c:showCatName val="0"/>
          <c:showSerName val="0"/>
          <c:showPercent val="0"/>
          <c:showBubbleSize val="0"/>
        </c:dLbls>
        <c:marker val="1"/>
        <c:smooth val="0"/>
        <c:axId val="1310358847"/>
        <c:axId val="1300110143"/>
      </c:lineChart>
      <c:catAx>
        <c:axId val="1310358847"/>
        <c:scaling>
          <c:orientation val="minMax"/>
        </c:scaling>
        <c:delete val="0"/>
        <c:axPos val="b"/>
        <c:title>
          <c:tx>
            <c:rich>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sz="1100" b="1"/>
                  <a:t>Years</a:t>
                </a:r>
              </a:p>
            </c:rich>
          </c:tx>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ysClr val="windowText" lastClr="000000"/>
                </a:solidFill>
                <a:latin typeface="+mn-lt"/>
                <a:ea typeface="+mn-ea"/>
                <a:cs typeface="+mn-cs"/>
              </a:defRPr>
            </a:pPr>
            <a:endParaRPr lang="en-US"/>
          </a:p>
        </c:txPr>
        <c:crossAx val="1300110143"/>
        <c:crosses val="autoZero"/>
        <c:auto val="1"/>
        <c:lblAlgn val="ctr"/>
        <c:lblOffset val="100"/>
        <c:noMultiLvlLbl val="0"/>
      </c:catAx>
      <c:valAx>
        <c:axId val="130011014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sz="1100" b="1"/>
                  <a:t>Fledge Ratio</a:t>
                </a:r>
              </a:p>
            </c:rich>
          </c:tx>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1310358847"/>
        <c:crosses val="autoZero"/>
        <c:crossBetween val="between"/>
      </c:valAx>
      <c:spPr>
        <a:noFill/>
        <a:ln>
          <a:noFill/>
        </a:ln>
        <a:effectLst/>
      </c:spPr>
    </c:plotArea>
    <c:legend>
      <c:legendPos val="b"/>
      <c:layout>
        <c:manualLayout>
          <c:xMode val="edge"/>
          <c:yMode val="edge"/>
          <c:x val="0.11876245502114263"/>
          <c:y val="0.88991453656365083"/>
          <c:w val="0.85947935503021855"/>
          <c:h val="9.1019815772392113E-2"/>
        </c:manualLayout>
      </c:layout>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12700" cap="flat" cmpd="sng" algn="ctr">
      <a:solidFill>
        <a:sysClr val="windowText" lastClr="000000"/>
      </a:solidFill>
      <a:round/>
    </a:ln>
    <a:effectLst/>
  </c:spPr>
  <c:txPr>
    <a:bodyPr/>
    <a:lstStyle/>
    <a:p>
      <a:pPr>
        <a:defRPr>
          <a:solidFill>
            <a:sysClr val="windowText" lastClr="000000"/>
          </a:solidFill>
        </a:defRPr>
      </a:pPr>
      <a:endParaRPr lang="en-US"/>
    </a:p>
  </c:txPr>
  <c:externalData r:id="rId4">
    <c:autoUpdate val="0"/>
  </c:externalData>
  <c:userShapes r:id="rId5"/>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4112658994548765E-2"/>
          <c:y val="0.20478550532117162"/>
          <c:w val="0.87989989232115218"/>
          <c:h val="0.59376695347080322"/>
        </c:manualLayout>
      </c:layout>
      <c:barChart>
        <c:barDir val="col"/>
        <c:grouping val="clustered"/>
        <c:varyColors val="0"/>
        <c:ser>
          <c:idx val="2"/>
          <c:order val="0"/>
          <c:tx>
            <c:strRef>
              <c:f>'S:\Projects\PRRIP\Monitoring and Research\LTPP\LTPP Annual Data and Reports\2021_Monitoring\2021 Report\Figures_Graphs_Data\[PIPL Losses 2001-2021.xlsx]All PIPL Nest and Brood Fating'!$AD$2</c:f>
              <c:strCache>
                <c:ptCount val="1"/>
                <c:pt idx="0">
                  <c:v>FA</c:v>
                </c:pt>
              </c:strCache>
            </c:strRef>
          </c:tx>
          <c:spPr>
            <a:solidFill>
              <a:srgbClr val="92D050"/>
            </a:solidFill>
            <a:ln>
              <a:solidFill>
                <a:schemeClr val="tx1"/>
              </a:solidFill>
            </a:ln>
            <a:effectLst/>
          </c:spPr>
          <c:invertIfNegative val="0"/>
          <c:cat>
            <c:numRef>
              <c:f>'[3]All PIPL Nest and Brood Fating'!$AB$12:$AB$23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'[3]All PIPL Nest and Brood Fating'!$AD$12:$AD$23</c:f>
              <c:numCache>
                <c:formatCode>General</c:formatCode>
                <c:ptCount val="12"/>
                <c:pt idx="0">
                  <c:v>6.0606060606060608E-2</c:v>
                </c:pt>
                <c:pt idx="1">
                  <c:v>5.8823529411764705E-2</c:v>
                </c:pt>
                <c:pt idx="2">
                  <c:v>0</c:v>
                </c:pt>
                <c:pt idx="3">
                  <c:v>6.4516129032258063E-2</c:v>
                </c:pt>
                <c:pt idx="4">
                  <c:v>2.3255813953488372E-2</c:v>
                </c:pt>
                <c:pt idx="5">
                  <c:v>3.7037037037037035E-2</c:v>
                </c:pt>
                <c:pt idx="6">
                  <c:v>6.6666666666666666E-2</c:v>
                </c:pt>
                <c:pt idx="7">
                  <c:v>1.9607843137254902E-2</c:v>
                </c:pt>
                <c:pt idx="8">
                  <c:v>0</c:v>
                </c:pt>
                <c:pt idx="9">
                  <c:v>1.6666666666666666E-2</c:v>
                </c:pt>
                <c:pt idx="10">
                  <c:v>4.0816326530612242E-2</c:v>
                </c:pt>
                <c:pt idx="11">
                  <c:v>0</c:v>
                </c:pt>
              </c:numCache>
            </c:numRef>
          </c:val>
          <c:extLst>
            <c:ext xmlns:c16="http://schemas.microsoft.com/office/drawing/2014/chart" uri="{C3380CC4-5D6E-409C-BE32-E72D297353CC}">
              <c16:uniqueId val="{00000000-01CF-4C82-93F9-251935B0369A}"/>
            </c:ext>
          </c:extLst>
        </c:ser>
        <c:ser>
          <c:idx val="3"/>
          <c:order val="1"/>
          <c:tx>
            <c:strRef>
              <c:f>'S:\Projects\PRRIP\Monitoring and Research\LTPP\LTPP Annual Data and Reports\2021_Monitoring\2021 Report\Figures_Graphs_Data\[PIPL Losses 2001-2021.xlsx]All PIPL Nest and Brood Fating'!$AE$2</c:f>
              <c:strCache>
                <c:ptCount val="1"/>
                <c:pt idx="0">
                  <c:v>FP</c:v>
                </c:pt>
              </c:strCache>
            </c:strRef>
          </c:tx>
          <c:spPr>
            <a:solidFill>
              <a:schemeClr val="tx1"/>
            </a:solidFill>
            <a:ln>
              <a:solidFill>
                <a:schemeClr val="tx1"/>
              </a:solidFill>
            </a:ln>
            <a:effectLst/>
          </c:spPr>
          <c:invertIfNegative val="0"/>
          <c:cat>
            <c:numRef>
              <c:f>'[3]All PIPL Nest and Brood Fating'!$AB$12:$AB$23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'[3]All PIPL Nest and Brood Fating'!$AE$12:$AE$23</c:f>
              <c:numCache>
                <c:formatCode>General</c:formatCode>
                <c:ptCount val="12"/>
                <c:pt idx="0">
                  <c:v>9.0909090909090912E-2</c:v>
                </c:pt>
                <c:pt idx="1">
                  <c:v>5.8823529411764705E-2</c:v>
                </c:pt>
                <c:pt idx="2">
                  <c:v>0</c:v>
                </c:pt>
                <c:pt idx="3">
                  <c:v>3.2258064516129031E-2</c:v>
                </c:pt>
                <c:pt idx="4">
                  <c:v>9.3023255813953487E-2</c:v>
                </c:pt>
                <c:pt idx="5">
                  <c:v>0.1111111111111111</c:v>
                </c:pt>
                <c:pt idx="6">
                  <c:v>0.11666666666666667</c:v>
                </c:pt>
                <c:pt idx="7">
                  <c:v>5.8823529411764705E-2</c:v>
                </c:pt>
                <c:pt idx="8">
                  <c:v>0.19148936170212766</c:v>
                </c:pt>
                <c:pt idx="9">
                  <c:v>1.6666666666666666E-2</c:v>
                </c:pt>
                <c:pt idx="10">
                  <c:v>0.18367346938775511</c:v>
                </c:pt>
                <c:pt idx="11">
                  <c:v>0.32</c:v>
                </c:pt>
              </c:numCache>
            </c:numRef>
          </c:val>
          <c:extLst>
            <c:ext xmlns:c16="http://schemas.microsoft.com/office/drawing/2014/chart" uri="{C3380CC4-5D6E-409C-BE32-E72D297353CC}">
              <c16:uniqueId val="{00000001-01CF-4C82-93F9-251935B0369A}"/>
            </c:ext>
          </c:extLst>
        </c:ser>
        <c:ser>
          <c:idx val="4"/>
          <c:order val="2"/>
          <c:tx>
            <c:strRef>
              <c:f>'S:\Projects\PRRIP\Monitoring and Research\LTPP\LTPP Annual Data and Reports\2021_Monitoring\2021 Report\Figures_Graphs_Data\[PIPL Losses 2001-2021.xlsx]All PIPL Nest and Brood Fating'!$AF$2</c:f>
              <c:strCache>
                <c:ptCount val="1"/>
                <c:pt idx="0">
                  <c:v>FW</c:v>
                </c:pt>
              </c:strCache>
            </c:strRef>
          </c:tx>
          <c:spPr>
            <a:solidFill>
              <a:schemeClr val="bg1">
                <a:lumMod val="75000"/>
              </a:schemeClr>
            </a:solidFill>
            <a:ln>
              <a:solidFill>
                <a:schemeClr val="tx1"/>
              </a:solidFill>
            </a:ln>
            <a:effectLst/>
          </c:spPr>
          <c:invertIfNegative val="0"/>
          <c:cat>
            <c:numRef>
              <c:f>'[3]All PIPL Nest and Brood Fating'!$AB$12:$AB$23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'[3]All PIPL Nest and Brood Fating'!$AF$12:$AF$23</c:f>
              <c:numCache>
                <c:formatCode>General</c:formatCode>
                <c:ptCount val="12"/>
                <c:pt idx="0">
                  <c:v>3.0303030303030304E-2</c:v>
                </c:pt>
                <c:pt idx="1">
                  <c:v>0</c:v>
                </c:pt>
                <c:pt idx="2">
                  <c:v>0.19565217391304349</c:v>
                </c:pt>
                <c:pt idx="3">
                  <c:v>6.4516129032258063E-2</c:v>
                </c:pt>
                <c:pt idx="4">
                  <c:v>2.3255813953488372E-2</c:v>
                </c:pt>
                <c:pt idx="5">
                  <c:v>5.5555555555555552E-2</c:v>
                </c:pt>
                <c:pt idx="6">
                  <c:v>3.3333333333333333E-2</c:v>
                </c:pt>
                <c:pt idx="7">
                  <c:v>1.9607843137254902E-2</c:v>
                </c:pt>
                <c:pt idx="8">
                  <c:v>2.1276595744680851E-2</c:v>
                </c:pt>
                <c:pt idx="9">
                  <c:v>8.3333333333333329E-2</c:v>
                </c:pt>
                <c:pt idx="10">
                  <c:v>0</c:v>
                </c:pt>
                <c:pt idx="11">
                  <c:v>0.06</c:v>
                </c:pt>
              </c:numCache>
            </c:numRef>
          </c:val>
          <c:extLst>
            <c:ext xmlns:c16="http://schemas.microsoft.com/office/drawing/2014/chart" uri="{C3380CC4-5D6E-409C-BE32-E72D297353CC}">
              <c16:uniqueId val="{00000002-01CF-4C82-93F9-251935B0369A}"/>
            </c:ext>
          </c:extLst>
        </c:ser>
        <c:ser>
          <c:idx val="5"/>
          <c:order val="3"/>
          <c:tx>
            <c:strRef>
              <c:f>'S:\Projects\PRRIP\Monitoring and Research\LTPP\LTPP Annual Data and Reports\2021_Monitoring\2021 Report\Figures_Graphs_Data\[PIPL Losses 2001-2021.xlsx]All PIPL Nest and Brood Fating'!$AG$2</c:f>
              <c:strCache>
                <c:ptCount val="1"/>
                <c:pt idx="0">
                  <c:v>FF</c:v>
                </c:pt>
              </c:strCache>
            </c:strRef>
          </c:tx>
          <c:spPr>
            <a:solidFill>
              <a:srgbClr val="7030A0"/>
            </a:solidFill>
            <a:ln>
              <a:solidFill>
                <a:schemeClr val="tx1"/>
              </a:solidFill>
            </a:ln>
            <a:effectLst/>
          </c:spPr>
          <c:invertIfNegative val="0"/>
          <c:cat>
            <c:numRef>
              <c:f>'[3]All PIPL Nest and Brood Fating'!$AB$12:$AB$23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'[3]All PIPL Nest and Brood Fating'!$AG$12:$AG$23</c:f>
              <c:numCache>
                <c:formatCode>General</c:formatCode>
                <c:ptCount val="12"/>
                <c:pt idx="0">
                  <c:v>6.0606060606060608E-2</c:v>
                </c:pt>
                <c:pt idx="1">
                  <c:v>0</c:v>
                </c:pt>
                <c:pt idx="2">
                  <c:v>0</c:v>
                </c:pt>
                <c:pt idx="3">
                  <c:v>0</c:v>
                </c:pt>
                <c:pt idx="4">
                  <c:v>0</c:v>
                </c:pt>
                <c:pt idx="5">
                  <c:v>3.7037037037037035E-2</c:v>
                </c:pt>
                <c:pt idx="6">
                  <c:v>0</c:v>
                </c:pt>
                <c:pt idx="7">
                  <c:v>1.9607843137254902E-2</c:v>
                </c:pt>
                <c:pt idx="8">
                  <c:v>0</c:v>
                </c:pt>
                <c:pt idx="9">
                  <c:v>3.3333333333333333E-2</c:v>
                </c:pt>
                <c:pt idx="10">
                  <c:v>0</c:v>
                </c:pt>
                <c:pt idx="11">
                  <c:v>0</c:v>
                </c:pt>
              </c:numCache>
            </c:numRef>
          </c:val>
          <c:extLst>
            <c:ext xmlns:c16="http://schemas.microsoft.com/office/drawing/2014/chart" uri="{C3380CC4-5D6E-409C-BE32-E72D297353CC}">
              <c16:uniqueId val="{00000003-01CF-4C82-93F9-251935B0369A}"/>
            </c:ext>
          </c:extLst>
        </c:ser>
        <c:ser>
          <c:idx val="6"/>
          <c:order val="4"/>
          <c:tx>
            <c:strRef>
              <c:f>'S:\Projects\PRRIP\Monitoring and Research\LTPP\LTPP Annual Data and Reports\2021_Monitoring\2021 Report\Figures_Graphs_Data\[PIPL Losses 2001-2021.xlsx]All PIPL Nest and Brood Fating'!$AH$2</c:f>
              <c:strCache>
                <c:ptCount val="1"/>
                <c:pt idx="0">
                  <c:v>FUNK</c:v>
                </c:pt>
              </c:strCache>
            </c:strRef>
          </c:tx>
          <c:spPr>
            <a:solidFill>
              <a:srgbClr val="00B0F0"/>
            </a:solidFill>
            <a:ln>
              <a:solidFill>
                <a:schemeClr val="tx1"/>
              </a:solidFill>
            </a:ln>
            <a:effectLst/>
          </c:spPr>
          <c:invertIfNegative val="0"/>
          <c:cat>
            <c:numRef>
              <c:f>'[3]All PIPL Nest and Brood Fating'!$AB$12:$AB$23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'[3]All PIPL Nest and Brood Fating'!$AH$12:$AH$23</c:f>
              <c:numCache>
                <c:formatCode>General</c:formatCode>
                <c:ptCount val="12"/>
                <c:pt idx="0">
                  <c:v>0.30303030303030304</c:v>
                </c:pt>
                <c:pt idx="1">
                  <c:v>0.3235294117647059</c:v>
                </c:pt>
                <c:pt idx="2">
                  <c:v>0.2608695652173913</c:v>
                </c:pt>
                <c:pt idx="3">
                  <c:v>0.35483870967741937</c:v>
                </c:pt>
                <c:pt idx="4">
                  <c:v>0.30232558139534882</c:v>
                </c:pt>
                <c:pt idx="5">
                  <c:v>0.31481481481481483</c:v>
                </c:pt>
                <c:pt idx="6">
                  <c:v>0.36666666666666664</c:v>
                </c:pt>
                <c:pt idx="7">
                  <c:v>0.45098039215686275</c:v>
                </c:pt>
                <c:pt idx="8">
                  <c:v>0.44680851063829785</c:v>
                </c:pt>
                <c:pt idx="9">
                  <c:v>0.56666666666666665</c:v>
                </c:pt>
                <c:pt idx="10">
                  <c:v>0.40816326530612246</c:v>
                </c:pt>
                <c:pt idx="11">
                  <c:v>0.24</c:v>
                </c:pt>
              </c:numCache>
            </c:numRef>
          </c:val>
          <c:extLst>
            <c:ext xmlns:c16="http://schemas.microsoft.com/office/drawing/2014/chart" uri="{C3380CC4-5D6E-409C-BE32-E72D297353CC}">
              <c16:uniqueId val="{00000004-01CF-4C82-93F9-251935B0369A}"/>
            </c:ext>
          </c:extLst>
        </c:ser>
        <c:ser>
          <c:idx val="7"/>
          <c:order val="5"/>
          <c:tx>
            <c:strRef>
              <c:f>'S:\Projects\PRRIP\Monitoring and Research\LTPP\LTPP Annual Data and Reports\2021_Monitoring\2021 Report\Figures_Graphs_Data\[PIPL Losses 2001-2021.xlsx]All PIPL Nest and Brood Fating'!$AI$2</c:f>
              <c:strCache>
                <c:ptCount val="1"/>
                <c:pt idx="0">
                  <c:v>UNK</c:v>
                </c:pt>
              </c:strCache>
            </c:strRef>
          </c:tx>
          <c:spPr>
            <a:solidFill>
              <a:srgbClr val="FFC000"/>
            </a:solidFill>
            <a:ln>
              <a:solidFill>
                <a:schemeClr val="tx1"/>
              </a:solidFill>
            </a:ln>
            <a:effectLst/>
          </c:spPr>
          <c:invertIfNegative val="0"/>
          <c:cat>
            <c:numRef>
              <c:f>'[3]All PIPL Nest and Brood Fating'!$AB$12:$AB$23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'[3]All PIPL Nest and Brood Fating'!$AI$12:$AI$23</c:f>
              <c:numCache>
                <c:formatCode>General</c:formatCode>
                <c:ptCount val="12"/>
                <c:pt idx="0">
                  <c:v>0</c:v>
                </c:pt>
                <c:pt idx="1">
                  <c:v>0</c:v>
                </c:pt>
                <c:pt idx="2">
                  <c:v>0</c:v>
                </c:pt>
                <c:pt idx="3">
                  <c:v>0</c:v>
                </c:pt>
                <c:pt idx="4">
                  <c:v>0</c:v>
                </c:pt>
                <c:pt idx="5">
                  <c:v>0</c:v>
                </c:pt>
                <c:pt idx="6">
                  <c:v>0</c:v>
                </c:pt>
                <c:pt idx="7">
                  <c:v>1.9607843137254902E-2</c:v>
                </c:pt>
                <c:pt idx="8">
                  <c:v>4.2553191489361701E-2</c:v>
                </c:pt>
                <c:pt idx="9">
                  <c:v>1.6666666666666666E-2</c:v>
                </c:pt>
                <c:pt idx="10">
                  <c:v>0</c:v>
                </c:pt>
                <c:pt idx="11">
                  <c:v>0.02</c:v>
                </c:pt>
              </c:numCache>
            </c:numRef>
          </c:val>
          <c:extLst>
            <c:ext xmlns:c16="http://schemas.microsoft.com/office/drawing/2014/chart" uri="{C3380CC4-5D6E-409C-BE32-E72D297353CC}">
              <c16:uniqueId val="{00000005-01CF-4C82-93F9-251935B0369A}"/>
            </c:ext>
          </c:extLst>
        </c:ser>
        <c:dLbls>
          <c:showLegendKey val="0"/>
          <c:showVal val="0"/>
          <c:showCatName val="0"/>
          <c:showSerName val="0"/>
          <c:showPercent val="0"/>
          <c:showBubbleSize val="0"/>
        </c:dLbls>
        <c:gapWidth val="61"/>
        <c:overlap val="-27"/>
        <c:axId val="1310991359"/>
        <c:axId val="1310993855"/>
      </c:barChart>
      <c:catAx>
        <c:axId val="1310991359"/>
        <c:scaling>
          <c:orientation val="minMax"/>
        </c:scaling>
        <c:delete val="0"/>
        <c:axPos val="b"/>
        <c:title>
          <c:tx>
            <c:rich>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sz="1100" b="1"/>
                  <a:t>Years</a:t>
                </a:r>
              </a:p>
            </c:rich>
          </c:tx>
          <c:layout>
            <c:manualLayout>
              <c:xMode val="edge"/>
              <c:yMode val="edge"/>
              <c:x val="0.52513409381519616"/>
              <c:y val="0.88385623963778515"/>
            </c:manualLayout>
          </c:layout>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ysClr val="windowText" lastClr="000000"/>
                </a:solidFill>
                <a:latin typeface="+mn-lt"/>
                <a:ea typeface="+mn-ea"/>
                <a:cs typeface="+mn-cs"/>
              </a:defRPr>
            </a:pPr>
            <a:endParaRPr lang="en-US"/>
          </a:p>
        </c:txPr>
        <c:crossAx val="1310993855"/>
        <c:crosses val="autoZero"/>
        <c:auto val="1"/>
        <c:lblAlgn val="ctr"/>
        <c:lblOffset val="100"/>
        <c:noMultiLvlLbl val="0"/>
      </c:catAx>
      <c:valAx>
        <c:axId val="1310993855"/>
        <c:scaling>
          <c:orientation val="minMax"/>
          <c:max val="0.600000000000000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sz="1100" b="1"/>
                  <a:t>Proportion of Losses</a:t>
                </a:r>
              </a:p>
            </c:rich>
          </c:tx>
          <c:layout>
            <c:manualLayout>
              <c:xMode val="edge"/>
              <c:yMode val="edge"/>
              <c:x val="1.0641698633824619E-3"/>
              <c:y val="0.37259862800472543"/>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1310991359"/>
        <c:crosses val="autoZero"/>
        <c:crossBetween val="between"/>
      </c:valAx>
      <c:spPr>
        <a:noFill/>
        <a:ln>
          <a:noFill/>
        </a:ln>
        <a:effectLst/>
      </c:spPr>
    </c:plotArea>
    <c:legend>
      <c:legendPos val="b"/>
      <c:layout>
        <c:manualLayout>
          <c:xMode val="edge"/>
          <c:yMode val="edge"/>
          <c:x val="0.30413991520290734"/>
          <c:y val="0.9282174201824257"/>
          <c:w val="0.42163453126051553"/>
          <c:h val="6.2123854769280694E-2"/>
        </c:manualLayout>
      </c:layout>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12700" cap="flat" cmpd="sng" algn="ctr">
      <a:solidFill>
        <a:sysClr val="windowText" lastClr="000000"/>
      </a:solidFill>
      <a:round/>
    </a:ln>
    <a:effectLst/>
  </c:spPr>
  <c:txPr>
    <a:bodyPr/>
    <a:lstStyle/>
    <a:p>
      <a:pPr>
        <a:defRPr>
          <a:solidFill>
            <a:sysClr val="windowText" lastClr="000000"/>
          </a:solidFill>
        </a:defRPr>
      </a:pPr>
      <a:endParaRPr lang="en-US"/>
    </a:p>
  </c:txPr>
  <c:externalData r:id="rId3">
    <c:autoUpdate val="0"/>
  </c:externalData>
  <c:userShapes r:id="rId4"/>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365186971069239"/>
          <c:y val="6.4396532222378747E-2"/>
          <c:w val="0.88173972003499568"/>
          <c:h val="0.71117719441595151"/>
        </c:manualLayout>
      </c:layout>
      <c:barChart>
        <c:barDir val="col"/>
        <c:grouping val="clustered"/>
        <c:varyColors val="0"/>
        <c:ser>
          <c:idx val="1"/>
          <c:order val="0"/>
          <c:tx>
            <c:strRef>
              <c:f>'Sandpit-River'!$M$2</c:f>
              <c:strCache>
                <c:ptCount val="1"/>
                <c:pt idx="0">
                  <c:v>15-May</c:v>
                </c:pt>
              </c:strCache>
            </c:strRef>
          </c:tx>
          <c:spPr>
            <a:solidFill>
              <a:schemeClr val="tx1"/>
            </a:solidFill>
            <a:ln>
              <a:solidFill>
                <a:schemeClr val="tx1"/>
              </a:solidFill>
            </a:ln>
          </c:spPr>
          <c:invertIfNegative val="0"/>
          <c:cat>
            <c:numRef>
              <c:f>'Sandpit-River'!$K$3:$K$14</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'Sandpit-River'!$M$3:$M$11</c:f>
              <c:numCache>
                <c:formatCode>General</c:formatCode>
                <c:ptCount val="9"/>
                <c:pt idx="0">
                  <c:v>4</c:v>
                </c:pt>
                <c:pt idx="1">
                  <c:v>3</c:v>
                </c:pt>
                <c:pt idx="2">
                  <c:v>26</c:v>
                </c:pt>
                <c:pt idx="3">
                  <c:v>21</c:v>
                </c:pt>
                <c:pt idx="4">
                  <c:v>22</c:v>
                </c:pt>
                <c:pt idx="5">
                  <c:v>41</c:v>
                </c:pt>
                <c:pt idx="6">
                  <c:v>23</c:v>
                </c:pt>
                <c:pt idx="7">
                  <c:v>10</c:v>
                </c:pt>
                <c:pt idx="8">
                  <c:v>15</c:v>
                </c:pt>
              </c:numCache>
            </c:numRef>
          </c:val>
          <c:extLst>
            <c:ext xmlns:c16="http://schemas.microsoft.com/office/drawing/2014/chart" uri="{C3380CC4-5D6E-409C-BE32-E72D297353CC}">
              <c16:uniqueId val="{00000000-3BE2-4F3D-BEF5-47D29BA2C2DE}"/>
            </c:ext>
          </c:extLst>
        </c:ser>
        <c:ser>
          <c:idx val="3"/>
          <c:order val="1"/>
          <c:tx>
            <c:strRef>
              <c:f>'Sandpit-River'!$O$2</c:f>
              <c:strCache>
                <c:ptCount val="1"/>
                <c:pt idx="0">
                  <c:v>15-Jun</c:v>
                </c:pt>
              </c:strCache>
            </c:strRef>
          </c:tx>
          <c:spPr>
            <a:solidFill>
              <a:srgbClr val="7030A0"/>
            </a:solidFill>
            <a:ln>
              <a:solidFill>
                <a:schemeClr val="tx1"/>
              </a:solidFill>
            </a:ln>
          </c:spPr>
          <c:invertIfNegative val="0"/>
          <c:cat>
            <c:numRef>
              <c:f>'Sandpit-River'!$K$3:$K$14</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'Sandpit-River'!$O$3:$O$11</c:f>
              <c:numCache>
                <c:formatCode>General</c:formatCode>
                <c:ptCount val="9"/>
                <c:pt idx="0">
                  <c:v>27</c:v>
                </c:pt>
                <c:pt idx="1">
                  <c:v>84</c:v>
                </c:pt>
                <c:pt idx="2">
                  <c:v>84</c:v>
                </c:pt>
                <c:pt idx="3">
                  <c:v>107</c:v>
                </c:pt>
                <c:pt idx="4">
                  <c:v>117</c:v>
                </c:pt>
                <c:pt idx="5">
                  <c:v>102</c:v>
                </c:pt>
                <c:pt idx="6">
                  <c:v>81</c:v>
                </c:pt>
                <c:pt idx="7">
                  <c:v>60</c:v>
                </c:pt>
                <c:pt idx="8">
                  <c:v>68</c:v>
                </c:pt>
              </c:numCache>
            </c:numRef>
          </c:val>
          <c:extLst>
            <c:ext xmlns:c16="http://schemas.microsoft.com/office/drawing/2014/chart" uri="{C3380CC4-5D6E-409C-BE32-E72D297353CC}">
              <c16:uniqueId val="{00000001-3BE2-4F3D-BEF5-47D29BA2C2DE}"/>
            </c:ext>
          </c:extLst>
        </c:ser>
        <c:ser>
          <c:idx val="5"/>
          <c:order val="2"/>
          <c:tx>
            <c:strRef>
              <c:f>'Sandpit-River'!$Q$2</c:f>
              <c:strCache>
                <c:ptCount val="1"/>
                <c:pt idx="0">
                  <c:v>15-Jul</c:v>
                </c:pt>
              </c:strCache>
            </c:strRef>
          </c:tx>
          <c:spPr>
            <a:solidFill>
              <a:srgbClr val="C00000"/>
            </a:solidFill>
            <a:ln>
              <a:solidFill>
                <a:schemeClr val="tx1"/>
              </a:solidFill>
            </a:ln>
          </c:spPr>
          <c:invertIfNegative val="0"/>
          <c:cat>
            <c:numRef>
              <c:f>'Sandpit-River'!$K$3:$K$14</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'Sandpit-River'!$Q$3:$Q$11</c:f>
              <c:numCache>
                <c:formatCode>General</c:formatCode>
                <c:ptCount val="9"/>
                <c:pt idx="0">
                  <c:v>23</c:v>
                </c:pt>
                <c:pt idx="1">
                  <c:v>68</c:v>
                </c:pt>
                <c:pt idx="2">
                  <c:v>79</c:v>
                </c:pt>
                <c:pt idx="3">
                  <c:v>100</c:v>
                </c:pt>
                <c:pt idx="4">
                  <c:v>118</c:v>
                </c:pt>
                <c:pt idx="5">
                  <c:v>83</c:v>
                </c:pt>
                <c:pt idx="6">
                  <c:v>66</c:v>
                </c:pt>
                <c:pt idx="7">
                  <c:v>59</c:v>
                </c:pt>
                <c:pt idx="8">
                  <c:v>25</c:v>
                </c:pt>
              </c:numCache>
            </c:numRef>
          </c:val>
          <c:extLst>
            <c:ext xmlns:c16="http://schemas.microsoft.com/office/drawing/2014/chart" uri="{C3380CC4-5D6E-409C-BE32-E72D297353CC}">
              <c16:uniqueId val="{00000002-3BE2-4F3D-BEF5-47D29BA2C2DE}"/>
            </c:ext>
          </c:extLst>
        </c:ser>
        <c:dLbls>
          <c:showLegendKey val="0"/>
          <c:showVal val="0"/>
          <c:showCatName val="0"/>
          <c:showSerName val="0"/>
          <c:showPercent val="0"/>
          <c:showBubbleSize val="0"/>
        </c:dLbls>
        <c:gapWidth val="250"/>
        <c:axId val="132650880"/>
        <c:axId val="135671808"/>
      </c:barChart>
      <c:catAx>
        <c:axId val="132650880"/>
        <c:scaling>
          <c:orientation val="minMax"/>
        </c:scaling>
        <c:delete val="0"/>
        <c:axPos val="b"/>
        <c:title>
          <c:tx>
            <c:rich>
              <a:bodyPr/>
              <a:lstStyle/>
              <a:p>
                <a:pPr>
                  <a:defRPr sz="1100"/>
                </a:pPr>
                <a:r>
                  <a:rPr lang="en-US" sz="1100"/>
                  <a:t>Years</a:t>
                </a:r>
              </a:p>
            </c:rich>
          </c:tx>
          <c:overlay val="0"/>
        </c:title>
        <c:numFmt formatCode="General" sourceLinked="1"/>
        <c:majorTickMark val="out"/>
        <c:minorTickMark val="none"/>
        <c:tickLblPos val="nextTo"/>
        <c:txPr>
          <a:bodyPr rot="-2280000"/>
          <a:lstStyle/>
          <a:p>
            <a:pPr>
              <a:defRPr/>
            </a:pPr>
            <a:endParaRPr lang="en-US"/>
          </a:p>
        </c:txPr>
        <c:crossAx val="135671808"/>
        <c:crosses val="autoZero"/>
        <c:auto val="1"/>
        <c:lblAlgn val="ctr"/>
        <c:lblOffset val="0"/>
        <c:tickLblSkip val="1"/>
        <c:noMultiLvlLbl val="0"/>
      </c:catAx>
      <c:valAx>
        <c:axId val="135671808"/>
        <c:scaling>
          <c:orientation val="minMax"/>
          <c:max val="200"/>
          <c:min val="0"/>
        </c:scaling>
        <c:delete val="0"/>
        <c:axPos val="l"/>
        <c:title>
          <c:tx>
            <c:rich>
              <a:bodyPr rot="-5400000" vert="horz"/>
              <a:lstStyle/>
              <a:p>
                <a:pPr>
                  <a:defRPr sz="1100"/>
                </a:pPr>
                <a:r>
                  <a:rPr lang="en-US" sz="1100"/>
                  <a:t>Adult Least Tern Counts</a:t>
                </a:r>
              </a:p>
            </c:rich>
          </c:tx>
          <c:overlay val="0"/>
        </c:title>
        <c:numFmt formatCode="General" sourceLinked="1"/>
        <c:majorTickMark val="out"/>
        <c:minorTickMark val="none"/>
        <c:tickLblPos val="nextTo"/>
        <c:crossAx val="132650880"/>
        <c:crosses val="autoZero"/>
        <c:crossBetween val="between"/>
        <c:majorUnit val="25"/>
      </c:valAx>
    </c:plotArea>
    <c:legend>
      <c:legendPos val="b"/>
      <c:layout>
        <c:manualLayout>
          <c:xMode val="edge"/>
          <c:yMode val="edge"/>
          <c:x val="0.39539018407012849"/>
          <c:y val="0.92539370078740157"/>
          <c:w val="0.27022181050898048"/>
          <c:h val="6.3345037951337169E-2"/>
        </c:manualLayout>
      </c:layout>
      <c:overlay val="0"/>
      <c:txPr>
        <a:bodyPr/>
        <a:lstStyle/>
        <a:p>
          <a:pPr>
            <a:defRPr sz="900"/>
          </a:pPr>
          <a:endParaRPr lang="en-US"/>
        </a:p>
      </c:txPr>
    </c:legend>
    <c:plotVisOnly val="1"/>
    <c:dispBlanksAs val="gap"/>
    <c:showDLblsOverMax val="0"/>
  </c:chart>
  <c:spPr>
    <a:ln w="12700">
      <a:solidFill>
        <a:schemeClr val="tx1"/>
      </a:solidFill>
    </a:ln>
  </c:spPr>
  <c:externalData r:id="rId1">
    <c:autoUpdate val="0"/>
  </c:externalData>
  <c:userShapes r:id="rId2"/>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365186971069239"/>
          <c:y val="4.4555368078990139E-2"/>
          <c:w val="0.88173972003499568"/>
          <c:h val="0.73291744781902257"/>
        </c:manualLayout>
      </c:layout>
      <c:barChart>
        <c:barDir val="col"/>
        <c:grouping val="clustered"/>
        <c:varyColors val="0"/>
        <c:ser>
          <c:idx val="0"/>
          <c:order val="0"/>
          <c:tx>
            <c:strRef>
              <c:f>'Sandpit-River'!$L$2</c:f>
              <c:strCache>
                <c:ptCount val="1"/>
                <c:pt idx="0">
                  <c:v>1-May</c:v>
                </c:pt>
              </c:strCache>
            </c:strRef>
          </c:tx>
          <c:spPr>
            <a:solidFill>
              <a:schemeClr val="bg1">
                <a:lumMod val="85000"/>
              </a:schemeClr>
            </a:solidFill>
            <a:ln>
              <a:solidFill>
                <a:schemeClr val="tx1"/>
              </a:solidFill>
            </a:ln>
          </c:spPr>
          <c:invertIfNegative val="0"/>
          <c:cat>
            <c:numRef>
              <c:f>'Sandpit-River'!$K$12:$K$23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'Sandpit-River'!$L$12:$L$23</c:f>
              <c:numCache>
                <c:formatCode>General</c:formatCode>
                <c:ptCount val="12"/>
                <c:pt idx="0">
                  <c:v>0</c:v>
                </c:pt>
                <c:pt idx="1">
                  <c:v>0</c:v>
                </c:pt>
                <c:pt idx="2">
                  <c:v>0</c:v>
                </c:pt>
                <c:pt idx="3">
                  <c:v>0</c:v>
                </c:pt>
                <c:pt idx="4">
                  <c:v>0</c:v>
                </c:pt>
                <c:pt idx="5">
                  <c:v>0</c:v>
                </c:pt>
                <c:pt idx="6">
                  <c:v>0</c:v>
                </c:pt>
                <c:pt idx="7">
                  <c:v>0</c:v>
                </c:pt>
                <c:pt idx="8">
                  <c:v>0</c:v>
                </c:pt>
                <c:pt idx="9">
                  <c:v>0</c:v>
                </c:pt>
                <c:pt idx="10">
                  <c:v>0</c:v>
                </c:pt>
                <c:pt idx="11">
                  <c:v>0</c:v>
                </c:pt>
              </c:numCache>
            </c:numRef>
          </c:val>
          <c:extLst>
            <c:ext xmlns:c16="http://schemas.microsoft.com/office/drawing/2014/chart" uri="{C3380CC4-5D6E-409C-BE32-E72D297353CC}">
              <c16:uniqueId val="{00000000-0855-431A-8873-AB14392C46B3}"/>
            </c:ext>
          </c:extLst>
        </c:ser>
        <c:ser>
          <c:idx val="1"/>
          <c:order val="1"/>
          <c:tx>
            <c:strRef>
              <c:f>'Sandpit-River'!$M$2</c:f>
              <c:strCache>
                <c:ptCount val="1"/>
                <c:pt idx="0">
                  <c:v>15-May</c:v>
                </c:pt>
              </c:strCache>
            </c:strRef>
          </c:tx>
          <c:spPr>
            <a:solidFill>
              <a:schemeClr val="tx1"/>
            </a:solidFill>
            <a:ln>
              <a:solidFill>
                <a:schemeClr val="tx1"/>
              </a:solidFill>
            </a:ln>
          </c:spPr>
          <c:invertIfNegative val="0"/>
          <c:cat>
            <c:numRef>
              <c:f>'Sandpit-River'!$K$12:$K$23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'Sandpit-River'!$M$12:$M$23</c:f>
              <c:numCache>
                <c:formatCode>General</c:formatCode>
                <c:ptCount val="12"/>
                <c:pt idx="0">
                  <c:v>0</c:v>
                </c:pt>
                <c:pt idx="1">
                  <c:v>4</c:v>
                </c:pt>
                <c:pt idx="2">
                  <c:v>15</c:v>
                </c:pt>
                <c:pt idx="3">
                  <c:v>23</c:v>
                </c:pt>
                <c:pt idx="4">
                  <c:v>10</c:v>
                </c:pt>
                <c:pt idx="5">
                  <c:v>19</c:v>
                </c:pt>
                <c:pt idx="6">
                  <c:v>20</c:v>
                </c:pt>
                <c:pt idx="7">
                  <c:v>11</c:v>
                </c:pt>
                <c:pt idx="8">
                  <c:v>8</c:v>
                </c:pt>
                <c:pt idx="9">
                  <c:v>14</c:v>
                </c:pt>
                <c:pt idx="10">
                  <c:v>2</c:v>
                </c:pt>
                <c:pt idx="11">
                  <c:v>4</c:v>
                </c:pt>
              </c:numCache>
            </c:numRef>
          </c:val>
          <c:extLst>
            <c:ext xmlns:c16="http://schemas.microsoft.com/office/drawing/2014/chart" uri="{C3380CC4-5D6E-409C-BE32-E72D297353CC}">
              <c16:uniqueId val="{00000001-0855-431A-8873-AB14392C46B3}"/>
            </c:ext>
          </c:extLst>
        </c:ser>
        <c:ser>
          <c:idx val="2"/>
          <c:order val="2"/>
          <c:tx>
            <c:strRef>
              <c:f>'Sandpit-River'!$N$2</c:f>
              <c:strCache>
                <c:ptCount val="1"/>
                <c:pt idx="0">
                  <c:v>1-Jun</c:v>
                </c:pt>
              </c:strCache>
            </c:strRef>
          </c:tx>
          <c:spPr>
            <a:solidFill>
              <a:schemeClr val="accent4"/>
            </a:solidFill>
            <a:ln>
              <a:solidFill>
                <a:schemeClr val="tx1"/>
              </a:solidFill>
            </a:ln>
          </c:spPr>
          <c:invertIfNegative val="0"/>
          <c:cat>
            <c:numRef>
              <c:f>'Sandpit-River'!$K$12:$K$23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'Sandpit-River'!$N$12:$N$23</c:f>
              <c:numCache>
                <c:formatCode>General</c:formatCode>
                <c:ptCount val="12"/>
                <c:pt idx="0">
                  <c:v>35</c:v>
                </c:pt>
                <c:pt idx="1">
                  <c:v>60</c:v>
                </c:pt>
                <c:pt idx="2">
                  <c:v>61</c:v>
                </c:pt>
                <c:pt idx="3">
                  <c:v>57</c:v>
                </c:pt>
                <c:pt idx="4">
                  <c:v>102</c:v>
                </c:pt>
                <c:pt idx="5">
                  <c:v>80</c:v>
                </c:pt>
                <c:pt idx="6">
                  <c:v>65</c:v>
                </c:pt>
                <c:pt idx="7">
                  <c:v>50</c:v>
                </c:pt>
                <c:pt idx="8">
                  <c:v>86</c:v>
                </c:pt>
                <c:pt idx="9">
                  <c:v>80</c:v>
                </c:pt>
                <c:pt idx="10">
                  <c:v>85</c:v>
                </c:pt>
                <c:pt idx="11">
                  <c:v>96</c:v>
                </c:pt>
              </c:numCache>
            </c:numRef>
          </c:val>
          <c:extLst>
            <c:ext xmlns:c16="http://schemas.microsoft.com/office/drawing/2014/chart" uri="{C3380CC4-5D6E-409C-BE32-E72D297353CC}">
              <c16:uniqueId val="{00000002-0855-431A-8873-AB14392C46B3}"/>
            </c:ext>
          </c:extLst>
        </c:ser>
        <c:ser>
          <c:idx val="3"/>
          <c:order val="3"/>
          <c:tx>
            <c:strRef>
              <c:f>'Sandpit-River'!$O$2</c:f>
              <c:strCache>
                <c:ptCount val="1"/>
                <c:pt idx="0">
                  <c:v>15-Jun</c:v>
                </c:pt>
              </c:strCache>
            </c:strRef>
          </c:tx>
          <c:spPr>
            <a:solidFill>
              <a:srgbClr val="7030A0"/>
            </a:solidFill>
            <a:ln>
              <a:solidFill>
                <a:schemeClr val="tx1"/>
              </a:solidFill>
            </a:ln>
          </c:spPr>
          <c:invertIfNegative val="0"/>
          <c:cat>
            <c:numRef>
              <c:f>'Sandpit-River'!$K$12:$K$23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'Sandpit-River'!$O$12:$O$23</c:f>
              <c:numCache>
                <c:formatCode>General</c:formatCode>
                <c:ptCount val="12"/>
                <c:pt idx="0">
                  <c:v>67</c:v>
                </c:pt>
                <c:pt idx="1">
                  <c:v>82</c:v>
                </c:pt>
                <c:pt idx="2">
                  <c:v>88</c:v>
                </c:pt>
                <c:pt idx="3">
                  <c:v>105</c:v>
                </c:pt>
                <c:pt idx="4">
                  <c:v>111</c:v>
                </c:pt>
                <c:pt idx="5">
                  <c:v>170</c:v>
                </c:pt>
                <c:pt idx="6">
                  <c:v>128</c:v>
                </c:pt>
                <c:pt idx="7">
                  <c:v>106</c:v>
                </c:pt>
                <c:pt idx="8">
                  <c:v>122</c:v>
                </c:pt>
                <c:pt idx="9">
                  <c:v>108</c:v>
                </c:pt>
                <c:pt idx="10">
                  <c:v>115</c:v>
                </c:pt>
                <c:pt idx="11">
                  <c:v>128</c:v>
                </c:pt>
              </c:numCache>
            </c:numRef>
          </c:val>
          <c:extLst>
            <c:ext xmlns:c16="http://schemas.microsoft.com/office/drawing/2014/chart" uri="{C3380CC4-5D6E-409C-BE32-E72D297353CC}">
              <c16:uniqueId val="{00000003-0855-431A-8873-AB14392C46B3}"/>
            </c:ext>
          </c:extLst>
        </c:ser>
        <c:ser>
          <c:idx val="4"/>
          <c:order val="4"/>
          <c:tx>
            <c:strRef>
              <c:f>'Sandpit-River'!$P$2</c:f>
              <c:strCache>
                <c:ptCount val="1"/>
                <c:pt idx="0">
                  <c:v>1-Jul</c:v>
                </c:pt>
              </c:strCache>
            </c:strRef>
          </c:tx>
          <c:spPr>
            <a:solidFill>
              <a:srgbClr val="00B0F0"/>
            </a:solidFill>
            <a:ln>
              <a:solidFill>
                <a:schemeClr val="tx1"/>
              </a:solidFill>
            </a:ln>
          </c:spPr>
          <c:invertIfNegative val="0"/>
          <c:cat>
            <c:numRef>
              <c:f>'Sandpit-River'!$K$12:$K$23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'Sandpit-River'!$P$12:$P$23</c:f>
              <c:numCache>
                <c:formatCode>General</c:formatCode>
                <c:ptCount val="12"/>
                <c:pt idx="0">
                  <c:v>90</c:v>
                </c:pt>
                <c:pt idx="1">
                  <c:v>80</c:v>
                </c:pt>
                <c:pt idx="2">
                  <c:v>94</c:v>
                </c:pt>
                <c:pt idx="3">
                  <c:v>95</c:v>
                </c:pt>
                <c:pt idx="4">
                  <c:v>130</c:v>
                </c:pt>
                <c:pt idx="5">
                  <c:v>182</c:v>
                </c:pt>
                <c:pt idx="6">
                  <c:v>129</c:v>
                </c:pt>
                <c:pt idx="7">
                  <c:v>91</c:v>
                </c:pt>
                <c:pt idx="8">
                  <c:v>101</c:v>
                </c:pt>
                <c:pt idx="9">
                  <c:v>98</c:v>
                </c:pt>
                <c:pt idx="10">
                  <c:v>101</c:v>
                </c:pt>
                <c:pt idx="11">
                  <c:v>106</c:v>
                </c:pt>
              </c:numCache>
            </c:numRef>
          </c:val>
          <c:extLst>
            <c:ext xmlns:c16="http://schemas.microsoft.com/office/drawing/2014/chart" uri="{C3380CC4-5D6E-409C-BE32-E72D297353CC}">
              <c16:uniqueId val="{00000004-0855-431A-8873-AB14392C46B3}"/>
            </c:ext>
          </c:extLst>
        </c:ser>
        <c:ser>
          <c:idx val="5"/>
          <c:order val="5"/>
          <c:tx>
            <c:strRef>
              <c:f>'Sandpit-River'!$Q$2</c:f>
              <c:strCache>
                <c:ptCount val="1"/>
                <c:pt idx="0">
                  <c:v>15-Jul</c:v>
                </c:pt>
              </c:strCache>
            </c:strRef>
          </c:tx>
          <c:spPr>
            <a:solidFill>
              <a:srgbClr val="C00000"/>
            </a:solidFill>
            <a:ln>
              <a:solidFill>
                <a:schemeClr val="tx1"/>
              </a:solidFill>
            </a:ln>
          </c:spPr>
          <c:invertIfNegative val="0"/>
          <c:cat>
            <c:numRef>
              <c:f>'Sandpit-River'!$K$12:$K$23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'Sandpit-River'!$Q$12:$Q$23</c:f>
              <c:numCache>
                <c:formatCode>General</c:formatCode>
                <c:ptCount val="12"/>
                <c:pt idx="0">
                  <c:v>66</c:v>
                </c:pt>
                <c:pt idx="1">
                  <c:v>92</c:v>
                </c:pt>
                <c:pt idx="2">
                  <c:v>76</c:v>
                </c:pt>
                <c:pt idx="3">
                  <c:v>88</c:v>
                </c:pt>
                <c:pt idx="4">
                  <c:v>129</c:v>
                </c:pt>
                <c:pt idx="5">
                  <c:v>158</c:v>
                </c:pt>
                <c:pt idx="6">
                  <c:v>100</c:v>
                </c:pt>
                <c:pt idx="7">
                  <c:v>73</c:v>
                </c:pt>
                <c:pt idx="8">
                  <c:v>80</c:v>
                </c:pt>
                <c:pt idx="9">
                  <c:v>86</c:v>
                </c:pt>
                <c:pt idx="10">
                  <c:v>72</c:v>
                </c:pt>
                <c:pt idx="11">
                  <c:v>72</c:v>
                </c:pt>
              </c:numCache>
            </c:numRef>
          </c:val>
          <c:extLst>
            <c:ext xmlns:c16="http://schemas.microsoft.com/office/drawing/2014/chart" uri="{C3380CC4-5D6E-409C-BE32-E72D297353CC}">
              <c16:uniqueId val="{00000005-0855-431A-8873-AB14392C46B3}"/>
            </c:ext>
          </c:extLst>
        </c:ser>
        <c:ser>
          <c:idx val="6"/>
          <c:order val="6"/>
          <c:tx>
            <c:strRef>
              <c:f>'Sandpit-River'!$R$2</c:f>
              <c:strCache>
                <c:ptCount val="1"/>
                <c:pt idx="0">
                  <c:v>1-Aug</c:v>
                </c:pt>
              </c:strCache>
            </c:strRef>
          </c:tx>
          <c:spPr>
            <a:solidFill>
              <a:srgbClr val="92D050"/>
            </a:solidFill>
            <a:ln>
              <a:solidFill>
                <a:schemeClr val="tx1"/>
              </a:solidFill>
            </a:ln>
          </c:spPr>
          <c:invertIfNegative val="0"/>
          <c:cat>
            <c:numRef>
              <c:f>'Sandpit-River'!$K$12:$K$23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'Sandpit-River'!$R$12:$R$23</c:f>
              <c:numCache>
                <c:formatCode>General</c:formatCode>
                <c:ptCount val="12"/>
                <c:pt idx="0">
                  <c:v>33</c:v>
                </c:pt>
                <c:pt idx="1">
                  <c:v>59</c:v>
                </c:pt>
                <c:pt idx="2">
                  <c:v>52</c:v>
                </c:pt>
                <c:pt idx="3">
                  <c:v>43</c:v>
                </c:pt>
                <c:pt idx="4">
                  <c:v>83</c:v>
                </c:pt>
                <c:pt idx="5">
                  <c:v>97</c:v>
                </c:pt>
                <c:pt idx="6">
                  <c:v>22</c:v>
                </c:pt>
                <c:pt idx="7">
                  <c:v>39</c:v>
                </c:pt>
                <c:pt idx="8">
                  <c:v>33</c:v>
                </c:pt>
                <c:pt idx="9">
                  <c:v>32</c:v>
                </c:pt>
                <c:pt idx="10">
                  <c:v>10</c:v>
                </c:pt>
                <c:pt idx="11">
                  <c:v>10</c:v>
                </c:pt>
              </c:numCache>
            </c:numRef>
          </c:val>
          <c:extLst>
            <c:ext xmlns:c16="http://schemas.microsoft.com/office/drawing/2014/chart" uri="{C3380CC4-5D6E-409C-BE32-E72D297353CC}">
              <c16:uniqueId val="{00000006-0855-431A-8873-AB14392C46B3}"/>
            </c:ext>
          </c:extLst>
        </c:ser>
        <c:dLbls>
          <c:showLegendKey val="0"/>
          <c:showVal val="0"/>
          <c:showCatName val="0"/>
          <c:showSerName val="0"/>
          <c:showPercent val="0"/>
          <c:showBubbleSize val="0"/>
        </c:dLbls>
        <c:gapWidth val="150"/>
        <c:axId val="132650880"/>
        <c:axId val="135671808"/>
      </c:barChart>
      <c:catAx>
        <c:axId val="132650880"/>
        <c:scaling>
          <c:orientation val="minMax"/>
        </c:scaling>
        <c:delete val="0"/>
        <c:axPos val="b"/>
        <c:title>
          <c:tx>
            <c:rich>
              <a:bodyPr/>
              <a:lstStyle/>
              <a:p>
                <a:pPr>
                  <a:defRPr sz="1100"/>
                </a:pPr>
                <a:r>
                  <a:rPr lang="en-US" sz="1100"/>
                  <a:t>Years</a:t>
                </a:r>
              </a:p>
            </c:rich>
          </c:tx>
          <c:layout>
            <c:manualLayout>
              <c:xMode val="edge"/>
              <c:yMode val="edge"/>
              <c:x val="0.51555109532877008"/>
              <c:y val="0.86437226596675421"/>
            </c:manualLayout>
          </c:layout>
          <c:overlay val="0"/>
        </c:title>
        <c:numFmt formatCode="General" sourceLinked="1"/>
        <c:majorTickMark val="out"/>
        <c:minorTickMark val="none"/>
        <c:tickLblPos val="nextTo"/>
        <c:txPr>
          <a:bodyPr rot="-2280000"/>
          <a:lstStyle/>
          <a:p>
            <a:pPr>
              <a:defRPr/>
            </a:pPr>
            <a:endParaRPr lang="en-US"/>
          </a:p>
        </c:txPr>
        <c:crossAx val="135671808"/>
        <c:crosses val="autoZero"/>
        <c:auto val="1"/>
        <c:lblAlgn val="ctr"/>
        <c:lblOffset val="0"/>
        <c:tickLblSkip val="1"/>
        <c:noMultiLvlLbl val="0"/>
      </c:catAx>
      <c:valAx>
        <c:axId val="135671808"/>
        <c:scaling>
          <c:orientation val="minMax"/>
          <c:max val="200"/>
          <c:min val="0"/>
        </c:scaling>
        <c:delete val="0"/>
        <c:axPos val="l"/>
        <c:title>
          <c:tx>
            <c:rich>
              <a:bodyPr rot="-5400000" vert="horz"/>
              <a:lstStyle/>
              <a:p>
                <a:pPr>
                  <a:defRPr sz="1100"/>
                </a:pPr>
                <a:r>
                  <a:rPr lang="en-US" sz="1100"/>
                  <a:t>Adult Least Tern Counts</a:t>
                </a:r>
              </a:p>
            </c:rich>
          </c:tx>
          <c:overlay val="0"/>
        </c:title>
        <c:numFmt formatCode="General" sourceLinked="1"/>
        <c:majorTickMark val="out"/>
        <c:minorTickMark val="none"/>
        <c:tickLblPos val="nextTo"/>
        <c:crossAx val="132650880"/>
        <c:crosses val="autoZero"/>
        <c:crossBetween val="between"/>
        <c:majorUnit val="25"/>
      </c:valAx>
    </c:plotArea>
    <c:legend>
      <c:legendPos val="b"/>
      <c:layout>
        <c:manualLayout>
          <c:xMode val="edge"/>
          <c:yMode val="edge"/>
          <c:x val="0.17403015799495652"/>
          <c:y val="0.91236939132608419"/>
          <c:w val="0.65193968401008684"/>
          <c:h val="6.7878804000851251E-2"/>
        </c:manualLayout>
      </c:layout>
      <c:overlay val="0"/>
      <c:txPr>
        <a:bodyPr/>
        <a:lstStyle/>
        <a:p>
          <a:pPr>
            <a:defRPr sz="1000"/>
          </a:pPr>
          <a:endParaRPr lang="en-US"/>
        </a:p>
      </c:txPr>
    </c:legend>
    <c:plotVisOnly val="1"/>
    <c:dispBlanksAs val="gap"/>
    <c:showDLblsOverMax val="0"/>
  </c:chart>
  <c:spPr>
    <a:ln w="12700">
      <a:solidFill>
        <a:schemeClr val="tx1"/>
      </a:solidFill>
    </a:ln>
  </c:spPr>
  <c:externalData r:id="rId1">
    <c:autoUpdate val="0"/>
  </c:externalData>
  <c:userShapes r:id="rId2"/>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0319814572550644E-2"/>
          <c:y val="7.5880401027791353E-2"/>
          <c:w val="0.88552206116779719"/>
          <c:h val="0.69926225438036449"/>
        </c:manualLayout>
      </c:layout>
      <c:barChart>
        <c:barDir val="col"/>
        <c:grouping val="clustered"/>
        <c:varyColors val="0"/>
        <c:ser>
          <c:idx val="1"/>
          <c:order val="0"/>
          <c:tx>
            <c:strRef>
              <c:f>'Sandpit-River'!$D$2</c:f>
              <c:strCache>
                <c:ptCount val="1"/>
                <c:pt idx="0">
                  <c:v>15-May</c:v>
                </c:pt>
              </c:strCache>
            </c:strRef>
          </c:tx>
          <c:spPr>
            <a:solidFill>
              <a:schemeClr val="tx1"/>
            </a:solidFill>
            <a:ln>
              <a:solidFill>
                <a:sysClr val="windowText" lastClr="000000"/>
              </a:solidFill>
            </a:ln>
          </c:spPr>
          <c:invertIfNegative val="0"/>
          <c:cat>
            <c:numRef>
              <c:f>'Sandpit-River'!$B$3:$B$11</c:f>
              <c:numCache>
                <c:formatCode>General</c:formatCode>
                <c:ptCount val="9"/>
                <c:pt idx="0">
                  <c:v>2001</c:v>
                </c:pt>
                <c:pt idx="1">
                  <c:v>2002</c:v>
                </c:pt>
                <c:pt idx="2">
                  <c:v>2003</c:v>
                </c:pt>
                <c:pt idx="3">
                  <c:v>2004</c:v>
                </c:pt>
                <c:pt idx="4">
                  <c:v>2005</c:v>
                </c:pt>
                <c:pt idx="5">
                  <c:v>2006</c:v>
                </c:pt>
                <c:pt idx="6">
                  <c:v>2007</c:v>
                </c:pt>
                <c:pt idx="7">
                  <c:v>2008</c:v>
                </c:pt>
                <c:pt idx="8">
                  <c:v>2009</c:v>
                </c:pt>
              </c:numCache>
            </c:numRef>
          </c:cat>
          <c:val>
            <c:numRef>
              <c:f>'Sandpit-River'!$D$3:$D$11</c:f>
              <c:numCache>
                <c:formatCode>General</c:formatCode>
                <c:ptCount val="9"/>
                <c:pt idx="0">
                  <c:v>17</c:v>
                </c:pt>
                <c:pt idx="1">
                  <c:v>5</c:v>
                </c:pt>
                <c:pt idx="2">
                  <c:v>28</c:v>
                </c:pt>
                <c:pt idx="3">
                  <c:v>26</c:v>
                </c:pt>
                <c:pt idx="4">
                  <c:v>16</c:v>
                </c:pt>
                <c:pt idx="5">
                  <c:v>19</c:v>
                </c:pt>
                <c:pt idx="6">
                  <c:v>26</c:v>
                </c:pt>
                <c:pt idx="7">
                  <c:v>32</c:v>
                </c:pt>
                <c:pt idx="8">
                  <c:v>27</c:v>
                </c:pt>
              </c:numCache>
            </c:numRef>
          </c:val>
          <c:extLst>
            <c:ext xmlns:c16="http://schemas.microsoft.com/office/drawing/2014/chart" uri="{C3380CC4-5D6E-409C-BE32-E72D297353CC}">
              <c16:uniqueId val="{00000000-C001-4B41-928C-A1F469FD48CA}"/>
            </c:ext>
          </c:extLst>
        </c:ser>
        <c:ser>
          <c:idx val="3"/>
          <c:order val="1"/>
          <c:tx>
            <c:strRef>
              <c:f>'Sandpit-River'!$F$2</c:f>
              <c:strCache>
                <c:ptCount val="1"/>
                <c:pt idx="0">
                  <c:v>15-Jun</c:v>
                </c:pt>
              </c:strCache>
            </c:strRef>
          </c:tx>
          <c:spPr>
            <a:solidFill>
              <a:srgbClr val="7030A0"/>
            </a:solidFill>
            <a:ln>
              <a:solidFill>
                <a:sysClr val="windowText" lastClr="000000"/>
              </a:solidFill>
            </a:ln>
          </c:spPr>
          <c:invertIfNegative val="0"/>
          <c:cat>
            <c:numRef>
              <c:f>'Sandpit-River'!$B$3:$B$11</c:f>
              <c:numCache>
                <c:formatCode>General</c:formatCode>
                <c:ptCount val="9"/>
                <c:pt idx="0">
                  <c:v>2001</c:v>
                </c:pt>
                <c:pt idx="1">
                  <c:v>2002</c:v>
                </c:pt>
                <c:pt idx="2">
                  <c:v>2003</c:v>
                </c:pt>
                <c:pt idx="3">
                  <c:v>2004</c:v>
                </c:pt>
                <c:pt idx="4">
                  <c:v>2005</c:v>
                </c:pt>
                <c:pt idx="5">
                  <c:v>2006</c:v>
                </c:pt>
                <c:pt idx="6">
                  <c:v>2007</c:v>
                </c:pt>
                <c:pt idx="7">
                  <c:v>2008</c:v>
                </c:pt>
                <c:pt idx="8">
                  <c:v>2009</c:v>
                </c:pt>
              </c:numCache>
            </c:numRef>
          </c:cat>
          <c:val>
            <c:numRef>
              <c:f>'Sandpit-River'!$F$3:$F$11</c:f>
              <c:numCache>
                <c:formatCode>General</c:formatCode>
                <c:ptCount val="9"/>
                <c:pt idx="0">
                  <c:v>24</c:v>
                </c:pt>
                <c:pt idx="1">
                  <c:v>18</c:v>
                </c:pt>
                <c:pt idx="2">
                  <c:v>26</c:v>
                </c:pt>
                <c:pt idx="3">
                  <c:v>6</c:v>
                </c:pt>
                <c:pt idx="4">
                  <c:v>27</c:v>
                </c:pt>
                <c:pt idx="5">
                  <c:v>0</c:v>
                </c:pt>
                <c:pt idx="6">
                  <c:v>51</c:v>
                </c:pt>
                <c:pt idx="7">
                  <c:v>19</c:v>
                </c:pt>
                <c:pt idx="8">
                  <c:v>29</c:v>
                </c:pt>
              </c:numCache>
            </c:numRef>
          </c:val>
          <c:extLst>
            <c:ext xmlns:c16="http://schemas.microsoft.com/office/drawing/2014/chart" uri="{C3380CC4-5D6E-409C-BE32-E72D297353CC}">
              <c16:uniqueId val="{00000001-C001-4B41-928C-A1F469FD48CA}"/>
            </c:ext>
          </c:extLst>
        </c:ser>
        <c:ser>
          <c:idx val="5"/>
          <c:order val="2"/>
          <c:tx>
            <c:strRef>
              <c:f>'Sandpit-River'!$H$2</c:f>
              <c:strCache>
                <c:ptCount val="1"/>
                <c:pt idx="0">
                  <c:v>15-Jul</c:v>
                </c:pt>
              </c:strCache>
            </c:strRef>
          </c:tx>
          <c:spPr>
            <a:solidFill>
              <a:srgbClr val="C00000"/>
            </a:solidFill>
            <a:ln>
              <a:solidFill>
                <a:sysClr val="windowText" lastClr="000000"/>
              </a:solidFill>
            </a:ln>
          </c:spPr>
          <c:invertIfNegative val="0"/>
          <c:cat>
            <c:numRef>
              <c:f>'Sandpit-River'!$B$3:$B$11</c:f>
              <c:numCache>
                <c:formatCode>General</c:formatCode>
                <c:ptCount val="9"/>
                <c:pt idx="0">
                  <c:v>2001</c:v>
                </c:pt>
                <c:pt idx="1">
                  <c:v>2002</c:v>
                </c:pt>
                <c:pt idx="2">
                  <c:v>2003</c:v>
                </c:pt>
                <c:pt idx="3">
                  <c:v>2004</c:v>
                </c:pt>
                <c:pt idx="4">
                  <c:v>2005</c:v>
                </c:pt>
                <c:pt idx="5">
                  <c:v>2006</c:v>
                </c:pt>
                <c:pt idx="6">
                  <c:v>2007</c:v>
                </c:pt>
                <c:pt idx="7">
                  <c:v>2008</c:v>
                </c:pt>
                <c:pt idx="8">
                  <c:v>2009</c:v>
                </c:pt>
              </c:numCache>
            </c:numRef>
          </c:cat>
          <c:val>
            <c:numRef>
              <c:f>'Sandpit-River'!$H$3:$H$11</c:f>
              <c:numCache>
                <c:formatCode>General</c:formatCode>
                <c:ptCount val="9"/>
                <c:pt idx="0">
                  <c:v>16</c:v>
                </c:pt>
                <c:pt idx="1">
                  <c:v>31</c:v>
                </c:pt>
                <c:pt idx="2">
                  <c:v>0</c:v>
                </c:pt>
                <c:pt idx="3">
                  <c:v>3</c:v>
                </c:pt>
                <c:pt idx="4">
                  <c:v>3</c:v>
                </c:pt>
                <c:pt idx="5">
                  <c:v>0</c:v>
                </c:pt>
                <c:pt idx="6">
                  <c:v>44</c:v>
                </c:pt>
                <c:pt idx="7">
                  <c:v>21</c:v>
                </c:pt>
                <c:pt idx="8">
                  <c:v>27</c:v>
                </c:pt>
              </c:numCache>
            </c:numRef>
          </c:val>
          <c:extLst>
            <c:ext xmlns:c16="http://schemas.microsoft.com/office/drawing/2014/chart" uri="{C3380CC4-5D6E-409C-BE32-E72D297353CC}">
              <c16:uniqueId val="{00000002-C001-4B41-928C-A1F469FD48CA}"/>
            </c:ext>
          </c:extLst>
        </c:ser>
        <c:dLbls>
          <c:showLegendKey val="0"/>
          <c:showVal val="0"/>
          <c:showCatName val="0"/>
          <c:showSerName val="0"/>
          <c:showPercent val="0"/>
          <c:showBubbleSize val="0"/>
        </c:dLbls>
        <c:gapWidth val="250"/>
        <c:axId val="115347456"/>
        <c:axId val="115348992"/>
      </c:barChart>
      <c:catAx>
        <c:axId val="115347456"/>
        <c:scaling>
          <c:orientation val="minMax"/>
        </c:scaling>
        <c:delete val="0"/>
        <c:axPos val="b"/>
        <c:title>
          <c:tx>
            <c:rich>
              <a:bodyPr/>
              <a:lstStyle/>
              <a:p>
                <a:pPr>
                  <a:defRPr sz="1100" b="1"/>
                </a:pPr>
                <a:r>
                  <a:rPr lang="en-US" sz="1100" b="1"/>
                  <a:t>Years</a:t>
                </a:r>
              </a:p>
            </c:rich>
          </c:tx>
          <c:layout>
            <c:manualLayout>
              <c:xMode val="edge"/>
              <c:yMode val="edge"/>
              <c:x val="0.49997728649303452"/>
              <c:y val="0.87186073869144731"/>
            </c:manualLayout>
          </c:layout>
          <c:overlay val="0"/>
        </c:title>
        <c:numFmt formatCode="General" sourceLinked="1"/>
        <c:majorTickMark val="out"/>
        <c:minorTickMark val="none"/>
        <c:tickLblPos val="nextTo"/>
        <c:txPr>
          <a:bodyPr rot="-2700000"/>
          <a:lstStyle/>
          <a:p>
            <a:pPr algn="ctr">
              <a:defRPr lang="en-US" sz="1000" b="0" i="0" u="none" strike="noStrike" kern="1200" baseline="0">
                <a:solidFill>
                  <a:sysClr val="windowText" lastClr="000000"/>
                </a:solidFill>
                <a:latin typeface="+mn-lt"/>
                <a:ea typeface="+mn-ea"/>
                <a:cs typeface="+mn-cs"/>
              </a:defRPr>
            </a:pPr>
            <a:endParaRPr lang="en-US"/>
          </a:p>
        </c:txPr>
        <c:crossAx val="115348992"/>
        <c:crosses val="autoZero"/>
        <c:auto val="1"/>
        <c:lblAlgn val="ctr"/>
        <c:lblOffset val="0"/>
        <c:tickLblSkip val="1"/>
        <c:noMultiLvlLbl val="0"/>
      </c:catAx>
      <c:valAx>
        <c:axId val="115348992"/>
        <c:scaling>
          <c:orientation val="minMax"/>
          <c:max val="70"/>
        </c:scaling>
        <c:delete val="0"/>
        <c:axPos val="l"/>
        <c:title>
          <c:tx>
            <c:rich>
              <a:bodyPr rot="-5400000" vert="horz" anchor="ctr" anchorCtr="1"/>
              <a:lstStyle/>
              <a:p>
                <a:pPr>
                  <a:defRPr sz="1100" b="1"/>
                </a:pPr>
                <a:r>
                  <a:rPr lang="en-US" sz="1100" b="1"/>
                  <a:t>Adult Least Tern Counts</a:t>
                </a:r>
              </a:p>
            </c:rich>
          </c:tx>
          <c:overlay val="0"/>
        </c:title>
        <c:numFmt formatCode="General" sourceLinked="1"/>
        <c:majorTickMark val="out"/>
        <c:minorTickMark val="none"/>
        <c:tickLblPos val="nextTo"/>
        <c:crossAx val="115347456"/>
        <c:crosses val="autoZero"/>
        <c:crossBetween val="between"/>
      </c:valAx>
      <c:spPr>
        <a:ln>
          <a:noFill/>
        </a:ln>
      </c:spPr>
    </c:plotArea>
    <c:legend>
      <c:legendPos val="b"/>
      <c:layout>
        <c:manualLayout>
          <c:xMode val="edge"/>
          <c:yMode val="edge"/>
          <c:x val="0.39120684433676561"/>
          <c:y val="0.93212119599914878"/>
          <c:w val="0.29450938824954576"/>
          <c:h val="6.7878804000851251E-2"/>
        </c:manualLayout>
      </c:layout>
      <c:overlay val="1"/>
    </c:legend>
    <c:plotVisOnly val="1"/>
    <c:dispBlanksAs val="gap"/>
    <c:showDLblsOverMax val="0"/>
  </c:chart>
  <c:spPr>
    <a:ln>
      <a:solidFill>
        <a:sysClr val="windowText" lastClr="000000"/>
      </a:solidFill>
    </a:ln>
  </c:spPr>
  <c:txPr>
    <a:bodyPr/>
    <a:lstStyle/>
    <a:p>
      <a:pPr algn="ctr">
        <a:defRPr lang="en-US" sz="1000" b="0" i="0" u="none" strike="noStrike" kern="1200" baseline="0">
          <a:solidFill>
            <a:sysClr val="windowText" lastClr="000000"/>
          </a:solidFill>
          <a:latin typeface="+mn-lt"/>
          <a:ea typeface="+mn-ea"/>
          <a:cs typeface="+mn-cs"/>
        </a:defRPr>
      </a:pPr>
      <a:endParaRPr lang="en-US"/>
    </a:p>
  </c:txPr>
  <c:externalData r:id="rId1">
    <c:autoUpdate val="0"/>
  </c:externalData>
  <c:userShapes r:id="rId2"/>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0319795551871807E-2"/>
          <c:y val="4.4169791276090491E-2"/>
          <c:w val="0.88552206116779719"/>
          <c:h val="0.73361236095488069"/>
        </c:manualLayout>
      </c:layout>
      <c:barChart>
        <c:barDir val="col"/>
        <c:grouping val="clustered"/>
        <c:varyColors val="0"/>
        <c:ser>
          <c:idx val="0"/>
          <c:order val="0"/>
          <c:tx>
            <c:strRef>
              <c:f>'Sandpit-River'!$C$2</c:f>
              <c:strCache>
                <c:ptCount val="1"/>
                <c:pt idx="0">
                  <c:v>1-May</c:v>
                </c:pt>
              </c:strCache>
            </c:strRef>
          </c:tx>
          <c:spPr>
            <a:solidFill>
              <a:schemeClr val="bg1">
                <a:lumMod val="75000"/>
              </a:schemeClr>
            </a:solidFill>
            <a:ln w="9525">
              <a:solidFill>
                <a:schemeClr val="tx1"/>
              </a:solidFill>
            </a:ln>
          </c:spPr>
          <c:invertIfNegative val="0"/>
          <c:cat>
            <c:numRef>
              <c:f>'Sandpit-River'!$B$12:$B$23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'Sandpit-River'!$C$12:$C$23</c:f>
              <c:numCache>
                <c:formatCode>General</c:formatCode>
                <c:ptCount val="12"/>
                <c:pt idx="0">
                  <c:v>0</c:v>
                </c:pt>
                <c:pt idx="1">
                  <c:v>0</c:v>
                </c:pt>
                <c:pt idx="2">
                  <c:v>0</c:v>
                </c:pt>
                <c:pt idx="3">
                  <c:v>0</c:v>
                </c:pt>
                <c:pt idx="4">
                  <c:v>1</c:v>
                </c:pt>
                <c:pt idx="5">
                  <c:v>0</c:v>
                </c:pt>
                <c:pt idx="6">
                  <c:v>0</c:v>
                </c:pt>
                <c:pt idx="7">
                  <c:v>0</c:v>
                </c:pt>
                <c:pt idx="8">
                  <c:v>0</c:v>
                </c:pt>
                <c:pt idx="9">
                  <c:v>0</c:v>
                </c:pt>
                <c:pt idx="10">
                  <c:v>0</c:v>
                </c:pt>
                <c:pt idx="11">
                  <c:v>0</c:v>
                </c:pt>
              </c:numCache>
            </c:numRef>
          </c:val>
          <c:extLst>
            <c:ext xmlns:c16="http://schemas.microsoft.com/office/drawing/2014/chart" uri="{C3380CC4-5D6E-409C-BE32-E72D297353CC}">
              <c16:uniqueId val="{00000000-EEEC-4674-AB13-A782F74BF5CB}"/>
            </c:ext>
          </c:extLst>
        </c:ser>
        <c:ser>
          <c:idx val="1"/>
          <c:order val="1"/>
          <c:tx>
            <c:strRef>
              <c:f>'Sandpit-River'!$D$2</c:f>
              <c:strCache>
                <c:ptCount val="1"/>
                <c:pt idx="0">
                  <c:v>15-May</c:v>
                </c:pt>
              </c:strCache>
            </c:strRef>
          </c:tx>
          <c:spPr>
            <a:solidFill>
              <a:schemeClr val="tx1"/>
            </a:solidFill>
            <a:ln w="9525">
              <a:solidFill>
                <a:sysClr val="windowText" lastClr="000000"/>
              </a:solidFill>
            </a:ln>
          </c:spPr>
          <c:invertIfNegative val="0"/>
          <c:cat>
            <c:numRef>
              <c:f>'Sandpit-River'!$B$12:$B$23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'Sandpit-River'!$D$12:$D$23</c:f>
              <c:numCache>
                <c:formatCode>General</c:formatCode>
                <c:ptCount val="12"/>
                <c:pt idx="0">
                  <c:v>25</c:v>
                </c:pt>
                <c:pt idx="1">
                  <c:v>14</c:v>
                </c:pt>
                <c:pt idx="2">
                  <c:v>14</c:v>
                </c:pt>
                <c:pt idx="3">
                  <c:v>16</c:v>
                </c:pt>
                <c:pt idx="4">
                  <c:v>7</c:v>
                </c:pt>
                <c:pt idx="5">
                  <c:v>6</c:v>
                </c:pt>
                <c:pt idx="6">
                  <c:v>12</c:v>
                </c:pt>
                <c:pt idx="7">
                  <c:v>23</c:v>
                </c:pt>
                <c:pt idx="8">
                  <c:v>6</c:v>
                </c:pt>
                <c:pt idx="9">
                  <c:v>8</c:v>
                </c:pt>
                <c:pt idx="10">
                  <c:v>6</c:v>
                </c:pt>
                <c:pt idx="11">
                  <c:v>14</c:v>
                </c:pt>
              </c:numCache>
            </c:numRef>
          </c:val>
          <c:extLst>
            <c:ext xmlns:c16="http://schemas.microsoft.com/office/drawing/2014/chart" uri="{C3380CC4-5D6E-409C-BE32-E72D297353CC}">
              <c16:uniqueId val="{00000001-EEEC-4674-AB13-A782F74BF5CB}"/>
            </c:ext>
          </c:extLst>
        </c:ser>
        <c:ser>
          <c:idx val="2"/>
          <c:order val="2"/>
          <c:tx>
            <c:strRef>
              <c:f>'Sandpit-River'!$E$2</c:f>
              <c:strCache>
                <c:ptCount val="1"/>
                <c:pt idx="0">
                  <c:v>1-Jun</c:v>
                </c:pt>
              </c:strCache>
            </c:strRef>
          </c:tx>
          <c:spPr>
            <a:solidFill>
              <a:schemeClr val="accent4">
                <a:lumMod val="60000"/>
                <a:lumOff val="40000"/>
              </a:schemeClr>
            </a:solidFill>
            <a:ln w="9525">
              <a:solidFill>
                <a:sysClr val="windowText" lastClr="000000"/>
              </a:solidFill>
            </a:ln>
          </c:spPr>
          <c:invertIfNegative val="0"/>
          <c:cat>
            <c:numRef>
              <c:f>'Sandpit-River'!$B$12:$B$23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'Sandpit-River'!$E$12:$E$23</c:f>
              <c:numCache>
                <c:formatCode>General</c:formatCode>
                <c:ptCount val="12"/>
                <c:pt idx="0">
                  <c:v>39</c:v>
                </c:pt>
                <c:pt idx="1">
                  <c:v>47</c:v>
                </c:pt>
                <c:pt idx="2">
                  <c:v>38</c:v>
                </c:pt>
                <c:pt idx="3">
                  <c:v>40</c:v>
                </c:pt>
                <c:pt idx="4">
                  <c:v>30</c:v>
                </c:pt>
                <c:pt idx="5">
                  <c:v>52</c:v>
                </c:pt>
                <c:pt idx="6">
                  <c:v>16</c:v>
                </c:pt>
                <c:pt idx="7">
                  <c:v>16</c:v>
                </c:pt>
                <c:pt idx="8">
                  <c:v>16</c:v>
                </c:pt>
                <c:pt idx="9">
                  <c:v>10</c:v>
                </c:pt>
                <c:pt idx="10">
                  <c:v>14</c:v>
                </c:pt>
                <c:pt idx="11">
                  <c:v>19</c:v>
                </c:pt>
              </c:numCache>
            </c:numRef>
          </c:val>
          <c:extLst>
            <c:ext xmlns:c16="http://schemas.microsoft.com/office/drawing/2014/chart" uri="{C3380CC4-5D6E-409C-BE32-E72D297353CC}">
              <c16:uniqueId val="{00000002-EEEC-4674-AB13-A782F74BF5CB}"/>
            </c:ext>
          </c:extLst>
        </c:ser>
        <c:ser>
          <c:idx val="3"/>
          <c:order val="3"/>
          <c:tx>
            <c:strRef>
              <c:f>'Sandpit-River'!$F$2</c:f>
              <c:strCache>
                <c:ptCount val="1"/>
                <c:pt idx="0">
                  <c:v>15-Jun</c:v>
                </c:pt>
              </c:strCache>
            </c:strRef>
          </c:tx>
          <c:spPr>
            <a:solidFill>
              <a:srgbClr val="7030A0"/>
            </a:solidFill>
            <a:ln w="9525">
              <a:solidFill>
                <a:sysClr val="windowText" lastClr="000000"/>
              </a:solidFill>
            </a:ln>
          </c:spPr>
          <c:invertIfNegative val="0"/>
          <c:cat>
            <c:numRef>
              <c:f>'Sandpit-River'!$B$12:$B$23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'Sandpit-River'!$F$12:$F$23</c:f>
              <c:numCache>
                <c:formatCode>General</c:formatCode>
                <c:ptCount val="12"/>
                <c:pt idx="0">
                  <c:v>19</c:v>
                </c:pt>
                <c:pt idx="1">
                  <c:v>27</c:v>
                </c:pt>
                <c:pt idx="2">
                  <c:v>28</c:v>
                </c:pt>
                <c:pt idx="3">
                  <c:v>31</c:v>
                </c:pt>
                <c:pt idx="4">
                  <c:v>39</c:v>
                </c:pt>
                <c:pt idx="5">
                  <c:v>46</c:v>
                </c:pt>
                <c:pt idx="6">
                  <c:v>15</c:v>
                </c:pt>
                <c:pt idx="7">
                  <c:v>12</c:v>
                </c:pt>
                <c:pt idx="8">
                  <c:v>28</c:v>
                </c:pt>
                <c:pt idx="9">
                  <c:v>19</c:v>
                </c:pt>
                <c:pt idx="10">
                  <c:v>0</c:v>
                </c:pt>
                <c:pt idx="11">
                  <c:v>5</c:v>
                </c:pt>
              </c:numCache>
            </c:numRef>
          </c:val>
          <c:extLst>
            <c:ext xmlns:c16="http://schemas.microsoft.com/office/drawing/2014/chart" uri="{C3380CC4-5D6E-409C-BE32-E72D297353CC}">
              <c16:uniqueId val="{00000003-EEEC-4674-AB13-A782F74BF5CB}"/>
            </c:ext>
          </c:extLst>
        </c:ser>
        <c:ser>
          <c:idx val="4"/>
          <c:order val="4"/>
          <c:tx>
            <c:strRef>
              <c:f>'Sandpit-River'!$G$2</c:f>
              <c:strCache>
                <c:ptCount val="1"/>
                <c:pt idx="0">
                  <c:v>1-Jul</c:v>
                </c:pt>
              </c:strCache>
            </c:strRef>
          </c:tx>
          <c:spPr>
            <a:solidFill>
              <a:srgbClr val="00B0F0"/>
            </a:solidFill>
            <a:ln w="9525">
              <a:solidFill>
                <a:sysClr val="windowText" lastClr="000000"/>
              </a:solidFill>
            </a:ln>
          </c:spPr>
          <c:invertIfNegative val="0"/>
          <c:cat>
            <c:numRef>
              <c:f>'Sandpit-River'!$B$12:$B$23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'Sandpit-River'!$G$12:$G$23</c:f>
              <c:numCache>
                <c:formatCode>General</c:formatCode>
                <c:ptCount val="12"/>
                <c:pt idx="0">
                  <c:v>33</c:v>
                </c:pt>
                <c:pt idx="1">
                  <c:v>15</c:v>
                </c:pt>
                <c:pt idx="2">
                  <c:v>17</c:v>
                </c:pt>
                <c:pt idx="3">
                  <c:v>32</c:v>
                </c:pt>
                <c:pt idx="4">
                  <c:v>36</c:v>
                </c:pt>
                <c:pt idx="5">
                  <c:v>42</c:v>
                </c:pt>
                <c:pt idx="6">
                  <c:v>28</c:v>
                </c:pt>
                <c:pt idx="7">
                  <c:v>23</c:v>
                </c:pt>
                <c:pt idx="8">
                  <c:v>16</c:v>
                </c:pt>
                <c:pt idx="9">
                  <c:v>22</c:v>
                </c:pt>
                <c:pt idx="10">
                  <c:v>0</c:v>
                </c:pt>
                <c:pt idx="11">
                  <c:v>13</c:v>
                </c:pt>
              </c:numCache>
            </c:numRef>
          </c:val>
          <c:extLst>
            <c:ext xmlns:c16="http://schemas.microsoft.com/office/drawing/2014/chart" uri="{C3380CC4-5D6E-409C-BE32-E72D297353CC}">
              <c16:uniqueId val="{00000004-EEEC-4674-AB13-A782F74BF5CB}"/>
            </c:ext>
          </c:extLst>
        </c:ser>
        <c:ser>
          <c:idx val="5"/>
          <c:order val="5"/>
          <c:tx>
            <c:strRef>
              <c:f>'Sandpit-River'!$H$2</c:f>
              <c:strCache>
                <c:ptCount val="1"/>
                <c:pt idx="0">
                  <c:v>15-Jul</c:v>
                </c:pt>
              </c:strCache>
            </c:strRef>
          </c:tx>
          <c:spPr>
            <a:solidFill>
              <a:srgbClr val="C00000"/>
            </a:solidFill>
            <a:ln w="9525">
              <a:solidFill>
                <a:sysClr val="windowText" lastClr="000000"/>
              </a:solidFill>
            </a:ln>
          </c:spPr>
          <c:invertIfNegative val="0"/>
          <c:cat>
            <c:numRef>
              <c:f>'Sandpit-River'!$B$12:$B$23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'Sandpit-River'!$H$12:$H$23</c:f>
              <c:numCache>
                <c:formatCode>General</c:formatCode>
                <c:ptCount val="12"/>
                <c:pt idx="0">
                  <c:v>34</c:v>
                </c:pt>
                <c:pt idx="1">
                  <c:v>33</c:v>
                </c:pt>
                <c:pt idx="2">
                  <c:v>29</c:v>
                </c:pt>
                <c:pt idx="3">
                  <c:v>45</c:v>
                </c:pt>
                <c:pt idx="4">
                  <c:v>31</c:v>
                </c:pt>
                <c:pt idx="5">
                  <c:v>28</c:v>
                </c:pt>
                <c:pt idx="6">
                  <c:v>16</c:v>
                </c:pt>
                <c:pt idx="7">
                  <c:v>17</c:v>
                </c:pt>
                <c:pt idx="8">
                  <c:v>41</c:v>
                </c:pt>
                <c:pt idx="9">
                  <c:v>21</c:v>
                </c:pt>
                <c:pt idx="10">
                  <c:v>21</c:v>
                </c:pt>
                <c:pt idx="11">
                  <c:v>51</c:v>
                </c:pt>
              </c:numCache>
            </c:numRef>
          </c:val>
          <c:extLst>
            <c:ext xmlns:c16="http://schemas.microsoft.com/office/drawing/2014/chart" uri="{C3380CC4-5D6E-409C-BE32-E72D297353CC}">
              <c16:uniqueId val="{00000005-EEEC-4674-AB13-A782F74BF5CB}"/>
            </c:ext>
          </c:extLst>
        </c:ser>
        <c:ser>
          <c:idx val="6"/>
          <c:order val="6"/>
          <c:tx>
            <c:strRef>
              <c:f>'Sandpit-River'!$I$2</c:f>
              <c:strCache>
                <c:ptCount val="1"/>
                <c:pt idx="0">
                  <c:v>1-Aug</c:v>
                </c:pt>
              </c:strCache>
            </c:strRef>
          </c:tx>
          <c:spPr>
            <a:solidFill>
              <a:srgbClr val="92D050"/>
            </a:solidFill>
            <a:ln w="9525">
              <a:solidFill>
                <a:sysClr val="windowText" lastClr="000000"/>
              </a:solidFill>
            </a:ln>
          </c:spPr>
          <c:invertIfNegative val="0"/>
          <c:cat>
            <c:numRef>
              <c:f>'Sandpit-River'!$B$12:$B$23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'Sandpit-River'!$I$12:$I$23</c:f>
              <c:numCache>
                <c:formatCode>General</c:formatCode>
                <c:ptCount val="12"/>
                <c:pt idx="0">
                  <c:v>66</c:v>
                </c:pt>
                <c:pt idx="1">
                  <c:v>44</c:v>
                </c:pt>
                <c:pt idx="2">
                  <c:v>28</c:v>
                </c:pt>
                <c:pt idx="3">
                  <c:v>10</c:v>
                </c:pt>
                <c:pt idx="4">
                  <c:v>35</c:v>
                </c:pt>
                <c:pt idx="5">
                  <c:v>39</c:v>
                </c:pt>
                <c:pt idx="6">
                  <c:v>39</c:v>
                </c:pt>
                <c:pt idx="7">
                  <c:v>40</c:v>
                </c:pt>
                <c:pt idx="8">
                  <c:v>41</c:v>
                </c:pt>
                <c:pt idx="9">
                  <c:v>15</c:v>
                </c:pt>
                <c:pt idx="10">
                  <c:v>17</c:v>
                </c:pt>
                <c:pt idx="11">
                  <c:v>18</c:v>
                </c:pt>
              </c:numCache>
            </c:numRef>
          </c:val>
          <c:extLst>
            <c:ext xmlns:c16="http://schemas.microsoft.com/office/drawing/2014/chart" uri="{C3380CC4-5D6E-409C-BE32-E72D297353CC}">
              <c16:uniqueId val="{00000006-EEEC-4674-AB13-A782F74BF5CB}"/>
            </c:ext>
          </c:extLst>
        </c:ser>
        <c:dLbls>
          <c:showLegendKey val="0"/>
          <c:showVal val="0"/>
          <c:showCatName val="0"/>
          <c:showSerName val="0"/>
          <c:showPercent val="0"/>
          <c:showBubbleSize val="0"/>
        </c:dLbls>
        <c:gapWidth val="150"/>
        <c:axId val="115347456"/>
        <c:axId val="115348992"/>
      </c:barChart>
      <c:catAx>
        <c:axId val="115347456"/>
        <c:scaling>
          <c:orientation val="minMax"/>
        </c:scaling>
        <c:delete val="0"/>
        <c:axPos val="b"/>
        <c:title>
          <c:tx>
            <c:rich>
              <a:bodyPr/>
              <a:lstStyle/>
              <a:p>
                <a:pPr>
                  <a:defRPr sz="1100" b="1"/>
                </a:pPr>
                <a:r>
                  <a:rPr lang="en-US" sz="1100" b="1"/>
                  <a:t>Years</a:t>
                </a:r>
              </a:p>
            </c:rich>
          </c:tx>
          <c:layout>
            <c:manualLayout>
              <c:xMode val="edge"/>
              <c:yMode val="edge"/>
              <c:x val="0.49076167288299488"/>
              <c:y val="0.86864985626796654"/>
            </c:manualLayout>
          </c:layout>
          <c:overlay val="0"/>
        </c:title>
        <c:numFmt formatCode="General" sourceLinked="1"/>
        <c:majorTickMark val="out"/>
        <c:minorTickMark val="none"/>
        <c:tickLblPos val="nextTo"/>
        <c:txPr>
          <a:bodyPr rot="-2280000"/>
          <a:lstStyle/>
          <a:p>
            <a:pPr algn="ctr">
              <a:defRPr lang="en-US" sz="1000" b="0" i="0" u="none" strike="noStrike" kern="1200" baseline="0">
                <a:solidFill>
                  <a:sysClr val="windowText" lastClr="000000"/>
                </a:solidFill>
                <a:latin typeface="+mn-lt"/>
                <a:ea typeface="+mn-ea"/>
                <a:cs typeface="+mn-cs"/>
              </a:defRPr>
            </a:pPr>
            <a:endParaRPr lang="en-US"/>
          </a:p>
        </c:txPr>
        <c:crossAx val="115348992"/>
        <c:crosses val="autoZero"/>
        <c:auto val="1"/>
        <c:lblAlgn val="ctr"/>
        <c:lblOffset val="0"/>
        <c:tickLblSkip val="1"/>
        <c:noMultiLvlLbl val="0"/>
      </c:catAx>
      <c:valAx>
        <c:axId val="115348992"/>
        <c:scaling>
          <c:orientation val="minMax"/>
        </c:scaling>
        <c:delete val="0"/>
        <c:axPos val="l"/>
        <c:title>
          <c:tx>
            <c:rich>
              <a:bodyPr rot="-5400000" vert="horz" anchor="ctr" anchorCtr="1"/>
              <a:lstStyle/>
              <a:p>
                <a:pPr>
                  <a:defRPr sz="1100" b="1"/>
                </a:pPr>
                <a:r>
                  <a:rPr lang="en-US" sz="1100" b="1"/>
                  <a:t>Adult Least Tern Counts</a:t>
                </a:r>
              </a:p>
            </c:rich>
          </c:tx>
          <c:overlay val="0"/>
        </c:title>
        <c:numFmt formatCode="General" sourceLinked="1"/>
        <c:majorTickMark val="out"/>
        <c:minorTickMark val="none"/>
        <c:tickLblPos val="nextTo"/>
        <c:crossAx val="115347456"/>
        <c:crosses val="autoZero"/>
        <c:crossBetween val="between"/>
      </c:valAx>
      <c:spPr>
        <a:ln>
          <a:noFill/>
        </a:ln>
      </c:spPr>
    </c:plotArea>
    <c:legend>
      <c:legendPos val="b"/>
      <c:layout>
        <c:manualLayout>
          <c:xMode val="edge"/>
          <c:yMode val="edge"/>
          <c:x val="0.17407860201685316"/>
          <c:y val="0.92824240719910012"/>
          <c:w val="0.65622876087857429"/>
          <c:h val="6.7878804000851251E-2"/>
        </c:manualLayout>
      </c:layout>
      <c:overlay val="0"/>
    </c:legend>
    <c:plotVisOnly val="1"/>
    <c:dispBlanksAs val="gap"/>
    <c:showDLblsOverMax val="0"/>
  </c:chart>
  <c:spPr>
    <a:ln w="12700">
      <a:solidFill>
        <a:schemeClr val="tx1"/>
      </a:solidFill>
    </a:ln>
  </c:spPr>
  <c:txPr>
    <a:bodyPr/>
    <a:lstStyle/>
    <a:p>
      <a:pPr algn="ctr">
        <a:defRPr lang="en-US" sz="1000" b="0" i="0" u="none" strike="noStrike" kern="1200" baseline="0">
          <a:solidFill>
            <a:sysClr val="windowText" lastClr="000000"/>
          </a:solidFill>
          <a:latin typeface="+mn-lt"/>
          <a:ea typeface="+mn-ea"/>
          <a:cs typeface="+mn-cs"/>
        </a:defRPr>
      </a:pPr>
      <a:endParaRPr lang="en-US"/>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277119091416704"/>
          <c:y val="4.8309178743961352E-2"/>
          <c:w val="0.86355507616858329"/>
          <c:h val="0.68894388201474799"/>
        </c:manualLayout>
      </c:layout>
      <c:barChart>
        <c:barDir val="col"/>
        <c:grouping val="stacked"/>
        <c:varyColors val="0"/>
        <c:ser>
          <c:idx val="0"/>
          <c:order val="0"/>
          <c:tx>
            <c:strRef>
              <c:f>'Total Acres 2019'!$B$14</c:f>
              <c:strCache>
                <c:ptCount val="1"/>
                <c:pt idx="0">
                  <c:v>PRRIP</c:v>
                </c:pt>
              </c:strCache>
            </c:strRef>
          </c:tx>
          <c:spPr>
            <a:solidFill>
              <a:srgbClr val="002060"/>
            </a:solidFill>
            <a:ln>
              <a:noFill/>
            </a:ln>
            <a:effectLst/>
          </c:spPr>
          <c:invertIfNegative val="0"/>
          <c:cat>
            <c:numRef>
              <c:f>'Total Acres 2019'!$A$15:$A$35</c:f>
              <c:numCache>
                <c:formatCode>General</c:formatCod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numCache>
            </c:numRef>
          </c:cat>
          <c:val>
            <c:numRef>
              <c:f>'Total Acres 2019'!$B$15:$B$35</c:f>
              <c:numCache>
                <c:formatCode>General</c:formatCode>
                <c:ptCount val="21"/>
                <c:pt idx="0">
                  <c:v>0</c:v>
                </c:pt>
                <c:pt idx="1">
                  <c:v>0</c:v>
                </c:pt>
                <c:pt idx="2">
                  <c:v>0</c:v>
                </c:pt>
                <c:pt idx="3">
                  <c:v>0</c:v>
                </c:pt>
                <c:pt idx="4">
                  <c:v>0</c:v>
                </c:pt>
                <c:pt idx="5">
                  <c:v>0</c:v>
                </c:pt>
                <c:pt idx="6">
                  <c:v>0</c:v>
                </c:pt>
                <c:pt idx="7">
                  <c:v>0</c:v>
                </c:pt>
                <c:pt idx="8">
                  <c:v>0</c:v>
                </c:pt>
                <c:pt idx="9">
                  <c:v>0</c:v>
                </c:pt>
                <c:pt idx="10">
                  <c:v>0</c:v>
                </c:pt>
                <c:pt idx="11">
                  <c:v>0</c:v>
                </c:pt>
                <c:pt idx="12">
                  <c:v>55</c:v>
                </c:pt>
                <c:pt idx="13">
                  <c:v>19</c:v>
                </c:pt>
                <c:pt idx="14">
                  <c:v>47</c:v>
                </c:pt>
                <c:pt idx="15">
                  <c:v>4</c:v>
                </c:pt>
                <c:pt idx="16">
                  <c:v>0</c:v>
                </c:pt>
                <c:pt idx="17">
                  <c:v>0</c:v>
                </c:pt>
                <c:pt idx="18">
                  <c:v>0</c:v>
                </c:pt>
                <c:pt idx="19">
                  <c:v>0</c:v>
                </c:pt>
                <c:pt idx="20">
                  <c:v>0</c:v>
                </c:pt>
              </c:numCache>
            </c:numRef>
          </c:val>
          <c:extLst>
            <c:ext xmlns:c16="http://schemas.microsoft.com/office/drawing/2014/chart" uri="{C3380CC4-5D6E-409C-BE32-E72D297353CC}">
              <c16:uniqueId val="{00000000-E046-4791-97E2-0681435DE515}"/>
            </c:ext>
          </c:extLst>
        </c:ser>
        <c:ser>
          <c:idx val="1"/>
          <c:order val="1"/>
          <c:tx>
            <c:strRef>
              <c:f>'Total Acres 2019'!$C$14</c:f>
              <c:strCache>
                <c:ptCount val="1"/>
                <c:pt idx="0">
                  <c:v>Others</c:v>
                </c:pt>
              </c:strCache>
            </c:strRef>
          </c:tx>
          <c:spPr>
            <a:solidFill>
              <a:srgbClr val="00B050"/>
            </a:solidFill>
            <a:ln>
              <a:noFill/>
            </a:ln>
            <a:effectLst/>
          </c:spPr>
          <c:invertIfNegative val="0"/>
          <c:cat>
            <c:numRef>
              <c:f>'Total Acres 2019'!$A$15:$A$35</c:f>
              <c:numCache>
                <c:formatCode>General</c:formatCod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numCache>
            </c:numRef>
          </c:cat>
          <c:val>
            <c:numRef>
              <c:f>'Total Acres 2019'!$C$15:$C$35</c:f>
              <c:numCache>
                <c:formatCode>General</c:formatCode>
                <c:ptCount val="21"/>
                <c:pt idx="6">
                  <c:v>24</c:v>
                </c:pt>
                <c:pt idx="7">
                  <c:v>21</c:v>
                </c:pt>
                <c:pt idx="8">
                  <c:v>15</c:v>
                </c:pt>
                <c:pt idx="9">
                  <c:v>5</c:v>
                </c:pt>
                <c:pt idx="10">
                  <c:v>5</c:v>
                </c:pt>
                <c:pt idx="11">
                  <c:v>0</c:v>
                </c:pt>
                <c:pt idx="12">
                  <c:v>0</c:v>
                </c:pt>
                <c:pt idx="13">
                  <c:v>0</c:v>
                </c:pt>
                <c:pt idx="14">
                  <c:v>0</c:v>
                </c:pt>
                <c:pt idx="15">
                  <c:v>0</c:v>
                </c:pt>
                <c:pt idx="16">
                  <c:v>0</c:v>
                </c:pt>
                <c:pt idx="17">
                  <c:v>0</c:v>
                </c:pt>
                <c:pt idx="18">
                  <c:v>0</c:v>
                </c:pt>
                <c:pt idx="19">
                  <c:v>0</c:v>
                </c:pt>
                <c:pt idx="20">
                  <c:v>0</c:v>
                </c:pt>
              </c:numCache>
            </c:numRef>
          </c:val>
          <c:extLst>
            <c:ext xmlns:c16="http://schemas.microsoft.com/office/drawing/2014/chart" uri="{C3380CC4-5D6E-409C-BE32-E72D297353CC}">
              <c16:uniqueId val="{00000001-E046-4791-97E2-0681435DE515}"/>
            </c:ext>
          </c:extLst>
        </c:ser>
        <c:dLbls>
          <c:showLegendKey val="0"/>
          <c:showVal val="0"/>
          <c:showCatName val="0"/>
          <c:showSerName val="0"/>
          <c:showPercent val="0"/>
          <c:showBubbleSize val="0"/>
        </c:dLbls>
        <c:gapWidth val="150"/>
        <c:overlap val="100"/>
        <c:axId val="566672447"/>
        <c:axId val="566673279"/>
      </c:barChart>
      <c:catAx>
        <c:axId val="566672447"/>
        <c:scaling>
          <c:orientation val="minMax"/>
        </c:scaling>
        <c:delete val="0"/>
        <c:axPos val="b"/>
        <c:title>
          <c:tx>
            <c:rich>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sz="1100" b="1"/>
                  <a:t>Years</a:t>
                </a:r>
              </a:p>
            </c:rich>
          </c:tx>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ysClr val="windowText" lastClr="000000"/>
                </a:solidFill>
                <a:latin typeface="+mn-lt"/>
                <a:ea typeface="+mn-ea"/>
                <a:cs typeface="+mn-cs"/>
              </a:defRPr>
            </a:pPr>
            <a:endParaRPr lang="en-US"/>
          </a:p>
        </c:txPr>
        <c:crossAx val="566673279"/>
        <c:crosses val="autoZero"/>
        <c:auto val="1"/>
        <c:lblAlgn val="ctr"/>
        <c:lblOffset val="100"/>
        <c:noMultiLvlLbl val="0"/>
      </c:catAx>
      <c:valAx>
        <c:axId val="566673279"/>
        <c:scaling>
          <c:orientation val="minMax"/>
          <c:max val="2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sz="1100" b="1"/>
                  <a:t>On-Channel Habitat Available (acres)</a:t>
                </a:r>
              </a:p>
            </c:rich>
          </c:tx>
          <c:layout>
            <c:manualLayout>
              <c:xMode val="edge"/>
              <c:yMode val="edge"/>
              <c:x val="1.291294522759066E-2"/>
              <c:y val="4.5548993875765539E-2"/>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566672447"/>
        <c:crosses val="autoZero"/>
        <c:crossBetween val="between"/>
      </c:valAx>
      <c:spPr>
        <a:noFill/>
        <a:ln>
          <a:noFill/>
        </a:ln>
        <a:effectLst/>
      </c:spPr>
    </c:plotArea>
    <c:legend>
      <c:legendPos val="b"/>
      <c:layout>
        <c:manualLayout>
          <c:xMode val="edge"/>
          <c:yMode val="edge"/>
          <c:x val="0.43462906209143959"/>
          <c:y val="0.91271747281589799"/>
          <c:w val="0.20821937772144133"/>
          <c:h val="8.4741630616331068E-2"/>
        </c:manualLayout>
      </c:layout>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12700" cap="flat" cmpd="sng" algn="ctr">
      <a:solidFill>
        <a:schemeClr val="tx1"/>
      </a:solidFill>
      <a:round/>
    </a:ln>
    <a:effectLst/>
  </c:spPr>
  <c:txPr>
    <a:bodyPr/>
    <a:lstStyle/>
    <a:p>
      <a:pPr>
        <a:defRPr>
          <a:solidFill>
            <a:sysClr val="windowText" lastClr="000000"/>
          </a:solidFill>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446363899725894E-2"/>
          <c:y val="5.0925925925925923E-2"/>
          <c:w val="0.8779979375311695"/>
          <c:h val="0.75066728565054153"/>
        </c:manualLayout>
      </c:layout>
      <c:barChart>
        <c:barDir val="col"/>
        <c:grouping val="clustered"/>
        <c:varyColors val="0"/>
        <c:ser>
          <c:idx val="0"/>
          <c:order val="0"/>
          <c:tx>
            <c:strRef>
              <c:f>'Figures 11-13'!$B$3</c:f>
              <c:strCache>
                <c:ptCount val="1"/>
                <c:pt idx="0">
                  <c:v>Off-Channel Nests</c:v>
                </c:pt>
              </c:strCache>
            </c:strRef>
          </c:tx>
          <c:spPr>
            <a:solidFill>
              <a:srgbClr val="FF0000">
                <a:alpha val="40000"/>
              </a:srgbClr>
            </a:solidFill>
            <a:ln>
              <a:solidFill>
                <a:schemeClr val="tx1"/>
              </a:solidFill>
            </a:ln>
            <a:effectLst/>
          </c:spPr>
          <c:invertIfNegative val="0"/>
          <c:cat>
            <c:numRef>
              <c:f>'Figures 11-13'!$A$4:$A$24</c:f>
              <c:numCache>
                <c:formatCode>General</c:formatCod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numCache>
            </c:numRef>
          </c:cat>
          <c:val>
            <c:numRef>
              <c:f>'Figures 11-13'!$B$4:$B$24</c:f>
              <c:numCache>
                <c:formatCode>General</c:formatCode>
                <c:ptCount val="21"/>
                <c:pt idx="0">
                  <c:v>27</c:v>
                </c:pt>
                <c:pt idx="1">
                  <c:v>39</c:v>
                </c:pt>
                <c:pt idx="2">
                  <c:v>49</c:v>
                </c:pt>
                <c:pt idx="3">
                  <c:v>48</c:v>
                </c:pt>
                <c:pt idx="4">
                  <c:v>56</c:v>
                </c:pt>
                <c:pt idx="5">
                  <c:v>49</c:v>
                </c:pt>
                <c:pt idx="6">
                  <c:v>36</c:v>
                </c:pt>
                <c:pt idx="7">
                  <c:v>35</c:v>
                </c:pt>
                <c:pt idx="8">
                  <c:v>46</c:v>
                </c:pt>
                <c:pt idx="9">
                  <c:v>76</c:v>
                </c:pt>
                <c:pt idx="10">
                  <c:v>90</c:v>
                </c:pt>
                <c:pt idx="11">
                  <c:v>88</c:v>
                </c:pt>
                <c:pt idx="12">
                  <c:v>96</c:v>
                </c:pt>
                <c:pt idx="13">
                  <c:v>143</c:v>
                </c:pt>
                <c:pt idx="14">
                  <c:v>174</c:v>
                </c:pt>
                <c:pt idx="15">
                  <c:v>117</c:v>
                </c:pt>
                <c:pt idx="16">
                  <c:v>118</c:v>
                </c:pt>
                <c:pt idx="17">
                  <c:v>112</c:v>
                </c:pt>
                <c:pt idx="18">
                  <c:v>132</c:v>
                </c:pt>
                <c:pt idx="19">
                  <c:v>105</c:v>
                </c:pt>
                <c:pt idx="20">
                  <c:v>99</c:v>
                </c:pt>
              </c:numCache>
            </c:numRef>
          </c:val>
          <c:extLst>
            <c:ext xmlns:c16="http://schemas.microsoft.com/office/drawing/2014/chart" uri="{C3380CC4-5D6E-409C-BE32-E72D297353CC}">
              <c16:uniqueId val="{00000000-27CF-4F88-9684-BBEFD504181E}"/>
            </c:ext>
          </c:extLst>
        </c:ser>
        <c:ser>
          <c:idx val="1"/>
          <c:order val="1"/>
          <c:tx>
            <c:strRef>
              <c:f>'Figures 11-13'!$C$3</c:f>
              <c:strCache>
                <c:ptCount val="1"/>
                <c:pt idx="0">
                  <c:v>On-Channel Nests</c:v>
                </c:pt>
              </c:strCache>
            </c:strRef>
          </c:tx>
          <c:spPr>
            <a:solidFill>
              <a:srgbClr val="FF0000"/>
            </a:solidFill>
            <a:ln>
              <a:solidFill>
                <a:schemeClr val="tx1"/>
              </a:solidFill>
            </a:ln>
            <a:effectLst/>
          </c:spPr>
          <c:invertIfNegative val="0"/>
          <c:cat>
            <c:numRef>
              <c:f>'Figures 11-13'!$A$4:$A$24</c:f>
              <c:numCache>
                <c:formatCode>General</c:formatCod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numCache>
            </c:numRef>
          </c:cat>
          <c:val>
            <c:numRef>
              <c:f>'Figures 11-13'!$C$4:$C$24</c:f>
              <c:numCache>
                <c:formatCode>General</c:formatCode>
                <c:ptCount val="21"/>
                <c:pt idx="0">
                  <c:v>0</c:v>
                </c:pt>
                <c:pt idx="1">
                  <c:v>0</c:v>
                </c:pt>
                <c:pt idx="2">
                  <c:v>0</c:v>
                </c:pt>
                <c:pt idx="3">
                  <c:v>0</c:v>
                </c:pt>
                <c:pt idx="4">
                  <c:v>0</c:v>
                </c:pt>
                <c:pt idx="5">
                  <c:v>0</c:v>
                </c:pt>
                <c:pt idx="6">
                  <c:v>13</c:v>
                </c:pt>
                <c:pt idx="7">
                  <c:v>20</c:v>
                </c:pt>
                <c:pt idx="8">
                  <c:v>3</c:v>
                </c:pt>
                <c:pt idx="9">
                  <c:v>0</c:v>
                </c:pt>
                <c:pt idx="10">
                  <c:v>0</c:v>
                </c:pt>
                <c:pt idx="11">
                  <c:v>0</c:v>
                </c:pt>
                <c:pt idx="12">
                  <c:v>0</c:v>
                </c:pt>
                <c:pt idx="13">
                  <c:v>2</c:v>
                </c:pt>
                <c:pt idx="14">
                  <c:v>14</c:v>
                </c:pt>
                <c:pt idx="15">
                  <c:v>2</c:v>
                </c:pt>
                <c:pt idx="16">
                  <c:v>0</c:v>
                </c:pt>
                <c:pt idx="17">
                  <c:v>0</c:v>
                </c:pt>
                <c:pt idx="18">
                  <c:v>0</c:v>
                </c:pt>
                <c:pt idx="19">
                  <c:v>0</c:v>
                </c:pt>
                <c:pt idx="20">
                  <c:v>0</c:v>
                </c:pt>
              </c:numCache>
            </c:numRef>
          </c:val>
          <c:extLst>
            <c:ext xmlns:c16="http://schemas.microsoft.com/office/drawing/2014/chart" uri="{C3380CC4-5D6E-409C-BE32-E72D297353CC}">
              <c16:uniqueId val="{00000001-27CF-4F88-9684-BBEFD504181E}"/>
            </c:ext>
          </c:extLst>
        </c:ser>
        <c:dLbls>
          <c:showLegendKey val="0"/>
          <c:showVal val="0"/>
          <c:showCatName val="0"/>
          <c:showSerName val="0"/>
          <c:showPercent val="0"/>
          <c:showBubbleSize val="0"/>
        </c:dLbls>
        <c:gapWidth val="219"/>
        <c:overlap val="-27"/>
        <c:axId val="110981120"/>
        <c:axId val="110982656"/>
      </c:barChart>
      <c:catAx>
        <c:axId val="110981120"/>
        <c:scaling>
          <c:orientation val="minMax"/>
        </c:scaling>
        <c:delete val="0"/>
        <c:axPos val="b"/>
        <c:title>
          <c:tx>
            <c:rich>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sz="1100" b="1">
                    <a:solidFill>
                      <a:sysClr val="windowText" lastClr="000000"/>
                    </a:solidFill>
                  </a:rPr>
                  <a:t>Years</a:t>
                </a:r>
              </a:p>
            </c:rich>
          </c:tx>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2700000" spcFirstLastPara="1" vertOverflow="ellipsis" wrap="square" anchor="ctr" anchorCtr="1"/>
          <a:lstStyle/>
          <a:p>
            <a:pPr>
              <a:defRPr sz="1000" b="0" i="0" u="none" strike="noStrike" kern="1200" baseline="0">
                <a:solidFill>
                  <a:schemeClr val="tx1"/>
                </a:solidFill>
                <a:latin typeface="+mn-lt"/>
                <a:ea typeface="+mn-ea"/>
                <a:cs typeface="+mn-cs"/>
              </a:defRPr>
            </a:pPr>
            <a:endParaRPr lang="en-US"/>
          </a:p>
        </c:txPr>
        <c:crossAx val="110982656"/>
        <c:crosses val="autoZero"/>
        <c:auto val="1"/>
        <c:lblAlgn val="ctr"/>
        <c:lblOffset val="100"/>
        <c:noMultiLvlLbl val="0"/>
      </c:catAx>
      <c:valAx>
        <c:axId val="110982656"/>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100" b="1" i="0" u="none" strike="noStrike" kern="1200" baseline="0">
                    <a:solidFill>
                      <a:schemeClr val="tx1"/>
                    </a:solidFill>
                    <a:latin typeface="+mn-lt"/>
                    <a:ea typeface="+mn-ea"/>
                    <a:cs typeface="+mn-cs"/>
                  </a:defRPr>
                </a:pPr>
                <a:r>
                  <a:rPr lang="en-US" sz="1100" b="1">
                    <a:solidFill>
                      <a:schemeClr val="tx1"/>
                    </a:solidFill>
                  </a:rPr>
                  <a:t>Nest</a:t>
                </a:r>
                <a:r>
                  <a:rPr lang="en-US" sz="1100" b="1" baseline="0">
                    <a:solidFill>
                      <a:schemeClr val="tx1"/>
                    </a:solidFill>
                  </a:rPr>
                  <a:t> Count</a:t>
                </a:r>
                <a:endParaRPr lang="en-US" sz="1100" b="1">
                  <a:solidFill>
                    <a:schemeClr val="tx1"/>
                  </a:solidFill>
                </a:endParaRPr>
              </a:p>
            </c:rich>
          </c:tx>
          <c:layout>
            <c:manualLayout>
              <c:xMode val="edge"/>
              <c:yMode val="edge"/>
              <c:x val="0"/>
              <c:y val="0.36229512977544476"/>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crossAx val="110981120"/>
        <c:crosses val="autoZero"/>
        <c:crossBetween val="between"/>
      </c:valAx>
      <c:spPr>
        <a:noFill/>
        <a:ln>
          <a:noFill/>
        </a:ln>
        <a:effectLst/>
      </c:spPr>
    </c:plotArea>
    <c:plotVisOnly val="1"/>
    <c:dispBlanksAs val="gap"/>
    <c:showDLblsOverMax val="0"/>
  </c:chart>
  <c:spPr>
    <a:solidFill>
      <a:schemeClr val="bg1"/>
    </a:solidFill>
    <a:ln w="12700" cap="flat" cmpd="sng" algn="ctr">
      <a:solidFill>
        <a:schemeClr val="tx1"/>
      </a:solidFill>
      <a:round/>
    </a:ln>
    <a:effectLst/>
  </c:spPr>
  <c:txPr>
    <a:bodyPr/>
    <a:lstStyle/>
    <a:p>
      <a:pPr>
        <a:spcBef>
          <a:spcPts val="600"/>
        </a:spcBef>
        <a:spcAft>
          <a:spcPts val="600"/>
        </a:spcAft>
        <a:defRPr/>
      </a:pPr>
      <a:endParaRPr lang="en-US"/>
    </a:p>
  </c:txPr>
  <c:externalData r:id="rId3">
    <c:autoUpdate val="0"/>
  </c:externalData>
  <c:userShapes r:id="rId4"/>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9055286358435968E-2"/>
          <c:y val="3.1396305263950118E-2"/>
          <c:w val="0.81274126791843315"/>
          <c:h val="0.79711959534975996"/>
        </c:manualLayout>
      </c:layout>
      <c:barChart>
        <c:barDir val="col"/>
        <c:grouping val="clustered"/>
        <c:varyColors val="0"/>
        <c:ser>
          <c:idx val="3"/>
          <c:order val="3"/>
          <c:tx>
            <c:strRef>
              <c:f>'LETE Counts'!$K$2</c:f>
              <c:strCache>
                <c:ptCount val="1"/>
                <c:pt idx="0">
                  <c:v>Total Habitat Available</c:v>
                </c:pt>
              </c:strCache>
            </c:strRef>
          </c:tx>
          <c:spPr>
            <a:solidFill>
              <a:schemeClr val="tx2">
                <a:lumMod val="60000"/>
                <a:lumOff val="40000"/>
                <a:alpha val="70000"/>
              </a:schemeClr>
            </a:solidFill>
          </c:spPr>
          <c:invertIfNegative val="0"/>
          <c:cat>
            <c:numRef>
              <c:f>'LETE Counts'!$A$3:$A$23</c:f>
              <c:numCache>
                <c:formatCode>General</c:formatCod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numCache>
            </c:numRef>
          </c:cat>
          <c:val>
            <c:numRef>
              <c:f>'LETE Counts'!$K$3:$K$23</c:f>
              <c:numCache>
                <c:formatCode>General</c:formatCode>
                <c:ptCount val="21"/>
                <c:pt idx="0">
                  <c:v>61</c:v>
                </c:pt>
                <c:pt idx="1">
                  <c:v>50</c:v>
                </c:pt>
                <c:pt idx="2">
                  <c:v>58</c:v>
                </c:pt>
                <c:pt idx="3">
                  <c:v>56</c:v>
                </c:pt>
                <c:pt idx="4">
                  <c:v>57</c:v>
                </c:pt>
                <c:pt idx="5">
                  <c:v>52</c:v>
                </c:pt>
                <c:pt idx="6">
                  <c:v>48</c:v>
                </c:pt>
                <c:pt idx="7">
                  <c:v>48</c:v>
                </c:pt>
                <c:pt idx="8">
                  <c:v>48</c:v>
                </c:pt>
                <c:pt idx="9">
                  <c:v>80</c:v>
                </c:pt>
                <c:pt idx="10">
                  <c:v>108</c:v>
                </c:pt>
                <c:pt idx="11">
                  <c:v>120</c:v>
                </c:pt>
                <c:pt idx="12">
                  <c:v>120</c:v>
                </c:pt>
                <c:pt idx="13">
                  <c:v>128</c:v>
                </c:pt>
                <c:pt idx="14">
                  <c:v>138</c:v>
                </c:pt>
                <c:pt idx="15">
                  <c:v>138</c:v>
                </c:pt>
                <c:pt idx="16">
                  <c:v>160</c:v>
                </c:pt>
                <c:pt idx="17">
                  <c:v>192</c:v>
                </c:pt>
                <c:pt idx="18">
                  <c:v>178</c:v>
                </c:pt>
                <c:pt idx="19">
                  <c:v>209</c:v>
                </c:pt>
                <c:pt idx="20">
                  <c:v>250</c:v>
                </c:pt>
              </c:numCache>
            </c:numRef>
          </c:val>
          <c:extLst>
            <c:ext xmlns:c16="http://schemas.microsoft.com/office/drawing/2014/chart" uri="{C3380CC4-5D6E-409C-BE32-E72D297353CC}">
              <c16:uniqueId val="{00000000-F6E0-473A-96B9-AF92BD8BDEB3}"/>
            </c:ext>
          </c:extLst>
        </c:ser>
        <c:dLbls>
          <c:showLegendKey val="0"/>
          <c:showVal val="0"/>
          <c:showCatName val="0"/>
          <c:showSerName val="0"/>
          <c:showPercent val="0"/>
          <c:showBubbleSize val="0"/>
        </c:dLbls>
        <c:gapWidth val="150"/>
        <c:axId val="1363851807"/>
        <c:axId val="1363851391"/>
      </c:barChart>
      <c:lineChart>
        <c:grouping val="standard"/>
        <c:varyColors val="0"/>
        <c:ser>
          <c:idx val="0"/>
          <c:order val="0"/>
          <c:tx>
            <c:strRef>
              <c:f>'LETE Counts'!$C$2</c:f>
              <c:strCache>
                <c:ptCount val="1"/>
                <c:pt idx="0">
                  <c:v>Nest Count</c:v>
                </c:pt>
              </c:strCache>
            </c:strRef>
          </c:tx>
          <c:spPr>
            <a:ln w="25400">
              <a:solidFill>
                <a:srgbClr val="00B050"/>
              </a:solidFill>
            </a:ln>
          </c:spPr>
          <c:marker>
            <c:symbol val="circle"/>
            <c:size val="6"/>
            <c:spPr>
              <a:solidFill>
                <a:srgbClr val="00B050"/>
              </a:solidFill>
              <a:ln>
                <a:noFill/>
              </a:ln>
            </c:spPr>
          </c:marker>
          <c:dPt>
            <c:idx val="9"/>
            <c:bubble3D val="0"/>
            <c:spPr>
              <a:ln w="25400">
                <a:noFill/>
              </a:ln>
            </c:spPr>
            <c:extLst>
              <c:ext xmlns:c16="http://schemas.microsoft.com/office/drawing/2014/chart" uri="{C3380CC4-5D6E-409C-BE32-E72D297353CC}">
                <c16:uniqueId val="{00000005-F6E0-473A-96B9-AF92BD8BDEB3}"/>
              </c:ext>
            </c:extLst>
          </c:dPt>
          <c:cat>
            <c:numRef>
              <c:f>'LETE Counts'!$A$3:$A$23</c:f>
              <c:numCache>
                <c:formatCode>General</c:formatCod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numCache>
            </c:numRef>
          </c:cat>
          <c:val>
            <c:numRef>
              <c:f>'LETE Counts'!$C$3:$C$23</c:f>
              <c:numCache>
                <c:formatCode>General</c:formatCode>
                <c:ptCount val="21"/>
                <c:pt idx="0" formatCode="0">
                  <c:v>27</c:v>
                </c:pt>
                <c:pt idx="1">
                  <c:v>39</c:v>
                </c:pt>
                <c:pt idx="2" formatCode="0">
                  <c:v>49</c:v>
                </c:pt>
                <c:pt idx="3" formatCode="0">
                  <c:v>48</c:v>
                </c:pt>
                <c:pt idx="4" formatCode="0">
                  <c:v>56</c:v>
                </c:pt>
                <c:pt idx="5" formatCode="0">
                  <c:v>49</c:v>
                </c:pt>
                <c:pt idx="6" formatCode="0">
                  <c:v>49</c:v>
                </c:pt>
                <c:pt idx="7">
                  <c:v>55</c:v>
                </c:pt>
                <c:pt idx="8" formatCode="0">
                  <c:v>54</c:v>
                </c:pt>
                <c:pt idx="9" formatCode="0">
                  <c:v>76</c:v>
                </c:pt>
                <c:pt idx="10" formatCode="0">
                  <c:v>90</c:v>
                </c:pt>
                <c:pt idx="11" formatCode="0">
                  <c:v>88</c:v>
                </c:pt>
                <c:pt idx="12" formatCode="0">
                  <c:v>96</c:v>
                </c:pt>
                <c:pt idx="13" formatCode="0">
                  <c:v>146</c:v>
                </c:pt>
                <c:pt idx="14" formatCode="0">
                  <c:v>187</c:v>
                </c:pt>
                <c:pt idx="15" formatCode="0">
                  <c:v>122</c:v>
                </c:pt>
                <c:pt idx="16" formatCode="0">
                  <c:v>118</c:v>
                </c:pt>
                <c:pt idx="17" formatCode="0">
                  <c:v>112</c:v>
                </c:pt>
                <c:pt idx="18" formatCode="0">
                  <c:v>132</c:v>
                </c:pt>
                <c:pt idx="19" formatCode="0">
                  <c:v>105</c:v>
                </c:pt>
                <c:pt idx="20" formatCode="0">
                  <c:v>99</c:v>
                </c:pt>
              </c:numCache>
            </c:numRef>
          </c:val>
          <c:smooth val="0"/>
          <c:extLst>
            <c:ext xmlns:c16="http://schemas.microsoft.com/office/drawing/2014/chart" uri="{C3380CC4-5D6E-409C-BE32-E72D297353CC}">
              <c16:uniqueId val="{00000001-F6E0-473A-96B9-AF92BD8BDEB3}"/>
            </c:ext>
          </c:extLst>
        </c:ser>
        <c:ser>
          <c:idx val="1"/>
          <c:order val="1"/>
          <c:tx>
            <c:strRef>
              <c:f>'LETE Counts'!$B$2</c:f>
              <c:strCache>
                <c:ptCount val="1"/>
                <c:pt idx="0">
                  <c:v>Breeding Pairs</c:v>
                </c:pt>
              </c:strCache>
            </c:strRef>
          </c:tx>
          <c:spPr>
            <a:ln w="28575">
              <a:solidFill>
                <a:schemeClr val="accent2"/>
              </a:solidFill>
            </a:ln>
          </c:spPr>
          <c:marker>
            <c:symbol val="square"/>
            <c:size val="6"/>
            <c:spPr>
              <a:solidFill>
                <a:schemeClr val="accent2"/>
              </a:solidFill>
              <a:ln>
                <a:solidFill>
                  <a:schemeClr val="accent2"/>
                </a:solidFill>
              </a:ln>
            </c:spPr>
          </c:marker>
          <c:dPt>
            <c:idx val="9"/>
            <c:bubble3D val="0"/>
            <c:spPr>
              <a:ln w="28575">
                <a:noFill/>
              </a:ln>
            </c:spPr>
            <c:extLst>
              <c:ext xmlns:c16="http://schemas.microsoft.com/office/drawing/2014/chart" uri="{C3380CC4-5D6E-409C-BE32-E72D297353CC}">
                <c16:uniqueId val="{00000006-F6E0-473A-96B9-AF92BD8BDEB3}"/>
              </c:ext>
            </c:extLst>
          </c:dPt>
          <c:cat>
            <c:numRef>
              <c:f>'LETE Counts'!$A$3:$A$23</c:f>
              <c:numCache>
                <c:formatCode>General</c:formatCod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numCache>
            </c:numRef>
          </c:cat>
          <c:val>
            <c:numRef>
              <c:f>'LETE Counts'!$B$3:$B$23</c:f>
              <c:numCache>
                <c:formatCode>0</c:formatCode>
                <c:ptCount val="21"/>
                <c:pt idx="0">
                  <c:v>22</c:v>
                </c:pt>
                <c:pt idx="1">
                  <c:v>33</c:v>
                </c:pt>
                <c:pt idx="2">
                  <c:v>38</c:v>
                </c:pt>
                <c:pt idx="3">
                  <c:v>39</c:v>
                </c:pt>
                <c:pt idx="4">
                  <c:v>45</c:v>
                </c:pt>
                <c:pt idx="5">
                  <c:v>33</c:v>
                </c:pt>
                <c:pt idx="6">
                  <c:v>38</c:v>
                </c:pt>
                <c:pt idx="7" formatCode="General">
                  <c:v>36</c:v>
                </c:pt>
                <c:pt idx="8">
                  <c:v>42</c:v>
                </c:pt>
                <c:pt idx="9">
                  <c:v>53</c:v>
                </c:pt>
                <c:pt idx="10">
                  <c:v>62</c:v>
                </c:pt>
                <c:pt idx="11">
                  <c:v>66</c:v>
                </c:pt>
                <c:pt idx="12">
                  <c:v>65</c:v>
                </c:pt>
                <c:pt idx="13">
                  <c:v>94</c:v>
                </c:pt>
                <c:pt idx="14">
                  <c:v>141</c:v>
                </c:pt>
                <c:pt idx="15">
                  <c:v>88</c:v>
                </c:pt>
                <c:pt idx="16">
                  <c:v>77</c:v>
                </c:pt>
                <c:pt idx="17">
                  <c:v>88</c:v>
                </c:pt>
                <c:pt idx="18">
                  <c:v>95</c:v>
                </c:pt>
                <c:pt idx="19">
                  <c:v>84</c:v>
                </c:pt>
                <c:pt idx="20">
                  <c:v>84</c:v>
                </c:pt>
              </c:numCache>
            </c:numRef>
          </c:val>
          <c:smooth val="0"/>
          <c:extLst>
            <c:ext xmlns:c16="http://schemas.microsoft.com/office/drawing/2014/chart" uri="{C3380CC4-5D6E-409C-BE32-E72D297353CC}">
              <c16:uniqueId val="{00000002-F6E0-473A-96B9-AF92BD8BDEB3}"/>
            </c:ext>
          </c:extLst>
        </c:ser>
        <c:ser>
          <c:idx val="2"/>
          <c:order val="2"/>
          <c:tx>
            <c:strRef>
              <c:f>'LETE Counts'!$E$2</c:f>
              <c:strCache>
                <c:ptCount val="1"/>
                <c:pt idx="0">
                  <c:v>Brood Counts</c:v>
                </c:pt>
              </c:strCache>
            </c:strRef>
          </c:tx>
          <c:spPr>
            <a:ln w="25400">
              <a:solidFill>
                <a:srgbClr val="7030A0"/>
              </a:solidFill>
            </a:ln>
          </c:spPr>
          <c:marker>
            <c:symbol val="triangle"/>
            <c:size val="6"/>
            <c:spPr>
              <a:solidFill>
                <a:srgbClr val="7030A0"/>
              </a:solidFill>
              <a:ln>
                <a:noFill/>
              </a:ln>
            </c:spPr>
          </c:marker>
          <c:dPt>
            <c:idx val="9"/>
            <c:bubble3D val="0"/>
            <c:spPr>
              <a:ln w="25400">
                <a:noFill/>
              </a:ln>
            </c:spPr>
            <c:extLst>
              <c:ext xmlns:c16="http://schemas.microsoft.com/office/drawing/2014/chart" uri="{C3380CC4-5D6E-409C-BE32-E72D297353CC}">
                <c16:uniqueId val="{00000007-F6E0-473A-96B9-AF92BD8BDEB3}"/>
              </c:ext>
            </c:extLst>
          </c:dPt>
          <c:cat>
            <c:numRef>
              <c:f>'LETE Counts'!$A$3:$A$23</c:f>
              <c:numCache>
                <c:formatCode>General</c:formatCod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numCache>
            </c:numRef>
          </c:cat>
          <c:val>
            <c:numRef>
              <c:f>'LETE Counts'!$E$3:$E$23</c:f>
              <c:numCache>
                <c:formatCode>0</c:formatCode>
                <c:ptCount val="21"/>
                <c:pt idx="0">
                  <c:v>20</c:v>
                </c:pt>
                <c:pt idx="1">
                  <c:v>27</c:v>
                </c:pt>
                <c:pt idx="2">
                  <c:v>31</c:v>
                </c:pt>
                <c:pt idx="3">
                  <c:v>33</c:v>
                </c:pt>
                <c:pt idx="4">
                  <c:v>38</c:v>
                </c:pt>
                <c:pt idx="5">
                  <c:v>19</c:v>
                </c:pt>
                <c:pt idx="6">
                  <c:v>22</c:v>
                </c:pt>
                <c:pt idx="7">
                  <c:v>29</c:v>
                </c:pt>
                <c:pt idx="8">
                  <c:v>30</c:v>
                </c:pt>
                <c:pt idx="9">
                  <c:v>48</c:v>
                </c:pt>
                <c:pt idx="10">
                  <c:v>52</c:v>
                </c:pt>
                <c:pt idx="11">
                  <c:v>63</c:v>
                </c:pt>
                <c:pt idx="12">
                  <c:v>51</c:v>
                </c:pt>
                <c:pt idx="13">
                  <c:v>82</c:v>
                </c:pt>
                <c:pt idx="14">
                  <c:v>116</c:v>
                </c:pt>
                <c:pt idx="15">
                  <c:v>77</c:v>
                </c:pt>
                <c:pt idx="16">
                  <c:v>63</c:v>
                </c:pt>
                <c:pt idx="17">
                  <c:v>79</c:v>
                </c:pt>
                <c:pt idx="18">
                  <c:v>67</c:v>
                </c:pt>
                <c:pt idx="19">
                  <c:v>74</c:v>
                </c:pt>
                <c:pt idx="20">
                  <c:v>64</c:v>
                </c:pt>
              </c:numCache>
            </c:numRef>
          </c:val>
          <c:smooth val="0"/>
          <c:extLst>
            <c:ext xmlns:c16="http://schemas.microsoft.com/office/drawing/2014/chart" uri="{C3380CC4-5D6E-409C-BE32-E72D297353CC}">
              <c16:uniqueId val="{00000003-F6E0-473A-96B9-AF92BD8BDEB3}"/>
            </c:ext>
          </c:extLst>
        </c:ser>
        <c:dLbls>
          <c:showLegendKey val="0"/>
          <c:showVal val="0"/>
          <c:showCatName val="0"/>
          <c:showSerName val="0"/>
          <c:showPercent val="0"/>
          <c:showBubbleSize val="0"/>
        </c:dLbls>
        <c:marker val="1"/>
        <c:smooth val="0"/>
        <c:axId val="110873984"/>
        <c:axId val="110888448"/>
      </c:lineChart>
      <c:catAx>
        <c:axId val="110873984"/>
        <c:scaling>
          <c:orientation val="minMax"/>
        </c:scaling>
        <c:delete val="0"/>
        <c:axPos val="b"/>
        <c:title>
          <c:tx>
            <c:rich>
              <a:bodyPr/>
              <a:lstStyle/>
              <a:p>
                <a:pPr>
                  <a:defRPr sz="1100"/>
                </a:pPr>
                <a:r>
                  <a:rPr lang="en-US" sz="1100"/>
                  <a:t>Year</a:t>
                </a:r>
              </a:p>
            </c:rich>
          </c:tx>
          <c:overlay val="0"/>
        </c:title>
        <c:numFmt formatCode="General" sourceLinked="1"/>
        <c:majorTickMark val="out"/>
        <c:minorTickMark val="none"/>
        <c:tickLblPos val="nextTo"/>
        <c:txPr>
          <a:bodyPr rot="-2700000"/>
          <a:lstStyle/>
          <a:p>
            <a:pPr>
              <a:defRPr/>
            </a:pPr>
            <a:endParaRPr lang="en-US"/>
          </a:p>
        </c:txPr>
        <c:crossAx val="110888448"/>
        <c:crosses val="autoZero"/>
        <c:auto val="1"/>
        <c:lblAlgn val="ctr"/>
        <c:lblOffset val="100"/>
        <c:noMultiLvlLbl val="0"/>
      </c:catAx>
      <c:valAx>
        <c:axId val="110888448"/>
        <c:scaling>
          <c:orientation val="minMax"/>
        </c:scaling>
        <c:delete val="0"/>
        <c:axPos val="l"/>
        <c:majorGridlines>
          <c:spPr>
            <a:ln>
              <a:noFill/>
            </a:ln>
          </c:spPr>
        </c:majorGridlines>
        <c:title>
          <c:tx>
            <c:rich>
              <a:bodyPr rot="-5400000" vert="horz"/>
              <a:lstStyle/>
              <a:p>
                <a:pPr>
                  <a:defRPr/>
                </a:pPr>
                <a:r>
                  <a:rPr lang="en-US" sz="1200"/>
                  <a:t>Count</a:t>
                </a:r>
              </a:p>
            </c:rich>
          </c:tx>
          <c:layout>
            <c:manualLayout>
              <c:xMode val="edge"/>
              <c:yMode val="edge"/>
              <c:x val="1.1000861039096812E-2"/>
              <c:y val="0.3667171997164797"/>
            </c:manualLayout>
          </c:layout>
          <c:overlay val="0"/>
        </c:title>
        <c:numFmt formatCode="0" sourceLinked="1"/>
        <c:majorTickMark val="out"/>
        <c:minorTickMark val="none"/>
        <c:tickLblPos val="nextTo"/>
        <c:crossAx val="110873984"/>
        <c:crosses val="autoZero"/>
        <c:crossBetween val="between"/>
      </c:valAx>
      <c:valAx>
        <c:axId val="1363851391"/>
        <c:scaling>
          <c:orientation val="minMax"/>
        </c:scaling>
        <c:delete val="0"/>
        <c:axPos val="r"/>
        <c:title>
          <c:tx>
            <c:rich>
              <a:bodyPr rot="5400000" vert="horz"/>
              <a:lstStyle/>
              <a:p>
                <a:pPr>
                  <a:defRPr sz="1100"/>
                </a:pPr>
                <a:r>
                  <a:rPr lang="en-US" sz="1100"/>
                  <a:t>Habitat Available (acres)</a:t>
                </a:r>
              </a:p>
            </c:rich>
          </c:tx>
          <c:overlay val="0"/>
        </c:title>
        <c:numFmt formatCode="General" sourceLinked="1"/>
        <c:majorTickMark val="out"/>
        <c:minorTickMark val="none"/>
        <c:tickLblPos val="nextTo"/>
        <c:crossAx val="1363851807"/>
        <c:crosses val="max"/>
        <c:crossBetween val="between"/>
      </c:valAx>
      <c:catAx>
        <c:axId val="1363851807"/>
        <c:scaling>
          <c:orientation val="minMax"/>
        </c:scaling>
        <c:delete val="1"/>
        <c:axPos val="b"/>
        <c:numFmt formatCode="General" sourceLinked="1"/>
        <c:majorTickMark val="out"/>
        <c:minorTickMark val="none"/>
        <c:tickLblPos val="nextTo"/>
        <c:crossAx val="1363851391"/>
        <c:crosses val="autoZero"/>
        <c:auto val="1"/>
        <c:lblAlgn val="ctr"/>
        <c:lblOffset val="100"/>
        <c:noMultiLvlLbl val="0"/>
      </c:catAx>
    </c:plotArea>
    <c:legend>
      <c:legendPos val="t"/>
      <c:layout>
        <c:manualLayout>
          <c:xMode val="edge"/>
          <c:yMode val="edge"/>
          <c:x val="9.854768153980753E-2"/>
          <c:y val="2.8754928246015485E-2"/>
          <c:w val="0.20449289992597081"/>
          <c:h val="0.36135534489433629"/>
        </c:manualLayout>
      </c:layout>
      <c:overlay val="0"/>
    </c:legend>
    <c:plotVisOnly val="1"/>
    <c:dispBlanksAs val="gap"/>
    <c:showDLblsOverMax val="0"/>
  </c:chart>
  <c:externalData r:id="rId1">
    <c:autoUpdate val="0"/>
  </c:externalData>
  <c:userShapes r:id="rId2"/>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'BP vs Acres'!$D$1</c:f>
              <c:strCache>
                <c:ptCount val="1"/>
                <c:pt idx="0">
                  <c:v> LETE BP</c:v>
                </c:pt>
              </c:strCache>
            </c:strRef>
          </c:tx>
          <c:spPr>
            <a:ln w="25400" cap="rnd">
              <a:noFill/>
              <a:round/>
            </a:ln>
            <a:effectLst/>
          </c:spPr>
          <c:marker>
            <c:symbol val="circle"/>
            <c:size val="9"/>
            <c:spPr>
              <a:solidFill>
                <a:srgbClr val="FF0000"/>
              </a:solidFill>
              <a:ln w="9525">
                <a:solidFill>
                  <a:srgbClr val="FF0000"/>
                </a:solidFill>
              </a:ln>
              <a:effectLst/>
            </c:spPr>
          </c:marker>
          <c:trendline>
            <c:spPr>
              <a:ln w="25400" cap="rnd">
                <a:solidFill>
                  <a:srgbClr val="FF0000"/>
                </a:solidFill>
                <a:prstDash val="sysDot"/>
              </a:ln>
              <a:effectLst/>
            </c:spPr>
            <c:trendlineType val="linear"/>
            <c:dispRSqr val="0"/>
            <c:dispEq val="0"/>
          </c:trendline>
          <c:xVal>
            <c:numRef>
              <c:f>'BP vs Acres'!$B$2:$B$22</c:f>
              <c:numCache>
                <c:formatCode>General</c:formatCode>
                <c:ptCount val="21"/>
                <c:pt idx="0">
                  <c:v>61</c:v>
                </c:pt>
                <c:pt idx="1">
                  <c:v>50</c:v>
                </c:pt>
                <c:pt idx="2">
                  <c:v>58</c:v>
                </c:pt>
                <c:pt idx="3">
                  <c:v>56</c:v>
                </c:pt>
                <c:pt idx="4">
                  <c:v>57</c:v>
                </c:pt>
                <c:pt idx="5">
                  <c:v>52</c:v>
                </c:pt>
                <c:pt idx="6">
                  <c:v>48</c:v>
                </c:pt>
                <c:pt idx="7">
                  <c:v>48</c:v>
                </c:pt>
                <c:pt idx="8">
                  <c:v>48</c:v>
                </c:pt>
                <c:pt idx="9">
                  <c:v>80</c:v>
                </c:pt>
                <c:pt idx="10">
                  <c:v>108</c:v>
                </c:pt>
                <c:pt idx="11">
                  <c:v>120</c:v>
                </c:pt>
                <c:pt idx="12">
                  <c:v>120</c:v>
                </c:pt>
                <c:pt idx="13">
                  <c:v>128</c:v>
                </c:pt>
                <c:pt idx="14">
                  <c:v>138</c:v>
                </c:pt>
                <c:pt idx="15">
                  <c:v>138</c:v>
                </c:pt>
                <c:pt idx="16">
                  <c:v>160</c:v>
                </c:pt>
                <c:pt idx="17">
                  <c:v>192</c:v>
                </c:pt>
                <c:pt idx="18">
                  <c:v>178</c:v>
                </c:pt>
                <c:pt idx="19">
                  <c:v>209</c:v>
                </c:pt>
                <c:pt idx="20">
                  <c:v>250</c:v>
                </c:pt>
              </c:numCache>
            </c:numRef>
          </c:xVal>
          <c:yVal>
            <c:numRef>
              <c:f>'BP vs Acres'!$D$2:$D$22</c:f>
              <c:numCache>
                <c:formatCode>General</c:formatCode>
                <c:ptCount val="21"/>
                <c:pt idx="0">
                  <c:v>22</c:v>
                </c:pt>
                <c:pt idx="1">
                  <c:v>33</c:v>
                </c:pt>
                <c:pt idx="2">
                  <c:v>38</c:v>
                </c:pt>
                <c:pt idx="3">
                  <c:v>39</c:v>
                </c:pt>
                <c:pt idx="4">
                  <c:v>45</c:v>
                </c:pt>
                <c:pt idx="5">
                  <c:v>33</c:v>
                </c:pt>
                <c:pt idx="6">
                  <c:v>38</c:v>
                </c:pt>
                <c:pt idx="7">
                  <c:v>36</c:v>
                </c:pt>
                <c:pt idx="8">
                  <c:v>42</c:v>
                </c:pt>
                <c:pt idx="9">
                  <c:v>53</c:v>
                </c:pt>
                <c:pt idx="10">
                  <c:v>62</c:v>
                </c:pt>
                <c:pt idx="11">
                  <c:v>66</c:v>
                </c:pt>
                <c:pt idx="12">
                  <c:v>65</c:v>
                </c:pt>
                <c:pt idx="13">
                  <c:v>94</c:v>
                </c:pt>
                <c:pt idx="14">
                  <c:v>141</c:v>
                </c:pt>
                <c:pt idx="15">
                  <c:v>88</c:v>
                </c:pt>
                <c:pt idx="16">
                  <c:v>77</c:v>
                </c:pt>
                <c:pt idx="17">
                  <c:v>88</c:v>
                </c:pt>
                <c:pt idx="18">
                  <c:v>95</c:v>
                </c:pt>
                <c:pt idx="19">
                  <c:v>84</c:v>
                </c:pt>
                <c:pt idx="20">
                  <c:v>84</c:v>
                </c:pt>
              </c:numCache>
            </c:numRef>
          </c:yVal>
          <c:smooth val="0"/>
          <c:extLst>
            <c:ext xmlns:c16="http://schemas.microsoft.com/office/drawing/2014/chart" uri="{C3380CC4-5D6E-409C-BE32-E72D297353CC}">
              <c16:uniqueId val="{00000001-DCF9-435D-A7CA-DB2C3BAFD817}"/>
            </c:ext>
          </c:extLst>
        </c:ser>
        <c:dLbls>
          <c:showLegendKey val="0"/>
          <c:showVal val="0"/>
          <c:showCatName val="0"/>
          <c:showSerName val="0"/>
          <c:showPercent val="0"/>
          <c:showBubbleSize val="0"/>
        </c:dLbls>
        <c:axId val="143691263"/>
        <c:axId val="143695839"/>
      </c:scatterChart>
      <c:valAx>
        <c:axId val="1436912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sz="1100" b="1"/>
                  <a:t>Acres of OCSW Nesting Habitat</a:t>
                </a:r>
              </a:p>
            </c:rich>
          </c:tx>
          <c:layout>
            <c:manualLayout>
              <c:xMode val="edge"/>
              <c:yMode val="edge"/>
              <c:x val="0.3701859142607174"/>
              <c:y val="0.91427765286265705"/>
            </c:manualLayout>
          </c:layout>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143695839"/>
        <c:crosses val="autoZero"/>
        <c:crossBetween val="midCat"/>
      </c:valAx>
      <c:valAx>
        <c:axId val="1436958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sz="1100" b="1"/>
                  <a:t>Annual Breeding Pair Estimates</a:t>
                </a:r>
              </a:p>
            </c:rich>
          </c:tx>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143691263"/>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12700" cap="flat" cmpd="sng" algn="ctr">
      <a:solidFill>
        <a:schemeClr val="tx1"/>
      </a:solidFill>
      <a:round/>
    </a:ln>
    <a:effectLst/>
  </c:spPr>
  <c:txPr>
    <a:bodyPr/>
    <a:lstStyle/>
    <a:p>
      <a:pPr>
        <a:defRPr>
          <a:solidFill>
            <a:sysClr val="windowText" lastClr="000000"/>
          </a:solidFill>
        </a:defRPr>
      </a:pPr>
      <a:endParaRPr lang="en-US"/>
    </a:p>
  </c:txPr>
  <c:externalData r:id="rId3">
    <c:autoUpdate val="0"/>
  </c:externalData>
  <c:userShapes r:id="rId4"/>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243183977401157"/>
          <c:y val="6.5015479876160992E-2"/>
          <c:w val="0.87802997468147648"/>
          <c:h val="0.6894075844976203"/>
        </c:manualLayout>
      </c:layout>
      <c:lineChart>
        <c:grouping val="standard"/>
        <c:varyColors val="0"/>
        <c:ser>
          <c:idx val="0"/>
          <c:order val="0"/>
          <c:tx>
            <c:strRef>
              <c:f>'Proportion of Success'!$Z$30</c:f>
              <c:strCache>
                <c:ptCount val="1"/>
                <c:pt idx="0">
                  <c:v>Proportion Successful Nests</c:v>
                </c:pt>
              </c:strCache>
            </c:strRef>
          </c:tx>
          <c:spPr>
            <a:ln w="28575" cap="rnd">
              <a:solidFill>
                <a:srgbClr val="960000"/>
              </a:solidFill>
              <a:round/>
            </a:ln>
            <a:effectLst/>
          </c:spPr>
          <c:marker>
            <c:symbol val="circle"/>
            <c:size val="5"/>
            <c:spPr>
              <a:solidFill>
                <a:srgbClr val="960000"/>
              </a:solidFill>
              <a:ln w="9525">
                <a:solidFill>
                  <a:srgbClr val="740000"/>
                </a:solidFill>
              </a:ln>
              <a:effectLst/>
            </c:spPr>
          </c:marker>
          <c:dPt>
            <c:idx val="9"/>
            <c:marker>
              <c:symbol val="circle"/>
              <c:size val="5"/>
              <c:spPr>
                <a:solidFill>
                  <a:srgbClr val="960000"/>
                </a:solidFill>
                <a:ln w="9525">
                  <a:solidFill>
                    <a:srgbClr val="740000"/>
                  </a:solidFill>
                </a:ln>
                <a:effectLst/>
              </c:spPr>
            </c:marker>
            <c:bubble3D val="0"/>
            <c:spPr>
              <a:ln w="28575" cap="rnd">
                <a:noFill/>
                <a:round/>
              </a:ln>
              <a:effectLst/>
            </c:spPr>
            <c:extLst>
              <c:ext xmlns:c16="http://schemas.microsoft.com/office/drawing/2014/chart" uri="{C3380CC4-5D6E-409C-BE32-E72D297353CC}">
                <c16:uniqueId val="{00000001-09A2-43A8-BAA4-D7C62E593789}"/>
              </c:ext>
            </c:extLst>
          </c:dPt>
          <c:cat>
            <c:numRef>
              <c:f>'Proportion of Success'!$W$31:$W$51</c:f>
              <c:numCache>
                <c:formatCode>General</c:formatCod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numCache>
            </c:numRef>
          </c:cat>
          <c:val>
            <c:numRef>
              <c:f>'Proportion of Success'!$Z$31:$Z$51</c:f>
              <c:numCache>
                <c:formatCode>General</c:formatCode>
                <c:ptCount val="21"/>
                <c:pt idx="0">
                  <c:v>0.7407407407407407</c:v>
                </c:pt>
                <c:pt idx="1">
                  <c:v>0.69230769230769229</c:v>
                </c:pt>
                <c:pt idx="2">
                  <c:v>0.63265306122448983</c:v>
                </c:pt>
                <c:pt idx="3">
                  <c:v>0.6875</c:v>
                </c:pt>
                <c:pt idx="4">
                  <c:v>0.6785714285714286</c:v>
                </c:pt>
                <c:pt idx="5">
                  <c:v>0.38775510204081631</c:v>
                </c:pt>
                <c:pt idx="6">
                  <c:v>0.44897959183673469</c:v>
                </c:pt>
                <c:pt idx="7">
                  <c:v>0.52727272727272723</c:v>
                </c:pt>
                <c:pt idx="8">
                  <c:v>0.55555555555555558</c:v>
                </c:pt>
                <c:pt idx="9">
                  <c:v>0.63157894736842102</c:v>
                </c:pt>
                <c:pt idx="10">
                  <c:v>0.57777777777777772</c:v>
                </c:pt>
                <c:pt idx="11">
                  <c:v>0.71590909090909094</c:v>
                </c:pt>
                <c:pt idx="12">
                  <c:v>0.53125</c:v>
                </c:pt>
                <c:pt idx="13">
                  <c:v>0.56164383561643838</c:v>
                </c:pt>
                <c:pt idx="14">
                  <c:v>0.6203208556149733</c:v>
                </c:pt>
                <c:pt idx="15">
                  <c:v>0.63114754098360659</c:v>
                </c:pt>
                <c:pt idx="16">
                  <c:v>0.53389830508474578</c:v>
                </c:pt>
                <c:pt idx="17">
                  <c:v>0.7053571428571429</c:v>
                </c:pt>
                <c:pt idx="18">
                  <c:v>0.50757575757575757</c:v>
                </c:pt>
                <c:pt idx="19">
                  <c:v>0.70476190476190481</c:v>
                </c:pt>
                <c:pt idx="20">
                  <c:v>0.64646464646464652</c:v>
                </c:pt>
              </c:numCache>
            </c:numRef>
          </c:val>
          <c:smooth val="0"/>
          <c:extLst>
            <c:ext xmlns:c16="http://schemas.microsoft.com/office/drawing/2014/chart" uri="{C3380CC4-5D6E-409C-BE32-E72D297353CC}">
              <c16:uniqueId val="{00000002-09A2-43A8-BAA4-D7C62E593789}"/>
            </c:ext>
          </c:extLst>
        </c:ser>
        <c:ser>
          <c:idx val="1"/>
          <c:order val="1"/>
          <c:tx>
            <c:strRef>
              <c:f>'Proportion of Success'!$AC$30</c:f>
              <c:strCache>
                <c:ptCount val="1"/>
                <c:pt idx="0">
                  <c:v>Proportion Successful Chicks</c:v>
                </c:pt>
              </c:strCache>
            </c:strRef>
          </c:tx>
          <c:spPr>
            <a:ln w="28575" cap="rnd">
              <a:solidFill>
                <a:srgbClr val="FF6161"/>
              </a:solidFill>
              <a:round/>
            </a:ln>
            <a:effectLst/>
          </c:spPr>
          <c:marker>
            <c:symbol val="circle"/>
            <c:size val="5"/>
            <c:spPr>
              <a:solidFill>
                <a:srgbClr val="FF0000"/>
              </a:solidFill>
              <a:ln w="9525">
                <a:solidFill>
                  <a:srgbClr val="FF0000"/>
                </a:solidFill>
              </a:ln>
              <a:effectLst/>
            </c:spPr>
          </c:marker>
          <c:dPt>
            <c:idx val="9"/>
            <c:marker>
              <c:symbol val="circle"/>
              <c:size val="5"/>
              <c:spPr>
                <a:solidFill>
                  <a:srgbClr val="FF0000"/>
                </a:solidFill>
                <a:ln w="9525">
                  <a:solidFill>
                    <a:srgbClr val="FF0000"/>
                  </a:solidFill>
                </a:ln>
                <a:effectLst/>
              </c:spPr>
            </c:marker>
            <c:bubble3D val="0"/>
            <c:spPr>
              <a:ln w="28575" cap="rnd">
                <a:noFill/>
                <a:round/>
              </a:ln>
              <a:effectLst/>
            </c:spPr>
            <c:extLst>
              <c:ext xmlns:c16="http://schemas.microsoft.com/office/drawing/2014/chart" uri="{C3380CC4-5D6E-409C-BE32-E72D297353CC}">
                <c16:uniqueId val="{00000004-09A2-43A8-BAA4-D7C62E593789}"/>
              </c:ext>
            </c:extLst>
          </c:dPt>
          <c:cat>
            <c:numRef>
              <c:f>'Proportion of Success'!$W$31:$W$51</c:f>
              <c:numCache>
                <c:formatCode>General</c:formatCod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numCache>
            </c:numRef>
          </c:cat>
          <c:val>
            <c:numRef>
              <c:f>'Proportion of Success'!$AC$31:$AC$51</c:f>
              <c:numCache>
                <c:formatCode>General</c:formatCode>
                <c:ptCount val="21"/>
                <c:pt idx="0">
                  <c:v>1.0714285714285714</c:v>
                </c:pt>
                <c:pt idx="1">
                  <c:v>0.90769230769230769</c:v>
                </c:pt>
                <c:pt idx="2">
                  <c:v>0.91935483870967738</c:v>
                </c:pt>
                <c:pt idx="3">
                  <c:v>0.83333333333333337</c:v>
                </c:pt>
                <c:pt idx="4">
                  <c:v>0.84931506849315064</c:v>
                </c:pt>
                <c:pt idx="5">
                  <c:v>0.65789473684210531</c:v>
                </c:pt>
                <c:pt idx="6">
                  <c:v>0.81632653061224492</c:v>
                </c:pt>
                <c:pt idx="7">
                  <c:v>0.74576271186440679</c:v>
                </c:pt>
                <c:pt idx="8">
                  <c:v>0.6470588235294118</c:v>
                </c:pt>
                <c:pt idx="9">
                  <c:v>0.61475409836065575</c:v>
                </c:pt>
                <c:pt idx="10">
                  <c:v>0.76800000000000002</c:v>
                </c:pt>
                <c:pt idx="11">
                  <c:v>0.58333333333333337</c:v>
                </c:pt>
                <c:pt idx="12">
                  <c:v>0.5423728813559322</c:v>
                </c:pt>
                <c:pt idx="13">
                  <c:v>0.50555555555555554</c:v>
                </c:pt>
                <c:pt idx="14">
                  <c:v>0.56589147286821706</c:v>
                </c:pt>
                <c:pt idx="15">
                  <c:v>0.47058823529411764</c:v>
                </c:pt>
                <c:pt idx="16">
                  <c:v>0.58914728682170547</c:v>
                </c:pt>
                <c:pt idx="17">
                  <c:v>0.6964285714285714</c:v>
                </c:pt>
                <c:pt idx="18">
                  <c:v>0.51824817518248179</c:v>
                </c:pt>
                <c:pt idx="19">
                  <c:v>0.66874999999999996</c:v>
                </c:pt>
                <c:pt idx="20">
                  <c:v>0.64556962025316456</c:v>
                </c:pt>
              </c:numCache>
            </c:numRef>
          </c:val>
          <c:smooth val="0"/>
          <c:extLst>
            <c:ext xmlns:c16="http://schemas.microsoft.com/office/drawing/2014/chart" uri="{C3380CC4-5D6E-409C-BE32-E72D297353CC}">
              <c16:uniqueId val="{00000005-09A2-43A8-BAA4-D7C62E593789}"/>
            </c:ext>
          </c:extLst>
        </c:ser>
        <c:dLbls>
          <c:showLegendKey val="0"/>
          <c:showVal val="0"/>
          <c:showCatName val="0"/>
          <c:showSerName val="0"/>
          <c:showPercent val="0"/>
          <c:showBubbleSize val="0"/>
        </c:dLbls>
        <c:marker val="1"/>
        <c:smooth val="0"/>
        <c:axId val="1007131008"/>
        <c:axId val="998762832"/>
      </c:lineChart>
      <c:catAx>
        <c:axId val="1007131008"/>
        <c:scaling>
          <c:orientation val="minMax"/>
        </c:scaling>
        <c:delete val="0"/>
        <c:axPos val="b"/>
        <c:title>
          <c:tx>
            <c:rich>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sz="1100" b="1">
                    <a:solidFill>
                      <a:sysClr val="windowText" lastClr="000000"/>
                    </a:solidFill>
                  </a:rPr>
                  <a:t>Years</a:t>
                </a:r>
              </a:p>
            </c:rich>
          </c:tx>
          <c:layout>
            <c:manualLayout>
              <c:xMode val="edge"/>
              <c:yMode val="edge"/>
              <c:x val="0.51994129497513342"/>
              <c:y val="0.87093656811176345"/>
            </c:manualLayout>
          </c:layout>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ysClr val="windowText" lastClr="000000"/>
                </a:solidFill>
                <a:latin typeface="+mn-lt"/>
                <a:ea typeface="+mn-ea"/>
                <a:cs typeface="+mn-cs"/>
              </a:defRPr>
            </a:pPr>
            <a:endParaRPr lang="en-US"/>
          </a:p>
        </c:txPr>
        <c:crossAx val="998762832"/>
        <c:crosses val="autoZero"/>
        <c:auto val="1"/>
        <c:lblAlgn val="ctr"/>
        <c:lblOffset val="100"/>
        <c:noMultiLvlLbl val="0"/>
      </c:catAx>
      <c:valAx>
        <c:axId val="998762832"/>
        <c:scaling>
          <c:orientation val="minMax"/>
          <c:max val="1.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sz="1100" b="1">
                    <a:solidFill>
                      <a:sysClr val="windowText" lastClr="000000"/>
                    </a:solidFill>
                  </a:rPr>
                  <a:t>Proportion</a:t>
                </a:r>
              </a:p>
            </c:rich>
          </c:tx>
          <c:layout>
            <c:manualLayout>
              <c:xMode val="edge"/>
              <c:yMode val="edge"/>
              <c:x val="5.9965340870852682E-3"/>
              <c:y val="0.32283435322673809"/>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1007131008"/>
        <c:crosses val="autoZero"/>
        <c:crossBetween val="between"/>
      </c:valAx>
      <c:spPr>
        <a:noFill/>
        <a:ln>
          <a:noFill/>
        </a:ln>
        <a:effectLst/>
      </c:spPr>
    </c:plotArea>
    <c:legend>
      <c:legendPos val="b"/>
      <c:layout>
        <c:manualLayout>
          <c:xMode val="edge"/>
          <c:yMode val="edge"/>
          <c:x val="0.10726125580456289"/>
          <c:y val="0.92511072606174927"/>
          <c:w val="0.89017632291088389"/>
          <c:h val="7.4889408959508991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12700" cap="flat" cmpd="sng" algn="ctr">
      <a:solidFill>
        <a:schemeClr val="tx1"/>
      </a:solidFill>
      <a:round/>
    </a:ln>
    <a:effectLst/>
  </c:spPr>
  <c:txPr>
    <a:bodyPr/>
    <a:lstStyle/>
    <a:p>
      <a:pPr>
        <a:defRPr>
          <a:solidFill>
            <a:sysClr val="windowText" lastClr="000000"/>
          </a:solidFill>
        </a:defRPr>
      </a:pPr>
      <a:endParaRPr lang="en-US"/>
    </a:p>
  </c:txPr>
  <c:externalData r:id="rId3">
    <c:autoUpdate val="0"/>
  </c:externalData>
  <c:userShapes r:id="rId4"/>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758459049191404"/>
          <c:y val="5.211916448166614E-2"/>
          <c:w val="0.84172871734019961"/>
          <c:h val="0.69636576088010871"/>
        </c:manualLayout>
      </c:layout>
      <c:barChart>
        <c:barDir val="col"/>
        <c:grouping val="clustered"/>
        <c:varyColors val="0"/>
        <c:ser>
          <c:idx val="1"/>
          <c:order val="0"/>
          <c:tx>
            <c:v>Total Least Tern Nests</c:v>
          </c:tx>
          <c:spPr>
            <a:solidFill>
              <a:srgbClr val="FF0000"/>
            </a:solidFill>
            <a:ln>
              <a:solidFill>
                <a:schemeClr val="tx1"/>
              </a:solidFill>
            </a:ln>
            <a:effectLst/>
          </c:spPr>
          <c:invertIfNegative val="0"/>
          <c:cat>
            <c:numRef>
              <c:f>'Figures 11-13'!$A$4:$A$24</c:f>
              <c:numCache>
                <c:formatCode>General</c:formatCod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numCache>
            </c:numRef>
          </c:cat>
          <c:val>
            <c:numRef>
              <c:f>'Figures 11-13'!$D$4:$D$24</c:f>
              <c:numCache>
                <c:formatCode>General</c:formatCode>
                <c:ptCount val="21"/>
                <c:pt idx="0">
                  <c:v>27</c:v>
                </c:pt>
                <c:pt idx="1">
                  <c:v>39</c:v>
                </c:pt>
                <c:pt idx="2">
                  <c:v>49</c:v>
                </c:pt>
                <c:pt idx="3">
                  <c:v>48</c:v>
                </c:pt>
                <c:pt idx="4">
                  <c:v>56</c:v>
                </c:pt>
                <c:pt idx="5">
                  <c:v>49</c:v>
                </c:pt>
                <c:pt idx="6">
                  <c:v>49</c:v>
                </c:pt>
                <c:pt idx="7">
                  <c:v>55</c:v>
                </c:pt>
                <c:pt idx="8">
                  <c:v>49</c:v>
                </c:pt>
                <c:pt idx="9">
                  <c:v>76</c:v>
                </c:pt>
                <c:pt idx="10">
                  <c:v>90</c:v>
                </c:pt>
                <c:pt idx="11">
                  <c:v>88</c:v>
                </c:pt>
                <c:pt idx="12">
                  <c:v>96</c:v>
                </c:pt>
                <c:pt idx="13">
                  <c:v>146</c:v>
                </c:pt>
                <c:pt idx="14">
                  <c:v>188</c:v>
                </c:pt>
                <c:pt idx="15">
                  <c:v>119</c:v>
                </c:pt>
                <c:pt idx="16">
                  <c:v>118</c:v>
                </c:pt>
                <c:pt idx="17">
                  <c:v>112</c:v>
                </c:pt>
                <c:pt idx="18">
                  <c:v>132</c:v>
                </c:pt>
                <c:pt idx="19">
                  <c:v>105</c:v>
                </c:pt>
                <c:pt idx="20">
                  <c:v>99</c:v>
                </c:pt>
              </c:numCache>
            </c:numRef>
          </c:val>
          <c:extLst>
            <c:ext xmlns:c16="http://schemas.microsoft.com/office/drawing/2014/chart" uri="{C3380CC4-5D6E-409C-BE32-E72D297353CC}">
              <c16:uniqueId val="{00000000-1582-4548-BA19-2F052E558106}"/>
            </c:ext>
          </c:extLst>
        </c:ser>
        <c:dLbls>
          <c:showLegendKey val="0"/>
          <c:showVal val="0"/>
          <c:showCatName val="0"/>
          <c:showSerName val="0"/>
          <c:showPercent val="0"/>
          <c:showBubbleSize val="0"/>
        </c:dLbls>
        <c:gapWidth val="219"/>
        <c:overlap val="-27"/>
        <c:axId val="655596095"/>
        <c:axId val="655597343"/>
      </c:barChart>
      <c:catAx>
        <c:axId val="655596095"/>
        <c:scaling>
          <c:orientation val="minMax"/>
        </c:scaling>
        <c:delete val="0"/>
        <c:axPos val="b"/>
        <c:title>
          <c:tx>
            <c:rich>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sz="1100" b="1">
                    <a:solidFill>
                      <a:sysClr val="windowText" lastClr="000000"/>
                    </a:solidFill>
                  </a:rPr>
                  <a:t>Years</a:t>
                </a:r>
              </a:p>
            </c:rich>
          </c:tx>
          <c:layout>
            <c:manualLayout>
              <c:xMode val="edge"/>
              <c:yMode val="edge"/>
              <c:x val="0.50840270605224158"/>
              <c:y val="0.89952827865733276"/>
            </c:manualLayout>
          </c:layout>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2700000" spcFirstLastPara="1" vertOverflow="ellipsis" wrap="square" anchor="ctr" anchorCtr="1"/>
          <a:lstStyle/>
          <a:p>
            <a:pPr>
              <a:defRPr sz="900" b="0" i="0" u="none" strike="noStrike" kern="1200" baseline="0">
                <a:solidFill>
                  <a:sysClr val="windowText" lastClr="000000"/>
                </a:solidFill>
                <a:latin typeface="+mn-lt"/>
                <a:ea typeface="+mn-ea"/>
                <a:cs typeface="+mn-cs"/>
              </a:defRPr>
            </a:pPr>
            <a:endParaRPr lang="en-US"/>
          </a:p>
        </c:txPr>
        <c:crossAx val="655597343"/>
        <c:crosses val="autoZero"/>
        <c:auto val="1"/>
        <c:lblAlgn val="ctr"/>
        <c:lblOffset val="100"/>
        <c:tickLblSkip val="1"/>
        <c:noMultiLvlLbl val="0"/>
      </c:catAx>
      <c:valAx>
        <c:axId val="655597343"/>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sz="1100" b="1">
                    <a:solidFill>
                      <a:sysClr val="windowText" lastClr="000000"/>
                    </a:solidFill>
                  </a:rPr>
                  <a:t>Nest Counts</a:t>
                </a:r>
              </a:p>
            </c:rich>
          </c:tx>
          <c:layout>
            <c:manualLayout>
              <c:xMode val="edge"/>
              <c:yMode val="edge"/>
              <c:x val="1.1158797151958654E-2"/>
              <c:y val="0.26481572125909753"/>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65559609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12700" cap="flat" cmpd="sng" algn="ctr">
      <a:solidFill>
        <a:schemeClr val="tx1"/>
      </a:solidFill>
      <a:round/>
    </a:ln>
    <a:effectLst/>
  </c:spPr>
  <c:txPr>
    <a:bodyPr/>
    <a:lstStyle/>
    <a:p>
      <a:pPr>
        <a:defRPr/>
      </a:pPr>
      <a:endParaRPr lang="en-US"/>
    </a:p>
  </c:txPr>
  <c:externalData r:id="rId3">
    <c:autoUpdate val="0"/>
  </c:externalData>
  <c:userShapes r:id="rId4"/>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112002826569756"/>
          <c:y val="4.1976721999618397E-2"/>
          <c:w val="0.86537569823002891"/>
          <c:h val="0.72540132540673397"/>
        </c:manualLayout>
      </c:layout>
      <c:lineChart>
        <c:grouping val="standard"/>
        <c:varyColors val="0"/>
        <c:ser>
          <c:idx val="0"/>
          <c:order val="0"/>
          <c:tx>
            <c:strRef>
              <c:f>'FR without Lutey'!$N$2</c:f>
              <c:strCache>
                <c:ptCount val="1"/>
                <c:pt idx="0">
                  <c:v>LETE Yearly Fledge Ratio</c:v>
                </c:pt>
              </c:strCache>
            </c:strRef>
          </c:tx>
          <c:spPr>
            <a:ln w="28575" cap="rnd">
              <a:noFill/>
              <a:round/>
            </a:ln>
            <a:effectLst/>
          </c:spPr>
          <c:marker>
            <c:symbol val="circle"/>
            <c:size val="8"/>
            <c:spPr>
              <a:solidFill>
                <a:srgbClr val="FF0000"/>
              </a:solidFill>
              <a:ln w="9525">
                <a:noFill/>
              </a:ln>
              <a:effectLst/>
            </c:spPr>
          </c:marker>
          <c:cat>
            <c:numRef>
              <c:f>'FR without Lutey'!$J$3:$J$23</c:f>
              <c:numCache>
                <c:formatCode>General</c:formatCod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numCache>
            </c:numRef>
          </c:cat>
          <c:val>
            <c:numRef>
              <c:f>'FR without Lutey'!$N$3:$N$23</c:f>
              <c:numCache>
                <c:formatCode>General</c:formatCode>
                <c:ptCount val="21"/>
                <c:pt idx="0">
                  <c:v>2.0454545454545454</c:v>
                </c:pt>
                <c:pt idx="1">
                  <c:v>1.7878787878787878</c:v>
                </c:pt>
                <c:pt idx="2">
                  <c:v>1.5</c:v>
                </c:pt>
                <c:pt idx="3">
                  <c:v>1.5384615384615385</c:v>
                </c:pt>
                <c:pt idx="4">
                  <c:v>1.3777777777777778</c:v>
                </c:pt>
                <c:pt idx="5">
                  <c:v>0.75757575757575757</c:v>
                </c:pt>
                <c:pt idx="6">
                  <c:v>1.0526315789473684</c:v>
                </c:pt>
                <c:pt idx="7">
                  <c:v>1.2222222222222223</c:v>
                </c:pt>
                <c:pt idx="8">
                  <c:v>1.0476190476190477</c:v>
                </c:pt>
                <c:pt idx="9">
                  <c:v>1.4150943396226414</c:v>
                </c:pt>
                <c:pt idx="10">
                  <c:v>1.5483870967741935</c:v>
                </c:pt>
                <c:pt idx="11">
                  <c:v>1.2727272727272727</c:v>
                </c:pt>
                <c:pt idx="12">
                  <c:v>0.98461538461538467</c:v>
                </c:pt>
                <c:pt idx="13">
                  <c:v>0.96808510638297873</c:v>
                </c:pt>
                <c:pt idx="14">
                  <c:v>1.0354609929078014</c:v>
                </c:pt>
                <c:pt idx="15">
                  <c:v>0.90909090909090906</c:v>
                </c:pt>
                <c:pt idx="16">
                  <c:v>0.98701298701298701</c:v>
                </c:pt>
                <c:pt idx="17">
                  <c:v>1.3295454545454546</c:v>
                </c:pt>
                <c:pt idx="18">
                  <c:v>0.74736842105263157</c:v>
                </c:pt>
                <c:pt idx="19">
                  <c:v>1.2738095238095237</c:v>
                </c:pt>
                <c:pt idx="20">
                  <c:v>1.2142857142857142</c:v>
                </c:pt>
              </c:numCache>
            </c:numRef>
          </c:val>
          <c:smooth val="0"/>
          <c:extLst>
            <c:ext xmlns:c16="http://schemas.microsoft.com/office/drawing/2014/chart" uri="{C3380CC4-5D6E-409C-BE32-E72D297353CC}">
              <c16:uniqueId val="{00000000-C7E2-4672-A85C-1CE64EE2DA0D}"/>
            </c:ext>
          </c:extLst>
        </c:ser>
        <c:ser>
          <c:idx val="1"/>
          <c:order val="1"/>
          <c:tx>
            <c:strRef>
              <c:f>'FR without Lutey'!$O$2</c:f>
              <c:strCache>
                <c:ptCount val="1"/>
                <c:pt idx="0">
                  <c:v>LETE 3 Yr Avg Fledge Ratio</c:v>
                </c:pt>
              </c:strCache>
            </c:strRef>
          </c:tx>
          <c:spPr>
            <a:ln w="28575" cap="rnd">
              <a:solidFill>
                <a:srgbClr val="FF0000"/>
              </a:solidFill>
              <a:round/>
            </a:ln>
            <a:effectLst/>
          </c:spPr>
          <c:marker>
            <c:symbol val="none"/>
          </c:marker>
          <c:dPt>
            <c:idx val="1"/>
            <c:marker>
              <c:symbol val="none"/>
            </c:marker>
            <c:bubble3D val="0"/>
            <c:spPr>
              <a:ln w="28575" cap="rnd">
                <a:noFill/>
                <a:round/>
              </a:ln>
              <a:effectLst/>
            </c:spPr>
            <c:extLst>
              <c:ext xmlns:c16="http://schemas.microsoft.com/office/drawing/2014/chart" uri="{C3380CC4-5D6E-409C-BE32-E72D297353CC}">
                <c16:uniqueId val="{00000002-C7E2-4672-A85C-1CE64EE2DA0D}"/>
              </c:ext>
            </c:extLst>
          </c:dPt>
          <c:dPt>
            <c:idx val="2"/>
            <c:marker>
              <c:symbol val="none"/>
            </c:marker>
            <c:bubble3D val="0"/>
            <c:spPr>
              <a:ln w="28575" cap="rnd">
                <a:noFill/>
                <a:round/>
              </a:ln>
              <a:effectLst/>
            </c:spPr>
            <c:extLst>
              <c:ext xmlns:c16="http://schemas.microsoft.com/office/drawing/2014/chart" uri="{C3380CC4-5D6E-409C-BE32-E72D297353CC}">
                <c16:uniqueId val="{00000004-C7E2-4672-A85C-1CE64EE2DA0D}"/>
              </c:ext>
            </c:extLst>
          </c:dPt>
          <c:dPt>
            <c:idx val="9"/>
            <c:marker>
              <c:symbol val="none"/>
            </c:marker>
            <c:bubble3D val="0"/>
            <c:spPr>
              <a:ln w="28575" cap="rnd">
                <a:noFill/>
                <a:round/>
              </a:ln>
              <a:effectLst/>
            </c:spPr>
            <c:extLst>
              <c:ext xmlns:c16="http://schemas.microsoft.com/office/drawing/2014/chart" uri="{C3380CC4-5D6E-409C-BE32-E72D297353CC}">
                <c16:uniqueId val="{00000006-C7E2-4672-A85C-1CE64EE2DA0D}"/>
              </c:ext>
            </c:extLst>
          </c:dPt>
          <c:cat>
            <c:numRef>
              <c:f>'FR without Lutey'!$J$3:$J$23</c:f>
              <c:numCache>
                <c:formatCode>General</c:formatCod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numCache>
            </c:numRef>
          </c:cat>
          <c:val>
            <c:numRef>
              <c:f>'FR without Lutey'!$O$3:$O$23</c:f>
              <c:numCache>
                <c:formatCode>General</c:formatCode>
                <c:ptCount val="21"/>
                <c:pt idx="0">
                  <c:v>0</c:v>
                </c:pt>
                <c:pt idx="1">
                  <c:v>0</c:v>
                </c:pt>
                <c:pt idx="2">
                  <c:v>1.7777777777777777</c:v>
                </c:pt>
                <c:pt idx="3">
                  <c:v>1.6087801087801088</c:v>
                </c:pt>
                <c:pt idx="4">
                  <c:v>1.4720797720797723</c:v>
                </c:pt>
                <c:pt idx="5">
                  <c:v>1.2246050246050249</c:v>
                </c:pt>
                <c:pt idx="6">
                  <c:v>1.0626617047669678</c:v>
                </c:pt>
                <c:pt idx="7">
                  <c:v>1.0108098529151162</c:v>
                </c:pt>
                <c:pt idx="8">
                  <c:v>1.1074909495962126</c:v>
                </c:pt>
                <c:pt idx="9">
                  <c:v>1.2283118698213038</c:v>
                </c:pt>
                <c:pt idx="10">
                  <c:v>1.3370334946719609</c:v>
                </c:pt>
                <c:pt idx="11">
                  <c:v>1.4120695697080359</c:v>
                </c:pt>
                <c:pt idx="12">
                  <c:v>1.268576584705617</c:v>
                </c:pt>
                <c:pt idx="13">
                  <c:v>1.0751425879085452</c:v>
                </c:pt>
                <c:pt idx="14">
                  <c:v>0.99605382796872155</c:v>
                </c:pt>
                <c:pt idx="15">
                  <c:v>0.97087900279389638</c:v>
                </c:pt>
                <c:pt idx="16">
                  <c:v>0.97718829633723248</c:v>
                </c:pt>
                <c:pt idx="17">
                  <c:v>1.0752164502164503</c:v>
                </c:pt>
                <c:pt idx="18">
                  <c:v>1.0213089542036911</c:v>
                </c:pt>
                <c:pt idx="19">
                  <c:v>1.1169077998025367</c:v>
                </c:pt>
                <c:pt idx="20">
                  <c:v>1.0784878863826233</c:v>
                </c:pt>
              </c:numCache>
            </c:numRef>
          </c:val>
          <c:smooth val="0"/>
          <c:extLst>
            <c:ext xmlns:c16="http://schemas.microsoft.com/office/drawing/2014/chart" uri="{C3380CC4-5D6E-409C-BE32-E72D297353CC}">
              <c16:uniqueId val="{00000007-C7E2-4672-A85C-1CE64EE2DA0D}"/>
            </c:ext>
          </c:extLst>
        </c:ser>
        <c:dLbls>
          <c:showLegendKey val="0"/>
          <c:showVal val="0"/>
          <c:showCatName val="0"/>
          <c:showSerName val="0"/>
          <c:showPercent val="0"/>
          <c:showBubbleSize val="0"/>
        </c:dLbls>
        <c:marker val="1"/>
        <c:smooth val="0"/>
        <c:axId val="545137711"/>
        <c:axId val="545162671"/>
      </c:lineChart>
      <c:catAx>
        <c:axId val="545137711"/>
        <c:scaling>
          <c:orientation val="minMax"/>
        </c:scaling>
        <c:delete val="0"/>
        <c:axPos val="b"/>
        <c:title>
          <c:tx>
            <c:rich>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sz="1100" b="1"/>
                  <a:t>Years</a:t>
                </a:r>
              </a:p>
            </c:rich>
          </c:tx>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900" b="0" i="0" u="none" strike="noStrike" kern="1200" baseline="0">
                <a:solidFill>
                  <a:sysClr val="windowText" lastClr="000000"/>
                </a:solidFill>
                <a:latin typeface="+mn-lt"/>
                <a:ea typeface="+mn-ea"/>
                <a:cs typeface="+mn-cs"/>
              </a:defRPr>
            </a:pPr>
            <a:endParaRPr lang="en-US"/>
          </a:p>
        </c:txPr>
        <c:crossAx val="545162671"/>
        <c:crosses val="autoZero"/>
        <c:auto val="1"/>
        <c:lblAlgn val="ctr"/>
        <c:lblOffset val="100"/>
        <c:tickLblSkip val="1"/>
        <c:noMultiLvlLbl val="0"/>
      </c:catAx>
      <c:valAx>
        <c:axId val="545162671"/>
        <c:scaling>
          <c:orientation val="minMax"/>
          <c:max val="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sz="1100" b="1"/>
                  <a:t>Fledge Ratios</a:t>
                </a:r>
              </a:p>
            </c:rich>
          </c:tx>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545137711"/>
        <c:crosses val="autoZero"/>
        <c:crossBetween val="between"/>
      </c:valAx>
      <c:spPr>
        <a:noFill/>
        <a:ln>
          <a:noFill/>
        </a:ln>
        <a:effectLst/>
      </c:spPr>
    </c:plotArea>
    <c:legend>
      <c:legendPos val="b"/>
      <c:layout>
        <c:manualLayout>
          <c:xMode val="edge"/>
          <c:yMode val="edge"/>
          <c:x val="0.20336580523588399"/>
          <c:y val="0.91191408744198921"/>
          <c:w val="0.6488239450837876"/>
          <c:h val="6.9005584376366239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12700" cap="flat" cmpd="sng" algn="ctr">
      <a:solidFill>
        <a:sysClr val="windowText" lastClr="000000"/>
      </a:solidFill>
      <a:round/>
    </a:ln>
    <a:effectLst/>
  </c:spPr>
  <c:txPr>
    <a:bodyPr/>
    <a:lstStyle/>
    <a:p>
      <a:pPr>
        <a:defRPr>
          <a:solidFill>
            <a:sysClr val="windowText" lastClr="000000"/>
          </a:solidFill>
        </a:defRPr>
      </a:pPr>
      <a:endParaRPr lang="en-US"/>
    </a:p>
  </c:txPr>
  <c:externalData r:id="rId4">
    <c:autoUpdate val="0"/>
  </c:externalData>
  <c:userShapes r:id="rId5"/>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082258451002797"/>
          <c:y val="0.14413179016496608"/>
          <c:w val="0.85541932017834388"/>
          <c:h val="0.66239478685853925"/>
        </c:manualLayout>
      </c:layout>
      <c:barChart>
        <c:barDir val="col"/>
        <c:grouping val="clustered"/>
        <c:varyColors val="0"/>
        <c:ser>
          <c:idx val="0"/>
          <c:order val="0"/>
          <c:tx>
            <c:strRef>
              <c:f>'LT Reproductive Losses Figures'!$AB$1</c:f>
              <c:strCache>
                <c:ptCount val="1"/>
                <c:pt idx="0">
                  <c:v>FA</c:v>
                </c:pt>
              </c:strCache>
            </c:strRef>
          </c:tx>
          <c:spPr>
            <a:solidFill>
              <a:srgbClr val="92D050"/>
            </a:solidFill>
            <a:ln>
              <a:solidFill>
                <a:schemeClr val="tx1"/>
              </a:solidFill>
            </a:ln>
            <a:effectLst/>
          </c:spPr>
          <c:invertIfNegative val="0"/>
          <c:dPt>
            <c:idx val="0"/>
            <c:invertIfNegative val="0"/>
            <c:bubble3D val="0"/>
            <c:spPr>
              <a:solidFill>
                <a:srgbClr val="92D050"/>
              </a:solidFill>
              <a:ln>
                <a:solidFill>
                  <a:schemeClr val="tx1"/>
                </a:solidFill>
              </a:ln>
              <a:effectLst/>
            </c:spPr>
            <c:extLst>
              <c:ext xmlns:c16="http://schemas.microsoft.com/office/drawing/2014/chart" uri="{C3380CC4-5D6E-409C-BE32-E72D297353CC}">
                <c16:uniqueId val="{00000001-04D8-4F8A-8498-7EAEEF910BB7}"/>
              </c:ext>
            </c:extLst>
          </c:dPt>
          <c:cat>
            <c:numRef>
              <c:f>'LT Reproductive Losses Figures'!$Z$11:$Z$22</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'LT Reproductive Losses Figures'!$AB$11:$AB$22</c:f>
              <c:numCache>
                <c:formatCode>0.00</c:formatCode>
                <c:ptCount val="12"/>
                <c:pt idx="0">
                  <c:v>6.5789473684210523E-2</c:v>
                </c:pt>
                <c:pt idx="1">
                  <c:v>4.4444444444444446E-2</c:v>
                </c:pt>
                <c:pt idx="2">
                  <c:v>3.4090909090909088E-2</c:v>
                </c:pt>
                <c:pt idx="3">
                  <c:v>6.25E-2</c:v>
                </c:pt>
                <c:pt idx="4">
                  <c:v>0.1095890410958904</c:v>
                </c:pt>
                <c:pt idx="5">
                  <c:v>0.15508021390374332</c:v>
                </c:pt>
                <c:pt idx="6">
                  <c:v>8.1967213114754092E-2</c:v>
                </c:pt>
                <c:pt idx="7">
                  <c:v>0</c:v>
                </c:pt>
                <c:pt idx="8">
                  <c:v>8.9285714285714281E-3</c:v>
                </c:pt>
                <c:pt idx="9">
                  <c:v>0</c:v>
                </c:pt>
                <c:pt idx="10">
                  <c:v>9.5238095238095247E-3</c:v>
                </c:pt>
                <c:pt idx="11">
                  <c:v>0</c:v>
                </c:pt>
              </c:numCache>
            </c:numRef>
          </c:val>
          <c:extLst>
            <c:ext xmlns:c16="http://schemas.microsoft.com/office/drawing/2014/chart" uri="{C3380CC4-5D6E-409C-BE32-E72D297353CC}">
              <c16:uniqueId val="{00000002-04D8-4F8A-8498-7EAEEF910BB7}"/>
            </c:ext>
          </c:extLst>
        </c:ser>
        <c:ser>
          <c:idx val="1"/>
          <c:order val="1"/>
          <c:tx>
            <c:strRef>
              <c:f>'LT Reproductive Losses Figures'!$AC$1</c:f>
              <c:strCache>
                <c:ptCount val="1"/>
                <c:pt idx="0">
                  <c:v>FP</c:v>
                </c:pt>
              </c:strCache>
            </c:strRef>
          </c:tx>
          <c:spPr>
            <a:solidFill>
              <a:schemeClr val="tx1"/>
            </a:solidFill>
            <a:ln>
              <a:solidFill>
                <a:schemeClr val="tx1"/>
              </a:solidFill>
            </a:ln>
            <a:effectLst/>
          </c:spPr>
          <c:invertIfNegative val="0"/>
          <c:cat>
            <c:numRef>
              <c:f>'LT Reproductive Losses Figures'!$Z$11:$Z$22</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'LT Reproductive Losses Figures'!$AC$11:$AC$22</c:f>
              <c:numCache>
                <c:formatCode>0.00</c:formatCode>
                <c:ptCount val="12"/>
                <c:pt idx="0">
                  <c:v>0.11842105263157894</c:v>
                </c:pt>
                <c:pt idx="1">
                  <c:v>0.12222222222222222</c:v>
                </c:pt>
                <c:pt idx="2">
                  <c:v>1.1363636363636364E-2</c:v>
                </c:pt>
                <c:pt idx="3">
                  <c:v>5.2083333333333336E-2</c:v>
                </c:pt>
                <c:pt idx="4">
                  <c:v>4.7945205479452052E-2</c:v>
                </c:pt>
                <c:pt idx="5">
                  <c:v>5.3475935828877002E-3</c:v>
                </c:pt>
                <c:pt idx="6">
                  <c:v>9.8360655737704916E-2</c:v>
                </c:pt>
                <c:pt idx="7">
                  <c:v>0</c:v>
                </c:pt>
                <c:pt idx="8">
                  <c:v>0.10714285714285714</c:v>
                </c:pt>
                <c:pt idx="9">
                  <c:v>0.12878787878787878</c:v>
                </c:pt>
                <c:pt idx="10">
                  <c:v>7.6190476190476197E-2</c:v>
                </c:pt>
                <c:pt idx="11">
                  <c:v>0.12121212121212122</c:v>
                </c:pt>
              </c:numCache>
            </c:numRef>
          </c:val>
          <c:extLst>
            <c:ext xmlns:c16="http://schemas.microsoft.com/office/drawing/2014/chart" uri="{C3380CC4-5D6E-409C-BE32-E72D297353CC}">
              <c16:uniqueId val="{00000003-04D8-4F8A-8498-7EAEEF910BB7}"/>
            </c:ext>
          </c:extLst>
        </c:ser>
        <c:ser>
          <c:idx val="2"/>
          <c:order val="2"/>
          <c:tx>
            <c:strRef>
              <c:f>'LT Reproductive Losses Figures'!$AD$1</c:f>
              <c:strCache>
                <c:ptCount val="1"/>
                <c:pt idx="0">
                  <c:v>FW</c:v>
                </c:pt>
              </c:strCache>
            </c:strRef>
          </c:tx>
          <c:spPr>
            <a:solidFill>
              <a:schemeClr val="bg1">
                <a:lumMod val="75000"/>
              </a:schemeClr>
            </a:solidFill>
            <a:ln>
              <a:solidFill>
                <a:sysClr val="windowText" lastClr="000000"/>
              </a:solidFill>
            </a:ln>
            <a:effectLst/>
          </c:spPr>
          <c:invertIfNegative val="0"/>
          <c:cat>
            <c:numRef>
              <c:f>'LT Reproductive Losses Figures'!$Z$11:$Z$22</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'LT Reproductive Losses Figures'!$AD$11:$AD$22</c:f>
              <c:numCache>
                <c:formatCode>0.00</c:formatCode>
                <c:ptCount val="12"/>
                <c:pt idx="0">
                  <c:v>5.2631578947368418E-2</c:v>
                </c:pt>
                <c:pt idx="1">
                  <c:v>0</c:v>
                </c:pt>
                <c:pt idx="2">
                  <c:v>0</c:v>
                </c:pt>
                <c:pt idx="3">
                  <c:v>7.2916666666666671E-2</c:v>
                </c:pt>
                <c:pt idx="4">
                  <c:v>0.13698630136986301</c:v>
                </c:pt>
                <c:pt idx="5">
                  <c:v>5.3475935828877004E-2</c:v>
                </c:pt>
                <c:pt idx="6">
                  <c:v>3.2786885245901641E-2</c:v>
                </c:pt>
                <c:pt idx="7">
                  <c:v>7.6271186440677971E-2</c:v>
                </c:pt>
                <c:pt idx="8">
                  <c:v>2.6785714285714284E-2</c:v>
                </c:pt>
                <c:pt idx="9">
                  <c:v>5.3030303030303032E-2</c:v>
                </c:pt>
                <c:pt idx="10">
                  <c:v>0</c:v>
                </c:pt>
                <c:pt idx="11">
                  <c:v>5.0505050505050504E-2</c:v>
                </c:pt>
              </c:numCache>
            </c:numRef>
          </c:val>
          <c:extLst>
            <c:ext xmlns:c16="http://schemas.microsoft.com/office/drawing/2014/chart" uri="{C3380CC4-5D6E-409C-BE32-E72D297353CC}">
              <c16:uniqueId val="{00000004-04D8-4F8A-8498-7EAEEF910BB7}"/>
            </c:ext>
          </c:extLst>
        </c:ser>
        <c:ser>
          <c:idx val="3"/>
          <c:order val="3"/>
          <c:tx>
            <c:strRef>
              <c:f>'LT Reproductive Losses Figures'!$AE$1</c:f>
              <c:strCache>
                <c:ptCount val="1"/>
                <c:pt idx="0">
                  <c:v>FF</c:v>
                </c:pt>
              </c:strCache>
            </c:strRef>
          </c:tx>
          <c:spPr>
            <a:solidFill>
              <a:srgbClr val="7030A0"/>
            </a:solidFill>
            <a:ln>
              <a:solidFill>
                <a:sysClr val="windowText" lastClr="000000"/>
              </a:solidFill>
            </a:ln>
            <a:effectLst/>
          </c:spPr>
          <c:invertIfNegative val="0"/>
          <c:cat>
            <c:numRef>
              <c:f>'LT Reproductive Losses Figures'!$Z$11:$Z$22</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'LT Reproductive Losses Figures'!$AE$11:$AE$22</c:f>
              <c:numCache>
                <c:formatCode>0.00</c:formatCode>
                <c:ptCount val="12"/>
                <c:pt idx="0">
                  <c:v>5.2631578947368418E-2</c:v>
                </c:pt>
                <c:pt idx="1">
                  <c:v>1.1111111111111112E-2</c:v>
                </c:pt>
                <c:pt idx="2">
                  <c:v>0</c:v>
                </c:pt>
                <c:pt idx="3">
                  <c:v>0</c:v>
                </c:pt>
                <c:pt idx="4">
                  <c:v>1.3698630136986301E-2</c:v>
                </c:pt>
                <c:pt idx="5">
                  <c:v>2.6737967914438502E-2</c:v>
                </c:pt>
                <c:pt idx="6">
                  <c:v>0</c:v>
                </c:pt>
                <c:pt idx="7">
                  <c:v>0</c:v>
                </c:pt>
                <c:pt idx="8">
                  <c:v>0</c:v>
                </c:pt>
                <c:pt idx="9">
                  <c:v>7.575757575757576E-3</c:v>
                </c:pt>
                <c:pt idx="10">
                  <c:v>0</c:v>
                </c:pt>
                <c:pt idx="11">
                  <c:v>0</c:v>
                </c:pt>
              </c:numCache>
            </c:numRef>
          </c:val>
          <c:extLst>
            <c:ext xmlns:c16="http://schemas.microsoft.com/office/drawing/2014/chart" uri="{C3380CC4-5D6E-409C-BE32-E72D297353CC}">
              <c16:uniqueId val="{00000005-04D8-4F8A-8498-7EAEEF910BB7}"/>
            </c:ext>
          </c:extLst>
        </c:ser>
        <c:ser>
          <c:idx val="4"/>
          <c:order val="4"/>
          <c:tx>
            <c:strRef>
              <c:f>'LT Reproductive Losses Figures'!$AF$1</c:f>
              <c:strCache>
                <c:ptCount val="1"/>
                <c:pt idx="0">
                  <c:v>FUNK</c:v>
                </c:pt>
              </c:strCache>
            </c:strRef>
          </c:tx>
          <c:spPr>
            <a:solidFill>
              <a:srgbClr val="00B0F0"/>
            </a:solidFill>
            <a:ln>
              <a:solidFill>
                <a:sysClr val="windowText" lastClr="000000"/>
              </a:solidFill>
            </a:ln>
            <a:effectLst/>
          </c:spPr>
          <c:invertIfNegative val="0"/>
          <c:cat>
            <c:numRef>
              <c:f>'LT Reproductive Losses Figures'!$Z$11:$Z$22</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'LT Reproductive Losses Figures'!$AF$11:$AF$22</c:f>
              <c:numCache>
                <c:formatCode>0.00</c:formatCode>
                <c:ptCount val="12"/>
                <c:pt idx="0">
                  <c:v>9.2105263157894732E-2</c:v>
                </c:pt>
                <c:pt idx="1">
                  <c:v>0.25555555555555554</c:v>
                </c:pt>
                <c:pt idx="2">
                  <c:v>0.28409090909090912</c:v>
                </c:pt>
                <c:pt idx="3">
                  <c:v>0.35416666666666669</c:v>
                </c:pt>
                <c:pt idx="4">
                  <c:v>0.19178082191780821</c:v>
                </c:pt>
                <c:pt idx="5">
                  <c:v>0.17647058823529413</c:v>
                </c:pt>
                <c:pt idx="6">
                  <c:v>0.20491803278688525</c:v>
                </c:pt>
                <c:pt idx="7">
                  <c:v>0.57627118644067798</c:v>
                </c:pt>
                <c:pt idx="8">
                  <c:v>0.3125</c:v>
                </c:pt>
                <c:pt idx="9">
                  <c:v>0.45454545454545453</c:v>
                </c:pt>
                <c:pt idx="10">
                  <c:v>0.39047619047619048</c:v>
                </c:pt>
                <c:pt idx="11">
                  <c:v>0.31313131313131315</c:v>
                </c:pt>
              </c:numCache>
            </c:numRef>
          </c:val>
          <c:extLst>
            <c:ext xmlns:c16="http://schemas.microsoft.com/office/drawing/2014/chart" uri="{C3380CC4-5D6E-409C-BE32-E72D297353CC}">
              <c16:uniqueId val="{00000006-04D8-4F8A-8498-7EAEEF910BB7}"/>
            </c:ext>
          </c:extLst>
        </c:ser>
        <c:ser>
          <c:idx val="5"/>
          <c:order val="5"/>
          <c:tx>
            <c:strRef>
              <c:f>'LT Reproductive Losses Figures'!$AG$1</c:f>
              <c:strCache>
                <c:ptCount val="1"/>
                <c:pt idx="0">
                  <c:v>UNK</c:v>
                </c:pt>
              </c:strCache>
            </c:strRef>
          </c:tx>
          <c:spPr>
            <a:solidFill>
              <a:schemeClr val="accent2"/>
            </a:solidFill>
            <a:ln>
              <a:solidFill>
                <a:sysClr val="windowText" lastClr="000000"/>
              </a:solidFill>
            </a:ln>
            <a:effectLst/>
          </c:spPr>
          <c:invertIfNegative val="0"/>
          <c:cat>
            <c:numRef>
              <c:f>'LT Reproductive Losses Figures'!$Z$11:$Z$22</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'LT Reproductive Losses Figures'!$AG$11:$AG$22</c:f>
              <c:numCache>
                <c:formatCode>0.00</c:formatCode>
                <c:ptCount val="12"/>
                <c:pt idx="0">
                  <c:v>0</c:v>
                </c:pt>
                <c:pt idx="1">
                  <c:v>0</c:v>
                </c:pt>
                <c:pt idx="2">
                  <c:v>0</c:v>
                </c:pt>
                <c:pt idx="3">
                  <c:v>0</c:v>
                </c:pt>
                <c:pt idx="4">
                  <c:v>0</c:v>
                </c:pt>
                <c:pt idx="5">
                  <c:v>5.3475935828877002E-3</c:v>
                </c:pt>
                <c:pt idx="6">
                  <c:v>8.1967213114754103E-3</c:v>
                </c:pt>
                <c:pt idx="7">
                  <c:v>8.4745762711864406E-3</c:v>
                </c:pt>
                <c:pt idx="8">
                  <c:v>0</c:v>
                </c:pt>
                <c:pt idx="9">
                  <c:v>0</c:v>
                </c:pt>
                <c:pt idx="10">
                  <c:v>0</c:v>
                </c:pt>
                <c:pt idx="11">
                  <c:v>0</c:v>
                </c:pt>
              </c:numCache>
            </c:numRef>
          </c:val>
          <c:extLst>
            <c:ext xmlns:c16="http://schemas.microsoft.com/office/drawing/2014/chart" uri="{C3380CC4-5D6E-409C-BE32-E72D297353CC}">
              <c16:uniqueId val="{00000007-04D8-4F8A-8498-7EAEEF910BB7}"/>
            </c:ext>
          </c:extLst>
        </c:ser>
        <c:dLbls>
          <c:showLegendKey val="0"/>
          <c:showVal val="0"/>
          <c:showCatName val="0"/>
          <c:showSerName val="0"/>
          <c:showPercent val="0"/>
          <c:showBubbleSize val="0"/>
        </c:dLbls>
        <c:gapWidth val="61"/>
        <c:overlap val="-27"/>
        <c:axId val="1776802175"/>
        <c:axId val="1776789279"/>
      </c:barChart>
      <c:catAx>
        <c:axId val="1776802175"/>
        <c:scaling>
          <c:orientation val="minMax"/>
        </c:scaling>
        <c:delete val="0"/>
        <c:axPos val="b"/>
        <c:title>
          <c:tx>
            <c:rich>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sz="1100" b="1">
                    <a:solidFill>
                      <a:sysClr val="windowText" lastClr="000000"/>
                    </a:solidFill>
                  </a:rPr>
                  <a:t>Years</a:t>
                </a:r>
              </a:p>
            </c:rich>
          </c:tx>
          <c:layout>
            <c:manualLayout>
              <c:xMode val="edge"/>
              <c:yMode val="edge"/>
              <c:x val="0.51563395921663635"/>
              <c:y val="0.88607595900335223"/>
            </c:manualLayout>
          </c:layout>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ysClr val="windowText" lastClr="000000"/>
                </a:solidFill>
                <a:latin typeface="+mn-lt"/>
                <a:ea typeface="+mn-ea"/>
                <a:cs typeface="+mn-cs"/>
              </a:defRPr>
            </a:pPr>
            <a:endParaRPr lang="en-US"/>
          </a:p>
        </c:txPr>
        <c:crossAx val="1776789279"/>
        <c:crosses val="autoZero"/>
        <c:auto val="1"/>
        <c:lblAlgn val="ctr"/>
        <c:lblOffset val="100"/>
        <c:noMultiLvlLbl val="0"/>
      </c:catAx>
      <c:valAx>
        <c:axId val="1776789279"/>
        <c:scaling>
          <c:orientation val="minMax"/>
          <c:max val="0.600000000000000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sz="1100" b="1">
                    <a:solidFill>
                      <a:sysClr val="windowText" lastClr="000000"/>
                    </a:solidFill>
                  </a:rPr>
                  <a:t>Proportion of Losses</a:t>
                </a:r>
              </a:p>
            </c:rich>
          </c:tx>
          <c:layout>
            <c:manualLayout>
              <c:xMode val="edge"/>
              <c:yMode val="edge"/>
              <c:x val="1.6776512881965248E-2"/>
              <c:y val="0.24552330876605966"/>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1776802175"/>
        <c:crosses val="autoZero"/>
        <c:crossBetween val="between"/>
      </c:valAx>
      <c:spPr>
        <a:noFill/>
        <a:ln>
          <a:noFill/>
        </a:ln>
        <a:effectLst/>
      </c:spPr>
    </c:plotArea>
    <c:legend>
      <c:legendPos val="b"/>
      <c:layout>
        <c:manualLayout>
          <c:xMode val="edge"/>
          <c:yMode val="edge"/>
          <c:x val="0.34952154733396584"/>
          <c:y val="0.93437227013762181"/>
          <c:w val="0.38921795703874895"/>
          <c:h val="5.6504182460484498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12700" cap="flat" cmpd="sng" algn="ctr">
      <a:solidFill>
        <a:schemeClr val="tx1"/>
      </a:solidFill>
      <a:round/>
    </a:ln>
    <a:effectLst/>
  </c:spPr>
  <c:txPr>
    <a:bodyPr/>
    <a:lstStyle/>
    <a:p>
      <a:pPr>
        <a:defRPr>
          <a:solidFill>
            <a:sysClr val="windowText" lastClr="000000"/>
          </a:solidFill>
        </a:defRPr>
      </a:pPr>
      <a:endParaRPr lang="en-US"/>
    </a:p>
  </c:txPr>
  <c:externalData r:id="rId3">
    <c:autoUpdate val="0"/>
  </c:externalData>
  <c:userShapes r:id="rId4"/>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700" b="0" i="0" u="none" strike="noStrike" kern="1200" spc="0" baseline="0">
                <a:solidFill>
                  <a:sysClr val="windowText" lastClr="000000"/>
                </a:solidFill>
                <a:latin typeface="Arial Narrow" panose="020B0606020202030204" pitchFamily="34" charset="0"/>
                <a:ea typeface="+mn-ea"/>
                <a:cs typeface="+mn-cs"/>
              </a:defRPr>
            </a:pPr>
            <a:r>
              <a:rPr lang="en-US" sz="700" b="0"/>
              <a:t>Mammalian</a:t>
            </a:r>
            <a:r>
              <a:rPr lang="en-US" sz="700" b="0" baseline="0"/>
              <a:t> </a:t>
            </a:r>
            <a:br>
              <a:rPr lang="en-US" sz="700" b="0" baseline="0"/>
            </a:br>
            <a:r>
              <a:rPr lang="en-US" sz="700" b="0"/>
              <a:t>Trapping</a:t>
            </a:r>
          </a:p>
        </c:rich>
      </c:tx>
      <c:layout>
        <c:manualLayout>
          <c:xMode val="edge"/>
          <c:yMode val="edge"/>
          <c:x val="0.19513392060249396"/>
          <c:y val="6.6137826521684789E-2"/>
        </c:manualLayout>
      </c:layout>
      <c:overlay val="0"/>
      <c:spPr>
        <a:noFill/>
        <a:ln>
          <a:noFill/>
        </a:ln>
        <a:effectLst/>
      </c:spPr>
      <c:txPr>
        <a:bodyPr rot="0" spcFirstLastPara="1" vertOverflow="ellipsis" vert="horz" wrap="square" anchor="ctr" anchorCtr="1"/>
        <a:lstStyle/>
        <a:p>
          <a:pPr>
            <a:defRPr sz="700" b="0" i="0" u="none" strike="noStrike" kern="1200" spc="0" baseline="0">
              <a:solidFill>
                <a:sysClr val="windowText" lastClr="000000"/>
              </a:solidFill>
              <a:latin typeface="Arial Narrow" panose="020B0606020202030204" pitchFamily="34" charset="0"/>
              <a:ea typeface="+mn-ea"/>
              <a:cs typeface="+mn-cs"/>
            </a:defRPr>
          </a:pPr>
          <a:endParaRPr lang="en-US"/>
        </a:p>
      </c:txPr>
    </c:title>
    <c:autoTitleDeleted val="0"/>
    <c:plotArea>
      <c:layout>
        <c:manualLayout>
          <c:layoutTarget val="inner"/>
          <c:xMode val="edge"/>
          <c:yMode val="edge"/>
          <c:x val="0.12217062610763398"/>
          <c:y val="4.9256342957130356E-2"/>
          <c:w val="0.86963792987415045"/>
          <c:h val="0.49143310211223595"/>
        </c:manualLayout>
      </c:layout>
      <c:barChart>
        <c:barDir val="col"/>
        <c:grouping val="stacked"/>
        <c:varyColors val="0"/>
        <c:ser>
          <c:idx val="0"/>
          <c:order val="0"/>
          <c:tx>
            <c:strRef>
              <c:f>Trap!$J$1</c:f>
              <c:strCache>
                <c:ptCount val="1"/>
                <c:pt idx="0">
                  <c:v>LES</c:v>
                </c:pt>
              </c:strCache>
            </c:strRef>
          </c:tx>
          <c:spPr>
            <a:solidFill>
              <a:srgbClr val="B7B7FF"/>
            </a:solidFill>
            <a:ln w="3175">
              <a:noFill/>
            </a:ln>
            <a:effectLst/>
          </c:spPr>
          <c:invertIfNegative val="0"/>
          <c:cat>
            <c:multiLvlStrRef>
              <c:f>Trap!$A$2:$B$15</c:f>
              <c:multiLvlStrCache>
                <c:ptCount val="14"/>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lvl>
                <c:lvl>
                  <c:pt idx="0">
                    <c:v>Mammalian</c:v>
                  </c:pt>
                </c:lvl>
              </c:multiLvlStrCache>
            </c:multiLvlStrRef>
          </c:cat>
          <c:val>
            <c:numRef>
              <c:f>Trap!$J$2:$J$15</c:f>
              <c:numCache>
                <c:formatCode>0.0000</c:formatCode>
                <c:ptCount val="14"/>
                <c:pt idx="0">
                  <c:v>0</c:v>
                </c:pt>
                <c:pt idx="1">
                  <c:v>0</c:v>
                </c:pt>
                <c:pt idx="2">
                  <c:v>0</c:v>
                </c:pt>
                <c:pt idx="3">
                  <c:v>0</c:v>
                </c:pt>
                <c:pt idx="4">
                  <c:v>0</c:v>
                </c:pt>
                <c:pt idx="5">
                  <c:v>0</c:v>
                </c:pt>
                <c:pt idx="6">
                  <c:v>0</c:v>
                </c:pt>
                <c:pt idx="7">
                  <c:v>1.4528391505704281E-3</c:v>
                </c:pt>
                <c:pt idx="8">
                  <c:v>0</c:v>
                </c:pt>
                <c:pt idx="9">
                  <c:v>0</c:v>
                </c:pt>
                <c:pt idx="10">
                  <c:v>0</c:v>
                </c:pt>
                <c:pt idx="11">
                  <c:v>0</c:v>
                </c:pt>
                <c:pt idx="12">
                  <c:v>0</c:v>
                </c:pt>
                <c:pt idx="13">
                  <c:v>0</c:v>
                </c:pt>
              </c:numCache>
            </c:numRef>
          </c:val>
          <c:extLst>
            <c:ext xmlns:c16="http://schemas.microsoft.com/office/drawing/2014/chart" uri="{C3380CC4-5D6E-409C-BE32-E72D297353CC}">
              <c16:uniqueId val="{00000000-CD4E-486B-8B2E-D7AB5DD6140C}"/>
            </c:ext>
          </c:extLst>
        </c:ser>
        <c:ser>
          <c:idx val="1"/>
          <c:order val="1"/>
          <c:tx>
            <c:strRef>
              <c:f>Trap!$K$1</c:f>
              <c:strCache>
                <c:ptCount val="1"/>
                <c:pt idx="0">
                  <c:v>NE</c:v>
                </c:pt>
              </c:strCache>
            </c:strRef>
          </c:tx>
          <c:spPr>
            <a:solidFill>
              <a:schemeClr val="accent1">
                <a:lumMod val="75000"/>
              </a:schemeClr>
            </a:solidFill>
            <a:ln w="3175">
              <a:noFill/>
            </a:ln>
            <a:effectLst/>
          </c:spPr>
          <c:invertIfNegative val="0"/>
          <c:cat>
            <c:multiLvlStrRef>
              <c:f>Trap!$A$2:$B$15</c:f>
              <c:multiLvlStrCache>
                <c:ptCount val="14"/>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lvl>
                <c:lvl>
                  <c:pt idx="0">
                    <c:v>Mammalian</c:v>
                  </c:pt>
                </c:lvl>
              </c:multiLvlStrCache>
            </c:multiLvlStrRef>
          </c:cat>
          <c:val>
            <c:numRef>
              <c:f>Trap!$K$2:$K$15</c:f>
              <c:numCache>
                <c:formatCode>0.0000</c:formatCode>
                <c:ptCount val="14"/>
                <c:pt idx="0">
                  <c:v>0</c:v>
                </c:pt>
                <c:pt idx="1">
                  <c:v>0</c:v>
                </c:pt>
                <c:pt idx="2">
                  <c:v>0</c:v>
                </c:pt>
                <c:pt idx="3">
                  <c:v>0</c:v>
                </c:pt>
                <c:pt idx="4">
                  <c:v>0</c:v>
                </c:pt>
                <c:pt idx="5">
                  <c:v>0</c:v>
                </c:pt>
                <c:pt idx="6">
                  <c:v>9.685594337136187E-5</c:v>
                </c:pt>
                <c:pt idx="7">
                  <c:v>1.0654153770849805E-3</c:v>
                </c:pt>
                <c:pt idx="8">
                  <c:v>0</c:v>
                </c:pt>
                <c:pt idx="9">
                  <c:v>0</c:v>
                </c:pt>
                <c:pt idx="10">
                  <c:v>0</c:v>
                </c:pt>
                <c:pt idx="11">
                  <c:v>0</c:v>
                </c:pt>
                <c:pt idx="12">
                  <c:v>0</c:v>
                </c:pt>
                <c:pt idx="13">
                  <c:v>0</c:v>
                </c:pt>
              </c:numCache>
            </c:numRef>
          </c:val>
          <c:extLst>
            <c:ext xmlns:c16="http://schemas.microsoft.com/office/drawing/2014/chart" uri="{C3380CC4-5D6E-409C-BE32-E72D297353CC}">
              <c16:uniqueId val="{00000001-CD4E-486B-8B2E-D7AB5DD6140C}"/>
            </c:ext>
          </c:extLst>
        </c:ser>
        <c:ser>
          <c:idx val="2"/>
          <c:order val="2"/>
          <c:tx>
            <c:strRef>
              <c:f>Trap!$L$1</c:f>
              <c:strCache>
                <c:ptCount val="1"/>
                <c:pt idx="0">
                  <c:v>NW</c:v>
                </c:pt>
              </c:strCache>
            </c:strRef>
          </c:tx>
          <c:spPr>
            <a:solidFill>
              <a:schemeClr val="accent3">
                <a:lumMod val="75000"/>
              </a:schemeClr>
            </a:solidFill>
            <a:ln w="3175">
              <a:noFill/>
            </a:ln>
            <a:effectLst/>
          </c:spPr>
          <c:invertIfNegative val="0"/>
          <c:cat>
            <c:multiLvlStrRef>
              <c:f>Trap!$A$2:$B$15</c:f>
              <c:multiLvlStrCache>
                <c:ptCount val="14"/>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lvl>
                <c:lvl>
                  <c:pt idx="0">
                    <c:v>Mammalian</c:v>
                  </c:pt>
                </c:lvl>
              </c:multiLvlStrCache>
            </c:multiLvlStrRef>
          </c:cat>
          <c:val>
            <c:numRef>
              <c:f>Trap!$L$2:$L$15</c:f>
              <c:numCache>
                <c:formatCode>0.0000</c:formatCode>
                <c:ptCount val="14"/>
                <c:pt idx="0">
                  <c:v>4.8427971685680935E-5</c:v>
                </c:pt>
                <c:pt idx="1">
                  <c:v>0</c:v>
                </c:pt>
                <c:pt idx="2">
                  <c:v>0</c:v>
                </c:pt>
                <c:pt idx="3">
                  <c:v>4.8427971685680935E-5</c:v>
                </c:pt>
                <c:pt idx="4">
                  <c:v>0</c:v>
                </c:pt>
                <c:pt idx="5">
                  <c:v>0</c:v>
                </c:pt>
                <c:pt idx="6">
                  <c:v>2.9056783011408564E-4</c:v>
                </c:pt>
                <c:pt idx="7">
                  <c:v>1.3075552355133852E-3</c:v>
                </c:pt>
                <c:pt idx="8">
                  <c:v>0</c:v>
                </c:pt>
                <c:pt idx="9">
                  <c:v>0</c:v>
                </c:pt>
                <c:pt idx="10">
                  <c:v>4.8427971685680935E-5</c:v>
                </c:pt>
                <c:pt idx="11">
                  <c:v>0</c:v>
                </c:pt>
                <c:pt idx="12">
                  <c:v>0</c:v>
                </c:pt>
                <c:pt idx="13">
                  <c:v>9.685594337136187E-5</c:v>
                </c:pt>
              </c:numCache>
            </c:numRef>
          </c:val>
          <c:extLst>
            <c:ext xmlns:c16="http://schemas.microsoft.com/office/drawing/2014/chart" uri="{C3380CC4-5D6E-409C-BE32-E72D297353CC}">
              <c16:uniqueId val="{00000002-CD4E-486B-8B2E-D7AB5DD6140C}"/>
            </c:ext>
          </c:extLst>
        </c:ser>
        <c:ser>
          <c:idx val="3"/>
          <c:order val="3"/>
          <c:tx>
            <c:strRef>
              <c:f>Trap!$M$1</c:f>
              <c:strCache>
                <c:ptCount val="1"/>
                <c:pt idx="0">
                  <c:v>BFS</c:v>
                </c:pt>
              </c:strCache>
            </c:strRef>
          </c:tx>
          <c:spPr>
            <a:solidFill>
              <a:schemeClr val="accent2"/>
            </a:solidFill>
            <a:ln w="3175">
              <a:noFill/>
            </a:ln>
            <a:effectLst/>
          </c:spPr>
          <c:invertIfNegative val="0"/>
          <c:cat>
            <c:multiLvlStrRef>
              <c:f>Trap!$A$2:$B$15</c:f>
              <c:multiLvlStrCache>
                <c:ptCount val="14"/>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lvl>
                <c:lvl>
                  <c:pt idx="0">
                    <c:v>Mammalian</c:v>
                  </c:pt>
                </c:lvl>
              </c:multiLvlStrCache>
            </c:multiLvlStrRef>
          </c:cat>
          <c:val>
            <c:numRef>
              <c:f>Trap!$M$2:$M$15</c:f>
              <c:numCache>
                <c:formatCode>0.0000</c:formatCode>
                <c:ptCount val="14"/>
                <c:pt idx="0">
                  <c:v>0</c:v>
                </c:pt>
                <c:pt idx="1">
                  <c:v>0</c:v>
                </c:pt>
                <c:pt idx="2">
                  <c:v>0</c:v>
                </c:pt>
                <c:pt idx="3">
                  <c:v>0</c:v>
                </c:pt>
                <c:pt idx="4">
                  <c:v>0</c:v>
                </c:pt>
                <c:pt idx="5">
                  <c:v>0</c:v>
                </c:pt>
                <c:pt idx="6">
                  <c:v>4.8427971685680935E-5</c:v>
                </c:pt>
                <c:pt idx="7">
                  <c:v>1.7918349523701946E-3</c:v>
                </c:pt>
                <c:pt idx="8">
                  <c:v>0</c:v>
                </c:pt>
                <c:pt idx="9">
                  <c:v>4.8427971685680935E-5</c:v>
                </c:pt>
                <c:pt idx="10">
                  <c:v>4.8427971685680935E-5</c:v>
                </c:pt>
                <c:pt idx="11">
                  <c:v>0</c:v>
                </c:pt>
                <c:pt idx="12">
                  <c:v>0</c:v>
                </c:pt>
                <c:pt idx="13">
                  <c:v>0</c:v>
                </c:pt>
              </c:numCache>
            </c:numRef>
          </c:val>
          <c:extLst>
            <c:ext xmlns:c16="http://schemas.microsoft.com/office/drawing/2014/chart" uri="{C3380CC4-5D6E-409C-BE32-E72D297353CC}">
              <c16:uniqueId val="{00000003-CD4E-486B-8B2E-D7AB5DD6140C}"/>
            </c:ext>
          </c:extLst>
        </c:ser>
        <c:ser>
          <c:idx val="4"/>
          <c:order val="4"/>
          <c:tx>
            <c:strRef>
              <c:f>Trap!$N$1</c:f>
              <c:strCache>
                <c:ptCount val="1"/>
                <c:pt idx="0">
                  <c:v>CWR</c:v>
                </c:pt>
              </c:strCache>
            </c:strRef>
          </c:tx>
          <c:spPr>
            <a:solidFill>
              <a:schemeClr val="accent4"/>
            </a:solidFill>
            <a:ln w="3175">
              <a:noFill/>
            </a:ln>
            <a:effectLst/>
          </c:spPr>
          <c:invertIfNegative val="0"/>
          <c:cat>
            <c:multiLvlStrRef>
              <c:f>Trap!$A$2:$B$15</c:f>
              <c:multiLvlStrCache>
                <c:ptCount val="14"/>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lvl>
                <c:lvl>
                  <c:pt idx="0">
                    <c:v>Mammalian</c:v>
                  </c:pt>
                </c:lvl>
              </c:multiLvlStrCache>
            </c:multiLvlStrRef>
          </c:cat>
          <c:val>
            <c:numRef>
              <c:f>Trap!$N$2:$N$15</c:f>
              <c:numCache>
                <c:formatCode>0.0000</c:formatCode>
                <c:ptCount val="14"/>
                <c:pt idx="0">
                  <c:v>0</c:v>
                </c:pt>
                <c:pt idx="1">
                  <c:v>0</c:v>
                </c:pt>
                <c:pt idx="2">
                  <c:v>0</c:v>
                </c:pt>
                <c:pt idx="3">
                  <c:v>0</c:v>
                </c:pt>
                <c:pt idx="4">
                  <c:v>0</c:v>
                </c:pt>
                <c:pt idx="5">
                  <c:v>0</c:v>
                </c:pt>
                <c:pt idx="6">
                  <c:v>4.8427971685680935E-5</c:v>
                </c:pt>
                <c:pt idx="7">
                  <c:v>1.7434069806845139E-3</c:v>
                </c:pt>
                <c:pt idx="8">
                  <c:v>0</c:v>
                </c:pt>
                <c:pt idx="9">
                  <c:v>0</c:v>
                </c:pt>
                <c:pt idx="10">
                  <c:v>0</c:v>
                </c:pt>
                <c:pt idx="11">
                  <c:v>0</c:v>
                </c:pt>
                <c:pt idx="12">
                  <c:v>0</c:v>
                </c:pt>
                <c:pt idx="13">
                  <c:v>0</c:v>
                </c:pt>
              </c:numCache>
            </c:numRef>
          </c:val>
          <c:extLst>
            <c:ext xmlns:c16="http://schemas.microsoft.com/office/drawing/2014/chart" uri="{C3380CC4-5D6E-409C-BE32-E72D297353CC}">
              <c16:uniqueId val="{00000004-CD4E-486B-8B2E-D7AB5DD6140C}"/>
            </c:ext>
          </c:extLst>
        </c:ser>
        <c:ser>
          <c:idx val="5"/>
          <c:order val="5"/>
          <c:tx>
            <c:strRef>
              <c:f>Trap!$O$1</c:f>
              <c:strCache>
                <c:ptCount val="1"/>
                <c:pt idx="0">
                  <c:v>DYER</c:v>
                </c:pt>
              </c:strCache>
            </c:strRef>
          </c:tx>
          <c:spPr>
            <a:solidFill>
              <a:schemeClr val="accent6">
                <a:lumMod val="75000"/>
              </a:schemeClr>
            </a:solidFill>
            <a:ln w="3175">
              <a:noFill/>
            </a:ln>
            <a:effectLst/>
          </c:spPr>
          <c:invertIfNegative val="0"/>
          <c:cat>
            <c:multiLvlStrRef>
              <c:f>Trap!$A$2:$B$15</c:f>
              <c:multiLvlStrCache>
                <c:ptCount val="14"/>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lvl>
                <c:lvl>
                  <c:pt idx="0">
                    <c:v>Mammalian</c:v>
                  </c:pt>
                </c:lvl>
              </c:multiLvlStrCache>
            </c:multiLvlStrRef>
          </c:cat>
          <c:val>
            <c:numRef>
              <c:f>Trap!$O$2:$O$15</c:f>
              <c:numCache>
                <c:formatCode>0.0000</c:formatCode>
                <c:ptCount val="14"/>
                <c:pt idx="0">
                  <c:v>0</c:v>
                </c:pt>
                <c:pt idx="1">
                  <c:v>0</c:v>
                </c:pt>
                <c:pt idx="2">
                  <c:v>0</c:v>
                </c:pt>
                <c:pt idx="3">
                  <c:v>0</c:v>
                </c:pt>
                <c:pt idx="4">
                  <c:v>4.8427971685680935E-5</c:v>
                </c:pt>
                <c:pt idx="5">
                  <c:v>4.8427971685680935E-5</c:v>
                </c:pt>
                <c:pt idx="6">
                  <c:v>4.8427971685680935E-5</c:v>
                </c:pt>
                <c:pt idx="7">
                  <c:v>2.3151573000000001E-3</c:v>
                </c:pt>
                <c:pt idx="8">
                  <c:v>0</c:v>
                </c:pt>
                <c:pt idx="9">
                  <c:v>4.8427971685680935E-5</c:v>
                </c:pt>
                <c:pt idx="10">
                  <c:v>0</c:v>
                </c:pt>
                <c:pt idx="11">
                  <c:v>0</c:v>
                </c:pt>
                <c:pt idx="12">
                  <c:v>0</c:v>
                </c:pt>
                <c:pt idx="13">
                  <c:v>0</c:v>
                </c:pt>
              </c:numCache>
            </c:numRef>
          </c:val>
          <c:extLst>
            <c:ext xmlns:c16="http://schemas.microsoft.com/office/drawing/2014/chart" uri="{C3380CC4-5D6E-409C-BE32-E72D297353CC}">
              <c16:uniqueId val="{00000005-CD4E-486B-8B2E-D7AB5DD6140C}"/>
            </c:ext>
          </c:extLst>
        </c:ser>
        <c:dLbls>
          <c:showLegendKey val="0"/>
          <c:showVal val="0"/>
          <c:showCatName val="0"/>
          <c:showSerName val="0"/>
          <c:showPercent val="0"/>
          <c:showBubbleSize val="0"/>
        </c:dLbls>
        <c:gapWidth val="15"/>
        <c:overlap val="100"/>
        <c:axId val="1708614288"/>
        <c:axId val="1708627600"/>
      </c:barChart>
      <c:catAx>
        <c:axId val="1708614288"/>
        <c:scaling>
          <c:orientation val="minMax"/>
        </c:scaling>
        <c:delete val="0"/>
        <c:axPos val="b"/>
        <c:numFmt formatCode="General" sourceLinked="1"/>
        <c:majorTickMark val="none"/>
        <c:minorTickMark val="none"/>
        <c:tickLblPos val="nextTo"/>
        <c:spPr>
          <a:noFill/>
          <a:ln w="3175" cap="flat" cmpd="sng" algn="ctr">
            <a:solidFill>
              <a:sysClr val="windowText" lastClr="000000"/>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Narrow" panose="020B0606020202030204" pitchFamily="34" charset="0"/>
                <a:ea typeface="+mn-ea"/>
                <a:cs typeface="+mn-cs"/>
              </a:defRPr>
            </a:pPr>
            <a:endParaRPr lang="en-US"/>
          </a:p>
        </c:txPr>
        <c:crossAx val="1708627600"/>
        <c:crosses val="autoZero"/>
        <c:auto val="1"/>
        <c:lblAlgn val="ctr"/>
        <c:lblOffset val="100"/>
        <c:noMultiLvlLbl val="0"/>
      </c:catAx>
      <c:valAx>
        <c:axId val="1708627600"/>
        <c:scaling>
          <c:orientation val="minMax"/>
          <c:max val="5.0000000000000012E-4"/>
          <c:min val="0"/>
        </c:scaling>
        <c:delete val="0"/>
        <c:axPos val="l"/>
        <c:majorGridlines>
          <c:spPr>
            <a:ln w="9525" cap="flat" cmpd="sng" algn="ctr">
              <a:solidFill>
                <a:schemeClr val="tx1">
                  <a:lumMod val="15000"/>
                  <a:lumOff val="85000"/>
                </a:schemeClr>
              </a:solidFill>
              <a:round/>
            </a:ln>
            <a:effectLst/>
          </c:spPr>
        </c:majorGridlines>
        <c:numFmt formatCode="0.0000" sourceLinked="0"/>
        <c:majorTickMark val="out"/>
        <c:minorTickMark val="none"/>
        <c:tickLblPos val="nextTo"/>
        <c:spPr>
          <a:noFill/>
          <a:ln w="3175">
            <a:solidFill>
              <a:sysClr val="windowText" lastClr="000000"/>
            </a:solid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Arial Narrow" panose="020B0606020202030204" pitchFamily="34" charset="0"/>
                <a:ea typeface="+mn-ea"/>
                <a:cs typeface="+mn-cs"/>
              </a:defRPr>
            </a:pPr>
            <a:endParaRPr lang="en-US"/>
          </a:p>
        </c:txPr>
        <c:crossAx val="1708614288"/>
        <c:crosses val="autoZero"/>
        <c:crossBetween val="between"/>
        <c:majorUnit val="5.0000000000000012E-4"/>
      </c:valAx>
      <c:spPr>
        <a:noFill/>
        <a:ln>
          <a:noFill/>
        </a:ln>
        <a:effectLst/>
      </c:spPr>
    </c:plotArea>
    <c:plotVisOnly val="1"/>
    <c:dispBlanksAs val="gap"/>
    <c:showDLblsOverMax val="0"/>
    <c:extLst/>
  </c:chart>
  <c:spPr>
    <a:solidFill>
      <a:schemeClr val="bg1"/>
    </a:solidFill>
    <a:ln w="3175" cap="flat" cmpd="sng" algn="ctr">
      <a:solidFill>
        <a:sysClr val="windowText" lastClr="000000"/>
      </a:solidFill>
      <a:round/>
    </a:ln>
    <a:effectLst/>
  </c:spPr>
  <c:txPr>
    <a:bodyPr/>
    <a:lstStyle/>
    <a:p>
      <a:pPr>
        <a:defRPr sz="700">
          <a:solidFill>
            <a:sysClr val="windowText" lastClr="000000"/>
          </a:solidFill>
          <a:latin typeface="Arial Narrow" panose="020B0606020202030204" pitchFamily="34" charset="0"/>
        </a:defRPr>
      </a:pPr>
      <a:endParaRPr lang="en-US"/>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ysClr val="windowText" lastClr="000000"/>
                </a:solidFill>
                <a:latin typeface="Arial Narrow" panose="020B0606020202030204" pitchFamily="34" charset="0"/>
                <a:ea typeface="+mn-ea"/>
                <a:cs typeface="+mn-cs"/>
              </a:defRPr>
            </a:pPr>
            <a:r>
              <a:rPr lang="en-US" sz="1050"/>
              <a:t>A</a:t>
            </a:r>
            <a:r>
              <a:rPr lang="en-US"/>
              <a:t> 	Mammalian Trapping</a:t>
            </a:r>
          </a:p>
        </c:rich>
      </c:tx>
      <c:layout>
        <c:manualLayout>
          <c:xMode val="edge"/>
          <c:yMode val="edge"/>
          <c:x val="0.12672706777037485"/>
          <c:y val="2.6455026455026454E-2"/>
        </c:manualLayout>
      </c:layout>
      <c:overlay val="0"/>
      <c:spPr>
        <a:noFill/>
        <a:ln>
          <a:noFill/>
        </a:ln>
        <a:effectLst/>
      </c:spPr>
      <c:txPr>
        <a:bodyPr rot="0" spcFirstLastPara="1" vertOverflow="ellipsis" vert="horz" wrap="square" anchor="ctr" anchorCtr="1"/>
        <a:lstStyle/>
        <a:p>
          <a:pPr>
            <a:defRPr sz="900" b="1" i="0" u="none" strike="noStrike" kern="1200" spc="0" baseline="0">
              <a:solidFill>
                <a:sysClr val="windowText" lastClr="000000"/>
              </a:solidFill>
              <a:latin typeface="Arial Narrow" panose="020B0606020202030204" pitchFamily="34" charset="0"/>
              <a:ea typeface="+mn-ea"/>
              <a:cs typeface="+mn-cs"/>
            </a:defRPr>
          </a:pPr>
          <a:endParaRPr lang="en-US"/>
        </a:p>
      </c:txPr>
    </c:title>
    <c:autoTitleDeleted val="0"/>
    <c:plotArea>
      <c:layout>
        <c:manualLayout>
          <c:layoutTarget val="inner"/>
          <c:xMode val="edge"/>
          <c:yMode val="edge"/>
          <c:x val="0.12217062610763398"/>
          <c:y val="2.2480620155038773E-2"/>
          <c:w val="0.86963792987415045"/>
          <c:h val="0.66238778576590984"/>
        </c:manualLayout>
      </c:layout>
      <c:barChart>
        <c:barDir val="col"/>
        <c:grouping val="stacked"/>
        <c:varyColors val="0"/>
        <c:ser>
          <c:idx val="0"/>
          <c:order val="0"/>
          <c:tx>
            <c:strRef>
              <c:f>Trap!$J$1</c:f>
              <c:strCache>
                <c:ptCount val="1"/>
                <c:pt idx="0">
                  <c:v>LES</c:v>
                </c:pt>
              </c:strCache>
            </c:strRef>
          </c:tx>
          <c:spPr>
            <a:solidFill>
              <a:srgbClr val="B7B7FF"/>
            </a:solidFill>
            <a:ln w="3175">
              <a:noFill/>
            </a:ln>
            <a:effectLst/>
          </c:spPr>
          <c:invertIfNegative val="0"/>
          <c:cat>
            <c:multiLvlStrRef>
              <c:f>Trap!$A$2:$B$34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Trap!$J$2:$J$34</c:f>
              <c:numCache>
                <c:formatCode>0.0000</c:formatCode>
                <c:ptCount val="33"/>
                <c:pt idx="0">
                  <c:v>0</c:v>
                </c:pt>
                <c:pt idx="1">
                  <c:v>0</c:v>
                </c:pt>
                <c:pt idx="2">
                  <c:v>0</c:v>
                </c:pt>
                <c:pt idx="3">
                  <c:v>0</c:v>
                </c:pt>
                <c:pt idx="4">
                  <c:v>0</c:v>
                </c:pt>
                <c:pt idx="5">
                  <c:v>0</c:v>
                </c:pt>
                <c:pt idx="6">
                  <c:v>0</c:v>
                </c:pt>
                <c:pt idx="7">
                  <c:v>1.4528391505704281E-3</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0-7943-4323-98A7-7D7705D7D8CC}"/>
            </c:ext>
          </c:extLst>
        </c:ser>
        <c:ser>
          <c:idx val="1"/>
          <c:order val="1"/>
          <c:tx>
            <c:strRef>
              <c:f>Trap!$K$1</c:f>
              <c:strCache>
                <c:ptCount val="1"/>
                <c:pt idx="0">
                  <c:v>NE</c:v>
                </c:pt>
              </c:strCache>
            </c:strRef>
          </c:tx>
          <c:spPr>
            <a:solidFill>
              <a:schemeClr val="accent1">
                <a:lumMod val="75000"/>
              </a:schemeClr>
            </a:solidFill>
            <a:ln w="3175">
              <a:noFill/>
            </a:ln>
            <a:effectLst/>
          </c:spPr>
          <c:invertIfNegative val="0"/>
          <c:cat>
            <c:multiLvlStrRef>
              <c:f>Trap!$A$2:$B$34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Trap!$K$2:$K$34</c:f>
              <c:numCache>
                <c:formatCode>0.0000</c:formatCode>
                <c:ptCount val="33"/>
                <c:pt idx="0">
                  <c:v>0</c:v>
                </c:pt>
                <c:pt idx="1">
                  <c:v>0</c:v>
                </c:pt>
                <c:pt idx="2">
                  <c:v>0</c:v>
                </c:pt>
                <c:pt idx="3">
                  <c:v>0</c:v>
                </c:pt>
                <c:pt idx="4">
                  <c:v>0</c:v>
                </c:pt>
                <c:pt idx="5">
                  <c:v>0</c:v>
                </c:pt>
                <c:pt idx="6">
                  <c:v>9.685594337136187E-5</c:v>
                </c:pt>
                <c:pt idx="7">
                  <c:v>1.0654153770849805E-3</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1-7943-4323-98A7-7D7705D7D8CC}"/>
            </c:ext>
          </c:extLst>
        </c:ser>
        <c:ser>
          <c:idx val="2"/>
          <c:order val="2"/>
          <c:tx>
            <c:strRef>
              <c:f>Trap!$L$1</c:f>
              <c:strCache>
                <c:ptCount val="1"/>
                <c:pt idx="0">
                  <c:v>NW</c:v>
                </c:pt>
              </c:strCache>
            </c:strRef>
          </c:tx>
          <c:spPr>
            <a:solidFill>
              <a:schemeClr val="accent3">
                <a:lumMod val="75000"/>
              </a:schemeClr>
            </a:solidFill>
            <a:ln w="3175">
              <a:noFill/>
            </a:ln>
            <a:effectLst/>
          </c:spPr>
          <c:invertIfNegative val="0"/>
          <c:cat>
            <c:multiLvlStrRef>
              <c:f>Trap!$A$2:$B$34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Trap!$L$2:$L$34</c:f>
              <c:numCache>
                <c:formatCode>0.0000</c:formatCode>
                <c:ptCount val="33"/>
                <c:pt idx="0">
                  <c:v>4.8427971685680935E-5</c:v>
                </c:pt>
                <c:pt idx="1">
                  <c:v>0</c:v>
                </c:pt>
                <c:pt idx="2">
                  <c:v>0</c:v>
                </c:pt>
                <c:pt idx="3">
                  <c:v>4.8427971685680935E-5</c:v>
                </c:pt>
                <c:pt idx="4">
                  <c:v>0</c:v>
                </c:pt>
                <c:pt idx="5">
                  <c:v>0</c:v>
                </c:pt>
                <c:pt idx="6">
                  <c:v>2.9056783011408564E-4</c:v>
                </c:pt>
                <c:pt idx="7">
                  <c:v>1.3075552355133852E-3</c:v>
                </c:pt>
                <c:pt idx="8">
                  <c:v>0</c:v>
                </c:pt>
                <c:pt idx="9">
                  <c:v>0</c:v>
                </c:pt>
                <c:pt idx="10">
                  <c:v>4.8427971685680935E-5</c:v>
                </c:pt>
                <c:pt idx="11">
                  <c:v>0</c:v>
                </c:pt>
                <c:pt idx="12">
                  <c:v>0</c:v>
                </c:pt>
                <c:pt idx="13">
                  <c:v>9.685594337136187E-5</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2-7943-4323-98A7-7D7705D7D8CC}"/>
            </c:ext>
          </c:extLst>
        </c:ser>
        <c:ser>
          <c:idx val="3"/>
          <c:order val="3"/>
          <c:tx>
            <c:strRef>
              <c:f>Trap!$M$1</c:f>
              <c:strCache>
                <c:ptCount val="1"/>
                <c:pt idx="0">
                  <c:v>BFS</c:v>
                </c:pt>
              </c:strCache>
            </c:strRef>
          </c:tx>
          <c:spPr>
            <a:solidFill>
              <a:schemeClr val="accent2"/>
            </a:solidFill>
            <a:ln w="3175">
              <a:noFill/>
            </a:ln>
            <a:effectLst/>
          </c:spPr>
          <c:invertIfNegative val="0"/>
          <c:cat>
            <c:multiLvlStrRef>
              <c:f>Trap!$A$2:$B$34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Trap!$M$2:$M$34</c:f>
              <c:numCache>
                <c:formatCode>0.0000</c:formatCode>
                <c:ptCount val="33"/>
                <c:pt idx="0">
                  <c:v>0</c:v>
                </c:pt>
                <c:pt idx="1">
                  <c:v>0</c:v>
                </c:pt>
                <c:pt idx="2">
                  <c:v>0</c:v>
                </c:pt>
                <c:pt idx="3">
                  <c:v>0</c:v>
                </c:pt>
                <c:pt idx="4">
                  <c:v>0</c:v>
                </c:pt>
                <c:pt idx="5">
                  <c:v>0</c:v>
                </c:pt>
                <c:pt idx="6">
                  <c:v>4.8427971685680935E-5</c:v>
                </c:pt>
                <c:pt idx="7">
                  <c:v>1.7918349523701946E-3</c:v>
                </c:pt>
                <c:pt idx="8">
                  <c:v>0</c:v>
                </c:pt>
                <c:pt idx="9">
                  <c:v>4.8427971685680935E-5</c:v>
                </c:pt>
                <c:pt idx="10">
                  <c:v>4.8427971685680935E-5</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3-7943-4323-98A7-7D7705D7D8CC}"/>
            </c:ext>
          </c:extLst>
        </c:ser>
        <c:ser>
          <c:idx val="4"/>
          <c:order val="4"/>
          <c:tx>
            <c:strRef>
              <c:f>Trap!$N$1</c:f>
              <c:strCache>
                <c:ptCount val="1"/>
                <c:pt idx="0">
                  <c:v>CWR</c:v>
                </c:pt>
              </c:strCache>
            </c:strRef>
          </c:tx>
          <c:spPr>
            <a:solidFill>
              <a:schemeClr val="accent4"/>
            </a:solidFill>
            <a:ln w="3175">
              <a:noFill/>
            </a:ln>
            <a:effectLst/>
          </c:spPr>
          <c:invertIfNegative val="0"/>
          <c:cat>
            <c:multiLvlStrRef>
              <c:f>Trap!$A$2:$B$34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Trap!$N$2:$N$34</c:f>
              <c:numCache>
                <c:formatCode>0.0000</c:formatCode>
                <c:ptCount val="33"/>
                <c:pt idx="0">
                  <c:v>0</c:v>
                </c:pt>
                <c:pt idx="1">
                  <c:v>0</c:v>
                </c:pt>
                <c:pt idx="2">
                  <c:v>0</c:v>
                </c:pt>
                <c:pt idx="3">
                  <c:v>0</c:v>
                </c:pt>
                <c:pt idx="4">
                  <c:v>0</c:v>
                </c:pt>
                <c:pt idx="5">
                  <c:v>0</c:v>
                </c:pt>
                <c:pt idx="6">
                  <c:v>4.8427971685680935E-5</c:v>
                </c:pt>
                <c:pt idx="7">
                  <c:v>1.7434069806845139E-3</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4-7943-4323-98A7-7D7705D7D8CC}"/>
            </c:ext>
          </c:extLst>
        </c:ser>
        <c:ser>
          <c:idx val="5"/>
          <c:order val="5"/>
          <c:tx>
            <c:strRef>
              <c:f>Trap!$O$1</c:f>
              <c:strCache>
                <c:ptCount val="1"/>
                <c:pt idx="0">
                  <c:v>DYER</c:v>
                </c:pt>
              </c:strCache>
            </c:strRef>
          </c:tx>
          <c:spPr>
            <a:solidFill>
              <a:schemeClr val="accent6">
                <a:lumMod val="75000"/>
              </a:schemeClr>
            </a:solidFill>
            <a:ln w="3175">
              <a:noFill/>
            </a:ln>
            <a:effectLst/>
          </c:spPr>
          <c:invertIfNegative val="0"/>
          <c:cat>
            <c:multiLvlStrRef>
              <c:f>Trap!$A$2:$B$34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Trap!$O$2:$O$34</c:f>
              <c:numCache>
                <c:formatCode>0.0000</c:formatCode>
                <c:ptCount val="33"/>
                <c:pt idx="0">
                  <c:v>0</c:v>
                </c:pt>
                <c:pt idx="1">
                  <c:v>0</c:v>
                </c:pt>
                <c:pt idx="2">
                  <c:v>0</c:v>
                </c:pt>
                <c:pt idx="3">
                  <c:v>0</c:v>
                </c:pt>
                <c:pt idx="4">
                  <c:v>4.8427971685680935E-5</c:v>
                </c:pt>
                <c:pt idx="5">
                  <c:v>4.8427971685680935E-5</c:v>
                </c:pt>
                <c:pt idx="6">
                  <c:v>4.8427971685680935E-5</c:v>
                </c:pt>
                <c:pt idx="7">
                  <c:v>2.3151573000000001E-3</c:v>
                </c:pt>
                <c:pt idx="8">
                  <c:v>0</c:v>
                </c:pt>
                <c:pt idx="9">
                  <c:v>4.8427971685680935E-5</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5-7943-4323-98A7-7D7705D7D8CC}"/>
            </c:ext>
          </c:extLst>
        </c:ser>
        <c:dLbls>
          <c:showLegendKey val="0"/>
          <c:showVal val="0"/>
          <c:showCatName val="0"/>
          <c:showSerName val="0"/>
          <c:showPercent val="0"/>
          <c:showBubbleSize val="0"/>
        </c:dLbls>
        <c:gapWidth val="15"/>
        <c:overlap val="100"/>
        <c:axId val="1708614288"/>
        <c:axId val="1708627600"/>
      </c:barChart>
      <c:catAx>
        <c:axId val="1708614288"/>
        <c:scaling>
          <c:orientation val="minMax"/>
        </c:scaling>
        <c:delete val="0"/>
        <c:axPos val="b"/>
        <c:numFmt formatCode="General" sourceLinked="1"/>
        <c:majorTickMark val="none"/>
        <c:minorTickMark val="none"/>
        <c:tickLblPos val="nextTo"/>
        <c:spPr>
          <a:noFill/>
          <a:ln w="3175" cap="flat" cmpd="sng" algn="ctr">
            <a:solidFill>
              <a:sysClr val="windowText" lastClr="000000"/>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Narrow" panose="020B0606020202030204" pitchFamily="34" charset="0"/>
                <a:ea typeface="+mn-ea"/>
                <a:cs typeface="+mn-cs"/>
              </a:defRPr>
            </a:pPr>
            <a:endParaRPr lang="en-US"/>
          </a:p>
        </c:txPr>
        <c:crossAx val="1708627600"/>
        <c:crosses val="autoZero"/>
        <c:auto val="1"/>
        <c:lblAlgn val="ctr"/>
        <c:lblOffset val="100"/>
        <c:noMultiLvlLbl val="0"/>
      </c:catAx>
      <c:valAx>
        <c:axId val="1708627600"/>
        <c:scaling>
          <c:orientation val="minMax"/>
          <c:max val="1.000000000000000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ysClr val="windowText" lastClr="000000"/>
                    </a:solidFill>
                    <a:latin typeface="Arial Narrow" panose="020B0606020202030204" pitchFamily="34" charset="0"/>
                    <a:ea typeface="+mn-ea"/>
                    <a:cs typeface="+mn-cs"/>
                  </a:defRPr>
                </a:pPr>
                <a:r>
                  <a:rPr lang="en-US"/>
                  <a:t>Registers per Total Unit Effort</a:t>
                </a:r>
              </a:p>
            </c:rich>
          </c:tx>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Narrow" panose="020B0606020202030204" pitchFamily="34" charset="0"/>
                  <a:ea typeface="+mn-ea"/>
                  <a:cs typeface="+mn-cs"/>
                </a:defRPr>
              </a:pPr>
              <a:endParaRPr lang="en-US"/>
            </a:p>
          </c:txPr>
        </c:title>
        <c:numFmt formatCode="0.000" sourceLinked="0"/>
        <c:majorTickMark val="out"/>
        <c:minorTickMark val="none"/>
        <c:tickLblPos val="nextTo"/>
        <c:spPr>
          <a:noFill/>
          <a:ln w="3175">
            <a:solidFill>
              <a:sysClr val="windowText" lastClr="000000"/>
            </a:solid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Arial Narrow" panose="020B0606020202030204" pitchFamily="34" charset="0"/>
                <a:ea typeface="+mn-ea"/>
                <a:cs typeface="+mn-cs"/>
              </a:defRPr>
            </a:pPr>
            <a:endParaRPr lang="en-US"/>
          </a:p>
        </c:txPr>
        <c:crossAx val="1708614288"/>
        <c:crosses val="autoZero"/>
        <c:crossBetween val="between"/>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sz="700">
          <a:solidFill>
            <a:sysClr val="windowText" lastClr="000000"/>
          </a:solidFill>
          <a:latin typeface="Arial Narrow" panose="020B0606020202030204" pitchFamily="34" charset="0"/>
        </a:defRPr>
      </a:pPr>
      <a:endParaRPr lang="en-US"/>
    </a:p>
  </c:txPr>
  <c:externalData r:id="rId4">
    <c:autoUpdate val="0"/>
  </c:externalData>
  <c:userShapes r:id="rId5"/>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ysClr val="windowText" lastClr="000000"/>
                </a:solidFill>
                <a:latin typeface="Arial Narrow" panose="020B0606020202030204" pitchFamily="34" charset="0"/>
                <a:ea typeface="+mn-ea"/>
                <a:cs typeface="+mn-cs"/>
              </a:defRPr>
            </a:pPr>
            <a:r>
              <a:rPr lang="en-US" sz="1050" b="1"/>
              <a:t>B</a:t>
            </a:r>
            <a:r>
              <a:rPr lang="en-US" sz="900" b="1"/>
              <a:t>	        </a:t>
            </a:r>
            <a:r>
              <a:rPr lang="en-US" sz="1100" b="1"/>
              <a:t> </a:t>
            </a:r>
            <a:r>
              <a:rPr lang="en-US" sz="900" b="1"/>
              <a:t>Track Survey</a:t>
            </a:r>
          </a:p>
        </c:rich>
      </c:tx>
      <c:layout>
        <c:manualLayout>
          <c:xMode val="edge"/>
          <c:yMode val="edge"/>
          <c:x val="8.1908831908831914E-2"/>
          <c:y val="2.6455026455026454E-2"/>
        </c:manualLayout>
      </c:layout>
      <c:overlay val="0"/>
      <c:spPr>
        <a:noFill/>
        <a:ln>
          <a:noFill/>
        </a:ln>
        <a:effectLst/>
      </c:spPr>
      <c:txPr>
        <a:bodyPr rot="0" spcFirstLastPara="1" vertOverflow="ellipsis" vert="horz" wrap="square" anchor="ctr" anchorCtr="1"/>
        <a:lstStyle/>
        <a:p>
          <a:pPr>
            <a:defRPr sz="900" b="1" i="0" u="none" strike="noStrike" kern="1200" spc="0" baseline="0">
              <a:solidFill>
                <a:sysClr val="windowText" lastClr="000000"/>
              </a:solidFill>
              <a:latin typeface="Arial Narrow" panose="020B0606020202030204" pitchFamily="34" charset="0"/>
              <a:ea typeface="+mn-ea"/>
              <a:cs typeface="+mn-cs"/>
            </a:defRPr>
          </a:pPr>
          <a:endParaRPr lang="en-US"/>
        </a:p>
      </c:txPr>
    </c:title>
    <c:autoTitleDeleted val="0"/>
    <c:plotArea>
      <c:layout>
        <c:manualLayout>
          <c:layoutTarget val="inner"/>
          <c:xMode val="edge"/>
          <c:yMode val="edge"/>
          <c:x val="8.068538708302489E-2"/>
          <c:y val="2.2480620155038773E-2"/>
          <c:w val="0.9125218722659667"/>
          <c:h val="0.66477804404884167"/>
        </c:manualLayout>
      </c:layout>
      <c:barChart>
        <c:barDir val="col"/>
        <c:grouping val="stacked"/>
        <c:varyColors val="0"/>
        <c:ser>
          <c:idx val="0"/>
          <c:order val="0"/>
          <c:tx>
            <c:strRef>
              <c:f>Track!$H$1</c:f>
              <c:strCache>
                <c:ptCount val="1"/>
                <c:pt idx="0">
                  <c:v>LES</c:v>
                </c:pt>
              </c:strCache>
            </c:strRef>
          </c:tx>
          <c:spPr>
            <a:solidFill>
              <a:srgbClr val="B7B7FF"/>
            </a:solidFill>
            <a:ln w="3175">
              <a:noFill/>
            </a:ln>
            <a:effectLst/>
          </c:spPr>
          <c:invertIfNegative val="0"/>
          <c:cat>
            <c:multiLvlStrRef>
              <c:f>Track!$A$2:$B$34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Track!$H$2:$H$34</c:f>
              <c:numCache>
                <c:formatCode>0.0000</c:formatCode>
                <c:ptCount val="33"/>
                <c:pt idx="0">
                  <c:v>0</c:v>
                </c:pt>
                <c:pt idx="1">
                  <c:v>2.5000000000000001E-2</c:v>
                </c:pt>
                <c:pt idx="2">
                  <c:v>0</c:v>
                </c:pt>
                <c:pt idx="3">
                  <c:v>0</c:v>
                </c:pt>
                <c:pt idx="4">
                  <c:v>0</c:v>
                </c:pt>
                <c:pt idx="5">
                  <c:v>0</c:v>
                </c:pt>
                <c:pt idx="6">
                  <c:v>0</c:v>
                </c:pt>
                <c:pt idx="7">
                  <c:v>1.2500000000000001E-2</c:v>
                </c:pt>
                <c:pt idx="8">
                  <c:v>0</c:v>
                </c:pt>
                <c:pt idx="9">
                  <c:v>0</c:v>
                </c:pt>
                <c:pt idx="10">
                  <c:v>0</c:v>
                </c:pt>
                <c:pt idx="11">
                  <c:v>0</c:v>
                </c:pt>
                <c:pt idx="12">
                  <c:v>0</c:v>
                </c:pt>
                <c:pt idx="13">
                  <c:v>0</c:v>
                </c:pt>
                <c:pt idx="14">
                  <c:v>0</c:v>
                </c:pt>
                <c:pt idx="15">
                  <c:v>0</c:v>
                </c:pt>
                <c:pt idx="16">
                  <c:v>0</c:v>
                </c:pt>
                <c:pt idx="17">
                  <c:v>0</c:v>
                </c:pt>
                <c:pt idx="18">
                  <c:v>0</c:v>
                </c:pt>
                <c:pt idx="19">
                  <c:v>0</c:v>
                </c:pt>
                <c:pt idx="20">
                  <c:v>0.1</c:v>
                </c:pt>
                <c:pt idx="21">
                  <c:v>0</c:v>
                </c:pt>
                <c:pt idx="22">
                  <c:v>1.2500000000000001E-2</c:v>
                </c:pt>
                <c:pt idx="23">
                  <c:v>0</c:v>
                </c:pt>
                <c:pt idx="24">
                  <c:v>0</c:v>
                </c:pt>
                <c:pt idx="25">
                  <c:v>0</c:v>
                </c:pt>
                <c:pt idx="26">
                  <c:v>0</c:v>
                </c:pt>
                <c:pt idx="27">
                  <c:v>0</c:v>
                </c:pt>
                <c:pt idx="28">
                  <c:v>0</c:v>
                </c:pt>
                <c:pt idx="29">
                  <c:v>0</c:v>
                </c:pt>
                <c:pt idx="30">
                  <c:v>0</c:v>
                </c:pt>
                <c:pt idx="31">
                  <c:v>0.125</c:v>
                </c:pt>
                <c:pt idx="32">
                  <c:v>0</c:v>
                </c:pt>
              </c:numCache>
            </c:numRef>
          </c:val>
          <c:extLst>
            <c:ext xmlns:c16="http://schemas.microsoft.com/office/drawing/2014/chart" uri="{C3380CC4-5D6E-409C-BE32-E72D297353CC}">
              <c16:uniqueId val="{00000000-AE42-4E72-90C1-ED9EE2741DAB}"/>
            </c:ext>
          </c:extLst>
        </c:ser>
        <c:ser>
          <c:idx val="1"/>
          <c:order val="1"/>
          <c:tx>
            <c:strRef>
              <c:f>Track!$G$1</c:f>
              <c:strCache>
                <c:ptCount val="1"/>
                <c:pt idx="0">
                  <c:v>NE</c:v>
                </c:pt>
              </c:strCache>
            </c:strRef>
          </c:tx>
          <c:spPr>
            <a:solidFill>
              <a:schemeClr val="accent1">
                <a:lumMod val="75000"/>
              </a:schemeClr>
            </a:solidFill>
            <a:ln w="3175">
              <a:noFill/>
            </a:ln>
            <a:effectLst/>
          </c:spPr>
          <c:invertIfNegative val="0"/>
          <c:cat>
            <c:multiLvlStrRef>
              <c:f>Track!$A$2:$B$34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Track!$G$2:$G$34</c:f>
              <c:numCache>
                <c:formatCode>0.0000</c:formatCode>
                <c:ptCount val="33"/>
                <c:pt idx="0">
                  <c:v>0</c:v>
                </c:pt>
                <c:pt idx="1">
                  <c:v>6.25E-2</c:v>
                </c:pt>
                <c:pt idx="2">
                  <c:v>2.5000000000000001E-2</c:v>
                </c:pt>
                <c:pt idx="3">
                  <c:v>0</c:v>
                </c:pt>
                <c:pt idx="4">
                  <c:v>0</c:v>
                </c:pt>
                <c:pt idx="5">
                  <c:v>0</c:v>
                </c:pt>
                <c:pt idx="6">
                  <c:v>0</c:v>
                </c:pt>
                <c:pt idx="7">
                  <c:v>3.7499999999999999E-2</c:v>
                </c:pt>
                <c:pt idx="8">
                  <c:v>1.2500000000000001E-2</c:v>
                </c:pt>
                <c:pt idx="9">
                  <c:v>0</c:v>
                </c:pt>
                <c:pt idx="10">
                  <c:v>0</c:v>
                </c:pt>
                <c:pt idx="11">
                  <c:v>0</c:v>
                </c:pt>
                <c:pt idx="12">
                  <c:v>6.25E-2</c:v>
                </c:pt>
                <c:pt idx="13">
                  <c:v>0</c:v>
                </c:pt>
                <c:pt idx="14">
                  <c:v>0</c:v>
                </c:pt>
                <c:pt idx="15">
                  <c:v>0</c:v>
                </c:pt>
                <c:pt idx="16">
                  <c:v>0</c:v>
                </c:pt>
                <c:pt idx="17">
                  <c:v>0</c:v>
                </c:pt>
                <c:pt idx="18">
                  <c:v>0</c:v>
                </c:pt>
                <c:pt idx="19">
                  <c:v>0</c:v>
                </c:pt>
                <c:pt idx="20">
                  <c:v>1.2500000000000001E-2</c:v>
                </c:pt>
                <c:pt idx="21">
                  <c:v>0</c:v>
                </c:pt>
                <c:pt idx="22">
                  <c:v>0</c:v>
                </c:pt>
                <c:pt idx="23">
                  <c:v>0</c:v>
                </c:pt>
                <c:pt idx="24">
                  <c:v>0</c:v>
                </c:pt>
                <c:pt idx="25">
                  <c:v>0</c:v>
                </c:pt>
                <c:pt idx="26">
                  <c:v>0</c:v>
                </c:pt>
                <c:pt idx="27">
                  <c:v>0</c:v>
                </c:pt>
                <c:pt idx="28">
                  <c:v>0</c:v>
                </c:pt>
                <c:pt idx="29">
                  <c:v>0</c:v>
                </c:pt>
                <c:pt idx="30">
                  <c:v>0</c:v>
                </c:pt>
                <c:pt idx="31">
                  <c:v>0.15</c:v>
                </c:pt>
                <c:pt idx="32">
                  <c:v>0</c:v>
                </c:pt>
              </c:numCache>
            </c:numRef>
          </c:val>
          <c:extLst>
            <c:ext xmlns:c16="http://schemas.microsoft.com/office/drawing/2014/chart" uri="{C3380CC4-5D6E-409C-BE32-E72D297353CC}">
              <c16:uniqueId val="{00000001-AE42-4E72-90C1-ED9EE2741DAB}"/>
            </c:ext>
          </c:extLst>
        </c:ser>
        <c:ser>
          <c:idx val="2"/>
          <c:order val="2"/>
          <c:tx>
            <c:strRef>
              <c:f>Track!$F$1</c:f>
              <c:strCache>
                <c:ptCount val="1"/>
                <c:pt idx="0">
                  <c:v>NW</c:v>
                </c:pt>
              </c:strCache>
            </c:strRef>
          </c:tx>
          <c:spPr>
            <a:solidFill>
              <a:schemeClr val="accent3">
                <a:lumMod val="75000"/>
              </a:schemeClr>
            </a:solidFill>
            <a:ln w="3175">
              <a:noFill/>
            </a:ln>
            <a:effectLst/>
          </c:spPr>
          <c:invertIfNegative val="0"/>
          <c:cat>
            <c:multiLvlStrRef>
              <c:f>Track!$A$2:$B$34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Track!$F$2:$F$34</c:f>
              <c:numCache>
                <c:formatCode>0.0000</c:formatCode>
                <c:ptCount val="33"/>
                <c:pt idx="0">
                  <c:v>0</c:v>
                </c:pt>
                <c:pt idx="1">
                  <c:v>0</c:v>
                </c:pt>
                <c:pt idx="2">
                  <c:v>0</c:v>
                </c:pt>
                <c:pt idx="3">
                  <c:v>0</c:v>
                </c:pt>
                <c:pt idx="4">
                  <c:v>0</c:v>
                </c:pt>
                <c:pt idx="5">
                  <c:v>0</c:v>
                </c:pt>
                <c:pt idx="6">
                  <c:v>0</c:v>
                </c:pt>
                <c:pt idx="7">
                  <c:v>1.2500000000000001E-2</c:v>
                </c:pt>
                <c:pt idx="8">
                  <c:v>0</c:v>
                </c:pt>
                <c:pt idx="9">
                  <c:v>1.2500000000000001E-2</c:v>
                </c:pt>
                <c:pt idx="10">
                  <c:v>0</c:v>
                </c:pt>
                <c:pt idx="11">
                  <c:v>0</c:v>
                </c:pt>
                <c:pt idx="12">
                  <c:v>1.2500000000000001E-2</c:v>
                </c:pt>
                <c:pt idx="13">
                  <c:v>0</c:v>
                </c:pt>
                <c:pt idx="14">
                  <c:v>0</c:v>
                </c:pt>
                <c:pt idx="15">
                  <c:v>0</c:v>
                </c:pt>
                <c:pt idx="16">
                  <c:v>0</c:v>
                </c:pt>
                <c:pt idx="17">
                  <c:v>0</c:v>
                </c:pt>
                <c:pt idx="18">
                  <c:v>0</c:v>
                </c:pt>
                <c:pt idx="19">
                  <c:v>0</c:v>
                </c:pt>
                <c:pt idx="20">
                  <c:v>0.05</c:v>
                </c:pt>
                <c:pt idx="21">
                  <c:v>0</c:v>
                </c:pt>
                <c:pt idx="22">
                  <c:v>0</c:v>
                </c:pt>
                <c:pt idx="23">
                  <c:v>0</c:v>
                </c:pt>
                <c:pt idx="24">
                  <c:v>0</c:v>
                </c:pt>
                <c:pt idx="25">
                  <c:v>0</c:v>
                </c:pt>
                <c:pt idx="26">
                  <c:v>0</c:v>
                </c:pt>
                <c:pt idx="27">
                  <c:v>0</c:v>
                </c:pt>
                <c:pt idx="28">
                  <c:v>0</c:v>
                </c:pt>
                <c:pt idx="29">
                  <c:v>0</c:v>
                </c:pt>
                <c:pt idx="30">
                  <c:v>0</c:v>
                </c:pt>
                <c:pt idx="31">
                  <c:v>0.05</c:v>
                </c:pt>
                <c:pt idx="32">
                  <c:v>0</c:v>
                </c:pt>
              </c:numCache>
            </c:numRef>
          </c:val>
          <c:extLst>
            <c:ext xmlns:c16="http://schemas.microsoft.com/office/drawing/2014/chart" uri="{C3380CC4-5D6E-409C-BE32-E72D297353CC}">
              <c16:uniqueId val="{00000002-AE42-4E72-90C1-ED9EE2741DAB}"/>
            </c:ext>
          </c:extLst>
        </c:ser>
        <c:ser>
          <c:idx val="3"/>
          <c:order val="3"/>
          <c:tx>
            <c:strRef>
              <c:f>Track!$E$1</c:f>
              <c:strCache>
                <c:ptCount val="1"/>
                <c:pt idx="0">
                  <c:v>BFS </c:v>
                </c:pt>
              </c:strCache>
            </c:strRef>
          </c:tx>
          <c:spPr>
            <a:solidFill>
              <a:schemeClr val="accent2"/>
            </a:solidFill>
            <a:ln w="3175">
              <a:noFill/>
            </a:ln>
            <a:effectLst/>
          </c:spPr>
          <c:invertIfNegative val="0"/>
          <c:cat>
            <c:multiLvlStrRef>
              <c:f>Track!$A$2:$B$34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Track!$E$2:$E$34</c:f>
              <c:numCache>
                <c:formatCode>0.0000</c:formatCode>
                <c:ptCount val="33"/>
                <c:pt idx="0">
                  <c:v>0</c:v>
                </c:pt>
                <c:pt idx="1">
                  <c:v>3.7499999999999999E-2</c:v>
                </c:pt>
                <c:pt idx="2">
                  <c:v>1.2500000000000001E-2</c:v>
                </c:pt>
                <c:pt idx="3">
                  <c:v>0</c:v>
                </c:pt>
                <c:pt idx="4">
                  <c:v>0</c:v>
                </c:pt>
                <c:pt idx="5">
                  <c:v>0</c:v>
                </c:pt>
                <c:pt idx="6">
                  <c:v>0</c:v>
                </c:pt>
                <c:pt idx="7">
                  <c:v>6.25E-2</c:v>
                </c:pt>
                <c:pt idx="8">
                  <c:v>0</c:v>
                </c:pt>
                <c:pt idx="9">
                  <c:v>2.5000000000000001E-2</c:v>
                </c:pt>
                <c:pt idx="10">
                  <c:v>1.2500000000000001E-2</c:v>
                </c:pt>
                <c:pt idx="11">
                  <c:v>0</c:v>
                </c:pt>
                <c:pt idx="12">
                  <c:v>2.5000000000000001E-2</c:v>
                </c:pt>
                <c:pt idx="13">
                  <c:v>0</c:v>
                </c:pt>
                <c:pt idx="14">
                  <c:v>0</c:v>
                </c:pt>
                <c:pt idx="15">
                  <c:v>0</c:v>
                </c:pt>
                <c:pt idx="16">
                  <c:v>0</c:v>
                </c:pt>
                <c:pt idx="17">
                  <c:v>0</c:v>
                </c:pt>
                <c:pt idx="18">
                  <c:v>0</c:v>
                </c:pt>
                <c:pt idx="19">
                  <c:v>0</c:v>
                </c:pt>
                <c:pt idx="20">
                  <c:v>2.5000000000000001E-2</c:v>
                </c:pt>
                <c:pt idx="21">
                  <c:v>0</c:v>
                </c:pt>
                <c:pt idx="22">
                  <c:v>0</c:v>
                </c:pt>
                <c:pt idx="23">
                  <c:v>0</c:v>
                </c:pt>
                <c:pt idx="24">
                  <c:v>0</c:v>
                </c:pt>
                <c:pt idx="25">
                  <c:v>0</c:v>
                </c:pt>
                <c:pt idx="26">
                  <c:v>0</c:v>
                </c:pt>
                <c:pt idx="27">
                  <c:v>0</c:v>
                </c:pt>
                <c:pt idx="28">
                  <c:v>0</c:v>
                </c:pt>
                <c:pt idx="29">
                  <c:v>0</c:v>
                </c:pt>
                <c:pt idx="30">
                  <c:v>6.25E-2</c:v>
                </c:pt>
                <c:pt idx="31">
                  <c:v>0.15</c:v>
                </c:pt>
                <c:pt idx="32">
                  <c:v>0</c:v>
                </c:pt>
              </c:numCache>
            </c:numRef>
          </c:val>
          <c:extLst>
            <c:ext xmlns:c16="http://schemas.microsoft.com/office/drawing/2014/chart" uri="{C3380CC4-5D6E-409C-BE32-E72D297353CC}">
              <c16:uniqueId val="{00000003-AE42-4E72-90C1-ED9EE2741DAB}"/>
            </c:ext>
          </c:extLst>
        </c:ser>
        <c:ser>
          <c:idx val="4"/>
          <c:order val="4"/>
          <c:tx>
            <c:strRef>
              <c:f>Track!$D$1</c:f>
              <c:strCache>
                <c:ptCount val="1"/>
                <c:pt idx="0">
                  <c:v>CWR</c:v>
                </c:pt>
              </c:strCache>
            </c:strRef>
          </c:tx>
          <c:spPr>
            <a:solidFill>
              <a:schemeClr val="accent4"/>
            </a:solidFill>
            <a:ln w="3175">
              <a:noFill/>
            </a:ln>
            <a:effectLst/>
          </c:spPr>
          <c:invertIfNegative val="0"/>
          <c:cat>
            <c:multiLvlStrRef>
              <c:f>Track!$A$2:$B$34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Track!$D$2:$D$34</c:f>
              <c:numCache>
                <c:formatCode>0.0000</c:formatCode>
                <c:ptCount val="33"/>
                <c:pt idx="0">
                  <c:v>0</c:v>
                </c:pt>
                <c:pt idx="1">
                  <c:v>0</c:v>
                </c:pt>
                <c:pt idx="2">
                  <c:v>1.2500000000000001E-2</c:v>
                </c:pt>
                <c:pt idx="3">
                  <c:v>0</c:v>
                </c:pt>
                <c:pt idx="4">
                  <c:v>0</c:v>
                </c:pt>
                <c:pt idx="5">
                  <c:v>0</c:v>
                </c:pt>
                <c:pt idx="6">
                  <c:v>0</c:v>
                </c:pt>
                <c:pt idx="7">
                  <c:v>1.2500000000000001E-2</c:v>
                </c:pt>
                <c:pt idx="8">
                  <c:v>0</c:v>
                </c:pt>
                <c:pt idx="9">
                  <c:v>0</c:v>
                </c:pt>
                <c:pt idx="10">
                  <c:v>0</c:v>
                </c:pt>
                <c:pt idx="11">
                  <c:v>0</c:v>
                </c:pt>
                <c:pt idx="12">
                  <c:v>3.7499999999999999E-2</c:v>
                </c:pt>
                <c:pt idx="13">
                  <c:v>0</c:v>
                </c:pt>
                <c:pt idx="14">
                  <c:v>2.5000000000000001E-2</c:v>
                </c:pt>
                <c:pt idx="15">
                  <c:v>0</c:v>
                </c:pt>
                <c:pt idx="16">
                  <c:v>0</c:v>
                </c:pt>
                <c:pt idx="17">
                  <c:v>0</c:v>
                </c:pt>
                <c:pt idx="18">
                  <c:v>0</c:v>
                </c:pt>
                <c:pt idx="19">
                  <c:v>0</c:v>
                </c:pt>
                <c:pt idx="20">
                  <c:v>2.5000000000000001E-2</c:v>
                </c:pt>
                <c:pt idx="21">
                  <c:v>0</c:v>
                </c:pt>
                <c:pt idx="22">
                  <c:v>0</c:v>
                </c:pt>
                <c:pt idx="23">
                  <c:v>0</c:v>
                </c:pt>
                <c:pt idx="24">
                  <c:v>0</c:v>
                </c:pt>
                <c:pt idx="25">
                  <c:v>0</c:v>
                </c:pt>
                <c:pt idx="26">
                  <c:v>0</c:v>
                </c:pt>
                <c:pt idx="27">
                  <c:v>0</c:v>
                </c:pt>
                <c:pt idx="28">
                  <c:v>0</c:v>
                </c:pt>
                <c:pt idx="29">
                  <c:v>0</c:v>
                </c:pt>
                <c:pt idx="30">
                  <c:v>1.2500000000000001E-2</c:v>
                </c:pt>
                <c:pt idx="31">
                  <c:v>0.1125</c:v>
                </c:pt>
                <c:pt idx="32">
                  <c:v>0</c:v>
                </c:pt>
              </c:numCache>
            </c:numRef>
          </c:val>
          <c:extLst>
            <c:ext xmlns:c16="http://schemas.microsoft.com/office/drawing/2014/chart" uri="{C3380CC4-5D6E-409C-BE32-E72D297353CC}">
              <c16:uniqueId val="{00000004-AE42-4E72-90C1-ED9EE2741DAB}"/>
            </c:ext>
          </c:extLst>
        </c:ser>
        <c:ser>
          <c:idx val="5"/>
          <c:order val="5"/>
          <c:tx>
            <c:strRef>
              <c:f>Track!$C$1</c:f>
              <c:strCache>
                <c:ptCount val="1"/>
                <c:pt idx="0">
                  <c:v>Dyer</c:v>
                </c:pt>
              </c:strCache>
            </c:strRef>
          </c:tx>
          <c:spPr>
            <a:solidFill>
              <a:schemeClr val="accent6">
                <a:lumMod val="75000"/>
              </a:schemeClr>
            </a:solidFill>
            <a:ln w="3175">
              <a:noFill/>
            </a:ln>
            <a:effectLst/>
          </c:spPr>
          <c:invertIfNegative val="0"/>
          <c:cat>
            <c:multiLvlStrRef>
              <c:f>Track!$A$2:$B$34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Track!$C$2:$C$34</c:f>
              <c:numCache>
                <c:formatCode>0.0000</c:formatCode>
                <c:ptCount val="33"/>
                <c:pt idx="0">
                  <c:v>1.2500000000000001E-2</c:v>
                </c:pt>
                <c:pt idx="1">
                  <c:v>0</c:v>
                </c:pt>
                <c:pt idx="2">
                  <c:v>0</c:v>
                </c:pt>
                <c:pt idx="3">
                  <c:v>0</c:v>
                </c:pt>
                <c:pt idx="4">
                  <c:v>0</c:v>
                </c:pt>
                <c:pt idx="5">
                  <c:v>0</c:v>
                </c:pt>
                <c:pt idx="6">
                  <c:v>0</c:v>
                </c:pt>
                <c:pt idx="7">
                  <c:v>0.05</c:v>
                </c:pt>
                <c:pt idx="8">
                  <c:v>3.7499999999999999E-2</c:v>
                </c:pt>
                <c:pt idx="9">
                  <c:v>0.05</c:v>
                </c:pt>
                <c:pt idx="10">
                  <c:v>0</c:v>
                </c:pt>
                <c:pt idx="11">
                  <c:v>0</c:v>
                </c:pt>
                <c:pt idx="12">
                  <c:v>0</c:v>
                </c:pt>
                <c:pt idx="13">
                  <c:v>0</c:v>
                </c:pt>
                <c:pt idx="14">
                  <c:v>2.5000000000000001E-2</c:v>
                </c:pt>
                <c:pt idx="15">
                  <c:v>0</c:v>
                </c:pt>
                <c:pt idx="16">
                  <c:v>0</c:v>
                </c:pt>
                <c:pt idx="17">
                  <c:v>0</c:v>
                </c:pt>
                <c:pt idx="18">
                  <c:v>0</c:v>
                </c:pt>
                <c:pt idx="19">
                  <c:v>0</c:v>
                </c:pt>
                <c:pt idx="20">
                  <c:v>0.1125</c:v>
                </c:pt>
                <c:pt idx="21">
                  <c:v>0</c:v>
                </c:pt>
                <c:pt idx="22">
                  <c:v>0</c:v>
                </c:pt>
                <c:pt idx="23">
                  <c:v>0</c:v>
                </c:pt>
                <c:pt idx="24">
                  <c:v>0</c:v>
                </c:pt>
                <c:pt idx="25">
                  <c:v>0</c:v>
                </c:pt>
                <c:pt idx="26">
                  <c:v>0</c:v>
                </c:pt>
                <c:pt idx="27">
                  <c:v>0</c:v>
                </c:pt>
                <c:pt idx="28">
                  <c:v>0</c:v>
                </c:pt>
                <c:pt idx="29">
                  <c:v>0</c:v>
                </c:pt>
                <c:pt idx="30">
                  <c:v>1.2500000000000001E-2</c:v>
                </c:pt>
                <c:pt idx="31">
                  <c:v>0.16250000000000001</c:v>
                </c:pt>
                <c:pt idx="32">
                  <c:v>1.2500000000000001E-2</c:v>
                </c:pt>
              </c:numCache>
            </c:numRef>
          </c:val>
          <c:extLst>
            <c:ext xmlns:c16="http://schemas.microsoft.com/office/drawing/2014/chart" uri="{C3380CC4-5D6E-409C-BE32-E72D297353CC}">
              <c16:uniqueId val="{00000005-AE42-4E72-90C1-ED9EE2741DAB}"/>
            </c:ext>
          </c:extLst>
        </c:ser>
        <c:dLbls>
          <c:showLegendKey val="0"/>
          <c:showVal val="0"/>
          <c:showCatName val="0"/>
          <c:showSerName val="0"/>
          <c:showPercent val="0"/>
          <c:showBubbleSize val="0"/>
        </c:dLbls>
        <c:gapWidth val="15"/>
        <c:overlap val="100"/>
        <c:axId val="1708614288"/>
        <c:axId val="1708627600"/>
      </c:barChart>
      <c:catAx>
        <c:axId val="1708614288"/>
        <c:scaling>
          <c:orientation val="minMax"/>
        </c:scaling>
        <c:delete val="0"/>
        <c:axPos val="b"/>
        <c:numFmt formatCode="General" sourceLinked="1"/>
        <c:majorTickMark val="none"/>
        <c:minorTickMark val="none"/>
        <c:tickLblPos val="nextTo"/>
        <c:spPr>
          <a:noFill/>
          <a:ln w="3175" cap="flat" cmpd="sng" algn="ctr">
            <a:solidFill>
              <a:sysClr val="windowText" lastClr="000000"/>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Narrow" panose="020B0606020202030204" pitchFamily="34" charset="0"/>
                <a:ea typeface="+mn-ea"/>
                <a:cs typeface="+mn-cs"/>
              </a:defRPr>
            </a:pPr>
            <a:endParaRPr lang="en-US"/>
          </a:p>
        </c:txPr>
        <c:crossAx val="1708627600"/>
        <c:crosses val="autoZero"/>
        <c:auto val="1"/>
        <c:lblAlgn val="ctr"/>
        <c:lblOffset val="100"/>
        <c:noMultiLvlLbl val="0"/>
      </c:catAx>
      <c:valAx>
        <c:axId val="170862760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0"/>
        <c:majorTickMark val="out"/>
        <c:minorTickMark val="none"/>
        <c:tickLblPos val="nextTo"/>
        <c:spPr>
          <a:noFill/>
          <a:ln w="3175">
            <a:solidFill>
              <a:sysClr val="windowText" lastClr="000000"/>
            </a:solid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Arial Narrow" panose="020B0606020202030204" pitchFamily="34" charset="0"/>
                <a:ea typeface="+mn-ea"/>
                <a:cs typeface="+mn-cs"/>
              </a:defRPr>
            </a:pPr>
            <a:endParaRPr lang="en-US"/>
          </a:p>
        </c:txPr>
        <c:crossAx val="1708614288"/>
        <c:crosses val="autoZero"/>
        <c:crossBetween val="between"/>
        <c:majorUnit val="0.2"/>
      </c:valAx>
      <c:spPr>
        <a:noFill/>
        <a:ln>
          <a:noFill/>
        </a:ln>
        <a:effectLst/>
      </c:spPr>
    </c:plotArea>
    <c:legend>
      <c:legendPos val="r"/>
      <c:layout>
        <c:manualLayout>
          <c:xMode val="edge"/>
          <c:yMode val="edge"/>
          <c:x val="0.7725023554747964"/>
          <c:y val="2.5291947202251881E-2"/>
          <c:w val="0.12994969378827648"/>
          <c:h val="0.37979525657118951"/>
        </c:manualLayout>
      </c:layout>
      <c:overlay val="1"/>
      <c:spPr>
        <a:solidFill>
          <a:sysClr val="window" lastClr="FFFFFF"/>
        </a:solid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Narrow" panose="020B0606020202030204" pitchFamily="34" charset="0"/>
              <a:ea typeface="+mn-ea"/>
              <a:cs typeface="+mn-cs"/>
            </a:defRPr>
          </a:pPr>
          <a:endParaRPr lang="en-US"/>
        </a:p>
      </c:txPr>
    </c:legend>
    <c:plotVisOnly val="1"/>
    <c:dispBlanksAs val="gap"/>
    <c:showDLblsOverMax val="0"/>
    <c:extLst/>
  </c:chart>
  <c:spPr>
    <a:solidFill>
      <a:schemeClr val="bg1"/>
    </a:solidFill>
    <a:ln w="9525" cap="flat" cmpd="sng" algn="ctr">
      <a:noFill/>
      <a:round/>
    </a:ln>
    <a:effectLst/>
  </c:spPr>
  <c:txPr>
    <a:bodyPr/>
    <a:lstStyle/>
    <a:p>
      <a:pPr>
        <a:defRPr>
          <a:solidFill>
            <a:sysClr val="windowText" lastClr="000000"/>
          </a:solidFill>
          <a:latin typeface="Arial Narrow" panose="020B0606020202030204" pitchFamily="34" charset="0"/>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321561144574995"/>
          <c:y val="4.1190788241902268E-2"/>
          <c:w val="0.87311065563700052"/>
          <c:h val="0.69847894013248346"/>
        </c:manualLayout>
      </c:layout>
      <c:barChart>
        <c:barDir val="col"/>
        <c:grouping val="stacked"/>
        <c:varyColors val="0"/>
        <c:ser>
          <c:idx val="0"/>
          <c:order val="0"/>
          <c:tx>
            <c:strRef>
              <c:f>'Total Acres 2019'!$E$14</c:f>
              <c:strCache>
                <c:ptCount val="1"/>
                <c:pt idx="0">
                  <c:v>PRRIP</c:v>
                </c:pt>
              </c:strCache>
            </c:strRef>
          </c:tx>
          <c:spPr>
            <a:solidFill>
              <a:srgbClr val="002060"/>
            </a:solidFill>
            <a:ln>
              <a:noFill/>
            </a:ln>
            <a:effectLst/>
          </c:spPr>
          <c:invertIfNegative val="0"/>
          <c:cat>
            <c:numRef>
              <c:f>'Total Acres 2019'!$A$15:$A$35</c:f>
              <c:numCache>
                <c:formatCode>General</c:formatCod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numCache>
            </c:numRef>
          </c:cat>
          <c:val>
            <c:numRef>
              <c:f>'Total Acres 2019'!$E$15:$E$35</c:f>
              <c:numCache>
                <c:formatCode>General</c:formatCode>
                <c:ptCount val="21"/>
                <c:pt idx="0">
                  <c:v>0</c:v>
                </c:pt>
                <c:pt idx="1">
                  <c:v>0</c:v>
                </c:pt>
                <c:pt idx="2">
                  <c:v>0</c:v>
                </c:pt>
                <c:pt idx="3">
                  <c:v>0</c:v>
                </c:pt>
                <c:pt idx="4">
                  <c:v>0</c:v>
                </c:pt>
                <c:pt idx="5">
                  <c:v>0</c:v>
                </c:pt>
                <c:pt idx="6">
                  <c:v>0</c:v>
                </c:pt>
                <c:pt idx="7">
                  <c:v>0</c:v>
                </c:pt>
                <c:pt idx="8">
                  <c:v>0</c:v>
                </c:pt>
                <c:pt idx="9">
                  <c:v>32</c:v>
                </c:pt>
                <c:pt idx="10">
                  <c:v>60</c:v>
                </c:pt>
                <c:pt idx="11">
                  <c:v>72</c:v>
                </c:pt>
                <c:pt idx="12">
                  <c:v>72</c:v>
                </c:pt>
                <c:pt idx="13">
                  <c:v>80</c:v>
                </c:pt>
                <c:pt idx="14">
                  <c:v>90</c:v>
                </c:pt>
                <c:pt idx="15">
                  <c:v>87</c:v>
                </c:pt>
                <c:pt idx="16">
                  <c:v>99</c:v>
                </c:pt>
                <c:pt idx="17">
                  <c:v>109</c:v>
                </c:pt>
                <c:pt idx="18">
                  <c:v>94</c:v>
                </c:pt>
                <c:pt idx="19">
                  <c:v>109</c:v>
                </c:pt>
                <c:pt idx="20">
                  <c:v>157</c:v>
                </c:pt>
              </c:numCache>
            </c:numRef>
          </c:val>
          <c:extLst>
            <c:ext xmlns:c16="http://schemas.microsoft.com/office/drawing/2014/chart" uri="{C3380CC4-5D6E-409C-BE32-E72D297353CC}">
              <c16:uniqueId val="{00000000-32D9-4408-8062-FA5C8262D00B}"/>
            </c:ext>
          </c:extLst>
        </c:ser>
        <c:ser>
          <c:idx val="1"/>
          <c:order val="1"/>
          <c:tx>
            <c:strRef>
              <c:f>'Total Acres 2019'!$F$14</c:f>
              <c:strCache>
                <c:ptCount val="1"/>
                <c:pt idx="0">
                  <c:v>Others</c:v>
                </c:pt>
              </c:strCache>
            </c:strRef>
          </c:tx>
          <c:spPr>
            <a:solidFill>
              <a:srgbClr val="00B050"/>
            </a:solidFill>
            <a:ln>
              <a:noFill/>
            </a:ln>
            <a:effectLst/>
          </c:spPr>
          <c:invertIfNegative val="0"/>
          <c:cat>
            <c:numRef>
              <c:f>'Total Acres 2019'!$A$15:$A$35</c:f>
              <c:numCache>
                <c:formatCode>General</c:formatCod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numCache>
            </c:numRef>
          </c:cat>
          <c:val>
            <c:numRef>
              <c:f>'Total Acres 2019'!$F$15:$F$35</c:f>
              <c:numCache>
                <c:formatCode>General</c:formatCode>
                <c:ptCount val="21"/>
                <c:pt idx="0">
                  <c:v>61</c:v>
                </c:pt>
                <c:pt idx="1">
                  <c:v>50</c:v>
                </c:pt>
                <c:pt idx="2">
                  <c:v>58</c:v>
                </c:pt>
                <c:pt idx="3">
                  <c:v>56</c:v>
                </c:pt>
                <c:pt idx="4">
                  <c:v>57</c:v>
                </c:pt>
                <c:pt idx="5">
                  <c:v>52</c:v>
                </c:pt>
                <c:pt idx="6">
                  <c:v>48</c:v>
                </c:pt>
                <c:pt idx="7">
                  <c:v>48</c:v>
                </c:pt>
                <c:pt idx="8">
                  <c:v>48</c:v>
                </c:pt>
                <c:pt idx="9">
                  <c:v>48</c:v>
                </c:pt>
                <c:pt idx="10">
                  <c:v>48</c:v>
                </c:pt>
                <c:pt idx="11">
                  <c:v>48</c:v>
                </c:pt>
                <c:pt idx="12">
                  <c:v>48</c:v>
                </c:pt>
                <c:pt idx="13">
                  <c:v>48</c:v>
                </c:pt>
                <c:pt idx="14">
                  <c:v>48</c:v>
                </c:pt>
                <c:pt idx="15">
                  <c:v>51</c:v>
                </c:pt>
                <c:pt idx="16">
                  <c:v>61</c:v>
                </c:pt>
                <c:pt idx="17">
                  <c:v>83</c:v>
                </c:pt>
                <c:pt idx="18">
                  <c:v>84</c:v>
                </c:pt>
                <c:pt idx="19">
                  <c:v>100</c:v>
                </c:pt>
                <c:pt idx="20">
                  <c:v>93</c:v>
                </c:pt>
              </c:numCache>
            </c:numRef>
          </c:val>
          <c:extLst>
            <c:ext xmlns:c16="http://schemas.microsoft.com/office/drawing/2014/chart" uri="{C3380CC4-5D6E-409C-BE32-E72D297353CC}">
              <c16:uniqueId val="{00000001-32D9-4408-8062-FA5C8262D00B}"/>
            </c:ext>
          </c:extLst>
        </c:ser>
        <c:dLbls>
          <c:showLegendKey val="0"/>
          <c:showVal val="0"/>
          <c:showCatName val="0"/>
          <c:showSerName val="0"/>
          <c:showPercent val="0"/>
          <c:showBubbleSize val="0"/>
        </c:dLbls>
        <c:gapWidth val="150"/>
        <c:overlap val="100"/>
        <c:axId val="650036015"/>
        <c:axId val="650039343"/>
      </c:barChart>
      <c:catAx>
        <c:axId val="650036015"/>
        <c:scaling>
          <c:orientation val="minMax"/>
        </c:scaling>
        <c:delete val="0"/>
        <c:axPos val="b"/>
        <c:title>
          <c:tx>
            <c:rich>
              <a:bodyPr rot="0" spcFirstLastPara="1" vertOverflow="ellipsis" vert="horz" wrap="square" anchor="ctr" anchorCtr="1"/>
              <a:lstStyle/>
              <a:p>
                <a:pPr>
                  <a:defRPr sz="1050" b="1" i="0" u="none" strike="noStrike" kern="1200" baseline="0">
                    <a:solidFill>
                      <a:sysClr val="windowText" lastClr="000000"/>
                    </a:solidFill>
                    <a:latin typeface="+mn-lt"/>
                    <a:ea typeface="+mn-ea"/>
                    <a:cs typeface="+mn-cs"/>
                  </a:defRPr>
                </a:pPr>
                <a:r>
                  <a:rPr lang="en-US" sz="1050" b="1"/>
                  <a:t>Years</a:t>
                </a:r>
              </a:p>
            </c:rich>
          </c:tx>
          <c:overlay val="0"/>
          <c:spPr>
            <a:noFill/>
            <a:ln>
              <a:noFill/>
            </a:ln>
            <a:effectLst/>
          </c:spPr>
          <c:txPr>
            <a:bodyPr rot="0" spcFirstLastPara="1" vertOverflow="ellipsis" vert="horz" wrap="square" anchor="ctr" anchorCtr="1"/>
            <a:lstStyle/>
            <a:p>
              <a:pPr>
                <a:defRPr sz="1050" b="1"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ysClr val="windowText" lastClr="000000"/>
                </a:solidFill>
                <a:latin typeface="+mn-lt"/>
                <a:ea typeface="+mn-ea"/>
                <a:cs typeface="+mn-cs"/>
              </a:defRPr>
            </a:pPr>
            <a:endParaRPr lang="en-US"/>
          </a:p>
        </c:txPr>
        <c:crossAx val="650039343"/>
        <c:crosses val="autoZero"/>
        <c:auto val="1"/>
        <c:lblAlgn val="ctr"/>
        <c:lblOffset val="100"/>
        <c:noMultiLvlLbl val="0"/>
      </c:catAx>
      <c:valAx>
        <c:axId val="650039343"/>
        <c:scaling>
          <c:orientation val="minMax"/>
          <c:max val="2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sz="1100" b="1"/>
                  <a:t>Off-Channel Habitat Available (acres)</a:t>
                </a:r>
              </a:p>
            </c:rich>
          </c:tx>
          <c:layout>
            <c:manualLayout>
              <c:xMode val="edge"/>
              <c:yMode val="edge"/>
              <c:x val="8.6086301517271056E-3"/>
              <c:y val="3.72456567929009E-2"/>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650036015"/>
        <c:crosses val="autoZero"/>
        <c:crossBetween val="between"/>
      </c:valAx>
      <c:spPr>
        <a:noFill/>
        <a:ln>
          <a:noFill/>
        </a:ln>
        <a:effectLst/>
      </c:spPr>
    </c:plotArea>
    <c:legend>
      <c:legendPos val="b"/>
      <c:layout>
        <c:manualLayout>
          <c:xMode val="edge"/>
          <c:yMode val="edge"/>
          <c:x val="0.43462906209143959"/>
          <c:y val="0.92489501312335975"/>
          <c:w val="0.20821937772144133"/>
          <c:h val="7.2254893433209441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12700" cap="flat" cmpd="sng" algn="ctr">
      <a:solidFill>
        <a:schemeClr val="tx1"/>
      </a:solidFill>
      <a:round/>
    </a:ln>
    <a:effectLst/>
  </c:spPr>
  <c:txPr>
    <a:bodyPr/>
    <a:lstStyle/>
    <a:p>
      <a:pPr>
        <a:defRPr>
          <a:solidFill>
            <a:sysClr val="windowText" lastClr="000000"/>
          </a:solidFill>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ysClr val="windowText" lastClr="000000"/>
                </a:solidFill>
                <a:latin typeface="Arial Narrow" panose="020B0606020202030204" pitchFamily="34" charset="0"/>
                <a:ea typeface="+mn-ea"/>
                <a:cs typeface="+mn-cs"/>
              </a:defRPr>
            </a:pPr>
            <a:r>
              <a:rPr lang="en-US" sz="1050" b="1"/>
              <a:t>C</a:t>
            </a:r>
            <a:r>
              <a:rPr lang="en-US" sz="900" b="1"/>
              <a:t>	       Shoreline</a:t>
            </a:r>
          </a:p>
        </c:rich>
      </c:tx>
      <c:layout>
        <c:manualLayout>
          <c:xMode val="edge"/>
          <c:yMode val="edge"/>
          <c:x val="0.1231658142091213"/>
          <c:y val="2.6455026455026454E-2"/>
        </c:manualLayout>
      </c:layout>
      <c:overlay val="0"/>
      <c:spPr>
        <a:noFill/>
        <a:ln>
          <a:noFill/>
        </a:ln>
        <a:effectLst/>
      </c:spPr>
      <c:txPr>
        <a:bodyPr rot="0" spcFirstLastPara="1" vertOverflow="ellipsis" vert="horz" wrap="square" anchor="ctr" anchorCtr="1"/>
        <a:lstStyle/>
        <a:p>
          <a:pPr>
            <a:defRPr sz="900" b="1" i="0" u="none" strike="noStrike" kern="1200" spc="0" baseline="0">
              <a:solidFill>
                <a:sysClr val="windowText" lastClr="000000"/>
              </a:solidFill>
              <a:latin typeface="Arial Narrow" panose="020B0606020202030204" pitchFamily="34" charset="0"/>
              <a:ea typeface="+mn-ea"/>
              <a:cs typeface="+mn-cs"/>
            </a:defRPr>
          </a:pPr>
          <a:endParaRPr lang="en-US"/>
        </a:p>
      </c:txPr>
    </c:title>
    <c:autoTitleDeleted val="0"/>
    <c:plotArea>
      <c:layout>
        <c:manualLayout>
          <c:layoutTarget val="inner"/>
          <c:xMode val="edge"/>
          <c:yMode val="edge"/>
          <c:x val="0.12217062610763398"/>
          <c:y val="2.2480620155038773E-2"/>
          <c:w val="0.86963792987415045"/>
          <c:h val="0.66238778576590984"/>
        </c:manualLayout>
      </c:layout>
      <c:barChart>
        <c:barDir val="col"/>
        <c:grouping val="stacked"/>
        <c:varyColors val="0"/>
        <c:ser>
          <c:idx val="0"/>
          <c:order val="0"/>
          <c:tx>
            <c:strRef>
              <c:f>Shoreline!$H$1</c:f>
              <c:strCache>
                <c:ptCount val="1"/>
                <c:pt idx="0">
                  <c:v>Leaman</c:v>
                </c:pt>
              </c:strCache>
            </c:strRef>
          </c:tx>
          <c:spPr>
            <a:solidFill>
              <a:srgbClr val="B7B7FF"/>
            </a:solidFill>
            <a:ln w="3175">
              <a:noFill/>
            </a:ln>
            <a:effectLst/>
          </c:spPr>
          <c:invertIfNegative val="0"/>
          <c:cat>
            <c:multiLvlStrRef>
              <c:f>Shoreline!$A$2:$B$34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Shoreline!$H$2:$H$34</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1.9630484988452657E-2</c:v>
                </c:pt>
                <c:pt idx="18">
                  <c:v>0</c:v>
                </c:pt>
                <c:pt idx="19">
                  <c:v>4.2340261739799842E-3</c:v>
                </c:pt>
                <c:pt idx="20">
                  <c:v>5.7736720554272519E-3</c:v>
                </c:pt>
                <c:pt idx="21">
                  <c:v>0</c:v>
                </c:pt>
                <c:pt idx="22">
                  <c:v>3.8491147036181676E-4</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0-6533-4859-94CB-18518E957CB3}"/>
            </c:ext>
          </c:extLst>
        </c:ser>
        <c:ser>
          <c:idx val="1"/>
          <c:order val="1"/>
          <c:tx>
            <c:strRef>
              <c:f>Shoreline!$G$1</c:f>
              <c:strCache>
                <c:ptCount val="1"/>
                <c:pt idx="0">
                  <c:v>NE</c:v>
                </c:pt>
              </c:strCache>
            </c:strRef>
          </c:tx>
          <c:spPr>
            <a:solidFill>
              <a:schemeClr val="accent1">
                <a:lumMod val="75000"/>
              </a:schemeClr>
            </a:solidFill>
            <a:ln w="3175">
              <a:noFill/>
            </a:ln>
            <a:effectLst/>
          </c:spPr>
          <c:invertIfNegative val="0"/>
          <c:cat>
            <c:multiLvlStrRef>
              <c:f>Shoreline!$A$2:$B$34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Shoreline!$G$2:$G$34</c:f>
              <c:numCache>
                <c:formatCode>0.0000</c:formatCode>
                <c:ptCount val="33"/>
                <c:pt idx="0">
                  <c:v>0</c:v>
                </c:pt>
                <c:pt idx="1">
                  <c:v>3.8491147036181676E-4</c:v>
                </c:pt>
                <c:pt idx="2">
                  <c:v>3.8491147036181676E-4</c:v>
                </c:pt>
                <c:pt idx="3">
                  <c:v>0</c:v>
                </c:pt>
                <c:pt idx="4">
                  <c:v>0</c:v>
                </c:pt>
                <c:pt idx="5">
                  <c:v>0</c:v>
                </c:pt>
                <c:pt idx="6">
                  <c:v>0</c:v>
                </c:pt>
                <c:pt idx="7">
                  <c:v>0</c:v>
                </c:pt>
                <c:pt idx="8">
                  <c:v>0</c:v>
                </c:pt>
                <c:pt idx="9">
                  <c:v>3.8491147036181676E-4</c:v>
                </c:pt>
                <c:pt idx="10">
                  <c:v>0</c:v>
                </c:pt>
                <c:pt idx="11">
                  <c:v>0</c:v>
                </c:pt>
                <c:pt idx="12">
                  <c:v>0</c:v>
                </c:pt>
                <c:pt idx="13">
                  <c:v>0</c:v>
                </c:pt>
                <c:pt idx="14">
                  <c:v>3.8491147036181676E-4</c:v>
                </c:pt>
                <c:pt idx="15">
                  <c:v>0</c:v>
                </c:pt>
                <c:pt idx="16">
                  <c:v>0</c:v>
                </c:pt>
                <c:pt idx="17">
                  <c:v>2.0400307929176291E-2</c:v>
                </c:pt>
                <c:pt idx="18">
                  <c:v>8.8529638183217855E-3</c:v>
                </c:pt>
                <c:pt idx="19">
                  <c:v>3.0792917628945341E-3</c:v>
                </c:pt>
                <c:pt idx="20">
                  <c:v>0</c:v>
                </c:pt>
                <c:pt idx="21">
                  <c:v>0</c:v>
                </c:pt>
                <c:pt idx="22">
                  <c:v>0</c:v>
                </c:pt>
                <c:pt idx="23">
                  <c:v>0</c:v>
                </c:pt>
                <c:pt idx="24">
                  <c:v>3.8491147036181676E-4</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1-6533-4859-94CB-18518E957CB3}"/>
            </c:ext>
          </c:extLst>
        </c:ser>
        <c:ser>
          <c:idx val="2"/>
          <c:order val="2"/>
          <c:tx>
            <c:strRef>
              <c:f>Shoreline!$F$1</c:f>
              <c:strCache>
                <c:ptCount val="1"/>
                <c:pt idx="0">
                  <c:v>NW</c:v>
                </c:pt>
              </c:strCache>
            </c:strRef>
          </c:tx>
          <c:spPr>
            <a:solidFill>
              <a:schemeClr val="accent3">
                <a:lumMod val="75000"/>
              </a:schemeClr>
            </a:solidFill>
            <a:ln w="3175">
              <a:noFill/>
            </a:ln>
            <a:effectLst/>
          </c:spPr>
          <c:invertIfNegative val="0"/>
          <c:cat>
            <c:multiLvlStrRef>
              <c:f>Shoreline!$A$2:$B$34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Shoreline!$F$2:$F$34</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1.2317167051578136E-2</c:v>
                </c:pt>
                <c:pt idx="18">
                  <c:v>6.9284064665127024E-3</c:v>
                </c:pt>
                <c:pt idx="19">
                  <c:v>3.8491147036181676E-4</c:v>
                </c:pt>
                <c:pt idx="20">
                  <c:v>2.3094688221709007E-3</c:v>
                </c:pt>
                <c:pt idx="21">
                  <c:v>0</c:v>
                </c:pt>
                <c:pt idx="22">
                  <c:v>3.8491147036181676E-4</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2-6533-4859-94CB-18518E957CB3}"/>
            </c:ext>
          </c:extLst>
        </c:ser>
        <c:ser>
          <c:idx val="3"/>
          <c:order val="3"/>
          <c:tx>
            <c:strRef>
              <c:f>Shoreline!$E$1</c:f>
              <c:strCache>
                <c:ptCount val="1"/>
                <c:pt idx="0">
                  <c:v>BFS</c:v>
                </c:pt>
              </c:strCache>
            </c:strRef>
          </c:tx>
          <c:spPr>
            <a:solidFill>
              <a:schemeClr val="accent2"/>
            </a:solidFill>
            <a:ln w="3175">
              <a:noFill/>
            </a:ln>
            <a:effectLst/>
          </c:spPr>
          <c:invertIfNegative val="0"/>
          <c:cat>
            <c:multiLvlStrRef>
              <c:f>Shoreline!$A$2:$B$34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Shoreline!$E$2:$E$34</c:f>
              <c:numCache>
                <c:formatCode>0.0000</c:formatCode>
                <c:ptCount val="33"/>
                <c:pt idx="0">
                  <c:v>0</c:v>
                </c:pt>
                <c:pt idx="1">
                  <c:v>6.5434949961508853E-3</c:v>
                </c:pt>
                <c:pt idx="2">
                  <c:v>0</c:v>
                </c:pt>
                <c:pt idx="3">
                  <c:v>0</c:v>
                </c:pt>
                <c:pt idx="4">
                  <c:v>0</c:v>
                </c:pt>
                <c:pt idx="5">
                  <c:v>0</c:v>
                </c:pt>
                <c:pt idx="6">
                  <c:v>0</c:v>
                </c:pt>
                <c:pt idx="7">
                  <c:v>0</c:v>
                </c:pt>
                <c:pt idx="8">
                  <c:v>0</c:v>
                </c:pt>
                <c:pt idx="9">
                  <c:v>0</c:v>
                </c:pt>
                <c:pt idx="10">
                  <c:v>0</c:v>
                </c:pt>
                <c:pt idx="11">
                  <c:v>3.8491147036181676E-4</c:v>
                </c:pt>
                <c:pt idx="12">
                  <c:v>0</c:v>
                </c:pt>
                <c:pt idx="13">
                  <c:v>0</c:v>
                </c:pt>
                <c:pt idx="14">
                  <c:v>0</c:v>
                </c:pt>
                <c:pt idx="15">
                  <c:v>0</c:v>
                </c:pt>
                <c:pt idx="16">
                  <c:v>0</c:v>
                </c:pt>
                <c:pt idx="17">
                  <c:v>2.8098537336412627E-2</c:v>
                </c:pt>
                <c:pt idx="18">
                  <c:v>0</c:v>
                </c:pt>
                <c:pt idx="19">
                  <c:v>2.6943802925327174E-3</c:v>
                </c:pt>
                <c:pt idx="20">
                  <c:v>8.0831408775981529E-3</c:v>
                </c:pt>
                <c:pt idx="21">
                  <c:v>0</c:v>
                </c:pt>
                <c:pt idx="22">
                  <c:v>3.8491147036181676E-4</c:v>
                </c:pt>
                <c:pt idx="23">
                  <c:v>0</c:v>
                </c:pt>
                <c:pt idx="24">
                  <c:v>3.8491147036181676E-4</c:v>
                </c:pt>
                <c:pt idx="25">
                  <c:v>0</c:v>
                </c:pt>
                <c:pt idx="26">
                  <c:v>0</c:v>
                </c:pt>
                <c:pt idx="27">
                  <c:v>0</c:v>
                </c:pt>
                <c:pt idx="28">
                  <c:v>3.8491147036181676E-4</c:v>
                </c:pt>
                <c:pt idx="29">
                  <c:v>0</c:v>
                </c:pt>
                <c:pt idx="30">
                  <c:v>0</c:v>
                </c:pt>
                <c:pt idx="31">
                  <c:v>0</c:v>
                </c:pt>
                <c:pt idx="32">
                  <c:v>0</c:v>
                </c:pt>
              </c:numCache>
            </c:numRef>
          </c:val>
          <c:extLst>
            <c:ext xmlns:c16="http://schemas.microsoft.com/office/drawing/2014/chart" uri="{C3380CC4-5D6E-409C-BE32-E72D297353CC}">
              <c16:uniqueId val="{00000003-6533-4859-94CB-18518E957CB3}"/>
            </c:ext>
          </c:extLst>
        </c:ser>
        <c:ser>
          <c:idx val="4"/>
          <c:order val="4"/>
          <c:tx>
            <c:strRef>
              <c:f>Shoreline!$D$1</c:f>
              <c:strCache>
                <c:ptCount val="1"/>
                <c:pt idx="0">
                  <c:v>CWR</c:v>
                </c:pt>
              </c:strCache>
            </c:strRef>
          </c:tx>
          <c:spPr>
            <a:solidFill>
              <a:schemeClr val="accent4"/>
            </a:solidFill>
            <a:ln w="3175">
              <a:noFill/>
            </a:ln>
            <a:effectLst/>
          </c:spPr>
          <c:invertIfNegative val="0"/>
          <c:cat>
            <c:multiLvlStrRef>
              <c:f>Shoreline!$A$2:$B$34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Shoreline!$D$2:$D$34</c:f>
              <c:numCache>
                <c:formatCode>0.0000</c:formatCode>
                <c:ptCount val="33"/>
                <c:pt idx="0">
                  <c:v>0</c:v>
                </c:pt>
                <c:pt idx="1">
                  <c:v>0</c:v>
                </c:pt>
                <c:pt idx="2">
                  <c:v>0</c:v>
                </c:pt>
                <c:pt idx="3">
                  <c:v>0</c:v>
                </c:pt>
                <c:pt idx="4">
                  <c:v>0</c:v>
                </c:pt>
                <c:pt idx="5">
                  <c:v>0</c:v>
                </c:pt>
                <c:pt idx="6">
                  <c:v>0</c:v>
                </c:pt>
                <c:pt idx="7">
                  <c:v>0</c:v>
                </c:pt>
                <c:pt idx="8">
                  <c:v>0</c:v>
                </c:pt>
                <c:pt idx="9">
                  <c:v>0</c:v>
                </c:pt>
                <c:pt idx="10">
                  <c:v>0</c:v>
                </c:pt>
                <c:pt idx="11">
                  <c:v>3.8491147036181676E-4</c:v>
                </c:pt>
                <c:pt idx="12">
                  <c:v>3.8491147036181676E-4</c:v>
                </c:pt>
                <c:pt idx="13">
                  <c:v>0</c:v>
                </c:pt>
                <c:pt idx="14">
                  <c:v>0</c:v>
                </c:pt>
                <c:pt idx="15">
                  <c:v>0</c:v>
                </c:pt>
                <c:pt idx="16">
                  <c:v>3.8491147036181676E-4</c:v>
                </c:pt>
                <c:pt idx="17">
                  <c:v>1.924557351809084E-3</c:v>
                </c:pt>
                <c:pt idx="18">
                  <c:v>0</c:v>
                </c:pt>
                <c:pt idx="19">
                  <c:v>0</c:v>
                </c:pt>
                <c:pt idx="20">
                  <c:v>5.3887605850654347E-3</c:v>
                </c:pt>
                <c:pt idx="21">
                  <c:v>0</c:v>
                </c:pt>
                <c:pt idx="22">
                  <c:v>0</c:v>
                </c:pt>
                <c:pt idx="23">
                  <c:v>7.6982294072363352E-4</c:v>
                </c:pt>
                <c:pt idx="24">
                  <c:v>0</c:v>
                </c:pt>
                <c:pt idx="25">
                  <c:v>0</c:v>
                </c:pt>
                <c:pt idx="26">
                  <c:v>0</c:v>
                </c:pt>
                <c:pt idx="27">
                  <c:v>0</c:v>
                </c:pt>
                <c:pt idx="28">
                  <c:v>0</c:v>
                </c:pt>
                <c:pt idx="29">
                  <c:v>0</c:v>
                </c:pt>
                <c:pt idx="30">
                  <c:v>0</c:v>
                </c:pt>
                <c:pt idx="31">
                  <c:v>3.8491147036181676E-4</c:v>
                </c:pt>
                <c:pt idx="32">
                  <c:v>0</c:v>
                </c:pt>
              </c:numCache>
            </c:numRef>
          </c:val>
          <c:extLst>
            <c:ext xmlns:c16="http://schemas.microsoft.com/office/drawing/2014/chart" uri="{C3380CC4-5D6E-409C-BE32-E72D297353CC}">
              <c16:uniqueId val="{00000004-6533-4859-94CB-18518E957CB3}"/>
            </c:ext>
          </c:extLst>
        </c:ser>
        <c:ser>
          <c:idx val="5"/>
          <c:order val="5"/>
          <c:tx>
            <c:strRef>
              <c:f>Shoreline!$C$1</c:f>
              <c:strCache>
                <c:ptCount val="1"/>
                <c:pt idx="0">
                  <c:v>Dyer</c:v>
                </c:pt>
              </c:strCache>
            </c:strRef>
          </c:tx>
          <c:spPr>
            <a:solidFill>
              <a:schemeClr val="accent6">
                <a:lumMod val="75000"/>
              </a:schemeClr>
            </a:solidFill>
            <a:ln w="3175">
              <a:noFill/>
            </a:ln>
            <a:effectLst/>
          </c:spPr>
          <c:invertIfNegative val="0"/>
          <c:cat>
            <c:multiLvlStrRef>
              <c:f>Shoreline!$A$2:$B$34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Shoreline!$C$2:$C$34</c:f>
              <c:numCache>
                <c:formatCode>0.0000</c:formatCode>
                <c:ptCount val="33"/>
                <c:pt idx="0">
                  <c:v>7.6982294072363352E-4</c:v>
                </c:pt>
                <c:pt idx="1">
                  <c:v>0</c:v>
                </c:pt>
                <c:pt idx="2">
                  <c:v>0</c:v>
                </c:pt>
                <c:pt idx="3">
                  <c:v>0</c:v>
                </c:pt>
                <c:pt idx="4">
                  <c:v>0</c:v>
                </c:pt>
                <c:pt idx="5">
                  <c:v>0</c:v>
                </c:pt>
                <c:pt idx="6">
                  <c:v>0</c:v>
                </c:pt>
                <c:pt idx="7">
                  <c:v>1.924557351809084E-3</c:v>
                </c:pt>
                <c:pt idx="8">
                  <c:v>0</c:v>
                </c:pt>
                <c:pt idx="9">
                  <c:v>7.6982294072363352E-4</c:v>
                </c:pt>
                <c:pt idx="10">
                  <c:v>0</c:v>
                </c:pt>
                <c:pt idx="11">
                  <c:v>0</c:v>
                </c:pt>
                <c:pt idx="12">
                  <c:v>0</c:v>
                </c:pt>
                <c:pt idx="13">
                  <c:v>0</c:v>
                </c:pt>
                <c:pt idx="14">
                  <c:v>0</c:v>
                </c:pt>
                <c:pt idx="15">
                  <c:v>0</c:v>
                </c:pt>
                <c:pt idx="16">
                  <c:v>0</c:v>
                </c:pt>
                <c:pt idx="17">
                  <c:v>1.6166281755196306E-2</c:v>
                </c:pt>
                <c:pt idx="18">
                  <c:v>0</c:v>
                </c:pt>
                <c:pt idx="19">
                  <c:v>1.1547344110854503E-3</c:v>
                </c:pt>
                <c:pt idx="20">
                  <c:v>2.4249422632794459E-2</c:v>
                </c:pt>
                <c:pt idx="21">
                  <c:v>3.8491147036181676E-4</c:v>
                </c:pt>
                <c:pt idx="22">
                  <c:v>3.8491147036181676E-4</c:v>
                </c:pt>
                <c:pt idx="23">
                  <c:v>7.6982294072363352E-4</c:v>
                </c:pt>
                <c:pt idx="24">
                  <c:v>0</c:v>
                </c:pt>
                <c:pt idx="25">
                  <c:v>0</c:v>
                </c:pt>
                <c:pt idx="26">
                  <c:v>0</c:v>
                </c:pt>
                <c:pt idx="27">
                  <c:v>7.6982294072363352E-4</c:v>
                </c:pt>
                <c:pt idx="28">
                  <c:v>0</c:v>
                </c:pt>
                <c:pt idx="29">
                  <c:v>7.6982294072363352E-4</c:v>
                </c:pt>
                <c:pt idx="30">
                  <c:v>0</c:v>
                </c:pt>
                <c:pt idx="31">
                  <c:v>3.8491147036181676E-4</c:v>
                </c:pt>
                <c:pt idx="32">
                  <c:v>0</c:v>
                </c:pt>
              </c:numCache>
            </c:numRef>
          </c:val>
          <c:extLst>
            <c:ext xmlns:c16="http://schemas.microsoft.com/office/drawing/2014/chart" uri="{C3380CC4-5D6E-409C-BE32-E72D297353CC}">
              <c16:uniqueId val="{00000005-6533-4859-94CB-18518E957CB3}"/>
            </c:ext>
          </c:extLst>
        </c:ser>
        <c:dLbls>
          <c:showLegendKey val="0"/>
          <c:showVal val="0"/>
          <c:showCatName val="0"/>
          <c:showSerName val="0"/>
          <c:showPercent val="0"/>
          <c:showBubbleSize val="0"/>
        </c:dLbls>
        <c:gapWidth val="15"/>
        <c:overlap val="100"/>
        <c:axId val="1708614288"/>
        <c:axId val="1708627600"/>
      </c:barChart>
      <c:catAx>
        <c:axId val="1708614288"/>
        <c:scaling>
          <c:orientation val="minMax"/>
        </c:scaling>
        <c:delete val="0"/>
        <c:axPos val="b"/>
        <c:numFmt formatCode="General" sourceLinked="1"/>
        <c:majorTickMark val="none"/>
        <c:minorTickMark val="none"/>
        <c:tickLblPos val="nextTo"/>
        <c:spPr>
          <a:noFill/>
          <a:ln w="3175" cap="flat" cmpd="sng" algn="ctr">
            <a:solidFill>
              <a:sysClr val="windowText" lastClr="000000"/>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Narrow" panose="020B0606020202030204" pitchFamily="34" charset="0"/>
                <a:ea typeface="+mn-ea"/>
                <a:cs typeface="+mn-cs"/>
              </a:defRPr>
            </a:pPr>
            <a:endParaRPr lang="en-US"/>
          </a:p>
        </c:txPr>
        <c:crossAx val="1708627600"/>
        <c:crosses val="autoZero"/>
        <c:auto val="1"/>
        <c:lblAlgn val="ctr"/>
        <c:lblOffset val="100"/>
        <c:noMultiLvlLbl val="0"/>
      </c:catAx>
      <c:valAx>
        <c:axId val="1708627600"/>
        <c:scaling>
          <c:orientation val="minMax"/>
          <c:max val="0.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ysClr val="windowText" lastClr="000000"/>
                    </a:solidFill>
                    <a:latin typeface="Arial Narrow" panose="020B0606020202030204" pitchFamily="34" charset="0"/>
                    <a:ea typeface="+mn-ea"/>
                    <a:cs typeface="+mn-cs"/>
                  </a:defRPr>
                </a:pPr>
                <a:r>
                  <a:rPr lang="en-US" sz="800" b="1"/>
                  <a:t>Registers per Total Unit Effort</a:t>
                </a:r>
              </a:p>
            </c:rich>
          </c:tx>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Narrow" panose="020B0606020202030204" pitchFamily="34" charset="0"/>
                  <a:ea typeface="+mn-ea"/>
                  <a:cs typeface="+mn-cs"/>
                </a:defRPr>
              </a:pPr>
              <a:endParaRPr lang="en-US"/>
            </a:p>
          </c:txPr>
        </c:title>
        <c:numFmt formatCode="0.00" sourceLinked="0"/>
        <c:majorTickMark val="out"/>
        <c:minorTickMark val="none"/>
        <c:tickLblPos val="nextTo"/>
        <c:spPr>
          <a:noFill/>
          <a:ln w="3175">
            <a:solidFill>
              <a:sysClr val="windowText" lastClr="000000"/>
            </a:solid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Arial Narrow" panose="020B0606020202030204" pitchFamily="34" charset="0"/>
                <a:ea typeface="+mn-ea"/>
                <a:cs typeface="+mn-cs"/>
              </a:defRPr>
            </a:pPr>
            <a:endParaRPr lang="en-US"/>
          </a:p>
        </c:txPr>
        <c:crossAx val="1708614288"/>
        <c:crosses val="autoZero"/>
        <c:crossBetween val="between"/>
        <c:majorUnit val="2.0000000000000004E-2"/>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sz="700">
          <a:solidFill>
            <a:sysClr val="windowText" lastClr="000000"/>
          </a:solidFill>
          <a:latin typeface="Arial Narrow" panose="020B0606020202030204" pitchFamily="34" charset="0"/>
        </a:defRPr>
      </a:pPr>
      <a:endParaRPr lang="en-US"/>
    </a:p>
  </c:txPr>
  <c:externalData r:id="rId4">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ysClr val="windowText" lastClr="000000"/>
                </a:solidFill>
                <a:latin typeface="Arial Narrow" panose="020B0606020202030204" pitchFamily="34" charset="0"/>
                <a:ea typeface="+mn-ea"/>
                <a:cs typeface="+mn-cs"/>
              </a:defRPr>
            </a:pPr>
            <a:r>
              <a:rPr lang="en-US" sz="1000" b="1">
                <a:latin typeface="Arial Narrow" panose="020B0606020202030204" pitchFamily="34" charset="0"/>
              </a:rPr>
              <a:t>	         </a:t>
            </a:r>
            <a:r>
              <a:rPr lang="en-US" sz="900" b="1"/>
              <a:t>Shoreline</a:t>
            </a:r>
          </a:p>
        </c:rich>
      </c:tx>
      <c:layout>
        <c:manualLayout>
          <c:xMode val="edge"/>
          <c:yMode val="edge"/>
          <c:x val="8.9458689458689455E-2"/>
          <c:y val="1.984126984126984E-2"/>
        </c:manualLayout>
      </c:layout>
      <c:overlay val="0"/>
      <c:spPr>
        <a:noFill/>
        <a:ln>
          <a:noFill/>
        </a:ln>
        <a:effectLst/>
      </c:spPr>
      <c:txPr>
        <a:bodyPr rot="0" spcFirstLastPara="1" vertOverflow="ellipsis" vert="horz" wrap="square" anchor="ctr" anchorCtr="1"/>
        <a:lstStyle/>
        <a:p>
          <a:pPr>
            <a:defRPr sz="900" b="1" i="0" u="none" strike="noStrike" kern="1200" spc="0" baseline="0">
              <a:solidFill>
                <a:sysClr val="windowText" lastClr="000000"/>
              </a:solidFill>
              <a:latin typeface="Arial Narrow" panose="020B0606020202030204" pitchFamily="34" charset="0"/>
              <a:ea typeface="+mn-ea"/>
              <a:cs typeface="+mn-cs"/>
            </a:defRPr>
          </a:pPr>
          <a:endParaRPr lang="en-US"/>
        </a:p>
      </c:txPr>
    </c:title>
    <c:autoTitleDeleted val="0"/>
    <c:plotArea>
      <c:layout>
        <c:manualLayout>
          <c:layoutTarget val="inner"/>
          <c:xMode val="edge"/>
          <c:yMode val="edge"/>
          <c:x val="9.0130280189335304E-2"/>
          <c:y val="2.3943474456997224E-2"/>
          <c:w val="0.90110707315431726"/>
          <c:h val="0.65634913842291465"/>
        </c:manualLayout>
      </c:layout>
      <c:barChart>
        <c:barDir val="col"/>
        <c:grouping val="stacked"/>
        <c:varyColors val="0"/>
        <c:ser>
          <c:idx val="0"/>
          <c:order val="0"/>
          <c:tx>
            <c:strRef>
              <c:f>Shoreline!$H$1</c:f>
              <c:strCache>
                <c:ptCount val="1"/>
                <c:pt idx="0">
                  <c:v>LES</c:v>
                </c:pt>
              </c:strCache>
            </c:strRef>
          </c:tx>
          <c:spPr>
            <a:solidFill>
              <a:srgbClr val="B7B7FF"/>
            </a:solidFill>
            <a:ln w="3175">
              <a:noFill/>
            </a:ln>
            <a:effectLst/>
          </c:spPr>
          <c:invertIfNegative val="0"/>
          <c:cat>
            <c:multiLvlStrRef>
              <c:f>Shoreline!$A$2:$B$34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Shoreline!$H$2:$H$34</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1.9630484988452657E-2</c:v>
                </c:pt>
                <c:pt idx="18">
                  <c:v>0</c:v>
                </c:pt>
                <c:pt idx="19">
                  <c:v>4.2340261739799842E-3</c:v>
                </c:pt>
                <c:pt idx="20">
                  <c:v>5.7736720554272519E-3</c:v>
                </c:pt>
                <c:pt idx="21">
                  <c:v>0</c:v>
                </c:pt>
                <c:pt idx="22">
                  <c:v>3.8491147036181676E-4</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0-F27D-4885-9449-FF6F43E6C00A}"/>
            </c:ext>
          </c:extLst>
        </c:ser>
        <c:ser>
          <c:idx val="1"/>
          <c:order val="1"/>
          <c:tx>
            <c:strRef>
              <c:f>Shoreline!$G$1</c:f>
              <c:strCache>
                <c:ptCount val="1"/>
                <c:pt idx="0">
                  <c:v>NE</c:v>
                </c:pt>
              </c:strCache>
            </c:strRef>
          </c:tx>
          <c:spPr>
            <a:solidFill>
              <a:schemeClr val="accent1">
                <a:lumMod val="75000"/>
              </a:schemeClr>
            </a:solidFill>
            <a:ln w="3175">
              <a:noFill/>
            </a:ln>
            <a:effectLst/>
          </c:spPr>
          <c:invertIfNegative val="0"/>
          <c:cat>
            <c:multiLvlStrRef>
              <c:f>Shoreline!$A$2:$B$34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Shoreline!$G$2:$G$34</c:f>
              <c:numCache>
                <c:formatCode>0.0000</c:formatCode>
                <c:ptCount val="33"/>
                <c:pt idx="0">
                  <c:v>0</c:v>
                </c:pt>
                <c:pt idx="1">
                  <c:v>3.8491147036181676E-4</c:v>
                </c:pt>
                <c:pt idx="2">
                  <c:v>3.8491147036181676E-4</c:v>
                </c:pt>
                <c:pt idx="3">
                  <c:v>0</c:v>
                </c:pt>
                <c:pt idx="4">
                  <c:v>0</c:v>
                </c:pt>
                <c:pt idx="5">
                  <c:v>0</c:v>
                </c:pt>
                <c:pt idx="6">
                  <c:v>0</c:v>
                </c:pt>
                <c:pt idx="7">
                  <c:v>0</c:v>
                </c:pt>
                <c:pt idx="8">
                  <c:v>0</c:v>
                </c:pt>
                <c:pt idx="9">
                  <c:v>3.8491147036181676E-4</c:v>
                </c:pt>
                <c:pt idx="10">
                  <c:v>0</c:v>
                </c:pt>
                <c:pt idx="11">
                  <c:v>0</c:v>
                </c:pt>
                <c:pt idx="12">
                  <c:v>0</c:v>
                </c:pt>
                <c:pt idx="13">
                  <c:v>0</c:v>
                </c:pt>
                <c:pt idx="14">
                  <c:v>3.8491147036181676E-4</c:v>
                </c:pt>
                <c:pt idx="15">
                  <c:v>0</c:v>
                </c:pt>
                <c:pt idx="16">
                  <c:v>0</c:v>
                </c:pt>
                <c:pt idx="17">
                  <c:v>2.0400307929176291E-2</c:v>
                </c:pt>
                <c:pt idx="18">
                  <c:v>8.8529638183217855E-3</c:v>
                </c:pt>
                <c:pt idx="19">
                  <c:v>3.0792917628945341E-3</c:v>
                </c:pt>
                <c:pt idx="20">
                  <c:v>0</c:v>
                </c:pt>
                <c:pt idx="21">
                  <c:v>0</c:v>
                </c:pt>
                <c:pt idx="22">
                  <c:v>0</c:v>
                </c:pt>
                <c:pt idx="23">
                  <c:v>0</c:v>
                </c:pt>
                <c:pt idx="24">
                  <c:v>3.8491147036181676E-4</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1-F27D-4885-9449-FF6F43E6C00A}"/>
            </c:ext>
          </c:extLst>
        </c:ser>
        <c:ser>
          <c:idx val="2"/>
          <c:order val="2"/>
          <c:tx>
            <c:strRef>
              <c:f>Shoreline!$F$1</c:f>
              <c:strCache>
                <c:ptCount val="1"/>
                <c:pt idx="0">
                  <c:v>NW</c:v>
                </c:pt>
              </c:strCache>
            </c:strRef>
          </c:tx>
          <c:spPr>
            <a:solidFill>
              <a:schemeClr val="accent3">
                <a:lumMod val="75000"/>
              </a:schemeClr>
            </a:solidFill>
            <a:ln w="3175">
              <a:noFill/>
            </a:ln>
            <a:effectLst/>
          </c:spPr>
          <c:invertIfNegative val="0"/>
          <c:cat>
            <c:multiLvlStrRef>
              <c:f>Shoreline!$A$2:$B$34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Shoreline!$F$2:$F$34</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1.2317167051578136E-2</c:v>
                </c:pt>
                <c:pt idx="18">
                  <c:v>6.9284064665127024E-3</c:v>
                </c:pt>
                <c:pt idx="19">
                  <c:v>3.8491147036181676E-4</c:v>
                </c:pt>
                <c:pt idx="20">
                  <c:v>2.3094688221709007E-3</c:v>
                </c:pt>
                <c:pt idx="21">
                  <c:v>0</c:v>
                </c:pt>
                <c:pt idx="22">
                  <c:v>3.8491147036181676E-4</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2-F27D-4885-9449-FF6F43E6C00A}"/>
            </c:ext>
          </c:extLst>
        </c:ser>
        <c:ser>
          <c:idx val="3"/>
          <c:order val="3"/>
          <c:tx>
            <c:strRef>
              <c:f>Shoreline!$E$1</c:f>
              <c:strCache>
                <c:ptCount val="1"/>
                <c:pt idx="0">
                  <c:v>BFS</c:v>
                </c:pt>
              </c:strCache>
            </c:strRef>
          </c:tx>
          <c:spPr>
            <a:solidFill>
              <a:schemeClr val="accent2"/>
            </a:solidFill>
            <a:ln w="3175">
              <a:noFill/>
            </a:ln>
            <a:effectLst/>
          </c:spPr>
          <c:invertIfNegative val="0"/>
          <c:cat>
            <c:multiLvlStrRef>
              <c:f>Shoreline!$A$2:$B$34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Shoreline!$E$2:$E$34</c:f>
              <c:numCache>
                <c:formatCode>0.0000</c:formatCode>
                <c:ptCount val="33"/>
                <c:pt idx="0">
                  <c:v>0</c:v>
                </c:pt>
                <c:pt idx="1">
                  <c:v>6.5434949961508853E-3</c:v>
                </c:pt>
                <c:pt idx="2">
                  <c:v>0</c:v>
                </c:pt>
                <c:pt idx="3">
                  <c:v>0</c:v>
                </c:pt>
                <c:pt idx="4">
                  <c:v>0</c:v>
                </c:pt>
                <c:pt idx="5">
                  <c:v>0</c:v>
                </c:pt>
                <c:pt idx="6">
                  <c:v>0</c:v>
                </c:pt>
                <c:pt idx="7">
                  <c:v>0</c:v>
                </c:pt>
                <c:pt idx="8">
                  <c:v>0</c:v>
                </c:pt>
                <c:pt idx="9">
                  <c:v>0</c:v>
                </c:pt>
                <c:pt idx="10">
                  <c:v>0</c:v>
                </c:pt>
                <c:pt idx="11">
                  <c:v>3.8491147036181676E-4</c:v>
                </c:pt>
                <c:pt idx="12">
                  <c:v>0</c:v>
                </c:pt>
                <c:pt idx="13">
                  <c:v>0</c:v>
                </c:pt>
                <c:pt idx="14">
                  <c:v>0</c:v>
                </c:pt>
                <c:pt idx="15">
                  <c:v>0</c:v>
                </c:pt>
                <c:pt idx="16">
                  <c:v>0</c:v>
                </c:pt>
                <c:pt idx="17">
                  <c:v>2.8098537336412627E-2</c:v>
                </c:pt>
                <c:pt idx="18">
                  <c:v>0</c:v>
                </c:pt>
                <c:pt idx="19">
                  <c:v>2.6943802925327174E-3</c:v>
                </c:pt>
                <c:pt idx="20">
                  <c:v>8.0831408775981529E-3</c:v>
                </c:pt>
                <c:pt idx="21">
                  <c:v>0</c:v>
                </c:pt>
                <c:pt idx="22">
                  <c:v>3.8491147036181676E-4</c:v>
                </c:pt>
                <c:pt idx="23">
                  <c:v>0</c:v>
                </c:pt>
                <c:pt idx="24">
                  <c:v>3.8491147036181676E-4</c:v>
                </c:pt>
                <c:pt idx="25">
                  <c:v>0</c:v>
                </c:pt>
                <c:pt idx="26">
                  <c:v>0</c:v>
                </c:pt>
                <c:pt idx="27">
                  <c:v>0</c:v>
                </c:pt>
                <c:pt idx="28">
                  <c:v>3.8491147036181676E-4</c:v>
                </c:pt>
                <c:pt idx="29">
                  <c:v>0</c:v>
                </c:pt>
                <c:pt idx="30">
                  <c:v>0</c:v>
                </c:pt>
                <c:pt idx="31">
                  <c:v>0</c:v>
                </c:pt>
                <c:pt idx="32">
                  <c:v>0</c:v>
                </c:pt>
              </c:numCache>
            </c:numRef>
          </c:val>
          <c:extLst>
            <c:ext xmlns:c16="http://schemas.microsoft.com/office/drawing/2014/chart" uri="{C3380CC4-5D6E-409C-BE32-E72D297353CC}">
              <c16:uniqueId val="{00000003-F27D-4885-9449-FF6F43E6C00A}"/>
            </c:ext>
          </c:extLst>
        </c:ser>
        <c:ser>
          <c:idx val="4"/>
          <c:order val="4"/>
          <c:tx>
            <c:strRef>
              <c:f>Shoreline!$D$1</c:f>
              <c:strCache>
                <c:ptCount val="1"/>
                <c:pt idx="0">
                  <c:v>CWR</c:v>
                </c:pt>
              </c:strCache>
            </c:strRef>
          </c:tx>
          <c:spPr>
            <a:solidFill>
              <a:schemeClr val="accent4"/>
            </a:solidFill>
            <a:ln w="3175">
              <a:noFill/>
            </a:ln>
            <a:effectLst/>
          </c:spPr>
          <c:invertIfNegative val="0"/>
          <c:cat>
            <c:multiLvlStrRef>
              <c:f>Shoreline!$A$2:$B$34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Shoreline!$D$2:$D$34</c:f>
              <c:numCache>
                <c:formatCode>0.0000</c:formatCode>
                <c:ptCount val="33"/>
                <c:pt idx="0">
                  <c:v>0</c:v>
                </c:pt>
                <c:pt idx="1">
                  <c:v>0</c:v>
                </c:pt>
                <c:pt idx="2">
                  <c:v>0</c:v>
                </c:pt>
                <c:pt idx="3">
                  <c:v>0</c:v>
                </c:pt>
                <c:pt idx="4">
                  <c:v>0</c:v>
                </c:pt>
                <c:pt idx="5">
                  <c:v>0</c:v>
                </c:pt>
                <c:pt idx="6">
                  <c:v>0</c:v>
                </c:pt>
                <c:pt idx="7">
                  <c:v>0</c:v>
                </c:pt>
                <c:pt idx="8">
                  <c:v>0</c:v>
                </c:pt>
                <c:pt idx="9">
                  <c:v>0</c:v>
                </c:pt>
                <c:pt idx="10">
                  <c:v>0</c:v>
                </c:pt>
                <c:pt idx="11">
                  <c:v>3.8491147036181676E-4</c:v>
                </c:pt>
                <c:pt idx="12">
                  <c:v>3.8491147036181676E-4</c:v>
                </c:pt>
                <c:pt idx="13">
                  <c:v>0</c:v>
                </c:pt>
                <c:pt idx="14">
                  <c:v>0</c:v>
                </c:pt>
                <c:pt idx="15">
                  <c:v>0</c:v>
                </c:pt>
                <c:pt idx="16">
                  <c:v>3.8491147036181676E-4</c:v>
                </c:pt>
                <c:pt idx="17">
                  <c:v>1.924557351809084E-3</c:v>
                </c:pt>
                <c:pt idx="18">
                  <c:v>0</c:v>
                </c:pt>
                <c:pt idx="19">
                  <c:v>0</c:v>
                </c:pt>
                <c:pt idx="20">
                  <c:v>5.3887605850654347E-3</c:v>
                </c:pt>
                <c:pt idx="21">
                  <c:v>0</c:v>
                </c:pt>
                <c:pt idx="22">
                  <c:v>0</c:v>
                </c:pt>
                <c:pt idx="23">
                  <c:v>7.6982294072363352E-4</c:v>
                </c:pt>
                <c:pt idx="24">
                  <c:v>0</c:v>
                </c:pt>
                <c:pt idx="25">
                  <c:v>0</c:v>
                </c:pt>
                <c:pt idx="26">
                  <c:v>0</c:v>
                </c:pt>
                <c:pt idx="27">
                  <c:v>0</c:v>
                </c:pt>
                <c:pt idx="28">
                  <c:v>0</c:v>
                </c:pt>
                <c:pt idx="29">
                  <c:v>0</c:v>
                </c:pt>
                <c:pt idx="30">
                  <c:v>0</c:v>
                </c:pt>
                <c:pt idx="31">
                  <c:v>3.8491147036181676E-4</c:v>
                </c:pt>
                <c:pt idx="32">
                  <c:v>0</c:v>
                </c:pt>
              </c:numCache>
            </c:numRef>
          </c:val>
          <c:extLst>
            <c:ext xmlns:c16="http://schemas.microsoft.com/office/drawing/2014/chart" uri="{C3380CC4-5D6E-409C-BE32-E72D297353CC}">
              <c16:uniqueId val="{00000004-F27D-4885-9449-FF6F43E6C00A}"/>
            </c:ext>
          </c:extLst>
        </c:ser>
        <c:ser>
          <c:idx val="5"/>
          <c:order val="5"/>
          <c:tx>
            <c:strRef>
              <c:f>Shoreline!$C$1</c:f>
              <c:strCache>
                <c:ptCount val="1"/>
                <c:pt idx="0">
                  <c:v>Dyer</c:v>
                </c:pt>
              </c:strCache>
            </c:strRef>
          </c:tx>
          <c:spPr>
            <a:solidFill>
              <a:schemeClr val="accent6">
                <a:lumMod val="75000"/>
              </a:schemeClr>
            </a:solidFill>
            <a:ln w="3175">
              <a:noFill/>
            </a:ln>
            <a:effectLst/>
          </c:spPr>
          <c:invertIfNegative val="0"/>
          <c:cat>
            <c:multiLvlStrRef>
              <c:f>Shoreline!$A$2:$B$34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Shoreline!$C$2:$C$34</c:f>
              <c:numCache>
                <c:formatCode>0.0000</c:formatCode>
                <c:ptCount val="33"/>
                <c:pt idx="0">
                  <c:v>7.6982294072363352E-4</c:v>
                </c:pt>
                <c:pt idx="1">
                  <c:v>0</c:v>
                </c:pt>
                <c:pt idx="2">
                  <c:v>0</c:v>
                </c:pt>
                <c:pt idx="3">
                  <c:v>0</c:v>
                </c:pt>
                <c:pt idx="4">
                  <c:v>0</c:v>
                </c:pt>
                <c:pt idx="5">
                  <c:v>0</c:v>
                </c:pt>
                <c:pt idx="6">
                  <c:v>0</c:v>
                </c:pt>
                <c:pt idx="7">
                  <c:v>1.924557351809084E-3</c:v>
                </c:pt>
                <c:pt idx="8">
                  <c:v>0</c:v>
                </c:pt>
                <c:pt idx="9">
                  <c:v>7.6982294072363352E-4</c:v>
                </c:pt>
                <c:pt idx="10">
                  <c:v>0</c:v>
                </c:pt>
                <c:pt idx="11">
                  <c:v>0</c:v>
                </c:pt>
                <c:pt idx="12">
                  <c:v>0</c:v>
                </c:pt>
                <c:pt idx="13">
                  <c:v>0</c:v>
                </c:pt>
                <c:pt idx="14">
                  <c:v>0</c:v>
                </c:pt>
                <c:pt idx="15">
                  <c:v>0</c:v>
                </c:pt>
                <c:pt idx="16">
                  <c:v>0</c:v>
                </c:pt>
                <c:pt idx="17">
                  <c:v>1.6166281755196306E-2</c:v>
                </c:pt>
                <c:pt idx="18">
                  <c:v>0</c:v>
                </c:pt>
                <c:pt idx="19">
                  <c:v>1.1547344110854503E-3</c:v>
                </c:pt>
                <c:pt idx="20">
                  <c:v>2.4249422632794459E-2</c:v>
                </c:pt>
                <c:pt idx="21">
                  <c:v>3.8491147036181676E-4</c:v>
                </c:pt>
                <c:pt idx="22">
                  <c:v>3.8491147036181676E-4</c:v>
                </c:pt>
                <c:pt idx="23">
                  <c:v>7.6982294072363352E-4</c:v>
                </c:pt>
                <c:pt idx="24">
                  <c:v>0</c:v>
                </c:pt>
                <c:pt idx="25">
                  <c:v>0</c:v>
                </c:pt>
                <c:pt idx="26">
                  <c:v>0</c:v>
                </c:pt>
                <c:pt idx="27">
                  <c:v>7.6982294072363352E-4</c:v>
                </c:pt>
                <c:pt idx="28">
                  <c:v>0</c:v>
                </c:pt>
                <c:pt idx="29">
                  <c:v>7.6982294072363352E-4</c:v>
                </c:pt>
                <c:pt idx="30">
                  <c:v>0</c:v>
                </c:pt>
                <c:pt idx="31">
                  <c:v>3.8491147036181676E-4</c:v>
                </c:pt>
                <c:pt idx="32">
                  <c:v>0</c:v>
                </c:pt>
              </c:numCache>
            </c:numRef>
          </c:val>
          <c:extLst>
            <c:ext xmlns:c16="http://schemas.microsoft.com/office/drawing/2014/chart" uri="{C3380CC4-5D6E-409C-BE32-E72D297353CC}">
              <c16:uniqueId val="{00000005-F27D-4885-9449-FF6F43E6C00A}"/>
            </c:ext>
          </c:extLst>
        </c:ser>
        <c:dLbls>
          <c:showLegendKey val="0"/>
          <c:showVal val="0"/>
          <c:showCatName val="0"/>
          <c:showSerName val="0"/>
          <c:showPercent val="0"/>
          <c:showBubbleSize val="0"/>
        </c:dLbls>
        <c:gapWidth val="15"/>
        <c:overlap val="100"/>
        <c:axId val="1708614288"/>
        <c:axId val="1708627600"/>
      </c:barChart>
      <c:catAx>
        <c:axId val="1708614288"/>
        <c:scaling>
          <c:orientation val="minMax"/>
        </c:scaling>
        <c:delete val="0"/>
        <c:axPos val="b"/>
        <c:numFmt formatCode="General" sourceLinked="1"/>
        <c:majorTickMark val="none"/>
        <c:minorTickMark val="none"/>
        <c:tickLblPos val="nextTo"/>
        <c:spPr>
          <a:noFill/>
          <a:ln w="3175" cap="flat" cmpd="sng" algn="ctr">
            <a:solidFill>
              <a:sysClr val="windowText" lastClr="000000"/>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Narrow" panose="020B0606020202030204" pitchFamily="34" charset="0"/>
                <a:ea typeface="+mn-ea"/>
                <a:cs typeface="+mn-cs"/>
              </a:defRPr>
            </a:pPr>
            <a:endParaRPr lang="en-US"/>
          </a:p>
        </c:txPr>
        <c:crossAx val="1708627600"/>
        <c:crosses val="autoZero"/>
        <c:auto val="1"/>
        <c:lblAlgn val="ctr"/>
        <c:lblOffset val="100"/>
        <c:noMultiLvlLbl val="0"/>
      </c:catAx>
      <c:valAx>
        <c:axId val="1708627600"/>
        <c:scaling>
          <c:orientation val="minMax"/>
          <c:max val="8.0000000000000019E-3"/>
          <c:min val="0"/>
        </c:scaling>
        <c:delete val="0"/>
        <c:axPos val="l"/>
        <c:majorGridlines>
          <c:spPr>
            <a:ln w="9525" cap="flat" cmpd="sng" algn="ctr">
              <a:solidFill>
                <a:schemeClr val="tx1">
                  <a:lumMod val="15000"/>
                  <a:lumOff val="85000"/>
                </a:schemeClr>
              </a:solidFill>
              <a:round/>
            </a:ln>
            <a:effectLst/>
          </c:spPr>
        </c:majorGridlines>
        <c:numFmt formatCode="0.000" sourceLinked="0"/>
        <c:majorTickMark val="out"/>
        <c:minorTickMark val="none"/>
        <c:tickLblPos val="nextTo"/>
        <c:spPr>
          <a:noFill/>
          <a:ln w="3175">
            <a:solidFill>
              <a:sysClr val="windowText" lastClr="000000"/>
            </a:solid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Arial Narrow" panose="020B0606020202030204" pitchFamily="34" charset="0"/>
                <a:ea typeface="+mn-ea"/>
                <a:cs typeface="+mn-cs"/>
              </a:defRPr>
            </a:pPr>
            <a:endParaRPr lang="en-US"/>
          </a:p>
        </c:txPr>
        <c:crossAx val="1708614288"/>
        <c:crosses val="autoZero"/>
        <c:crossBetween val="between"/>
        <c:majorUnit val="2.0000000000000005E-3"/>
      </c:valAx>
      <c:spPr>
        <a:noFill/>
        <a:ln>
          <a:noFill/>
        </a:ln>
        <a:effectLst/>
      </c:spPr>
    </c:plotArea>
    <c:legend>
      <c:legendPos val="r"/>
      <c:layout>
        <c:manualLayout>
          <c:xMode val="edge"/>
          <c:yMode val="edge"/>
          <c:x val="0.77967589788455927"/>
          <c:y val="2.5651413138575069E-2"/>
          <c:w val="0.15978279157413017"/>
          <c:h val="0.38106432348130398"/>
        </c:manualLayout>
      </c:layout>
      <c:overlay val="0"/>
      <c:spPr>
        <a:solidFill>
          <a:sysClr val="window" lastClr="FFFFFF"/>
        </a:solid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Narrow" panose="020B0606020202030204" pitchFamily="34" charset="0"/>
              <a:ea typeface="+mn-ea"/>
              <a:cs typeface="+mn-cs"/>
            </a:defRPr>
          </a:pPr>
          <a:endParaRPr lang="en-US"/>
        </a:p>
      </c:txPr>
    </c:legend>
    <c:plotVisOnly val="1"/>
    <c:dispBlanksAs val="gap"/>
    <c:showDLblsOverMax val="0"/>
    <c:extLst/>
  </c:chart>
  <c:spPr>
    <a:solidFill>
      <a:sysClr val="window" lastClr="FFFFFF"/>
    </a:solidFill>
    <a:ln w="9525" cap="flat" cmpd="sng" algn="ctr">
      <a:noFill/>
      <a:round/>
    </a:ln>
    <a:effectLst/>
  </c:spPr>
  <c:txPr>
    <a:bodyPr/>
    <a:lstStyle/>
    <a:p>
      <a:pPr>
        <a:defRPr sz="700">
          <a:solidFill>
            <a:sysClr val="windowText" lastClr="000000"/>
          </a:solidFill>
          <a:latin typeface="Arial Narrow" panose="020B0606020202030204" pitchFamily="34" charset="0"/>
        </a:defRPr>
      </a:pPr>
      <a:endParaRPr lang="en-US"/>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ysClr val="windowText" lastClr="000000"/>
                </a:solidFill>
                <a:latin typeface="Arial Narrow" panose="020B0606020202030204" pitchFamily="34" charset="0"/>
                <a:ea typeface="+mn-ea"/>
                <a:cs typeface="+mn-cs"/>
              </a:defRPr>
            </a:pPr>
            <a:r>
              <a:rPr lang="en-US" sz="1050" b="1"/>
              <a:t>D</a:t>
            </a:r>
            <a:r>
              <a:rPr lang="en-US" sz="900" b="1"/>
              <a:t>	       Site-level</a:t>
            </a:r>
          </a:p>
        </c:rich>
      </c:tx>
      <c:layout>
        <c:manualLayout>
          <c:xMode val="edge"/>
          <c:yMode val="edge"/>
          <c:x val="0.12535612535612536"/>
          <c:y val="3.3068783068783067E-2"/>
        </c:manualLayout>
      </c:layout>
      <c:overlay val="0"/>
      <c:spPr>
        <a:noFill/>
        <a:ln>
          <a:noFill/>
        </a:ln>
        <a:effectLst/>
      </c:spPr>
      <c:txPr>
        <a:bodyPr rot="0" spcFirstLastPara="1" vertOverflow="ellipsis" vert="horz" wrap="square" anchor="ctr" anchorCtr="1"/>
        <a:lstStyle/>
        <a:p>
          <a:pPr>
            <a:defRPr sz="900" b="1" i="0" u="none" strike="noStrike" kern="1200" spc="0" baseline="0">
              <a:solidFill>
                <a:sysClr val="windowText" lastClr="000000"/>
              </a:solidFill>
              <a:latin typeface="Arial Narrow" panose="020B0606020202030204" pitchFamily="34" charset="0"/>
              <a:ea typeface="+mn-ea"/>
              <a:cs typeface="+mn-cs"/>
            </a:defRPr>
          </a:pPr>
          <a:endParaRPr lang="en-US"/>
        </a:p>
      </c:txPr>
    </c:title>
    <c:autoTitleDeleted val="0"/>
    <c:plotArea>
      <c:layout>
        <c:manualLayout>
          <c:layoutTarget val="inner"/>
          <c:xMode val="edge"/>
          <c:yMode val="edge"/>
          <c:x val="0.12727639814253988"/>
          <c:y val="2.2480620155038773E-2"/>
          <c:w val="0.86445364201269725"/>
          <c:h val="0.83595356349687067"/>
        </c:manualLayout>
      </c:layout>
      <c:barChart>
        <c:barDir val="col"/>
        <c:grouping val="stacked"/>
        <c:varyColors val="0"/>
        <c:ser>
          <c:idx val="5"/>
          <c:order val="0"/>
          <c:tx>
            <c:strRef>
              <c:f>Site!$H$1</c:f>
              <c:strCache>
                <c:ptCount val="1"/>
                <c:pt idx="0">
                  <c:v>Leaman</c:v>
                </c:pt>
              </c:strCache>
            </c:strRef>
          </c:tx>
          <c:spPr>
            <a:solidFill>
              <a:srgbClr val="B7B7FF"/>
            </a:solidFill>
            <a:ln w="3175">
              <a:noFill/>
            </a:ln>
            <a:effectLst/>
          </c:spPr>
          <c:invertIfNegative val="0"/>
          <c:cat>
            <c:multiLvlStrRef>
              <c:f>Site!$A$2:$B$34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Site!$H$2:$H$34</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4.1000410004100039E-4</c:v>
                </c:pt>
                <c:pt idx="15">
                  <c:v>0</c:v>
                </c:pt>
                <c:pt idx="16">
                  <c:v>0</c:v>
                </c:pt>
                <c:pt idx="17">
                  <c:v>2.4600246002460025E-3</c:v>
                </c:pt>
                <c:pt idx="18">
                  <c:v>0</c:v>
                </c:pt>
                <c:pt idx="19">
                  <c:v>0</c:v>
                </c:pt>
                <c:pt idx="20">
                  <c:v>8.2000820008200077E-4</c:v>
                </c:pt>
                <c:pt idx="21">
                  <c:v>0</c:v>
                </c:pt>
                <c:pt idx="22">
                  <c:v>2.050020500205002E-3</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0-84ED-467B-86C2-CC41EF72362A}"/>
            </c:ext>
          </c:extLst>
        </c:ser>
        <c:ser>
          <c:idx val="4"/>
          <c:order val="1"/>
          <c:tx>
            <c:strRef>
              <c:f>Site!$G$1</c:f>
              <c:strCache>
                <c:ptCount val="1"/>
                <c:pt idx="0">
                  <c:v>NE</c:v>
                </c:pt>
              </c:strCache>
            </c:strRef>
          </c:tx>
          <c:spPr>
            <a:solidFill>
              <a:schemeClr val="accent1">
                <a:lumMod val="75000"/>
              </a:schemeClr>
            </a:solidFill>
            <a:ln w="3175">
              <a:noFill/>
            </a:ln>
            <a:effectLst/>
          </c:spPr>
          <c:invertIfNegative val="0"/>
          <c:cat>
            <c:multiLvlStrRef>
              <c:f>Site!$A$2:$B$34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Site!$G$2:$G$34</c:f>
              <c:numCache>
                <c:formatCode>0.0000</c:formatCode>
                <c:ptCount val="33"/>
                <c:pt idx="0">
                  <c:v>0</c:v>
                </c:pt>
                <c:pt idx="1">
                  <c:v>0</c:v>
                </c:pt>
                <c:pt idx="2">
                  <c:v>4.1000410004100039E-4</c:v>
                </c:pt>
                <c:pt idx="3">
                  <c:v>0</c:v>
                </c:pt>
                <c:pt idx="4">
                  <c:v>0</c:v>
                </c:pt>
                <c:pt idx="5">
                  <c:v>0</c:v>
                </c:pt>
                <c:pt idx="6">
                  <c:v>0</c:v>
                </c:pt>
                <c:pt idx="7">
                  <c:v>0</c:v>
                </c:pt>
                <c:pt idx="8">
                  <c:v>0</c:v>
                </c:pt>
                <c:pt idx="9">
                  <c:v>4.1000410004100039E-4</c:v>
                </c:pt>
                <c:pt idx="10">
                  <c:v>0</c:v>
                </c:pt>
                <c:pt idx="11">
                  <c:v>0</c:v>
                </c:pt>
                <c:pt idx="12">
                  <c:v>0</c:v>
                </c:pt>
                <c:pt idx="13">
                  <c:v>0</c:v>
                </c:pt>
                <c:pt idx="14">
                  <c:v>0</c:v>
                </c:pt>
                <c:pt idx="15">
                  <c:v>0</c:v>
                </c:pt>
                <c:pt idx="16">
                  <c:v>0</c:v>
                </c:pt>
                <c:pt idx="17">
                  <c:v>8.2000820008200082E-3</c:v>
                </c:pt>
                <c:pt idx="18">
                  <c:v>2.870028700287003E-3</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1-84ED-467B-86C2-CC41EF72362A}"/>
            </c:ext>
          </c:extLst>
        </c:ser>
        <c:ser>
          <c:idx val="3"/>
          <c:order val="2"/>
          <c:tx>
            <c:strRef>
              <c:f>Site!$F$1</c:f>
              <c:strCache>
                <c:ptCount val="1"/>
                <c:pt idx="0">
                  <c:v>NW</c:v>
                </c:pt>
              </c:strCache>
            </c:strRef>
          </c:tx>
          <c:spPr>
            <a:solidFill>
              <a:schemeClr val="accent3">
                <a:lumMod val="75000"/>
              </a:schemeClr>
            </a:solidFill>
            <a:ln w="3175">
              <a:solidFill>
                <a:schemeClr val="tx1"/>
              </a:solidFill>
            </a:ln>
            <a:effectLst/>
          </c:spPr>
          <c:invertIfNegative val="0"/>
          <c:cat>
            <c:multiLvlStrRef>
              <c:f>Site!$A$2:$B$34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Site!$F$2:$F$34</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2-84ED-467B-86C2-CC41EF72362A}"/>
            </c:ext>
          </c:extLst>
        </c:ser>
        <c:ser>
          <c:idx val="2"/>
          <c:order val="3"/>
          <c:tx>
            <c:strRef>
              <c:f>Site!$E$1</c:f>
              <c:strCache>
                <c:ptCount val="1"/>
                <c:pt idx="0">
                  <c:v>BFS</c:v>
                </c:pt>
              </c:strCache>
            </c:strRef>
          </c:tx>
          <c:spPr>
            <a:solidFill>
              <a:schemeClr val="accent2"/>
            </a:solidFill>
            <a:ln w="3175">
              <a:noFill/>
            </a:ln>
            <a:effectLst/>
          </c:spPr>
          <c:invertIfNegative val="0"/>
          <c:cat>
            <c:multiLvlStrRef>
              <c:f>Site!$A$2:$B$34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Site!$E$2:$E$34</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4.1000410004100039E-4</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3-84ED-467B-86C2-CC41EF72362A}"/>
            </c:ext>
          </c:extLst>
        </c:ser>
        <c:ser>
          <c:idx val="1"/>
          <c:order val="4"/>
          <c:tx>
            <c:strRef>
              <c:f>Site!$D$1</c:f>
              <c:strCache>
                <c:ptCount val="1"/>
                <c:pt idx="0">
                  <c:v>CWR</c:v>
                </c:pt>
              </c:strCache>
            </c:strRef>
          </c:tx>
          <c:spPr>
            <a:solidFill>
              <a:schemeClr val="accent4"/>
            </a:solidFill>
            <a:ln w="3175">
              <a:noFill/>
            </a:ln>
            <a:effectLst/>
          </c:spPr>
          <c:invertIfNegative val="0"/>
          <c:cat>
            <c:multiLvlStrRef>
              <c:f>Site!$A$2:$B$34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Site!$D$2:$D$34</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4.1000410004100041E-3</c:v>
                </c:pt>
                <c:pt idx="17">
                  <c:v>0</c:v>
                </c:pt>
                <c:pt idx="18">
                  <c:v>0</c:v>
                </c:pt>
                <c:pt idx="19">
                  <c:v>0</c:v>
                </c:pt>
                <c:pt idx="20">
                  <c:v>0</c:v>
                </c:pt>
                <c:pt idx="21">
                  <c:v>0</c:v>
                </c:pt>
                <c:pt idx="22">
                  <c:v>0</c:v>
                </c:pt>
                <c:pt idx="23">
                  <c:v>3.2800328003280031E-3</c:v>
                </c:pt>
                <c:pt idx="24">
                  <c:v>0</c:v>
                </c:pt>
                <c:pt idx="25">
                  <c:v>0</c:v>
                </c:pt>
                <c:pt idx="26">
                  <c:v>4.1000410004100039E-4</c:v>
                </c:pt>
                <c:pt idx="27">
                  <c:v>8.2000820008200077E-4</c:v>
                </c:pt>
                <c:pt idx="28">
                  <c:v>0</c:v>
                </c:pt>
                <c:pt idx="29">
                  <c:v>0</c:v>
                </c:pt>
                <c:pt idx="30">
                  <c:v>0</c:v>
                </c:pt>
                <c:pt idx="31">
                  <c:v>0</c:v>
                </c:pt>
                <c:pt idx="32">
                  <c:v>0</c:v>
                </c:pt>
              </c:numCache>
            </c:numRef>
          </c:val>
          <c:extLst>
            <c:ext xmlns:c16="http://schemas.microsoft.com/office/drawing/2014/chart" uri="{C3380CC4-5D6E-409C-BE32-E72D297353CC}">
              <c16:uniqueId val="{00000004-84ED-467B-86C2-CC41EF72362A}"/>
            </c:ext>
          </c:extLst>
        </c:ser>
        <c:ser>
          <c:idx val="0"/>
          <c:order val="5"/>
          <c:tx>
            <c:strRef>
              <c:f>Site!$C$1</c:f>
              <c:strCache>
                <c:ptCount val="1"/>
                <c:pt idx="0">
                  <c:v>Dyer</c:v>
                </c:pt>
              </c:strCache>
            </c:strRef>
          </c:tx>
          <c:spPr>
            <a:solidFill>
              <a:schemeClr val="accent6">
                <a:lumMod val="75000"/>
              </a:schemeClr>
            </a:solidFill>
            <a:ln w="3175">
              <a:noFill/>
            </a:ln>
            <a:effectLst/>
          </c:spPr>
          <c:invertIfNegative val="0"/>
          <c:cat>
            <c:multiLvlStrRef>
              <c:f>Site!$A$2:$B$34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Site!$C$2:$C$34</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4.1000410004100039E-4</c:v>
                </c:pt>
                <c:pt idx="27">
                  <c:v>0</c:v>
                </c:pt>
                <c:pt idx="28">
                  <c:v>0</c:v>
                </c:pt>
                <c:pt idx="29">
                  <c:v>0</c:v>
                </c:pt>
                <c:pt idx="30">
                  <c:v>0</c:v>
                </c:pt>
                <c:pt idx="31">
                  <c:v>0</c:v>
                </c:pt>
                <c:pt idx="32">
                  <c:v>0</c:v>
                </c:pt>
              </c:numCache>
            </c:numRef>
          </c:val>
          <c:extLst>
            <c:ext xmlns:c16="http://schemas.microsoft.com/office/drawing/2014/chart" uri="{C3380CC4-5D6E-409C-BE32-E72D297353CC}">
              <c16:uniqueId val="{00000005-84ED-467B-86C2-CC41EF72362A}"/>
            </c:ext>
          </c:extLst>
        </c:ser>
        <c:dLbls>
          <c:showLegendKey val="0"/>
          <c:showVal val="0"/>
          <c:showCatName val="0"/>
          <c:showSerName val="0"/>
          <c:showPercent val="0"/>
          <c:showBubbleSize val="0"/>
        </c:dLbls>
        <c:gapWidth val="15"/>
        <c:overlap val="100"/>
        <c:axId val="1708614288"/>
        <c:axId val="1708627600"/>
      </c:barChart>
      <c:catAx>
        <c:axId val="1708614288"/>
        <c:scaling>
          <c:orientation val="minMax"/>
        </c:scaling>
        <c:delete val="0"/>
        <c:axPos val="b"/>
        <c:numFmt formatCode="General" sourceLinked="1"/>
        <c:majorTickMark val="none"/>
        <c:minorTickMark val="none"/>
        <c:tickLblPos val="nextTo"/>
        <c:spPr>
          <a:noFill/>
          <a:ln w="3175" cap="flat" cmpd="sng" algn="ctr">
            <a:solidFill>
              <a:sysClr val="windowText" lastClr="000000"/>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Narrow" panose="020B0606020202030204" pitchFamily="34" charset="0"/>
                <a:ea typeface="+mn-ea"/>
                <a:cs typeface="+mn-cs"/>
              </a:defRPr>
            </a:pPr>
            <a:endParaRPr lang="en-US"/>
          </a:p>
        </c:txPr>
        <c:crossAx val="1708627600"/>
        <c:crosses val="autoZero"/>
        <c:auto val="1"/>
        <c:lblAlgn val="ctr"/>
        <c:lblOffset val="100"/>
        <c:noMultiLvlLbl val="0"/>
      </c:catAx>
      <c:valAx>
        <c:axId val="1708627600"/>
        <c:scaling>
          <c:orientation val="minMax"/>
          <c:max val="0.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ysClr val="windowText" lastClr="000000"/>
                    </a:solidFill>
                    <a:latin typeface="Arial Narrow" panose="020B0606020202030204" pitchFamily="34" charset="0"/>
                    <a:ea typeface="+mn-ea"/>
                    <a:cs typeface="+mn-cs"/>
                  </a:defRPr>
                </a:pPr>
                <a:r>
                  <a:rPr lang="en-US" sz="800" b="1"/>
                  <a:t>Registers per Total Unit Effort</a:t>
                </a:r>
              </a:p>
            </c:rich>
          </c:tx>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Narrow" panose="020B0606020202030204" pitchFamily="34" charset="0"/>
                  <a:ea typeface="+mn-ea"/>
                  <a:cs typeface="+mn-cs"/>
                </a:defRPr>
              </a:pPr>
              <a:endParaRPr lang="en-US"/>
            </a:p>
          </c:txPr>
        </c:title>
        <c:numFmt formatCode="0.00" sourceLinked="0"/>
        <c:majorTickMark val="out"/>
        <c:minorTickMark val="none"/>
        <c:tickLblPos val="nextTo"/>
        <c:spPr>
          <a:noFill/>
          <a:ln w="3175">
            <a:solidFill>
              <a:sysClr val="windowText" lastClr="000000"/>
            </a:solid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Arial Narrow" panose="020B0606020202030204" pitchFamily="34" charset="0"/>
                <a:ea typeface="+mn-ea"/>
                <a:cs typeface="+mn-cs"/>
              </a:defRPr>
            </a:pPr>
            <a:endParaRPr lang="en-US"/>
          </a:p>
        </c:txPr>
        <c:crossAx val="1708614288"/>
        <c:crosses val="autoZero"/>
        <c:crossBetween val="between"/>
        <c:majorUnit val="2.0000000000000004E-2"/>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sz="600">
          <a:solidFill>
            <a:sysClr val="windowText" lastClr="000000"/>
          </a:solidFill>
          <a:latin typeface="Arial Narrow" panose="020B0606020202030204" pitchFamily="34" charset="0"/>
        </a:defRPr>
      </a:pPr>
      <a:endParaRPr lang="en-US"/>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ysClr val="windowText" lastClr="000000"/>
                </a:solidFill>
                <a:latin typeface="Arial Narrow" panose="020B0606020202030204" pitchFamily="34" charset="0"/>
                <a:ea typeface="+mn-ea"/>
                <a:cs typeface="+mn-cs"/>
              </a:defRPr>
            </a:pPr>
            <a:r>
              <a:rPr lang="en-US" sz="1000" b="1">
                <a:latin typeface="Arial Narrow" panose="020B0606020202030204" pitchFamily="34" charset="0"/>
              </a:rPr>
              <a:t>	         </a:t>
            </a:r>
            <a:r>
              <a:rPr lang="en-US" sz="900" b="1"/>
              <a:t>Site-level</a:t>
            </a:r>
          </a:p>
        </c:rich>
      </c:tx>
      <c:layout>
        <c:manualLayout>
          <c:xMode val="edge"/>
          <c:yMode val="edge"/>
          <c:x val="9.0277777777777776E-2"/>
          <c:y val="3.3068783068783067E-2"/>
        </c:manualLayout>
      </c:layout>
      <c:overlay val="0"/>
      <c:spPr>
        <a:noFill/>
        <a:ln>
          <a:noFill/>
        </a:ln>
        <a:effectLst/>
      </c:spPr>
      <c:txPr>
        <a:bodyPr rot="0" spcFirstLastPara="1" vertOverflow="ellipsis" vert="horz" wrap="square" anchor="ctr" anchorCtr="1"/>
        <a:lstStyle/>
        <a:p>
          <a:pPr>
            <a:defRPr sz="900" b="1" i="0" u="none" strike="noStrike" kern="1200" spc="0" baseline="0">
              <a:solidFill>
                <a:sysClr val="windowText" lastClr="000000"/>
              </a:solidFill>
              <a:latin typeface="Arial Narrow" panose="020B0606020202030204" pitchFamily="34" charset="0"/>
              <a:ea typeface="+mn-ea"/>
              <a:cs typeface="+mn-cs"/>
            </a:defRPr>
          </a:pPr>
          <a:endParaRPr lang="en-US"/>
        </a:p>
      </c:txPr>
    </c:title>
    <c:autoTitleDeleted val="0"/>
    <c:plotArea>
      <c:layout>
        <c:manualLayout>
          <c:layoutTarget val="inner"/>
          <c:xMode val="edge"/>
          <c:yMode val="edge"/>
          <c:x val="9.0896650739170443E-2"/>
          <c:y val="2.0516185476815399E-2"/>
          <c:w val="0.90231789936514351"/>
          <c:h val="0.67185372208908667"/>
        </c:manualLayout>
      </c:layout>
      <c:barChart>
        <c:barDir val="col"/>
        <c:grouping val="stacked"/>
        <c:varyColors val="0"/>
        <c:ser>
          <c:idx val="5"/>
          <c:order val="0"/>
          <c:tx>
            <c:strRef>
              <c:f>Site!$H$1</c:f>
              <c:strCache>
                <c:ptCount val="1"/>
                <c:pt idx="0">
                  <c:v>LES</c:v>
                </c:pt>
              </c:strCache>
            </c:strRef>
          </c:tx>
          <c:spPr>
            <a:solidFill>
              <a:srgbClr val="B7B7FF"/>
            </a:solidFill>
            <a:ln w="3175">
              <a:noFill/>
            </a:ln>
            <a:effectLst/>
          </c:spPr>
          <c:invertIfNegative val="0"/>
          <c:cat>
            <c:multiLvlStrRef>
              <c:f>Site!$A$2:$B$34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Site!$H$2:$H$34</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4.1000410004100039E-4</c:v>
                </c:pt>
                <c:pt idx="15">
                  <c:v>0</c:v>
                </c:pt>
                <c:pt idx="16">
                  <c:v>0</c:v>
                </c:pt>
                <c:pt idx="17">
                  <c:v>2.4600246002460025E-3</c:v>
                </c:pt>
                <c:pt idx="18">
                  <c:v>0</c:v>
                </c:pt>
                <c:pt idx="19">
                  <c:v>0</c:v>
                </c:pt>
                <c:pt idx="20">
                  <c:v>8.2000820008200077E-4</c:v>
                </c:pt>
                <c:pt idx="21">
                  <c:v>0</c:v>
                </c:pt>
                <c:pt idx="22">
                  <c:v>2.050020500205002E-3</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0-120F-4BDF-AD9B-7D945BA7249C}"/>
            </c:ext>
          </c:extLst>
        </c:ser>
        <c:ser>
          <c:idx val="4"/>
          <c:order val="1"/>
          <c:tx>
            <c:strRef>
              <c:f>Site!$G$1</c:f>
              <c:strCache>
                <c:ptCount val="1"/>
                <c:pt idx="0">
                  <c:v>NE</c:v>
                </c:pt>
              </c:strCache>
            </c:strRef>
          </c:tx>
          <c:spPr>
            <a:solidFill>
              <a:schemeClr val="accent1">
                <a:lumMod val="75000"/>
              </a:schemeClr>
            </a:solidFill>
            <a:ln w="3175">
              <a:noFill/>
            </a:ln>
            <a:effectLst/>
          </c:spPr>
          <c:invertIfNegative val="0"/>
          <c:cat>
            <c:multiLvlStrRef>
              <c:f>Site!$A$2:$B$34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Site!$G$2:$G$34</c:f>
              <c:numCache>
                <c:formatCode>0.0000</c:formatCode>
                <c:ptCount val="33"/>
                <c:pt idx="0">
                  <c:v>0</c:v>
                </c:pt>
                <c:pt idx="1">
                  <c:v>0</c:v>
                </c:pt>
                <c:pt idx="2">
                  <c:v>4.1000410004100039E-4</c:v>
                </c:pt>
                <c:pt idx="3">
                  <c:v>0</c:v>
                </c:pt>
                <c:pt idx="4">
                  <c:v>0</c:v>
                </c:pt>
                <c:pt idx="5">
                  <c:v>0</c:v>
                </c:pt>
                <c:pt idx="6">
                  <c:v>0</c:v>
                </c:pt>
                <c:pt idx="7">
                  <c:v>0</c:v>
                </c:pt>
                <c:pt idx="8">
                  <c:v>0</c:v>
                </c:pt>
                <c:pt idx="9">
                  <c:v>4.1000410004100039E-4</c:v>
                </c:pt>
                <c:pt idx="10">
                  <c:v>0</c:v>
                </c:pt>
                <c:pt idx="11">
                  <c:v>0</c:v>
                </c:pt>
                <c:pt idx="12">
                  <c:v>0</c:v>
                </c:pt>
                <c:pt idx="13">
                  <c:v>0</c:v>
                </c:pt>
                <c:pt idx="14">
                  <c:v>0</c:v>
                </c:pt>
                <c:pt idx="15">
                  <c:v>0</c:v>
                </c:pt>
                <c:pt idx="16">
                  <c:v>0</c:v>
                </c:pt>
                <c:pt idx="17">
                  <c:v>8.2000820008200082E-3</c:v>
                </c:pt>
                <c:pt idx="18">
                  <c:v>2.870028700287003E-3</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1-120F-4BDF-AD9B-7D945BA7249C}"/>
            </c:ext>
          </c:extLst>
        </c:ser>
        <c:ser>
          <c:idx val="3"/>
          <c:order val="2"/>
          <c:tx>
            <c:strRef>
              <c:f>Site!$F$1</c:f>
              <c:strCache>
                <c:ptCount val="1"/>
                <c:pt idx="0">
                  <c:v>NW</c:v>
                </c:pt>
              </c:strCache>
            </c:strRef>
          </c:tx>
          <c:spPr>
            <a:solidFill>
              <a:schemeClr val="accent3">
                <a:lumMod val="75000"/>
              </a:schemeClr>
            </a:solidFill>
            <a:ln w="3175">
              <a:noFill/>
            </a:ln>
            <a:effectLst/>
          </c:spPr>
          <c:invertIfNegative val="0"/>
          <c:cat>
            <c:multiLvlStrRef>
              <c:f>Site!$A$2:$B$34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Site!$F$2:$F$34</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2-120F-4BDF-AD9B-7D945BA7249C}"/>
            </c:ext>
          </c:extLst>
        </c:ser>
        <c:ser>
          <c:idx val="2"/>
          <c:order val="3"/>
          <c:tx>
            <c:strRef>
              <c:f>Site!$E$1</c:f>
              <c:strCache>
                <c:ptCount val="1"/>
                <c:pt idx="0">
                  <c:v>BFS</c:v>
                </c:pt>
              </c:strCache>
            </c:strRef>
          </c:tx>
          <c:spPr>
            <a:solidFill>
              <a:schemeClr val="accent2"/>
            </a:solidFill>
            <a:ln w="3175">
              <a:noFill/>
            </a:ln>
            <a:effectLst/>
          </c:spPr>
          <c:invertIfNegative val="0"/>
          <c:cat>
            <c:multiLvlStrRef>
              <c:f>Site!$A$2:$B$34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Site!$E$2:$E$34</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4.1000410004100039E-4</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3-120F-4BDF-AD9B-7D945BA7249C}"/>
            </c:ext>
          </c:extLst>
        </c:ser>
        <c:ser>
          <c:idx val="1"/>
          <c:order val="4"/>
          <c:tx>
            <c:strRef>
              <c:f>Site!$D$1</c:f>
              <c:strCache>
                <c:ptCount val="1"/>
                <c:pt idx="0">
                  <c:v>CWR</c:v>
                </c:pt>
              </c:strCache>
            </c:strRef>
          </c:tx>
          <c:spPr>
            <a:solidFill>
              <a:schemeClr val="accent4"/>
            </a:solidFill>
            <a:ln w="3175">
              <a:noFill/>
            </a:ln>
            <a:effectLst/>
          </c:spPr>
          <c:invertIfNegative val="0"/>
          <c:cat>
            <c:multiLvlStrRef>
              <c:f>Site!$A$2:$B$34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Site!$D$2:$D$34</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4.1000410004100041E-3</c:v>
                </c:pt>
                <c:pt idx="17">
                  <c:v>0</c:v>
                </c:pt>
                <c:pt idx="18">
                  <c:v>0</c:v>
                </c:pt>
                <c:pt idx="19">
                  <c:v>0</c:v>
                </c:pt>
                <c:pt idx="20">
                  <c:v>0</c:v>
                </c:pt>
                <c:pt idx="21">
                  <c:v>0</c:v>
                </c:pt>
                <c:pt idx="22">
                  <c:v>0</c:v>
                </c:pt>
                <c:pt idx="23">
                  <c:v>3.2800328003280031E-3</c:v>
                </c:pt>
                <c:pt idx="24">
                  <c:v>0</c:v>
                </c:pt>
                <c:pt idx="25">
                  <c:v>0</c:v>
                </c:pt>
                <c:pt idx="26">
                  <c:v>4.1000410004100039E-4</c:v>
                </c:pt>
                <c:pt idx="27">
                  <c:v>8.2000820008200077E-4</c:v>
                </c:pt>
                <c:pt idx="28">
                  <c:v>0</c:v>
                </c:pt>
                <c:pt idx="29">
                  <c:v>0</c:v>
                </c:pt>
                <c:pt idx="30">
                  <c:v>0</c:v>
                </c:pt>
                <c:pt idx="31">
                  <c:v>0</c:v>
                </c:pt>
                <c:pt idx="32">
                  <c:v>0</c:v>
                </c:pt>
              </c:numCache>
            </c:numRef>
          </c:val>
          <c:extLst>
            <c:ext xmlns:c16="http://schemas.microsoft.com/office/drawing/2014/chart" uri="{C3380CC4-5D6E-409C-BE32-E72D297353CC}">
              <c16:uniqueId val="{00000004-120F-4BDF-AD9B-7D945BA7249C}"/>
            </c:ext>
          </c:extLst>
        </c:ser>
        <c:ser>
          <c:idx val="0"/>
          <c:order val="5"/>
          <c:tx>
            <c:strRef>
              <c:f>Site!$C$1</c:f>
              <c:strCache>
                <c:ptCount val="1"/>
                <c:pt idx="0">
                  <c:v>Dyer</c:v>
                </c:pt>
              </c:strCache>
            </c:strRef>
          </c:tx>
          <c:spPr>
            <a:solidFill>
              <a:schemeClr val="accent6">
                <a:lumMod val="75000"/>
              </a:schemeClr>
            </a:solidFill>
            <a:ln w="3175">
              <a:noFill/>
            </a:ln>
            <a:effectLst/>
          </c:spPr>
          <c:invertIfNegative val="0"/>
          <c:cat>
            <c:multiLvlStrRef>
              <c:f>Site!$A$2:$B$34</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Site!$C$2:$C$34</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4.1000410004100039E-4</c:v>
                </c:pt>
                <c:pt idx="27">
                  <c:v>0</c:v>
                </c:pt>
                <c:pt idx="28">
                  <c:v>0</c:v>
                </c:pt>
                <c:pt idx="29">
                  <c:v>0</c:v>
                </c:pt>
                <c:pt idx="30">
                  <c:v>0</c:v>
                </c:pt>
                <c:pt idx="31">
                  <c:v>0</c:v>
                </c:pt>
                <c:pt idx="32">
                  <c:v>0</c:v>
                </c:pt>
              </c:numCache>
            </c:numRef>
          </c:val>
          <c:extLst>
            <c:ext xmlns:c16="http://schemas.microsoft.com/office/drawing/2014/chart" uri="{C3380CC4-5D6E-409C-BE32-E72D297353CC}">
              <c16:uniqueId val="{00000005-120F-4BDF-AD9B-7D945BA7249C}"/>
            </c:ext>
          </c:extLst>
        </c:ser>
        <c:dLbls>
          <c:showLegendKey val="0"/>
          <c:showVal val="0"/>
          <c:showCatName val="0"/>
          <c:showSerName val="0"/>
          <c:showPercent val="0"/>
          <c:showBubbleSize val="0"/>
        </c:dLbls>
        <c:gapWidth val="15"/>
        <c:overlap val="100"/>
        <c:axId val="1708614288"/>
        <c:axId val="1708627600"/>
      </c:barChart>
      <c:catAx>
        <c:axId val="1708614288"/>
        <c:scaling>
          <c:orientation val="minMax"/>
        </c:scaling>
        <c:delete val="0"/>
        <c:axPos val="b"/>
        <c:numFmt formatCode="General" sourceLinked="1"/>
        <c:majorTickMark val="none"/>
        <c:minorTickMark val="none"/>
        <c:tickLblPos val="nextTo"/>
        <c:spPr>
          <a:noFill/>
          <a:ln w="3175" cap="flat" cmpd="sng" algn="ctr">
            <a:solidFill>
              <a:sysClr val="windowText" lastClr="000000"/>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Narrow" panose="020B0606020202030204" pitchFamily="34" charset="0"/>
                <a:ea typeface="+mn-ea"/>
                <a:cs typeface="+mn-cs"/>
              </a:defRPr>
            </a:pPr>
            <a:endParaRPr lang="en-US"/>
          </a:p>
        </c:txPr>
        <c:crossAx val="1708627600"/>
        <c:crosses val="autoZero"/>
        <c:auto val="1"/>
        <c:lblAlgn val="ctr"/>
        <c:lblOffset val="100"/>
        <c:noMultiLvlLbl val="0"/>
      </c:catAx>
      <c:valAx>
        <c:axId val="1708627600"/>
        <c:scaling>
          <c:orientation val="minMax"/>
          <c:max val="8.0000000000000019E-3"/>
        </c:scaling>
        <c:delete val="0"/>
        <c:axPos val="l"/>
        <c:majorGridlines>
          <c:spPr>
            <a:ln w="9525" cap="flat" cmpd="sng" algn="ctr">
              <a:solidFill>
                <a:schemeClr val="tx1">
                  <a:lumMod val="15000"/>
                  <a:lumOff val="85000"/>
                </a:schemeClr>
              </a:solidFill>
              <a:round/>
            </a:ln>
            <a:effectLst/>
          </c:spPr>
        </c:majorGridlines>
        <c:numFmt formatCode="0.000" sourceLinked="0"/>
        <c:majorTickMark val="out"/>
        <c:minorTickMark val="none"/>
        <c:tickLblPos val="nextTo"/>
        <c:spPr>
          <a:noFill/>
          <a:ln w="3175">
            <a:solidFill>
              <a:sysClr val="windowText" lastClr="000000"/>
            </a:solid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Arial Narrow" panose="020B0606020202030204" pitchFamily="34" charset="0"/>
                <a:ea typeface="+mn-ea"/>
                <a:cs typeface="+mn-cs"/>
              </a:defRPr>
            </a:pPr>
            <a:endParaRPr lang="en-US"/>
          </a:p>
        </c:txPr>
        <c:crossAx val="1708614288"/>
        <c:crosses val="autoZero"/>
        <c:crossBetween val="between"/>
        <c:majorUnit val="2.0000000000000005E-3"/>
      </c:valAx>
      <c:spPr>
        <a:noFill/>
        <a:ln>
          <a:noFill/>
        </a:ln>
        <a:effectLst/>
      </c:spPr>
    </c:plotArea>
    <c:legend>
      <c:legendPos val="r"/>
      <c:layout>
        <c:manualLayout>
          <c:xMode val="edge"/>
          <c:yMode val="edge"/>
          <c:x val="0.78671400049352802"/>
          <c:y val="3.3931016775077032E-2"/>
          <c:w val="0.15630594252641497"/>
          <c:h val="0.39469835292327593"/>
        </c:manualLayout>
      </c:layout>
      <c:overlay val="0"/>
      <c:spPr>
        <a:solidFill>
          <a:sysClr val="window" lastClr="FFFFFF"/>
        </a:solid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Narrow" panose="020B0606020202030204" pitchFamily="34" charset="0"/>
              <a:ea typeface="+mn-ea"/>
              <a:cs typeface="+mn-cs"/>
            </a:defRPr>
          </a:pPr>
          <a:endParaRPr lang="en-US"/>
        </a:p>
      </c:txPr>
    </c:legend>
    <c:plotVisOnly val="1"/>
    <c:dispBlanksAs val="gap"/>
    <c:showDLblsOverMax val="0"/>
    <c:extLst/>
  </c:chart>
  <c:spPr>
    <a:solidFill>
      <a:schemeClr val="bg1"/>
    </a:solidFill>
    <a:ln w="9525" cap="flat" cmpd="sng" algn="ctr">
      <a:noFill/>
      <a:round/>
    </a:ln>
    <a:effectLst/>
  </c:spPr>
  <c:txPr>
    <a:bodyPr/>
    <a:lstStyle/>
    <a:p>
      <a:pPr>
        <a:defRPr sz="600">
          <a:solidFill>
            <a:sysClr val="windowText" lastClr="000000"/>
          </a:solidFill>
          <a:latin typeface="Arial Narrow" panose="020B0606020202030204" pitchFamily="34" charset="0"/>
        </a:defRPr>
      </a:pPr>
      <a:endParaRPr lang="en-US"/>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ysClr val="windowText" lastClr="000000"/>
                </a:solidFill>
                <a:latin typeface="Arial Narrow" panose="020B0606020202030204" pitchFamily="34" charset="0"/>
                <a:ea typeface="+mn-ea"/>
                <a:cs typeface="+mn-cs"/>
              </a:defRPr>
            </a:pPr>
            <a:r>
              <a:rPr lang="en-US" sz="900" b="1">
                <a:latin typeface="Arial Narrow" panose="020B0606020202030204" pitchFamily="34" charset="0"/>
              </a:rPr>
              <a:t> 	           </a:t>
            </a:r>
            <a:r>
              <a:rPr lang="en-US" sz="900" b="1"/>
              <a:t>Nest Predations</a:t>
            </a:r>
          </a:p>
        </c:rich>
      </c:tx>
      <c:layout>
        <c:manualLayout>
          <c:xMode val="edge"/>
          <c:yMode val="edge"/>
          <c:x val="9.4926125807307776E-2"/>
          <c:y val="5.5555555555555552E-2"/>
        </c:manualLayout>
      </c:layout>
      <c:overlay val="0"/>
      <c:spPr>
        <a:noFill/>
        <a:ln>
          <a:noFill/>
        </a:ln>
        <a:effectLst/>
      </c:spPr>
      <c:txPr>
        <a:bodyPr rot="0" spcFirstLastPara="1" vertOverflow="ellipsis" vert="horz" wrap="square" anchor="ctr" anchorCtr="1"/>
        <a:lstStyle/>
        <a:p>
          <a:pPr>
            <a:defRPr sz="900" b="1" i="0" u="none" strike="noStrike" kern="1200" spc="0" baseline="0">
              <a:solidFill>
                <a:sysClr val="windowText" lastClr="000000"/>
              </a:solidFill>
              <a:latin typeface="Arial Narrow" panose="020B0606020202030204" pitchFamily="34" charset="0"/>
              <a:ea typeface="+mn-ea"/>
              <a:cs typeface="+mn-cs"/>
            </a:defRPr>
          </a:pPr>
          <a:endParaRPr lang="en-US"/>
        </a:p>
      </c:txPr>
    </c:title>
    <c:autoTitleDeleted val="0"/>
    <c:plotArea>
      <c:layout>
        <c:manualLayout>
          <c:layoutTarget val="inner"/>
          <c:xMode val="edge"/>
          <c:yMode val="edge"/>
          <c:x val="9.3215020348580022E-2"/>
          <c:y val="2.2480620155038773E-2"/>
          <c:w val="0.89934392417942144"/>
          <c:h val="0.62854614103469619"/>
        </c:manualLayout>
      </c:layout>
      <c:barChart>
        <c:barDir val="col"/>
        <c:grouping val="stacked"/>
        <c:varyColors val="0"/>
        <c:ser>
          <c:idx val="0"/>
          <c:order val="0"/>
          <c:tx>
            <c:strRef>
              <c:f>Nest!$P$2</c:f>
              <c:strCache>
                <c:ptCount val="1"/>
                <c:pt idx="0">
                  <c:v>LES</c:v>
                </c:pt>
              </c:strCache>
            </c:strRef>
          </c:tx>
          <c:spPr>
            <a:solidFill>
              <a:srgbClr val="B7B7FF"/>
            </a:solidFill>
            <a:ln w="3175">
              <a:noFill/>
            </a:ln>
            <a:effectLst/>
          </c:spPr>
          <c:invertIfNegative val="0"/>
          <c:cat>
            <c:multiLvlStrRef>
              <c:f>Nest!$I$3:$J$35</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Nest!$P$3:$P$35</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8.9820359281437123E-3</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0-C461-40E5-B647-D60E619EC6E6}"/>
            </c:ext>
          </c:extLst>
        </c:ser>
        <c:ser>
          <c:idx val="1"/>
          <c:order val="1"/>
          <c:tx>
            <c:strRef>
              <c:f>Nest!$O$2</c:f>
              <c:strCache>
                <c:ptCount val="1"/>
                <c:pt idx="0">
                  <c:v>NE</c:v>
                </c:pt>
              </c:strCache>
            </c:strRef>
          </c:tx>
          <c:spPr>
            <a:solidFill>
              <a:schemeClr val="accent1">
                <a:lumMod val="75000"/>
              </a:schemeClr>
            </a:solidFill>
            <a:ln w="3175">
              <a:solidFill>
                <a:schemeClr val="tx1"/>
              </a:solidFill>
            </a:ln>
            <a:effectLst/>
          </c:spPr>
          <c:invertIfNegative val="0"/>
          <c:cat>
            <c:multiLvlStrRef>
              <c:f>Nest!$I$3:$J$35</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Nest!$O$3:$O$35</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1-C461-40E5-B647-D60E619EC6E6}"/>
            </c:ext>
          </c:extLst>
        </c:ser>
        <c:ser>
          <c:idx val="2"/>
          <c:order val="2"/>
          <c:tx>
            <c:strRef>
              <c:f>Nest!$N$2</c:f>
              <c:strCache>
                <c:ptCount val="1"/>
                <c:pt idx="0">
                  <c:v>NW</c:v>
                </c:pt>
              </c:strCache>
            </c:strRef>
          </c:tx>
          <c:spPr>
            <a:solidFill>
              <a:schemeClr val="accent3">
                <a:lumMod val="75000"/>
              </a:schemeClr>
            </a:solidFill>
            <a:ln w="3175">
              <a:noFill/>
            </a:ln>
            <a:effectLst/>
          </c:spPr>
          <c:invertIfNegative val="0"/>
          <c:cat>
            <c:multiLvlStrRef>
              <c:f>Nest!$I$3:$J$35</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Nest!$N$3:$N$35</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1.4970059880239522E-3</c:v>
                </c:pt>
                <c:pt idx="16">
                  <c:v>0</c:v>
                </c:pt>
                <c:pt idx="17">
                  <c:v>0</c:v>
                </c:pt>
                <c:pt idx="18">
                  <c:v>0</c:v>
                </c:pt>
                <c:pt idx="19">
                  <c:v>0</c:v>
                </c:pt>
                <c:pt idx="20">
                  <c:v>0</c:v>
                </c:pt>
                <c:pt idx="21">
                  <c:v>0</c:v>
                </c:pt>
                <c:pt idx="22">
                  <c:v>1.4970059880239522E-3</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2-C461-40E5-B647-D60E619EC6E6}"/>
            </c:ext>
          </c:extLst>
        </c:ser>
        <c:ser>
          <c:idx val="3"/>
          <c:order val="3"/>
          <c:tx>
            <c:strRef>
              <c:f>Nest!$M$2</c:f>
              <c:strCache>
                <c:ptCount val="1"/>
                <c:pt idx="0">
                  <c:v>BFS</c:v>
                </c:pt>
              </c:strCache>
            </c:strRef>
          </c:tx>
          <c:spPr>
            <a:solidFill>
              <a:schemeClr val="accent2"/>
            </a:solidFill>
            <a:ln w="3175">
              <a:noFill/>
            </a:ln>
            <a:effectLst/>
          </c:spPr>
          <c:invertIfNegative val="0"/>
          <c:cat>
            <c:multiLvlStrRef>
              <c:f>Nest!$I$3:$J$35</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Nest!$M$3:$M$35</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1.0479041916167664E-2</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3-C461-40E5-B647-D60E619EC6E6}"/>
            </c:ext>
          </c:extLst>
        </c:ser>
        <c:ser>
          <c:idx val="4"/>
          <c:order val="4"/>
          <c:tx>
            <c:strRef>
              <c:f>Nest!$L$2</c:f>
              <c:strCache>
                <c:ptCount val="1"/>
                <c:pt idx="0">
                  <c:v>CWR</c:v>
                </c:pt>
              </c:strCache>
            </c:strRef>
          </c:tx>
          <c:spPr>
            <a:solidFill>
              <a:schemeClr val="accent4"/>
            </a:solidFill>
            <a:ln w="3175">
              <a:solidFill>
                <a:schemeClr val="tx1"/>
              </a:solidFill>
            </a:ln>
            <a:effectLst/>
          </c:spPr>
          <c:invertIfNegative val="0"/>
          <c:cat>
            <c:multiLvlStrRef>
              <c:f>Nest!$I$3:$J$35</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Nest!$L$3:$L$35</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4-C461-40E5-B647-D60E619EC6E6}"/>
            </c:ext>
          </c:extLst>
        </c:ser>
        <c:ser>
          <c:idx val="5"/>
          <c:order val="5"/>
          <c:tx>
            <c:strRef>
              <c:f>Nest!$K$2</c:f>
              <c:strCache>
                <c:ptCount val="1"/>
                <c:pt idx="0">
                  <c:v>Dyer</c:v>
                </c:pt>
              </c:strCache>
            </c:strRef>
          </c:tx>
          <c:spPr>
            <a:solidFill>
              <a:schemeClr val="accent6">
                <a:lumMod val="75000"/>
              </a:schemeClr>
            </a:solidFill>
            <a:ln w="3175">
              <a:noFill/>
            </a:ln>
            <a:effectLst/>
          </c:spPr>
          <c:invertIfNegative val="0"/>
          <c:cat>
            <c:multiLvlStrRef>
              <c:f>Nest!$I$3:$J$35</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Nest!$K$3:$K$35</c:f>
              <c:numCache>
                <c:formatCode>0.0000</c:formatCode>
                <c:ptCount val="33"/>
                <c:pt idx="0">
                  <c:v>1.4970059880239522E-3</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5-C461-40E5-B647-D60E619EC6E6}"/>
            </c:ext>
          </c:extLst>
        </c:ser>
        <c:dLbls>
          <c:showLegendKey val="0"/>
          <c:showVal val="0"/>
          <c:showCatName val="0"/>
          <c:showSerName val="0"/>
          <c:showPercent val="0"/>
          <c:showBubbleSize val="0"/>
        </c:dLbls>
        <c:gapWidth val="15"/>
        <c:overlap val="100"/>
        <c:axId val="1708614288"/>
        <c:axId val="1708627600"/>
      </c:barChart>
      <c:catAx>
        <c:axId val="1708614288"/>
        <c:scaling>
          <c:orientation val="minMax"/>
        </c:scaling>
        <c:delete val="0"/>
        <c:axPos val="b"/>
        <c:numFmt formatCode="General" sourceLinked="1"/>
        <c:majorTickMark val="none"/>
        <c:minorTickMark val="none"/>
        <c:tickLblPos val="nextTo"/>
        <c:spPr>
          <a:noFill/>
          <a:ln w="3175" cap="flat" cmpd="sng" algn="ctr">
            <a:solidFill>
              <a:sysClr val="windowText" lastClr="000000"/>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Narrow" panose="020B0606020202030204" pitchFamily="34" charset="0"/>
                <a:ea typeface="+mn-ea"/>
                <a:cs typeface="+mn-cs"/>
              </a:defRPr>
            </a:pPr>
            <a:endParaRPr lang="en-US"/>
          </a:p>
        </c:txPr>
        <c:crossAx val="1708627600"/>
        <c:crosses val="autoZero"/>
        <c:auto val="1"/>
        <c:lblAlgn val="ctr"/>
        <c:lblOffset val="100"/>
        <c:noMultiLvlLbl val="0"/>
      </c:catAx>
      <c:valAx>
        <c:axId val="1708627600"/>
        <c:scaling>
          <c:orientation val="minMax"/>
          <c:max val="8.0000000000000019E-3"/>
          <c:min val="0"/>
        </c:scaling>
        <c:delete val="0"/>
        <c:axPos val="l"/>
        <c:majorGridlines>
          <c:spPr>
            <a:ln w="9525" cap="flat" cmpd="sng" algn="ctr">
              <a:solidFill>
                <a:schemeClr val="tx1">
                  <a:lumMod val="15000"/>
                  <a:lumOff val="85000"/>
                </a:schemeClr>
              </a:solidFill>
              <a:round/>
            </a:ln>
            <a:effectLst/>
          </c:spPr>
        </c:majorGridlines>
        <c:numFmt formatCode="0.000" sourceLinked="0"/>
        <c:majorTickMark val="out"/>
        <c:minorTickMark val="none"/>
        <c:tickLblPos val="low"/>
        <c:spPr>
          <a:noFill/>
          <a:ln w="3175">
            <a:solidFill>
              <a:sysClr val="windowText" lastClr="000000"/>
            </a:solid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Arial Narrow" panose="020B0606020202030204" pitchFamily="34" charset="0"/>
                <a:ea typeface="+mn-ea"/>
                <a:cs typeface="+mn-cs"/>
              </a:defRPr>
            </a:pPr>
            <a:endParaRPr lang="en-US"/>
          </a:p>
        </c:txPr>
        <c:crossAx val="1708614288"/>
        <c:crosses val="autoZero"/>
        <c:crossBetween val="between"/>
        <c:majorUnit val="2.0000000000000005E-3"/>
      </c:valAx>
      <c:spPr>
        <a:noFill/>
        <a:ln>
          <a:noFill/>
        </a:ln>
        <a:effectLst/>
      </c:spPr>
    </c:plotArea>
    <c:plotVisOnly val="1"/>
    <c:dispBlanksAs val="gap"/>
    <c:showDLblsOverMax val="0"/>
    <c:extLst/>
  </c:chart>
  <c:spPr>
    <a:noFill/>
    <a:ln w="9525" cap="flat" cmpd="sng" algn="ctr">
      <a:noFill/>
      <a:round/>
    </a:ln>
    <a:effectLst/>
  </c:spPr>
  <c:txPr>
    <a:bodyPr/>
    <a:lstStyle/>
    <a:p>
      <a:pPr>
        <a:defRPr>
          <a:solidFill>
            <a:sysClr val="windowText" lastClr="000000"/>
          </a:solidFill>
          <a:latin typeface="Arial Narrow" panose="020B0606020202030204" pitchFamily="34" charset="0"/>
        </a:defRPr>
      </a:pPr>
      <a:endParaRPr lang="en-US"/>
    </a:p>
  </c:txPr>
  <c:externalData r:id="rId4">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ysClr val="windowText" lastClr="000000"/>
                </a:solidFill>
                <a:latin typeface="Arial Narrow" panose="020B0606020202030204" pitchFamily="34" charset="0"/>
                <a:ea typeface="+mn-ea"/>
                <a:cs typeface="+mn-cs"/>
              </a:defRPr>
            </a:pPr>
            <a:r>
              <a:rPr lang="en-US" sz="1050" b="1"/>
              <a:t>F</a:t>
            </a:r>
            <a:r>
              <a:rPr lang="en-US" sz="900" b="1"/>
              <a:t>	 </a:t>
            </a:r>
            <a:r>
              <a:rPr lang="en-US" sz="1100" b="1"/>
              <a:t>  </a:t>
            </a:r>
            <a:r>
              <a:rPr lang="en-US" sz="900" b="1"/>
              <a:t>Nest Predations</a:t>
            </a:r>
          </a:p>
        </c:rich>
      </c:tx>
      <c:layout>
        <c:manualLayout>
          <c:xMode val="edge"/>
          <c:yMode val="edge"/>
          <c:x val="0.1293091168091168"/>
          <c:y val="0"/>
        </c:manualLayout>
      </c:layout>
      <c:overlay val="0"/>
      <c:spPr>
        <a:noFill/>
        <a:ln>
          <a:noFill/>
        </a:ln>
        <a:effectLst/>
      </c:spPr>
      <c:txPr>
        <a:bodyPr rot="0" spcFirstLastPara="1" vertOverflow="ellipsis" vert="horz" wrap="square" anchor="ctr" anchorCtr="1"/>
        <a:lstStyle/>
        <a:p>
          <a:pPr>
            <a:defRPr sz="900" b="1" i="0" u="none" strike="noStrike" kern="1200" spc="0" baseline="0">
              <a:solidFill>
                <a:sysClr val="windowText" lastClr="000000"/>
              </a:solidFill>
              <a:latin typeface="Arial Narrow" panose="020B0606020202030204" pitchFamily="34" charset="0"/>
              <a:ea typeface="+mn-ea"/>
              <a:cs typeface="+mn-cs"/>
            </a:defRPr>
          </a:pPr>
          <a:endParaRPr lang="en-US"/>
        </a:p>
      </c:txPr>
    </c:title>
    <c:autoTitleDeleted val="0"/>
    <c:plotArea>
      <c:layout>
        <c:manualLayout>
          <c:layoutTarget val="inner"/>
          <c:xMode val="edge"/>
          <c:yMode val="edge"/>
          <c:x val="0.12752456423716266"/>
          <c:y val="2.2480620155038773E-2"/>
          <c:w val="0.86420183054041322"/>
          <c:h val="0.62854614103469619"/>
        </c:manualLayout>
      </c:layout>
      <c:barChart>
        <c:barDir val="col"/>
        <c:grouping val="stacked"/>
        <c:varyColors val="0"/>
        <c:ser>
          <c:idx val="0"/>
          <c:order val="0"/>
          <c:tx>
            <c:strRef>
              <c:f>Nest!$P$2</c:f>
              <c:strCache>
                <c:ptCount val="1"/>
                <c:pt idx="0">
                  <c:v>LES</c:v>
                </c:pt>
              </c:strCache>
            </c:strRef>
          </c:tx>
          <c:spPr>
            <a:solidFill>
              <a:srgbClr val="B7B7FF"/>
            </a:solidFill>
            <a:ln w="3175">
              <a:noFill/>
            </a:ln>
            <a:effectLst/>
          </c:spPr>
          <c:invertIfNegative val="0"/>
          <c:cat>
            <c:multiLvlStrRef>
              <c:f>Nest!$I$3:$J$35</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Nest!$P$3:$P$35</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8.9820359281437123E-3</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0-5372-4B10-9008-35D19597D4C0}"/>
            </c:ext>
          </c:extLst>
        </c:ser>
        <c:ser>
          <c:idx val="1"/>
          <c:order val="1"/>
          <c:tx>
            <c:strRef>
              <c:f>Nest!$O$2</c:f>
              <c:strCache>
                <c:ptCount val="1"/>
                <c:pt idx="0">
                  <c:v>NE</c:v>
                </c:pt>
              </c:strCache>
            </c:strRef>
          </c:tx>
          <c:spPr>
            <a:solidFill>
              <a:schemeClr val="accent1">
                <a:lumMod val="75000"/>
              </a:schemeClr>
            </a:solidFill>
            <a:ln w="3175">
              <a:solidFill>
                <a:schemeClr val="tx1"/>
              </a:solidFill>
            </a:ln>
            <a:effectLst/>
          </c:spPr>
          <c:invertIfNegative val="0"/>
          <c:cat>
            <c:multiLvlStrRef>
              <c:f>Nest!$I$3:$J$35</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Nest!$O$3:$O$35</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1-5372-4B10-9008-35D19597D4C0}"/>
            </c:ext>
          </c:extLst>
        </c:ser>
        <c:ser>
          <c:idx val="2"/>
          <c:order val="2"/>
          <c:tx>
            <c:strRef>
              <c:f>Nest!$N$2</c:f>
              <c:strCache>
                <c:ptCount val="1"/>
                <c:pt idx="0">
                  <c:v>NW</c:v>
                </c:pt>
              </c:strCache>
            </c:strRef>
          </c:tx>
          <c:spPr>
            <a:solidFill>
              <a:schemeClr val="accent3">
                <a:lumMod val="75000"/>
              </a:schemeClr>
            </a:solidFill>
            <a:ln w="3175">
              <a:noFill/>
            </a:ln>
            <a:effectLst/>
          </c:spPr>
          <c:invertIfNegative val="0"/>
          <c:cat>
            <c:multiLvlStrRef>
              <c:f>Nest!$I$3:$J$35</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Nest!$N$3:$N$35</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1.4970059880239522E-3</c:v>
                </c:pt>
                <c:pt idx="16">
                  <c:v>0</c:v>
                </c:pt>
                <c:pt idx="17">
                  <c:v>0</c:v>
                </c:pt>
                <c:pt idx="18">
                  <c:v>0</c:v>
                </c:pt>
                <c:pt idx="19">
                  <c:v>0</c:v>
                </c:pt>
                <c:pt idx="20">
                  <c:v>0</c:v>
                </c:pt>
                <c:pt idx="21">
                  <c:v>0</c:v>
                </c:pt>
                <c:pt idx="22">
                  <c:v>1.4970059880239522E-3</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2-5372-4B10-9008-35D19597D4C0}"/>
            </c:ext>
          </c:extLst>
        </c:ser>
        <c:ser>
          <c:idx val="3"/>
          <c:order val="3"/>
          <c:tx>
            <c:strRef>
              <c:f>Nest!$M$2</c:f>
              <c:strCache>
                <c:ptCount val="1"/>
                <c:pt idx="0">
                  <c:v>BFS</c:v>
                </c:pt>
              </c:strCache>
            </c:strRef>
          </c:tx>
          <c:spPr>
            <a:solidFill>
              <a:schemeClr val="accent2"/>
            </a:solidFill>
            <a:ln w="3175">
              <a:noFill/>
            </a:ln>
            <a:effectLst/>
          </c:spPr>
          <c:invertIfNegative val="0"/>
          <c:cat>
            <c:multiLvlStrRef>
              <c:f>Nest!$I$3:$J$35</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Nest!$M$3:$M$35</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1.0479041916167664E-2</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3-5372-4B10-9008-35D19597D4C0}"/>
            </c:ext>
          </c:extLst>
        </c:ser>
        <c:ser>
          <c:idx val="4"/>
          <c:order val="4"/>
          <c:tx>
            <c:strRef>
              <c:f>Nest!$L$2</c:f>
              <c:strCache>
                <c:ptCount val="1"/>
                <c:pt idx="0">
                  <c:v>CWR</c:v>
                </c:pt>
              </c:strCache>
            </c:strRef>
          </c:tx>
          <c:spPr>
            <a:solidFill>
              <a:schemeClr val="accent4"/>
            </a:solidFill>
            <a:ln w="3175">
              <a:solidFill>
                <a:schemeClr val="tx1"/>
              </a:solidFill>
            </a:ln>
            <a:effectLst/>
          </c:spPr>
          <c:invertIfNegative val="0"/>
          <c:cat>
            <c:multiLvlStrRef>
              <c:f>Nest!$I$3:$J$35</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Nest!$L$3:$L$35</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4-5372-4B10-9008-35D19597D4C0}"/>
            </c:ext>
          </c:extLst>
        </c:ser>
        <c:ser>
          <c:idx val="5"/>
          <c:order val="5"/>
          <c:tx>
            <c:strRef>
              <c:f>Nest!$K$2</c:f>
              <c:strCache>
                <c:ptCount val="1"/>
                <c:pt idx="0">
                  <c:v>Dyer</c:v>
                </c:pt>
              </c:strCache>
            </c:strRef>
          </c:tx>
          <c:spPr>
            <a:solidFill>
              <a:schemeClr val="accent6">
                <a:lumMod val="75000"/>
              </a:schemeClr>
            </a:solidFill>
            <a:ln w="3175">
              <a:noFill/>
            </a:ln>
            <a:effectLst/>
          </c:spPr>
          <c:invertIfNegative val="0"/>
          <c:cat>
            <c:multiLvlStrRef>
              <c:f>Nest!$I$3:$J$35</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Nest!$K$3:$K$35</c:f>
              <c:numCache>
                <c:formatCode>0.0000</c:formatCode>
                <c:ptCount val="33"/>
                <c:pt idx="0">
                  <c:v>1.4970059880239522E-3</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5-5372-4B10-9008-35D19597D4C0}"/>
            </c:ext>
          </c:extLst>
        </c:ser>
        <c:dLbls>
          <c:showLegendKey val="0"/>
          <c:showVal val="0"/>
          <c:showCatName val="0"/>
          <c:showSerName val="0"/>
          <c:showPercent val="0"/>
          <c:showBubbleSize val="0"/>
        </c:dLbls>
        <c:gapWidth val="15"/>
        <c:overlap val="100"/>
        <c:axId val="1708614288"/>
        <c:axId val="1708627600"/>
      </c:barChart>
      <c:catAx>
        <c:axId val="1708614288"/>
        <c:scaling>
          <c:orientation val="minMax"/>
        </c:scaling>
        <c:delete val="0"/>
        <c:axPos val="b"/>
        <c:numFmt formatCode="General" sourceLinked="1"/>
        <c:majorTickMark val="none"/>
        <c:minorTickMark val="none"/>
        <c:tickLblPos val="nextTo"/>
        <c:spPr>
          <a:noFill/>
          <a:ln w="3175" cap="flat" cmpd="sng" algn="ctr">
            <a:solidFill>
              <a:sysClr val="windowText" lastClr="000000"/>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Narrow" panose="020B0606020202030204" pitchFamily="34" charset="0"/>
                <a:ea typeface="+mn-ea"/>
                <a:cs typeface="+mn-cs"/>
              </a:defRPr>
            </a:pPr>
            <a:endParaRPr lang="en-US"/>
          </a:p>
        </c:txPr>
        <c:crossAx val="1708627600"/>
        <c:crosses val="autoZero"/>
        <c:auto val="1"/>
        <c:lblAlgn val="ctr"/>
        <c:lblOffset val="100"/>
        <c:noMultiLvlLbl val="0"/>
      </c:catAx>
      <c:valAx>
        <c:axId val="1708627600"/>
        <c:scaling>
          <c:orientation val="minMax"/>
          <c:max val="0.1"/>
        </c:scaling>
        <c:delete val="0"/>
        <c:axPos val="l"/>
        <c:majorGridlines>
          <c:spPr>
            <a:ln w="9525" cap="flat" cmpd="sng" algn="ctr">
              <a:solidFill>
                <a:schemeClr val="tx1">
                  <a:lumMod val="15000"/>
                  <a:lumOff val="85000"/>
                </a:schemeClr>
              </a:solidFill>
              <a:round/>
            </a:ln>
            <a:effectLst/>
          </c:spPr>
        </c:majorGridlines>
        <c:numFmt formatCode="0.00" sourceLinked="0"/>
        <c:majorTickMark val="out"/>
        <c:minorTickMark val="none"/>
        <c:tickLblPos val="nextTo"/>
        <c:spPr>
          <a:noFill/>
          <a:ln w="3175">
            <a:solidFill>
              <a:sysClr val="windowText" lastClr="000000"/>
            </a:solid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Arial Narrow" panose="020B0606020202030204" pitchFamily="34" charset="0"/>
                <a:ea typeface="+mn-ea"/>
                <a:cs typeface="+mn-cs"/>
              </a:defRPr>
            </a:pPr>
            <a:endParaRPr lang="en-US"/>
          </a:p>
        </c:txPr>
        <c:crossAx val="1708614288"/>
        <c:crosses val="autoZero"/>
        <c:crossBetween val="between"/>
        <c:majorUnit val="2.0000000000000004E-2"/>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a:solidFill>
            <a:sysClr val="windowText" lastClr="000000"/>
          </a:solidFill>
          <a:latin typeface="Arial Narrow" panose="020B0606020202030204" pitchFamily="34" charset="0"/>
        </a:defRPr>
      </a:pPr>
      <a:endParaRPr lang="en-US"/>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ysClr val="windowText" lastClr="000000"/>
                </a:solidFill>
                <a:latin typeface="Arial Narrow" panose="020B0606020202030204" pitchFamily="34" charset="0"/>
                <a:ea typeface="+mn-ea"/>
                <a:cs typeface="+mn-cs"/>
              </a:defRPr>
            </a:pPr>
            <a:r>
              <a:rPr lang="en-US" sz="1050" b="1"/>
              <a:t>E</a:t>
            </a:r>
            <a:r>
              <a:rPr lang="en-US" sz="900" b="1"/>
              <a:t>	   Nest Registers</a:t>
            </a:r>
          </a:p>
        </c:rich>
      </c:tx>
      <c:layout>
        <c:manualLayout>
          <c:xMode val="edge"/>
          <c:yMode val="edge"/>
          <c:x val="0.1337783498216569"/>
          <c:y val="5.5555555555555552E-2"/>
        </c:manualLayout>
      </c:layout>
      <c:overlay val="0"/>
      <c:spPr>
        <a:noFill/>
        <a:ln>
          <a:noFill/>
        </a:ln>
        <a:effectLst/>
      </c:spPr>
      <c:txPr>
        <a:bodyPr rot="0" spcFirstLastPara="1" vertOverflow="ellipsis" vert="horz" wrap="square" anchor="ctr" anchorCtr="1"/>
        <a:lstStyle/>
        <a:p>
          <a:pPr>
            <a:defRPr sz="900" b="1" i="0" u="none" strike="noStrike" kern="1200" spc="0" baseline="0">
              <a:solidFill>
                <a:sysClr val="windowText" lastClr="000000"/>
              </a:solidFill>
              <a:latin typeface="Arial Narrow" panose="020B0606020202030204" pitchFamily="34" charset="0"/>
              <a:ea typeface="+mn-ea"/>
              <a:cs typeface="+mn-cs"/>
            </a:defRPr>
          </a:pPr>
          <a:endParaRPr lang="en-US"/>
        </a:p>
      </c:txPr>
    </c:title>
    <c:autoTitleDeleted val="0"/>
    <c:plotArea>
      <c:layout>
        <c:manualLayout>
          <c:layoutTarget val="inner"/>
          <c:xMode val="edge"/>
          <c:yMode val="edge"/>
          <c:x val="0.12877537182852145"/>
          <c:y val="2.2480620155038773E-2"/>
          <c:w val="0.86250612423447071"/>
          <c:h val="0.93242370055255663"/>
        </c:manualLayout>
      </c:layout>
      <c:barChart>
        <c:barDir val="col"/>
        <c:grouping val="stacked"/>
        <c:varyColors val="0"/>
        <c:ser>
          <c:idx val="0"/>
          <c:order val="0"/>
          <c:tx>
            <c:strRef>
              <c:f>Nest!$P$38</c:f>
              <c:strCache>
                <c:ptCount val="1"/>
                <c:pt idx="0">
                  <c:v>LES</c:v>
                </c:pt>
              </c:strCache>
            </c:strRef>
          </c:tx>
          <c:spPr>
            <a:solidFill>
              <a:srgbClr val="B7B7FF"/>
            </a:solidFill>
            <a:ln w="3175">
              <a:noFill/>
            </a:ln>
            <a:effectLst/>
          </c:spPr>
          <c:invertIfNegative val="0"/>
          <c:cat>
            <c:multiLvlStrRef>
              <c:f>Nest!$I$39:$J$71</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Nest!$P$39:$P$71</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1.4970059880239522E-3</c:v>
                </c:pt>
                <c:pt idx="23">
                  <c:v>0</c:v>
                </c:pt>
                <c:pt idx="24">
                  <c:v>0</c:v>
                </c:pt>
                <c:pt idx="25">
                  <c:v>0</c:v>
                </c:pt>
                <c:pt idx="26">
                  <c:v>0</c:v>
                </c:pt>
                <c:pt idx="27">
                  <c:v>0</c:v>
                </c:pt>
                <c:pt idx="28">
                  <c:v>0</c:v>
                </c:pt>
                <c:pt idx="29">
                  <c:v>0</c:v>
                </c:pt>
                <c:pt idx="30">
                  <c:v>0</c:v>
                </c:pt>
                <c:pt idx="31">
                  <c:v>0</c:v>
                </c:pt>
                <c:pt idx="32">
                  <c:v>1.4970059880239522E-3</c:v>
                </c:pt>
              </c:numCache>
            </c:numRef>
          </c:val>
          <c:extLst>
            <c:ext xmlns:c16="http://schemas.microsoft.com/office/drawing/2014/chart" uri="{C3380CC4-5D6E-409C-BE32-E72D297353CC}">
              <c16:uniqueId val="{00000000-D343-4E10-8849-779C8AC79D39}"/>
            </c:ext>
          </c:extLst>
        </c:ser>
        <c:ser>
          <c:idx val="1"/>
          <c:order val="1"/>
          <c:tx>
            <c:strRef>
              <c:f>Nest!$O$38</c:f>
              <c:strCache>
                <c:ptCount val="1"/>
                <c:pt idx="0">
                  <c:v>NE</c:v>
                </c:pt>
              </c:strCache>
            </c:strRef>
          </c:tx>
          <c:spPr>
            <a:solidFill>
              <a:schemeClr val="accent1">
                <a:lumMod val="75000"/>
              </a:schemeClr>
            </a:solidFill>
            <a:ln w="3175">
              <a:solidFill>
                <a:schemeClr val="tx1"/>
              </a:solidFill>
            </a:ln>
            <a:effectLst/>
          </c:spPr>
          <c:invertIfNegative val="0"/>
          <c:cat>
            <c:multiLvlStrRef>
              <c:f>Nest!$I$39:$J$71</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Nest!$O$39:$O$71</c:f>
              <c:numCache>
                <c:formatCode>0.0000</c:formatCode>
                <c:ptCount val="33"/>
                <c:pt idx="0">
                  <c:v>0</c:v>
                </c:pt>
                <c:pt idx="1">
                  <c:v>0</c:v>
                </c:pt>
                <c:pt idx="2">
                  <c:v>2.9940119760479044E-3</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1-D343-4E10-8849-779C8AC79D39}"/>
            </c:ext>
          </c:extLst>
        </c:ser>
        <c:ser>
          <c:idx val="2"/>
          <c:order val="2"/>
          <c:tx>
            <c:strRef>
              <c:f>Nest!$N$38</c:f>
              <c:strCache>
                <c:ptCount val="1"/>
                <c:pt idx="0">
                  <c:v>NW</c:v>
                </c:pt>
              </c:strCache>
            </c:strRef>
          </c:tx>
          <c:spPr>
            <a:solidFill>
              <a:schemeClr val="accent3">
                <a:lumMod val="75000"/>
              </a:schemeClr>
            </a:solidFill>
            <a:ln w="3175">
              <a:noFill/>
            </a:ln>
            <a:effectLst/>
          </c:spPr>
          <c:invertIfNegative val="0"/>
          <c:cat>
            <c:multiLvlStrRef>
              <c:f>Nest!$I$39:$J$71</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Nest!$N$39:$N$71</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2.9940119760479044E-3</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2-D343-4E10-8849-779C8AC79D39}"/>
            </c:ext>
          </c:extLst>
        </c:ser>
        <c:ser>
          <c:idx val="3"/>
          <c:order val="3"/>
          <c:tx>
            <c:strRef>
              <c:f>Nest!$M$38</c:f>
              <c:strCache>
                <c:ptCount val="1"/>
                <c:pt idx="0">
                  <c:v>BFS</c:v>
                </c:pt>
              </c:strCache>
            </c:strRef>
          </c:tx>
          <c:spPr>
            <a:solidFill>
              <a:schemeClr val="accent2"/>
            </a:solidFill>
            <a:ln w="3175">
              <a:noFill/>
            </a:ln>
            <a:effectLst/>
          </c:spPr>
          <c:invertIfNegative val="0"/>
          <c:cat>
            <c:multiLvlStrRef>
              <c:f>Nest!$I$39:$J$71</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Nest!$M$39:$M$71</c:f>
              <c:numCache>
                <c:formatCode>0.0000</c:formatCode>
                <c:ptCount val="33"/>
                <c:pt idx="0">
                  <c:v>0</c:v>
                </c:pt>
                <c:pt idx="1">
                  <c:v>0</c:v>
                </c:pt>
                <c:pt idx="2">
                  <c:v>0</c:v>
                </c:pt>
                <c:pt idx="3">
                  <c:v>0</c:v>
                </c:pt>
                <c:pt idx="4">
                  <c:v>0</c:v>
                </c:pt>
                <c:pt idx="5">
                  <c:v>0</c:v>
                </c:pt>
                <c:pt idx="6">
                  <c:v>0</c:v>
                </c:pt>
                <c:pt idx="7">
                  <c:v>0</c:v>
                </c:pt>
                <c:pt idx="8">
                  <c:v>0</c:v>
                </c:pt>
                <c:pt idx="9">
                  <c:v>0</c:v>
                </c:pt>
                <c:pt idx="10">
                  <c:v>2.9940119760479044E-3</c:v>
                </c:pt>
                <c:pt idx="11">
                  <c:v>0</c:v>
                </c:pt>
                <c:pt idx="12">
                  <c:v>0</c:v>
                </c:pt>
                <c:pt idx="13">
                  <c:v>0</c:v>
                </c:pt>
                <c:pt idx="14">
                  <c:v>0</c:v>
                </c:pt>
                <c:pt idx="15">
                  <c:v>0</c:v>
                </c:pt>
                <c:pt idx="16">
                  <c:v>0</c:v>
                </c:pt>
                <c:pt idx="17">
                  <c:v>0</c:v>
                </c:pt>
                <c:pt idx="18">
                  <c:v>2.9940119760479044E-3</c:v>
                </c:pt>
                <c:pt idx="19">
                  <c:v>0</c:v>
                </c:pt>
                <c:pt idx="20">
                  <c:v>0</c:v>
                </c:pt>
                <c:pt idx="21">
                  <c:v>0</c:v>
                </c:pt>
                <c:pt idx="22">
                  <c:v>1.4970059880239522E-3</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3-D343-4E10-8849-779C8AC79D39}"/>
            </c:ext>
          </c:extLst>
        </c:ser>
        <c:ser>
          <c:idx val="4"/>
          <c:order val="4"/>
          <c:tx>
            <c:strRef>
              <c:f>Nest!$L$38</c:f>
              <c:strCache>
                <c:ptCount val="1"/>
                <c:pt idx="0">
                  <c:v>CWR</c:v>
                </c:pt>
              </c:strCache>
            </c:strRef>
          </c:tx>
          <c:spPr>
            <a:solidFill>
              <a:schemeClr val="accent4"/>
            </a:solidFill>
            <a:ln w="3175">
              <a:solidFill>
                <a:schemeClr val="tx1"/>
              </a:solidFill>
            </a:ln>
            <a:effectLst/>
          </c:spPr>
          <c:invertIfNegative val="0"/>
          <c:cat>
            <c:multiLvlStrRef>
              <c:f>Nest!$I$39:$J$71</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Nest!$L$39:$L$71</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4-D343-4E10-8849-779C8AC79D39}"/>
            </c:ext>
          </c:extLst>
        </c:ser>
        <c:ser>
          <c:idx val="5"/>
          <c:order val="5"/>
          <c:tx>
            <c:strRef>
              <c:f>Nest!$K$38</c:f>
              <c:strCache>
                <c:ptCount val="1"/>
                <c:pt idx="0">
                  <c:v>Dyer</c:v>
                </c:pt>
              </c:strCache>
            </c:strRef>
          </c:tx>
          <c:spPr>
            <a:solidFill>
              <a:schemeClr val="accent6">
                <a:lumMod val="75000"/>
              </a:schemeClr>
            </a:solidFill>
            <a:ln w="3175">
              <a:noFill/>
            </a:ln>
            <a:effectLst/>
          </c:spPr>
          <c:invertIfNegative val="0"/>
          <c:cat>
            <c:multiLvlStrRef>
              <c:f>Nest!$I$39:$J$71</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Nest!$K$39:$K$71</c:f>
              <c:numCache>
                <c:formatCode>0.0000</c:formatCode>
                <c:ptCount val="33"/>
                <c:pt idx="0">
                  <c:v>1.4970059880239522E-3</c:v>
                </c:pt>
                <c:pt idx="1">
                  <c:v>0</c:v>
                </c:pt>
                <c:pt idx="2">
                  <c:v>0</c:v>
                </c:pt>
                <c:pt idx="3">
                  <c:v>0</c:v>
                </c:pt>
                <c:pt idx="4">
                  <c:v>0</c:v>
                </c:pt>
                <c:pt idx="5">
                  <c:v>0</c:v>
                </c:pt>
                <c:pt idx="6">
                  <c:v>0</c:v>
                </c:pt>
                <c:pt idx="7">
                  <c:v>2.9940119760479044E-3</c:v>
                </c:pt>
                <c:pt idx="8">
                  <c:v>0</c:v>
                </c:pt>
                <c:pt idx="9">
                  <c:v>0</c:v>
                </c:pt>
                <c:pt idx="10">
                  <c:v>0</c:v>
                </c:pt>
                <c:pt idx="11">
                  <c:v>0</c:v>
                </c:pt>
                <c:pt idx="12">
                  <c:v>0</c:v>
                </c:pt>
                <c:pt idx="13">
                  <c:v>0</c:v>
                </c:pt>
                <c:pt idx="14">
                  <c:v>0</c:v>
                </c:pt>
                <c:pt idx="15">
                  <c:v>0</c:v>
                </c:pt>
                <c:pt idx="16">
                  <c:v>0</c:v>
                </c:pt>
                <c:pt idx="17">
                  <c:v>5.9880239520958087E-3</c:v>
                </c:pt>
                <c:pt idx="18">
                  <c:v>0</c:v>
                </c:pt>
                <c:pt idx="19">
                  <c:v>0</c:v>
                </c:pt>
                <c:pt idx="20">
                  <c:v>0</c:v>
                </c:pt>
                <c:pt idx="21">
                  <c:v>0</c:v>
                </c:pt>
                <c:pt idx="22">
                  <c:v>1.4970059880239522E-3</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5-D343-4E10-8849-779C8AC79D39}"/>
            </c:ext>
          </c:extLst>
        </c:ser>
        <c:dLbls>
          <c:showLegendKey val="0"/>
          <c:showVal val="0"/>
          <c:showCatName val="0"/>
          <c:showSerName val="0"/>
          <c:showPercent val="0"/>
          <c:showBubbleSize val="0"/>
        </c:dLbls>
        <c:gapWidth val="15"/>
        <c:overlap val="100"/>
        <c:axId val="1708614288"/>
        <c:axId val="1708627600"/>
      </c:barChart>
      <c:catAx>
        <c:axId val="1708614288"/>
        <c:scaling>
          <c:orientation val="minMax"/>
        </c:scaling>
        <c:delete val="1"/>
        <c:axPos val="b"/>
        <c:numFmt formatCode="General" sourceLinked="1"/>
        <c:majorTickMark val="none"/>
        <c:minorTickMark val="none"/>
        <c:tickLblPos val="nextTo"/>
        <c:crossAx val="1708627600"/>
        <c:crosses val="autoZero"/>
        <c:auto val="1"/>
        <c:lblAlgn val="ctr"/>
        <c:lblOffset val="100"/>
        <c:noMultiLvlLbl val="0"/>
      </c:catAx>
      <c:valAx>
        <c:axId val="1708627600"/>
        <c:scaling>
          <c:orientation val="minMax"/>
          <c:max val="0.1"/>
        </c:scaling>
        <c:delete val="0"/>
        <c:axPos val="l"/>
        <c:majorGridlines>
          <c:spPr>
            <a:ln w="9525" cap="flat" cmpd="sng" algn="ctr">
              <a:solidFill>
                <a:schemeClr val="tx1">
                  <a:lumMod val="15000"/>
                  <a:lumOff val="85000"/>
                </a:schemeClr>
              </a:solidFill>
              <a:round/>
            </a:ln>
            <a:effectLst/>
          </c:spPr>
        </c:majorGridlines>
        <c:numFmt formatCode="0.00" sourceLinked="0"/>
        <c:majorTickMark val="out"/>
        <c:minorTickMark val="none"/>
        <c:tickLblPos val="nextTo"/>
        <c:spPr>
          <a:noFill/>
          <a:ln w="3175">
            <a:solidFill>
              <a:sysClr val="windowText" lastClr="000000"/>
            </a:solid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Arial Narrow" panose="020B0606020202030204" pitchFamily="34" charset="0"/>
                <a:ea typeface="+mn-ea"/>
                <a:cs typeface="+mn-cs"/>
              </a:defRPr>
            </a:pPr>
            <a:endParaRPr lang="en-US"/>
          </a:p>
        </c:txPr>
        <c:crossAx val="1708614288"/>
        <c:crosses val="autoZero"/>
        <c:crossBetween val="between"/>
        <c:majorUnit val="2.0000000000000004E-2"/>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a:solidFill>
            <a:sysClr val="windowText" lastClr="000000"/>
          </a:solidFill>
          <a:latin typeface="Arial Narrow" panose="020B0606020202030204" pitchFamily="34" charset="0"/>
        </a:defRPr>
      </a:pPr>
      <a:endParaRPr lang="en-US"/>
    </a:p>
  </c:txPr>
  <c:externalData r:id="rId4">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ysClr val="windowText" lastClr="000000"/>
                </a:solidFill>
                <a:latin typeface="Arial Narrow" panose="020B0606020202030204" pitchFamily="34" charset="0"/>
                <a:ea typeface="+mn-ea"/>
                <a:cs typeface="+mn-cs"/>
              </a:defRPr>
            </a:pPr>
            <a:r>
              <a:rPr lang="en-US" sz="900" b="1">
                <a:latin typeface="Arial Narrow" panose="020B0606020202030204" pitchFamily="34" charset="0"/>
              </a:rPr>
              <a:t> 	        </a:t>
            </a:r>
            <a:r>
              <a:rPr lang="en-US" sz="900" b="1"/>
              <a:t>Nest Registers</a:t>
            </a:r>
          </a:p>
        </c:rich>
      </c:tx>
      <c:layout>
        <c:manualLayout>
          <c:xMode val="edge"/>
          <c:yMode val="edge"/>
          <c:x val="0.11535606997702776"/>
          <c:y val="5.5555555555555552E-2"/>
        </c:manualLayout>
      </c:layout>
      <c:overlay val="0"/>
      <c:spPr>
        <a:noFill/>
        <a:ln>
          <a:noFill/>
        </a:ln>
        <a:effectLst/>
      </c:spPr>
      <c:txPr>
        <a:bodyPr rot="0" spcFirstLastPara="1" vertOverflow="ellipsis" vert="horz" wrap="square" anchor="ctr" anchorCtr="1"/>
        <a:lstStyle/>
        <a:p>
          <a:pPr>
            <a:defRPr sz="900" b="1" i="0" u="none" strike="noStrike" kern="1200" spc="0" baseline="0">
              <a:solidFill>
                <a:sysClr val="windowText" lastClr="000000"/>
              </a:solidFill>
              <a:latin typeface="Arial Narrow" panose="020B0606020202030204" pitchFamily="34" charset="0"/>
              <a:ea typeface="+mn-ea"/>
              <a:cs typeface="+mn-cs"/>
            </a:defRPr>
          </a:pPr>
          <a:endParaRPr lang="en-US"/>
        </a:p>
      </c:txPr>
    </c:title>
    <c:autoTitleDeleted val="0"/>
    <c:plotArea>
      <c:layout>
        <c:manualLayout>
          <c:layoutTarget val="inner"/>
          <c:xMode val="edge"/>
          <c:yMode val="edge"/>
          <c:x val="9.3162953989725641E-2"/>
          <c:y val="3.4418744531933505E-2"/>
          <c:w val="0.90524121183570005"/>
          <c:h val="0.91551127446377545"/>
        </c:manualLayout>
      </c:layout>
      <c:barChart>
        <c:barDir val="col"/>
        <c:grouping val="stacked"/>
        <c:varyColors val="0"/>
        <c:ser>
          <c:idx val="0"/>
          <c:order val="0"/>
          <c:tx>
            <c:strRef>
              <c:f>Nest!$P$38</c:f>
              <c:strCache>
                <c:ptCount val="1"/>
                <c:pt idx="0">
                  <c:v>LES</c:v>
                </c:pt>
              </c:strCache>
            </c:strRef>
          </c:tx>
          <c:spPr>
            <a:solidFill>
              <a:srgbClr val="B7B7FF"/>
            </a:solidFill>
            <a:ln w="3175">
              <a:noFill/>
            </a:ln>
            <a:effectLst/>
          </c:spPr>
          <c:invertIfNegative val="0"/>
          <c:cat>
            <c:multiLvlStrRef>
              <c:f>Nest!$I$39:$J$71</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Nest!$P$39:$P$71</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1.4970059880239522E-3</c:v>
                </c:pt>
                <c:pt idx="23">
                  <c:v>0</c:v>
                </c:pt>
                <c:pt idx="24">
                  <c:v>0</c:v>
                </c:pt>
                <c:pt idx="25">
                  <c:v>0</c:v>
                </c:pt>
                <c:pt idx="26">
                  <c:v>0</c:v>
                </c:pt>
                <c:pt idx="27">
                  <c:v>0</c:v>
                </c:pt>
                <c:pt idx="28">
                  <c:v>0</c:v>
                </c:pt>
                <c:pt idx="29">
                  <c:v>0</c:v>
                </c:pt>
                <c:pt idx="30">
                  <c:v>0</c:v>
                </c:pt>
                <c:pt idx="31">
                  <c:v>0</c:v>
                </c:pt>
                <c:pt idx="32">
                  <c:v>1.4970059880239522E-3</c:v>
                </c:pt>
              </c:numCache>
            </c:numRef>
          </c:val>
          <c:extLst>
            <c:ext xmlns:c16="http://schemas.microsoft.com/office/drawing/2014/chart" uri="{C3380CC4-5D6E-409C-BE32-E72D297353CC}">
              <c16:uniqueId val="{00000000-5201-4D0D-801E-F77F28D5E35F}"/>
            </c:ext>
          </c:extLst>
        </c:ser>
        <c:ser>
          <c:idx val="1"/>
          <c:order val="1"/>
          <c:tx>
            <c:strRef>
              <c:f>Nest!$O$38</c:f>
              <c:strCache>
                <c:ptCount val="1"/>
                <c:pt idx="0">
                  <c:v>NE</c:v>
                </c:pt>
              </c:strCache>
            </c:strRef>
          </c:tx>
          <c:spPr>
            <a:solidFill>
              <a:schemeClr val="accent1">
                <a:lumMod val="75000"/>
              </a:schemeClr>
            </a:solidFill>
            <a:ln w="3175">
              <a:noFill/>
            </a:ln>
            <a:effectLst/>
          </c:spPr>
          <c:invertIfNegative val="0"/>
          <c:cat>
            <c:multiLvlStrRef>
              <c:f>Nest!$I$39:$J$71</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Nest!$O$39:$O$71</c:f>
              <c:numCache>
                <c:formatCode>0.0000</c:formatCode>
                <c:ptCount val="33"/>
                <c:pt idx="0">
                  <c:v>0</c:v>
                </c:pt>
                <c:pt idx="1">
                  <c:v>0</c:v>
                </c:pt>
                <c:pt idx="2">
                  <c:v>2.9940119760479044E-3</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1-5201-4D0D-801E-F77F28D5E35F}"/>
            </c:ext>
          </c:extLst>
        </c:ser>
        <c:ser>
          <c:idx val="2"/>
          <c:order val="2"/>
          <c:tx>
            <c:strRef>
              <c:f>Nest!$N$38</c:f>
              <c:strCache>
                <c:ptCount val="1"/>
                <c:pt idx="0">
                  <c:v>NW</c:v>
                </c:pt>
              </c:strCache>
            </c:strRef>
          </c:tx>
          <c:spPr>
            <a:solidFill>
              <a:schemeClr val="accent3">
                <a:lumMod val="75000"/>
              </a:schemeClr>
            </a:solidFill>
            <a:ln w="3175">
              <a:noFill/>
            </a:ln>
            <a:effectLst/>
          </c:spPr>
          <c:invertIfNegative val="0"/>
          <c:cat>
            <c:multiLvlStrRef>
              <c:f>Nest!$I$39:$J$71</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Nest!$N$39:$N$71</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2.9940119760479044E-3</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2-5201-4D0D-801E-F77F28D5E35F}"/>
            </c:ext>
          </c:extLst>
        </c:ser>
        <c:ser>
          <c:idx val="3"/>
          <c:order val="3"/>
          <c:tx>
            <c:strRef>
              <c:f>Nest!$M$38</c:f>
              <c:strCache>
                <c:ptCount val="1"/>
                <c:pt idx="0">
                  <c:v>BFS</c:v>
                </c:pt>
              </c:strCache>
            </c:strRef>
          </c:tx>
          <c:spPr>
            <a:solidFill>
              <a:schemeClr val="accent2"/>
            </a:solidFill>
            <a:ln w="3175">
              <a:noFill/>
            </a:ln>
            <a:effectLst/>
          </c:spPr>
          <c:invertIfNegative val="0"/>
          <c:cat>
            <c:multiLvlStrRef>
              <c:f>Nest!$I$39:$J$71</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Nest!$M$39:$M$71</c:f>
              <c:numCache>
                <c:formatCode>0.0000</c:formatCode>
                <c:ptCount val="33"/>
                <c:pt idx="0">
                  <c:v>0</c:v>
                </c:pt>
                <c:pt idx="1">
                  <c:v>0</c:v>
                </c:pt>
                <c:pt idx="2">
                  <c:v>0</c:v>
                </c:pt>
                <c:pt idx="3">
                  <c:v>0</c:v>
                </c:pt>
                <c:pt idx="4">
                  <c:v>0</c:v>
                </c:pt>
                <c:pt idx="5">
                  <c:v>0</c:v>
                </c:pt>
                <c:pt idx="6">
                  <c:v>0</c:v>
                </c:pt>
                <c:pt idx="7">
                  <c:v>0</c:v>
                </c:pt>
                <c:pt idx="8">
                  <c:v>0</c:v>
                </c:pt>
                <c:pt idx="9">
                  <c:v>0</c:v>
                </c:pt>
                <c:pt idx="10">
                  <c:v>2.9940119760479044E-3</c:v>
                </c:pt>
                <c:pt idx="11">
                  <c:v>0</c:v>
                </c:pt>
                <c:pt idx="12">
                  <c:v>0</c:v>
                </c:pt>
                <c:pt idx="13">
                  <c:v>0</c:v>
                </c:pt>
                <c:pt idx="14">
                  <c:v>0</c:v>
                </c:pt>
                <c:pt idx="15">
                  <c:v>0</c:v>
                </c:pt>
                <c:pt idx="16">
                  <c:v>0</c:v>
                </c:pt>
                <c:pt idx="17">
                  <c:v>0</c:v>
                </c:pt>
                <c:pt idx="18">
                  <c:v>2.9940119760479044E-3</c:v>
                </c:pt>
                <c:pt idx="19">
                  <c:v>0</c:v>
                </c:pt>
                <c:pt idx="20">
                  <c:v>0</c:v>
                </c:pt>
                <c:pt idx="21">
                  <c:v>0</c:v>
                </c:pt>
                <c:pt idx="22">
                  <c:v>1.4970059880239522E-3</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3-5201-4D0D-801E-F77F28D5E35F}"/>
            </c:ext>
          </c:extLst>
        </c:ser>
        <c:ser>
          <c:idx val="4"/>
          <c:order val="4"/>
          <c:tx>
            <c:strRef>
              <c:f>Nest!$L$38</c:f>
              <c:strCache>
                <c:ptCount val="1"/>
                <c:pt idx="0">
                  <c:v>CWR</c:v>
                </c:pt>
              </c:strCache>
            </c:strRef>
          </c:tx>
          <c:spPr>
            <a:solidFill>
              <a:schemeClr val="accent4"/>
            </a:solidFill>
            <a:ln w="3175">
              <a:noFill/>
            </a:ln>
            <a:effectLst/>
          </c:spPr>
          <c:invertIfNegative val="0"/>
          <c:cat>
            <c:multiLvlStrRef>
              <c:f>Nest!$I$39:$J$71</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Nest!$L$39:$L$71</c:f>
              <c:numCache>
                <c:formatCode>0.0000</c:formatCode>
                <c:ptCount val="3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4-5201-4D0D-801E-F77F28D5E35F}"/>
            </c:ext>
          </c:extLst>
        </c:ser>
        <c:ser>
          <c:idx val="5"/>
          <c:order val="5"/>
          <c:tx>
            <c:strRef>
              <c:f>Nest!$K$38</c:f>
              <c:strCache>
                <c:ptCount val="1"/>
                <c:pt idx="0">
                  <c:v>Dyer</c:v>
                </c:pt>
              </c:strCache>
            </c:strRef>
          </c:tx>
          <c:spPr>
            <a:solidFill>
              <a:schemeClr val="accent6">
                <a:lumMod val="75000"/>
              </a:schemeClr>
            </a:solidFill>
            <a:ln w="3175">
              <a:noFill/>
            </a:ln>
            <a:effectLst/>
          </c:spPr>
          <c:invertIfNegative val="0"/>
          <c:cat>
            <c:multiLvlStrRef>
              <c:f>Nest!$I$39:$J$71</c:f>
              <c:multiLvlStrCache>
                <c:ptCount val="33"/>
                <c:lvl>
                  <c:pt idx="0">
                    <c:v>Badger</c:v>
                  </c:pt>
                  <c:pt idx="1">
                    <c:v>Beaver</c:v>
                  </c:pt>
                  <c:pt idx="2">
                    <c:v>Coyote</c:v>
                  </c:pt>
                  <c:pt idx="3">
                    <c:v>Domestic cat</c:v>
                  </c:pt>
                  <c:pt idx="4">
                    <c:v>Kangaroo rat</c:v>
                  </c:pt>
                  <c:pt idx="5">
                    <c:v>Mouse</c:v>
                  </c:pt>
                  <c:pt idx="6">
                    <c:v>Opossum</c:v>
                  </c:pt>
                  <c:pt idx="7">
                    <c:v>Raccoon</c:v>
                  </c:pt>
                  <c:pt idx="8">
                    <c:v>Red Fox</c:v>
                  </c:pt>
                  <c:pt idx="9">
                    <c:v>River Otter</c:v>
                  </c:pt>
                  <c:pt idx="10">
                    <c:v>Striped Skunk</c:v>
                  </c:pt>
                  <c:pt idx="11">
                    <c:v>UNK Mamm.</c:v>
                  </c:pt>
                  <c:pt idx="12">
                    <c:v>White-t. Deer</c:v>
                  </c:pt>
                  <c:pt idx="13">
                    <c:v>Woodchuck</c:v>
                  </c:pt>
                  <c:pt idx="14">
                    <c:v>Ad Bald Eagle</c:v>
                  </c:pt>
                  <c:pt idx="15">
                    <c:v>Amer. Crow</c:v>
                  </c:pt>
                  <c:pt idx="16">
                    <c:v>Amer. Kestrel</c:v>
                  </c:pt>
                  <c:pt idx="17">
                    <c:v>Canada Goose</c:v>
                  </c:pt>
                  <c:pt idx="18">
                    <c:v>Com. Grackle</c:v>
                  </c:pt>
                  <c:pt idx="19">
                    <c:v>Europ. Starl.</c:v>
                  </c:pt>
                  <c:pt idx="20">
                    <c:v>Great B. Heron</c:v>
                  </c:pt>
                  <c:pt idx="21">
                    <c:v>Great Egret</c:v>
                  </c:pt>
                  <c:pt idx="22">
                    <c:v>Great H. Owl</c:v>
                  </c:pt>
                  <c:pt idx="23">
                    <c:v>Juv Bald Eagle</c:v>
                  </c:pt>
                  <c:pt idx="24">
                    <c:v>Redwing B. Bird</c:v>
                  </c:pt>
                  <c:pt idx="25">
                    <c:v>Striped Skunk</c:v>
                  </c:pt>
                  <c:pt idx="26">
                    <c:v>Turkey Vulture</c:v>
                  </c:pt>
                  <c:pt idx="27">
                    <c:v>UNK Avian</c:v>
                  </c:pt>
                  <c:pt idx="28">
                    <c:v>West. Kingbird</c:v>
                  </c:pt>
                  <c:pt idx="29">
                    <c:v>White Pelican</c:v>
                  </c:pt>
                  <c:pt idx="30">
                    <c:v>UNK Species</c:v>
                  </c:pt>
                  <c:pt idx="31">
                    <c:v>Turtle</c:v>
                  </c:pt>
                  <c:pt idx="32">
                    <c:v>Bull Snake</c:v>
                  </c:pt>
                </c:lvl>
                <c:lvl>
                  <c:pt idx="0">
                    <c:v>Mammalian</c:v>
                  </c:pt>
                  <c:pt idx="14">
                    <c:v>Avian</c:v>
                  </c:pt>
                  <c:pt idx="30">
                    <c:v>Other</c:v>
                  </c:pt>
                </c:lvl>
              </c:multiLvlStrCache>
            </c:multiLvlStrRef>
          </c:cat>
          <c:val>
            <c:numRef>
              <c:f>Nest!$K$39:$K$71</c:f>
              <c:numCache>
                <c:formatCode>0.0000</c:formatCode>
                <c:ptCount val="33"/>
                <c:pt idx="0">
                  <c:v>1.4970059880239522E-3</c:v>
                </c:pt>
                <c:pt idx="1">
                  <c:v>0</c:v>
                </c:pt>
                <c:pt idx="2">
                  <c:v>0</c:v>
                </c:pt>
                <c:pt idx="3">
                  <c:v>0</c:v>
                </c:pt>
                <c:pt idx="4">
                  <c:v>0</c:v>
                </c:pt>
                <c:pt idx="5">
                  <c:v>0</c:v>
                </c:pt>
                <c:pt idx="6">
                  <c:v>0</c:v>
                </c:pt>
                <c:pt idx="7">
                  <c:v>2.9940119760479044E-3</c:v>
                </c:pt>
                <c:pt idx="8">
                  <c:v>0</c:v>
                </c:pt>
                <c:pt idx="9">
                  <c:v>0</c:v>
                </c:pt>
                <c:pt idx="10">
                  <c:v>0</c:v>
                </c:pt>
                <c:pt idx="11">
                  <c:v>0</c:v>
                </c:pt>
                <c:pt idx="12">
                  <c:v>0</c:v>
                </c:pt>
                <c:pt idx="13">
                  <c:v>0</c:v>
                </c:pt>
                <c:pt idx="14">
                  <c:v>0</c:v>
                </c:pt>
                <c:pt idx="15">
                  <c:v>0</c:v>
                </c:pt>
                <c:pt idx="16">
                  <c:v>0</c:v>
                </c:pt>
                <c:pt idx="17">
                  <c:v>5.9880239520958087E-3</c:v>
                </c:pt>
                <c:pt idx="18">
                  <c:v>0</c:v>
                </c:pt>
                <c:pt idx="19">
                  <c:v>0</c:v>
                </c:pt>
                <c:pt idx="20">
                  <c:v>0</c:v>
                </c:pt>
                <c:pt idx="21">
                  <c:v>0</c:v>
                </c:pt>
                <c:pt idx="22">
                  <c:v>1.4970059880239522E-3</c:v>
                </c:pt>
                <c:pt idx="23">
                  <c:v>0</c:v>
                </c:pt>
                <c:pt idx="24">
                  <c:v>0</c:v>
                </c:pt>
                <c:pt idx="25">
                  <c:v>0</c:v>
                </c:pt>
                <c:pt idx="26">
                  <c:v>0</c:v>
                </c:pt>
                <c:pt idx="27">
                  <c:v>0</c:v>
                </c:pt>
                <c:pt idx="28">
                  <c:v>0</c:v>
                </c:pt>
                <c:pt idx="29">
                  <c:v>0</c:v>
                </c:pt>
                <c:pt idx="30">
                  <c:v>0</c:v>
                </c:pt>
                <c:pt idx="31">
                  <c:v>0</c:v>
                </c:pt>
                <c:pt idx="32">
                  <c:v>0</c:v>
                </c:pt>
              </c:numCache>
            </c:numRef>
          </c:val>
          <c:extLst>
            <c:ext xmlns:c16="http://schemas.microsoft.com/office/drawing/2014/chart" uri="{C3380CC4-5D6E-409C-BE32-E72D297353CC}">
              <c16:uniqueId val="{00000005-5201-4D0D-801E-F77F28D5E35F}"/>
            </c:ext>
          </c:extLst>
        </c:ser>
        <c:dLbls>
          <c:showLegendKey val="0"/>
          <c:showVal val="0"/>
          <c:showCatName val="0"/>
          <c:showSerName val="0"/>
          <c:showPercent val="0"/>
          <c:showBubbleSize val="0"/>
        </c:dLbls>
        <c:gapWidth val="15"/>
        <c:overlap val="100"/>
        <c:axId val="1708614288"/>
        <c:axId val="1708627600"/>
      </c:barChart>
      <c:catAx>
        <c:axId val="1708614288"/>
        <c:scaling>
          <c:orientation val="minMax"/>
        </c:scaling>
        <c:delete val="1"/>
        <c:axPos val="b"/>
        <c:numFmt formatCode="General" sourceLinked="1"/>
        <c:majorTickMark val="none"/>
        <c:minorTickMark val="none"/>
        <c:tickLblPos val="nextTo"/>
        <c:crossAx val="1708627600"/>
        <c:crosses val="autoZero"/>
        <c:auto val="1"/>
        <c:lblAlgn val="ctr"/>
        <c:lblOffset val="100"/>
        <c:noMultiLvlLbl val="0"/>
      </c:catAx>
      <c:valAx>
        <c:axId val="1708627600"/>
        <c:scaling>
          <c:orientation val="minMax"/>
          <c:max val="8.0000000000000019E-3"/>
          <c:min val="0"/>
        </c:scaling>
        <c:delete val="0"/>
        <c:axPos val="l"/>
        <c:majorGridlines>
          <c:spPr>
            <a:ln w="9525" cap="flat" cmpd="sng" algn="ctr">
              <a:solidFill>
                <a:schemeClr val="tx1">
                  <a:lumMod val="15000"/>
                  <a:lumOff val="85000"/>
                </a:schemeClr>
              </a:solidFill>
              <a:round/>
            </a:ln>
            <a:effectLst/>
          </c:spPr>
        </c:majorGridlines>
        <c:numFmt formatCode="0.000" sourceLinked="0"/>
        <c:majorTickMark val="out"/>
        <c:minorTickMark val="none"/>
        <c:tickLblPos val="nextTo"/>
        <c:spPr>
          <a:noFill/>
          <a:ln w="3175">
            <a:solidFill>
              <a:sysClr val="windowText" lastClr="000000"/>
            </a:solid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Arial Narrow" panose="020B0606020202030204" pitchFamily="34" charset="0"/>
                <a:ea typeface="+mn-ea"/>
                <a:cs typeface="+mn-cs"/>
              </a:defRPr>
            </a:pPr>
            <a:endParaRPr lang="en-US"/>
          </a:p>
        </c:txPr>
        <c:crossAx val="1708614288"/>
        <c:crosses val="autoZero"/>
        <c:crossBetween val="between"/>
        <c:majorUnit val="2.0000000000000005E-3"/>
      </c:valAx>
      <c:spPr>
        <a:noFill/>
        <a:ln>
          <a:noFill/>
        </a:ln>
        <a:effectLst/>
      </c:spPr>
    </c:plotArea>
    <c:legend>
      <c:legendPos val="r"/>
      <c:layout>
        <c:manualLayout>
          <c:xMode val="edge"/>
          <c:yMode val="edge"/>
          <c:x val="0.80990937716104094"/>
          <c:y val="7.6844925634295735E-2"/>
          <c:w val="0.11587256311109195"/>
          <c:h val="0.7536712598425197"/>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Narrow" panose="020B0606020202030204" pitchFamily="34" charset="0"/>
              <a:ea typeface="+mn-ea"/>
              <a:cs typeface="+mn-cs"/>
            </a:defRPr>
          </a:pPr>
          <a:endParaRPr lang="en-US"/>
        </a:p>
      </c:txPr>
    </c:legend>
    <c:plotVisOnly val="1"/>
    <c:dispBlanksAs val="gap"/>
    <c:showDLblsOverMax val="0"/>
    <c:extLst/>
  </c:chart>
  <c:spPr>
    <a:solidFill>
      <a:schemeClr val="bg1"/>
    </a:solidFill>
    <a:ln w="9525" cap="flat" cmpd="sng" algn="ctr">
      <a:noFill/>
      <a:round/>
    </a:ln>
    <a:effectLst/>
  </c:spPr>
  <c:txPr>
    <a:bodyPr/>
    <a:lstStyle/>
    <a:p>
      <a:pPr>
        <a:defRPr>
          <a:solidFill>
            <a:sysClr val="windowText" lastClr="000000"/>
          </a:solidFill>
          <a:latin typeface="Arial Narrow" panose="020B0606020202030204" pitchFamily="34" charset="0"/>
        </a:defRPr>
      </a:pPr>
      <a:endParaRPr lang="en-US"/>
    </a:p>
  </c:txPr>
  <c:externalData r:id="rId4">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387646612664136E-2"/>
          <c:y val="4.9458576746033461E-2"/>
          <c:w val="0.86154786390930549"/>
          <c:h val="0.74664080642275255"/>
        </c:manualLayout>
      </c:layout>
      <c:lineChart>
        <c:grouping val="standard"/>
        <c:varyColors val="0"/>
        <c:ser>
          <c:idx val="8"/>
          <c:order val="0"/>
          <c:tx>
            <c:strRef>
              <c:f>'Cumulative Pred Trapping (2)'!$J$2</c:f>
              <c:strCache>
                <c:ptCount val="1"/>
                <c:pt idx="0">
                  <c:v>OSG-Lexington</c:v>
                </c:pt>
              </c:strCache>
            </c:strRef>
          </c:tx>
          <c:spPr>
            <a:ln w="28575" cap="rnd">
              <a:noFill/>
              <a:round/>
            </a:ln>
            <a:effectLst/>
          </c:spPr>
          <c:marker>
            <c:symbol val="circle"/>
            <c:size val="7"/>
            <c:spPr>
              <a:solidFill>
                <a:schemeClr val="accent3">
                  <a:lumMod val="60000"/>
                </a:schemeClr>
              </a:solidFill>
              <a:ln w="9525">
                <a:noFill/>
              </a:ln>
              <a:effectLst/>
            </c:spPr>
          </c:marker>
          <c:cat>
            <c:numRef>
              <c:f>'Cumulative Pred Trapping (2)'!$A$3:$A$12</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'Cumulative Pred Trapping (2)'!$J$3:$J$12</c:f>
              <c:numCache>
                <c:formatCode>General</c:formatCode>
                <c:ptCount val="10"/>
                <c:pt idx="9">
                  <c:v>12</c:v>
                </c:pt>
              </c:numCache>
            </c:numRef>
          </c:val>
          <c:smooth val="0"/>
          <c:extLst>
            <c:ext xmlns:c16="http://schemas.microsoft.com/office/drawing/2014/chart" uri="{C3380CC4-5D6E-409C-BE32-E72D297353CC}">
              <c16:uniqueId val="{00000000-7441-4DE4-A15F-84C574E079D7}"/>
            </c:ext>
          </c:extLst>
        </c:ser>
        <c:ser>
          <c:idx val="5"/>
          <c:order val="1"/>
          <c:tx>
            <c:strRef>
              <c:f>'Cumulative Pred Trapping (2)'!$D$2</c:f>
              <c:strCache>
                <c:ptCount val="1"/>
                <c:pt idx="0">
                  <c:v>Dyer</c:v>
                </c:pt>
              </c:strCache>
            </c:strRef>
          </c:tx>
          <c:spPr>
            <a:ln w="50800" cap="rnd">
              <a:solidFill>
                <a:srgbClr val="1B9E77"/>
              </a:solidFill>
              <a:round/>
            </a:ln>
            <a:effectLst/>
          </c:spPr>
          <c:marker>
            <c:symbol val="none"/>
          </c:marker>
          <c:dLbls>
            <c:dLbl>
              <c:idx val="0"/>
              <c:layout>
                <c:manualLayout>
                  <c:x val="-2.9373780200551855E-2"/>
                  <c:y val="0.10925313776283808"/>
                </c:manualLayout>
              </c:layout>
              <c:tx>
                <c:rich>
                  <a:bodyPr/>
                  <a:lstStyle/>
                  <a:p>
                    <a:fld id="{E5DE8DC1-6B45-4FAA-A9FD-D7E8DEB47A35}"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1-7441-4DE4-A15F-84C574E079D7}"/>
                </c:ext>
              </c:extLst>
            </c:dLbl>
            <c:dLbl>
              <c:idx val="1"/>
              <c:layout>
                <c:manualLayout>
                  <c:x val="-4.1083266034053476E-2"/>
                  <c:y val="0.22595468103371538"/>
                </c:manualLayout>
              </c:layout>
              <c:tx>
                <c:rich>
                  <a:bodyPr/>
                  <a:lstStyle/>
                  <a:p>
                    <a:fld id="{7D33CFD5-083D-4194-BFBA-C28AD0390B6D}"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layout>
                    <c:manualLayout>
                      <c:w val="5.2882932902617932E-2"/>
                      <c:h val="5.2308569687076138E-2"/>
                    </c:manualLayout>
                  </c15:layout>
                  <c15:dlblFieldTable/>
                  <c15:showDataLabelsRange val="1"/>
                </c:ext>
                <c:ext xmlns:c16="http://schemas.microsoft.com/office/drawing/2014/chart" uri="{C3380CC4-5D6E-409C-BE32-E72D297353CC}">
                  <c16:uniqueId val="{00000002-7441-4DE4-A15F-84C574E079D7}"/>
                </c:ext>
              </c:extLst>
            </c:dLbl>
            <c:dLbl>
              <c:idx val="2"/>
              <c:layout>
                <c:manualLayout>
                  <c:x val="-3.0769903762029784E-2"/>
                  <c:y val="0.21226318735450256"/>
                </c:manualLayout>
              </c:layout>
              <c:tx>
                <c:rich>
                  <a:bodyPr/>
                  <a:lstStyle/>
                  <a:p>
                    <a:fld id="{F9018A6E-C3F3-4156-B456-C6CB0333DC3B}"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3-7441-4DE4-A15F-84C574E079D7}"/>
                </c:ext>
              </c:extLst>
            </c:dLbl>
            <c:dLbl>
              <c:idx val="3"/>
              <c:layout>
                <c:manualLayout>
                  <c:x val="-3.2536173362945016E-2"/>
                  <c:y val="0.2965439724326468"/>
                </c:manualLayout>
              </c:layout>
              <c:tx>
                <c:rich>
                  <a:bodyPr/>
                  <a:lstStyle/>
                  <a:p>
                    <a:fld id="{86EEA112-D51E-4656-99C1-E86C0C3B7866}"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7441-4DE4-A15F-84C574E079D7}"/>
                </c:ext>
              </c:extLst>
            </c:dLbl>
            <c:dLbl>
              <c:idx val="4"/>
              <c:layout>
                <c:manualLayout>
                  <c:x val="-3.5043408035534018E-2"/>
                  <c:y val="0.30278706060382027"/>
                </c:manualLayout>
              </c:layout>
              <c:tx>
                <c:rich>
                  <a:bodyPr/>
                  <a:lstStyle/>
                  <a:p>
                    <a:fld id="{E594DA4C-F99A-4016-911D-0975CE4551AE}"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7441-4DE4-A15F-84C574E079D7}"/>
                </c:ext>
              </c:extLst>
            </c:dLbl>
            <c:dLbl>
              <c:idx val="5"/>
              <c:layout>
                <c:manualLayout>
                  <c:x val="-3.1795591345145584E-2"/>
                  <c:y val="0.79286517312369842"/>
                </c:manualLayout>
              </c:layout>
              <c:tx>
                <c:rich>
                  <a:bodyPr/>
                  <a:lstStyle/>
                  <a:p>
                    <a:fld id="{CF867E22-DC9F-424A-AD35-5AEFEBD5EF75}"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layout>
                    <c:manualLayout>
                      <c:w val="4.5361710319074183E-2"/>
                      <c:h val="5.6140587179270375E-2"/>
                    </c:manualLayout>
                  </c15:layout>
                  <c15:dlblFieldTable/>
                  <c15:showDataLabelsRange val="1"/>
                </c:ext>
                <c:ext xmlns:c16="http://schemas.microsoft.com/office/drawing/2014/chart" uri="{C3380CC4-5D6E-409C-BE32-E72D297353CC}">
                  <c16:uniqueId val="{00000006-7441-4DE4-A15F-84C574E079D7}"/>
                </c:ext>
              </c:extLst>
            </c:dLbl>
            <c:dLbl>
              <c:idx val="6"/>
              <c:layout>
                <c:manualLayout>
                  <c:x val="-2.8633151625277686E-2"/>
                  <c:y val="0.50568561570156279"/>
                </c:manualLayout>
              </c:layout>
              <c:tx>
                <c:rich>
                  <a:bodyPr/>
                  <a:lstStyle/>
                  <a:p>
                    <a:fld id="{25B92E02-A642-445A-B95C-3434EF45B69A}"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7441-4DE4-A15F-84C574E079D7}"/>
                </c:ext>
              </c:extLst>
            </c:dLbl>
            <c:dLbl>
              <c:idx val="7"/>
              <c:layout>
                <c:manualLayout>
                  <c:x val="-4.3917995827444649E-2"/>
                  <c:y val="0.43460056717048301"/>
                </c:manualLayout>
              </c:layout>
              <c:tx>
                <c:rich>
                  <a:bodyPr/>
                  <a:lstStyle/>
                  <a:p>
                    <a:fld id="{A756CF25-AF5B-4F3E-8BE2-A387487CC95A}"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layout>
                    <c:manualLayout>
                      <c:w val="6.2826065011104382E-2"/>
                      <c:h val="7.6007481823392758E-2"/>
                    </c:manualLayout>
                  </c15:layout>
                  <c15:dlblFieldTable/>
                  <c15:showDataLabelsRange val="1"/>
                </c:ext>
                <c:ext xmlns:c16="http://schemas.microsoft.com/office/drawing/2014/chart" uri="{C3380CC4-5D6E-409C-BE32-E72D297353CC}">
                  <c16:uniqueId val="{00000008-7441-4DE4-A15F-84C574E079D7}"/>
                </c:ext>
              </c:extLst>
            </c:dLbl>
            <c:dLbl>
              <c:idx val="8"/>
              <c:layout>
                <c:manualLayout>
                  <c:x val="-4.1125916952688607E-2"/>
                  <c:y val="0.24539415331704226"/>
                </c:manualLayout>
              </c:layout>
              <c:tx>
                <c:rich>
                  <a:bodyPr/>
                  <a:lstStyle/>
                  <a:p>
                    <a:fld id="{02C48580-CF2A-4950-BDD4-0D00E3F5A988}"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layout>
                    <c:manualLayout>
                      <c:w val="4.7457264957264954E-2"/>
                      <c:h val="6.975110869761969E-2"/>
                    </c:manualLayout>
                  </c15:layout>
                  <c15:dlblFieldTable/>
                  <c15:showDataLabelsRange val="1"/>
                </c:ext>
                <c:ext xmlns:c16="http://schemas.microsoft.com/office/drawing/2014/chart" uri="{C3380CC4-5D6E-409C-BE32-E72D297353CC}">
                  <c16:uniqueId val="{00000009-7441-4DE4-A15F-84C574E079D7}"/>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xForSave val="1"/>
                  <c15:showDataLabelsRange val="1"/>
                </c:ext>
                <c:ext xmlns:c16="http://schemas.microsoft.com/office/drawing/2014/chart" uri="{C3380CC4-5D6E-409C-BE32-E72D297353CC}">
                  <c16:uniqueId val="{0000000A-7441-4DE4-A15F-84C574E079D7}"/>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Times New Roman" panose="02020603050405020304" pitchFamily="18" charset="0"/>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'Cumulative Pred Trapping (2)'!$A$3:$A$12</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'Cumulative Pred Trapping (2)'!$D$3:$D$12</c:f>
              <c:numCache>
                <c:formatCode>General</c:formatCode>
                <c:ptCount val="10"/>
                <c:pt idx="0">
                  <c:v>6</c:v>
                </c:pt>
                <c:pt idx="1">
                  <c:v>34</c:v>
                </c:pt>
                <c:pt idx="2">
                  <c:v>32</c:v>
                </c:pt>
                <c:pt idx="3">
                  <c:v>51</c:v>
                </c:pt>
                <c:pt idx="4">
                  <c:v>54</c:v>
                </c:pt>
                <c:pt idx="5">
                  <c:v>171</c:v>
                </c:pt>
                <c:pt idx="6">
                  <c:v>102</c:v>
                </c:pt>
                <c:pt idx="7">
                  <c:v>84</c:v>
                </c:pt>
                <c:pt idx="8">
                  <c:v>39</c:v>
                </c:pt>
                <c:pt idx="9">
                  <c:v>53</c:v>
                </c:pt>
              </c:numCache>
            </c:numRef>
          </c:val>
          <c:smooth val="0"/>
          <c:extLst>
            <c:ext xmlns:c15="http://schemas.microsoft.com/office/drawing/2012/chart" uri="{02D57815-91ED-43cb-92C2-25804820EDAC}">
              <c15:datalabelsRange>
                <c15:f>'Cumulative Pred Trapping (2)'!$K$3:$K$11</c15:f>
                <c15:dlblRangeCache>
                  <c:ptCount val="9"/>
                  <c:pt idx="0">
                    <c:v>33</c:v>
                  </c:pt>
                  <c:pt idx="1">
                    <c:v>164</c:v>
                  </c:pt>
                  <c:pt idx="2">
                    <c:v>143</c:v>
                  </c:pt>
                  <c:pt idx="3">
                    <c:v>155</c:v>
                  </c:pt>
                  <c:pt idx="4">
                    <c:v>167</c:v>
                  </c:pt>
                  <c:pt idx="5">
                    <c:v>528</c:v>
                  </c:pt>
                  <c:pt idx="6">
                    <c:v>281</c:v>
                  </c:pt>
                  <c:pt idx="7">
                    <c:v>333</c:v>
                  </c:pt>
                  <c:pt idx="8">
                    <c:v>203</c:v>
                  </c:pt>
                </c15:dlblRangeCache>
              </c15:datalabelsRange>
            </c:ext>
            <c:ext xmlns:c16="http://schemas.microsoft.com/office/drawing/2014/chart" uri="{C3380CC4-5D6E-409C-BE32-E72D297353CC}">
              <c16:uniqueId val="{0000000B-7441-4DE4-A15F-84C574E079D7}"/>
            </c:ext>
          </c:extLst>
        </c:ser>
        <c:ser>
          <c:idx val="6"/>
          <c:order val="2"/>
          <c:tx>
            <c:v>Cottonwood Ranch OCSW</c:v>
          </c:tx>
          <c:spPr>
            <a:ln w="50800" cap="rnd">
              <a:solidFill>
                <a:srgbClr val="7570B3"/>
              </a:solidFill>
              <a:round/>
            </a:ln>
            <a:effectLst/>
          </c:spPr>
          <c:marker>
            <c:symbol val="none"/>
          </c:marker>
          <c:cat>
            <c:numRef>
              <c:f>'Cumulative Pred Trapping (2)'!$A$3:$A$12</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'Cumulative Pred Trapping (2)'!$C$3:$C$12</c:f>
              <c:numCache>
                <c:formatCode>General</c:formatCode>
                <c:ptCount val="10"/>
                <c:pt idx="0">
                  <c:v>19</c:v>
                </c:pt>
                <c:pt idx="1">
                  <c:v>64</c:v>
                </c:pt>
                <c:pt idx="2">
                  <c:v>45</c:v>
                </c:pt>
                <c:pt idx="3">
                  <c:v>14</c:v>
                </c:pt>
                <c:pt idx="4">
                  <c:v>58</c:v>
                </c:pt>
                <c:pt idx="5">
                  <c:v>87</c:v>
                </c:pt>
                <c:pt idx="6">
                  <c:v>83</c:v>
                </c:pt>
                <c:pt idx="7">
                  <c:v>44</c:v>
                </c:pt>
                <c:pt idx="8">
                  <c:v>32</c:v>
                </c:pt>
                <c:pt idx="9">
                  <c:v>37</c:v>
                </c:pt>
              </c:numCache>
            </c:numRef>
          </c:val>
          <c:smooth val="0"/>
          <c:extLst>
            <c:ext xmlns:c16="http://schemas.microsoft.com/office/drawing/2014/chart" uri="{C3380CC4-5D6E-409C-BE32-E72D297353CC}">
              <c16:uniqueId val="{0000000C-7441-4DE4-A15F-84C574E079D7}"/>
            </c:ext>
          </c:extLst>
        </c:ser>
        <c:ser>
          <c:idx val="7"/>
          <c:order val="4"/>
          <c:tx>
            <c:v>Newark West</c:v>
          </c:tx>
          <c:spPr>
            <a:ln w="50800" cap="rnd">
              <a:solidFill>
                <a:schemeClr val="accent2">
                  <a:lumMod val="60000"/>
                </a:schemeClr>
              </a:solidFill>
              <a:round/>
            </a:ln>
            <a:effectLst/>
          </c:spPr>
          <c:marker>
            <c:symbol val="none"/>
          </c:marker>
          <c:cat>
            <c:numRef>
              <c:f>'Cumulative Pred Trapping (2)'!$A$3:$A$12</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'Cumulative Pred Trapping (2)'!$G$3:$G$12</c:f>
              <c:numCache>
                <c:formatCode>General</c:formatCode>
                <c:ptCount val="10"/>
                <c:pt idx="0">
                  <c:v>8</c:v>
                </c:pt>
                <c:pt idx="1">
                  <c:v>51</c:v>
                </c:pt>
                <c:pt idx="2">
                  <c:v>49</c:v>
                </c:pt>
                <c:pt idx="3">
                  <c:v>76</c:v>
                </c:pt>
                <c:pt idx="4">
                  <c:v>38</c:v>
                </c:pt>
                <c:pt idx="5">
                  <c:v>152</c:v>
                </c:pt>
                <c:pt idx="6">
                  <c:v>51</c:v>
                </c:pt>
                <c:pt idx="7">
                  <c:v>62</c:v>
                </c:pt>
                <c:pt idx="8">
                  <c:v>45</c:v>
                </c:pt>
                <c:pt idx="9">
                  <c:v>38</c:v>
                </c:pt>
              </c:numCache>
            </c:numRef>
          </c:val>
          <c:smooth val="0"/>
          <c:extLst>
            <c:ext xmlns:c16="http://schemas.microsoft.com/office/drawing/2014/chart" uri="{C3380CC4-5D6E-409C-BE32-E72D297353CC}">
              <c16:uniqueId val="{0000000D-7441-4DE4-A15F-84C574E079D7}"/>
            </c:ext>
          </c:extLst>
        </c:ser>
        <c:ser>
          <c:idx val="0"/>
          <c:order val="3"/>
          <c:tx>
            <c:strRef>
              <c:f>'Cumulative Pred Trapping (2)'!$B$2</c:f>
              <c:strCache>
                <c:ptCount val="1"/>
                <c:pt idx="0">
                  <c:v>Broadfoot - South Kearney</c:v>
                </c:pt>
              </c:strCache>
            </c:strRef>
          </c:tx>
          <c:spPr>
            <a:ln w="50800" cap="rnd">
              <a:solidFill>
                <a:srgbClr val="66A61E"/>
              </a:solidFill>
              <a:round/>
            </a:ln>
            <a:effectLst/>
          </c:spPr>
          <c:marker>
            <c:symbol val="none"/>
          </c:marker>
          <c:cat>
            <c:numRef>
              <c:f>'Cumulative Pred Trapping (2)'!$A$3:$A$12</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'Cumulative Pred Trapping (2)'!$B$3:$B$12</c:f>
              <c:numCache>
                <c:formatCode>General</c:formatCode>
                <c:ptCount val="10"/>
                <c:pt idx="1">
                  <c:v>9</c:v>
                </c:pt>
                <c:pt idx="2">
                  <c:v>5</c:v>
                </c:pt>
                <c:pt idx="3">
                  <c:v>0</c:v>
                </c:pt>
                <c:pt idx="4">
                  <c:v>0</c:v>
                </c:pt>
                <c:pt idx="5">
                  <c:v>0</c:v>
                </c:pt>
                <c:pt idx="6">
                  <c:v>2</c:v>
                </c:pt>
                <c:pt idx="7">
                  <c:v>26</c:v>
                </c:pt>
                <c:pt idx="8">
                  <c:v>9</c:v>
                </c:pt>
                <c:pt idx="9">
                  <c:v>40</c:v>
                </c:pt>
              </c:numCache>
            </c:numRef>
          </c:val>
          <c:smooth val="0"/>
          <c:extLst>
            <c:ext xmlns:c16="http://schemas.microsoft.com/office/drawing/2014/chart" uri="{C3380CC4-5D6E-409C-BE32-E72D297353CC}">
              <c16:uniqueId val="{0000000E-7441-4DE4-A15F-84C574E079D7}"/>
            </c:ext>
          </c:extLst>
        </c:ser>
        <c:ser>
          <c:idx val="2"/>
          <c:order val="5"/>
          <c:tx>
            <c:strRef>
              <c:f>'Cumulative Pred Trapping (2)'!$I$2</c:f>
              <c:strCache>
                <c:ptCount val="1"/>
                <c:pt idx="0">
                  <c:v>Newark East</c:v>
                </c:pt>
              </c:strCache>
            </c:strRef>
          </c:tx>
          <c:spPr>
            <a:ln w="50800" cap="rnd">
              <a:solidFill>
                <a:srgbClr val="666666"/>
              </a:solidFill>
              <a:round/>
            </a:ln>
            <a:effectLst/>
          </c:spPr>
          <c:marker>
            <c:symbol val="none"/>
          </c:marker>
          <c:cat>
            <c:numRef>
              <c:f>'Cumulative Pred Trapping (2)'!$A$3:$A$12</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'Cumulative Pred Trapping (2)'!$I$3:$I$12</c:f>
              <c:numCache>
                <c:formatCode>General</c:formatCode>
                <c:ptCount val="10"/>
                <c:pt idx="7">
                  <c:v>62</c:v>
                </c:pt>
                <c:pt idx="8">
                  <c:v>18</c:v>
                </c:pt>
                <c:pt idx="9">
                  <c:v>24</c:v>
                </c:pt>
              </c:numCache>
            </c:numRef>
          </c:val>
          <c:smooth val="0"/>
          <c:extLst>
            <c:ext xmlns:c16="http://schemas.microsoft.com/office/drawing/2014/chart" uri="{C3380CC4-5D6E-409C-BE32-E72D297353CC}">
              <c16:uniqueId val="{0000000F-7441-4DE4-A15F-84C574E079D7}"/>
            </c:ext>
          </c:extLst>
        </c:ser>
        <c:ser>
          <c:idx val="1"/>
          <c:order val="6"/>
          <c:tx>
            <c:strRef>
              <c:f>'Cumulative Pred Trapping (2)'!$G$2</c:f>
              <c:strCache>
                <c:ptCount val="1"/>
                <c:pt idx="0">
                  <c:v>Newark</c:v>
                </c:pt>
              </c:strCache>
            </c:strRef>
          </c:tx>
          <c:spPr>
            <a:ln w="50800" cap="rnd">
              <a:solidFill>
                <a:schemeClr val="accent2"/>
              </a:solidFill>
              <a:round/>
            </a:ln>
            <a:effectLst/>
          </c:spPr>
          <c:marker>
            <c:symbol val="none"/>
          </c:marker>
          <c:cat>
            <c:numRef>
              <c:f>'Cumulative Pred Trapping (2)'!$A$3:$A$12</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'Cumulative Pred Trapping (2)'!$G$3:$G$10</c:f>
              <c:numCache>
                <c:formatCode>General</c:formatCode>
                <c:ptCount val="8"/>
                <c:pt idx="0">
                  <c:v>8</c:v>
                </c:pt>
                <c:pt idx="1">
                  <c:v>51</c:v>
                </c:pt>
                <c:pt idx="2">
                  <c:v>49</c:v>
                </c:pt>
                <c:pt idx="3">
                  <c:v>76</c:v>
                </c:pt>
                <c:pt idx="4">
                  <c:v>38</c:v>
                </c:pt>
                <c:pt idx="5">
                  <c:v>152</c:v>
                </c:pt>
                <c:pt idx="6">
                  <c:v>51</c:v>
                </c:pt>
                <c:pt idx="7">
                  <c:v>62</c:v>
                </c:pt>
              </c:numCache>
            </c:numRef>
          </c:val>
          <c:smooth val="0"/>
          <c:extLst>
            <c:ext xmlns:c16="http://schemas.microsoft.com/office/drawing/2014/chart" uri="{C3380CC4-5D6E-409C-BE32-E72D297353CC}">
              <c16:uniqueId val="{00000010-7441-4DE4-A15F-84C574E079D7}"/>
            </c:ext>
          </c:extLst>
        </c:ser>
        <c:ser>
          <c:idx val="3"/>
          <c:order val="7"/>
          <c:tx>
            <c:strRef>
              <c:f>'Cumulative Pred Trapping (2)'!$F$2</c:f>
              <c:strCache>
                <c:ptCount val="1"/>
                <c:pt idx="0">
                  <c:v>Leaman</c:v>
                </c:pt>
              </c:strCache>
            </c:strRef>
          </c:tx>
          <c:spPr>
            <a:ln w="50800" cap="rnd">
              <a:solidFill>
                <a:srgbClr val="E7298A"/>
              </a:solidFill>
              <a:round/>
            </a:ln>
            <a:effectLst/>
          </c:spPr>
          <c:marker>
            <c:symbol val="none"/>
          </c:marker>
          <c:cat>
            <c:numRef>
              <c:f>'Cumulative Pred Trapping (2)'!$A$3:$A$12</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'Cumulative Pred Trapping (2)'!$F$3:$F$12</c:f>
              <c:numCache>
                <c:formatCode>General</c:formatCode>
                <c:ptCount val="10"/>
                <c:pt idx="0">
                  <c:v>0</c:v>
                </c:pt>
                <c:pt idx="1">
                  <c:v>6</c:v>
                </c:pt>
                <c:pt idx="2">
                  <c:v>12</c:v>
                </c:pt>
                <c:pt idx="3">
                  <c:v>14</c:v>
                </c:pt>
                <c:pt idx="4">
                  <c:v>17</c:v>
                </c:pt>
                <c:pt idx="5">
                  <c:v>103</c:v>
                </c:pt>
                <c:pt idx="6">
                  <c:v>43</c:v>
                </c:pt>
                <c:pt idx="7">
                  <c:v>25</c:v>
                </c:pt>
                <c:pt idx="8">
                  <c:v>15</c:v>
                </c:pt>
                <c:pt idx="9">
                  <c:v>30</c:v>
                </c:pt>
              </c:numCache>
            </c:numRef>
          </c:val>
          <c:smooth val="0"/>
          <c:extLst>
            <c:ext xmlns:c16="http://schemas.microsoft.com/office/drawing/2014/chart" uri="{C3380CC4-5D6E-409C-BE32-E72D297353CC}">
              <c16:uniqueId val="{00000011-7441-4DE4-A15F-84C574E079D7}"/>
            </c:ext>
          </c:extLst>
        </c:ser>
        <c:ser>
          <c:idx val="4"/>
          <c:order val="8"/>
          <c:tx>
            <c:strRef>
              <c:f>'Cumulative Pred Trapping (2)'!$E$2</c:f>
              <c:strCache>
                <c:ptCount val="1"/>
                <c:pt idx="0">
                  <c:v>Follmer</c:v>
                </c:pt>
              </c:strCache>
            </c:strRef>
          </c:tx>
          <c:spPr>
            <a:ln w="50800" cap="rnd">
              <a:noFill/>
              <a:round/>
            </a:ln>
            <a:effectLst/>
          </c:spPr>
          <c:marker>
            <c:symbol val="circle"/>
            <c:size val="7"/>
            <c:spPr>
              <a:solidFill>
                <a:schemeClr val="accent5"/>
              </a:solidFill>
              <a:ln w="9525">
                <a:noFill/>
              </a:ln>
              <a:effectLst/>
            </c:spPr>
          </c:marker>
          <c:cat>
            <c:numRef>
              <c:f>'Cumulative Pred Trapping (2)'!$A$3:$A$12</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'Cumulative Pred Trapping (2)'!$E$3:$E$12</c:f>
              <c:numCache>
                <c:formatCode>General</c:formatCode>
                <c:ptCount val="10"/>
                <c:pt idx="5">
                  <c:v>15</c:v>
                </c:pt>
                <c:pt idx="9">
                  <c:v>18</c:v>
                </c:pt>
              </c:numCache>
            </c:numRef>
          </c:val>
          <c:smooth val="0"/>
          <c:extLst>
            <c:ext xmlns:c16="http://schemas.microsoft.com/office/drawing/2014/chart" uri="{C3380CC4-5D6E-409C-BE32-E72D297353CC}">
              <c16:uniqueId val="{00000012-7441-4DE4-A15F-84C574E079D7}"/>
            </c:ext>
          </c:extLst>
        </c:ser>
        <c:dLbls>
          <c:showLegendKey val="0"/>
          <c:showVal val="0"/>
          <c:showCatName val="0"/>
          <c:showSerName val="0"/>
          <c:showPercent val="0"/>
          <c:showBubbleSize val="0"/>
        </c:dLbls>
        <c:marker val="1"/>
        <c:smooth val="0"/>
        <c:axId val="2030145808"/>
        <c:axId val="1926836480"/>
        <c:extLst>
          <c:ext xmlns:c15="http://schemas.microsoft.com/office/drawing/2012/chart" uri="{02D57815-91ED-43cb-92C2-25804820EDAC}">
            <c15:filteredLineSeries>
              <c15:ser>
                <c:idx val="9"/>
                <c:order val="9"/>
                <c:tx>
                  <c:strRef>
                    <c:extLst>
                      <c:ext uri="{02D57815-91ED-43cb-92C2-25804820EDAC}">
                        <c15:formulaRef>
                          <c15:sqref>'Cumulative Pred Trapping (2)'!$K$2</c15:sqref>
                        </c15:formulaRef>
                      </c:ext>
                    </c:extLst>
                    <c:strCache>
                      <c:ptCount val="1"/>
                      <c:pt idx="0">
                        <c:v>Grand Total</c:v>
                      </c:pt>
                    </c:strCache>
                  </c:strRef>
                </c:tx>
                <c:spPr>
                  <a:ln w="38100" cap="rnd">
                    <a:solidFill>
                      <a:schemeClr val="tx1"/>
                    </a:solidFill>
                    <a:prstDash val="sysDash"/>
                    <a:round/>
                  </a:ln>
                  <a:effectLst/>
                </c:spPr>
                <c:marker>
                  <c:symbol val="circle"/>
                  <c:size val="5"/>
                  <c:spPr>
                    <a:solidFill>
                      <a:schemeClr val="accent4">
                        <a:lumMod val="60000"/>
                      </a:schemeClr>
                    </a:solidFill>
                    <a:ln w="9525">
                      <a:solidFill>
                        <a:schemeClr val="accent4">
                          <a:lumMod val="60000"/>
                        </a:schemeClr>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mn-lt"/>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'Cumulative Pred Trapping (2)'!$A$3:$A$12</c15:sqref>
                        </c15:formulaRef>
                      </c:ext>
                    </c:extLst>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extLst>
                      <c:ext uri="{02D57815-91ED-43cb-92C2-25804820EDAC}">
                        <c15:formulaRef>
                          <c15:sqref>'Cumulative Pred Trapping (2)'!$K$3:$K$11</c15:sqref>
                        </c15:formulaRef>
                      </c:ext>
                    </c:extLst>
                    <c:numCache>
                      <c:formatCode>General</c:formatCode>
                      <c:ptCount val="9"/>
                      <c:pt idx="0">
                        <c:v>33</c:v>
                      </c:pt>
                      <c:pt idx="1">
                        <c:v>164</c:v>
                      </c:pt>
                      <c:pt idx="2">
                        <c:v>143</c:v>
                      </c:pt>
                      <c:pt idx="3">
                        <c:v>155</c:v>
                      </c:pt>
                      <c:pt idx="4">
                        <c:v>167</c:v>
                      </c:pt>
                      <c:pt idx="5">
                        <c:v>528</c:v>
                      </c:pt>
                      <c:pt idx="6">
                        <c:v>281</c:v>
                      </c:pt>
                      <c:pt idx="7">
                        <c:v>333</c:v>
                      </c:pt>
                      <c:pt idx="8">
                        <c:v>203</c:v>
                      </c:pt>
                    </c:numCache>
                  </c:numRef>
                </c:val>
                <c:smooth val="0"/>
                <c:extLst>
                  <c:ext xmlns:c16="http://schemas.microsoft.com/office/drawing/2014/chart" uri="{C3380CC4-5D6E-409C-BE32-E72D297353CC}">
                    <c16:uniqueId val="{00000013-7441-4DE4-A15F-84C574E079D7}"/>
                  </c:ext>
                </c:extLst>
              </c15:ser>
            </c15:filteredLineSeries>
          </c:ext>
        </c:extLst>
      </c:lineChart>
      <c:catAx>
        <c:axId val="2030145808"/>
        <c:scaling>
          <c:orientation val="minMax"/>
        </c:scaling>
        <c:delete val="0"/>
        <c:axPos val="b"/>
        <c:title>
          <c:tx>
            <c:rich>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Times New Roman" panose="02020603050405020304" pitchFamily="18" charset="0"/>
                  </a:defRPr>
                </a:pPr>
                <a:r>
                  <a:rPr lang="en-US" sz="1100" b="1"/>
                  <a:t>Years</a:t>
                </a:r>
                <a:br>
                  <a:rPr lang="en-US" sz="1100" b="1"/>
                </a:br>
                <a:r>
                  <a:rPr lang="en-US" sz="1100" b="1"/>
                  <a:t>Total Captures per Year</a:t>
                </a:r>
              </a:p>
            </c:rich>
          </c:tx>
          <c:layout>
            <c:manualLayout>
              <c:xMode val="edge"/>
              <c:yMode val="edge"/>
              <c:x val="0.46797580590887677"/>
              <c:y val="0.88559386973180076"/>
            </c:manualLayout>
          </c:layout>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Times New Roman" panose="02020603050405020304" pitchFamily="18" charset="0"/>
              </a:defRPr>
            </a:pPr>
            <a:endParaRPr lang="en-US"/>
          </a:p>
        </c:txPr>
        <c:crossAx val="1926836480"/>
        <c:crosses val="autoZero"/>
        <c:auto val="1"/>
        <c:lblAlgn val="ctr"/>
        <c:lblOffset val="100"/>
        <c:noMultiLvlLbl val="0"/>
      </c:catAx>
      <c:valAx>
        <c:axId val="1926836480"/>
        <c:scaling>
          <c:orientation val="minMax"/>
        </c:scaling>
        <c:delete val="0"/>
        <c:axPos val="l"/>
        <c:title>
          <c:tx>
            <c:rich>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Times New Roman" panose="02020603050405020304" pitchFamily="18" charset="0"/>
                  </a:defRPr>
                </a:pPr>
                <a:r>
                  <a:rPr lang="en-US" sz="1100" b="1"/>
                  <a:t>Number of Predators Trapped</a:t>
                </a:r>
              </a:p>
            </c:rich>
          </c:tx>
          <c:layout>
            <c:manualLayout>
              <c:xMode val="edge"/>
              <c:yMode val="edge"/>
              <c:x val="1.128228865946115E-2"/>
              <c:y val="0.22411476757241422"/>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Times New Roman" panose="02020603050405020304" pitchFamily="18" charset="0"/>
                </a:defRPr>
              </a:pPr>
              <a:endParaRPr lang="en-US"/>
            </a:p>
          </c:txPr>
        </c:title>
        <c:numFmt formatCode="General" sourceLinked="1"/>
        <c:majorTickMark val="out"/>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Times New Roman" panose="02020603050405020304" pitchFamily="18" charset="0"/>
              </a:defRPr>
            </a:pPr>
            <a:endParaRPr lang="en-US"/>
          </a:p>
        </c:txPr>
        <c:crossAx val="2030145808"/>
        <c:crosses val="autoZero"/>
        <c:crossBetween val="between"/>
      </c:valAx>
      <c:spPr>
        <a:noFill/>
        <a:ln>
          <a:noFill/>
        </a:ln>
        <a:effectLst/>
      </c:spPr>
    </c:plotArea>
    <c:legend>
      <c:legendPos val="b"/>
      <c:layout>
        <c:manualLayout>
          <c:xMode val="edge"/>
          <c:yMode val="edge"/>
          <c:x val="0.11841726036611937"/>
          <c:y val="3.5773662556318246E-2"/>
          <c:w val="0.29505086812680065"/>
          <c:h val="0.37637602635237893"/>
        </c:manualLayout>
      </c:layout>
      <c:overlay val="0"/>
      <c:spPr>
        <a:solidFill>
          <a:schemeClr val="bg1"/>
        </a:solid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00">
          <a:solidFill>
            <a:sysClr val="windowText" lastClr="000000"/>
          </a:solidFill>
          <a:latin typeface="+mn-lt"/>
          <a:cs typeface="Times New Roman" panose="02020603050405020304" pitchFamily="18" charset="0"/>
        </a:defRPr>
      </a:pPr>
      <a:endParaRPr lang="en-US"/>
    </a:p>
  </c:txPr>
  <c:externalData r:id="rId4">
    <c:autoUpdate val="0"/>
  </c:externalData>
  <c:userShapes r:id="rId5"/>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381461342602932"/>
          <c:y val="5.926174436998987E-2"/>
          <c:w val="0.80408636646051013"/>
          <c:h val="0.55822324535014523"/>
        </c:manualLayout>
      </c:layout>
      <c:scatterChart>
        <c:scatterStyle val="lineMarker"/>
        <c:varyColors val="0"/>
        <c:ser>
          <c:idx val="0"/>
          <c:order val="0"/>
          <c:tx>
            <c:strRef>
              <c:f>'Days of Incub vs Predation'!$N$3</c:f>
              <c:strCache>
                <c:ptCount val="1"/>
                <c:pt idx="0">
                  <c:v>Predator Count     (for Y axis positioning)</c:v>
                </c:pt>
              </c:strCache>
            </c:strRef>
          </c:tx>
          <c:spPr>
            <a:ln w="19050" cap="rnd">
              <a:noFill/>
              <a:round/>
            </a:ln>
            <a:effectLst/>
          </c:spPr>
          <c:marker>
            <c:symbol val="circle"/>
            <c:size val="9"/>
            <c:spPr>
              <a:solidFill>
                <a:srgbClr val="0070C0"/>
              </a:solidFill>
              <a:ln w="3175">
                <a:solidFill>
                  <a:schemeClr val="tx1"/>
                </a:solidFill>
              </a:ln>
              <a:effectLst/>
            </c:spPr>
          </c:marker>
          <c:dPt>
            <c:idx val="5"/>
            <c:marker>
              <c:symbol val="circle"/>
              <c:size val="9"/>
              <c:spPr>
                <a:solidFill>
                  <a:srgbClr val="FF0000"/>
                </a:solidFill>
                <a:ln w="3175">
                  <a:solidFill>
                    <a:schemeClr val="tx1"/>
                  </a:solidFill>
                </a:ln>
                <a:effectLst/>
              </c:spPr>
            </c:marker>
            <c:bubble3D val="0"/>
            <c:extLst>
              <c:ext xmlns:c16="http://schemas.microsoft.com/office/drawing/2014/chart" uri="{C3380CC4-5D6E-409C-BE32-E72D297353CC}">
                <c16:uniqueId val="{00000000-4789-4D9A-B5C7-CEFF25D5645C}"/>
              </c:ext>
            </c:extLst>
          </c:dPt>
          <c:dPt>
            <c:idx val="7"/>
            <c:marker>
              <c:symbol val="circle"/>
              <c:size val="9"/>
              <c:spPr>
                <a:solidFill>
                  <a:srgbClr val="0070C0"/>
                </a:solidFill>
                <a:ln w="3175">
                  <a:solidFill>
                    <a:schemeClr val="tx1"/>
                  </a:solidFill>
                </a:ln>
                <a:effectLst/>
              </c:spPr>
            </c:marker>
            <c:bubble3D val="0"/>
            <c:extLst>
              <c:ext xmlns:c16="http://schemas.microsoft.com/office/drawing/2014/chart" uri="{C3380CC4-5D6E-409C-BE32-E72D297353CC}">
                <c16:uniqueId val="{00000001-4789-4D9A-B5C7-CEFF25D5645C}"/>
              </c:ext>
            </c:extLst>
          </c:dPt>
          <c:dPt>
            <c:idx val="12"/>
            <c:marker>
              <c:symbol val="circle"/>
              <c:size val="9"/>
              <c:spPr>
                <a:solidFill>
                  <a:srgbClr val="FF0000"/>
                </a:solidFill>
                <a:ln w="3175">
                  <a:solidFill>
                    <a:schemeClr val="tx1"/>
                  </a:solidFill>
                </a:ln>
                <a:effectLst/>
              </c:spPr>
            </c:marker>
            <c:bubble3D val="0"/>
            <c:extLst>
              <c:ext xmlns:c16="http://schemas.microsoft.com/office/drawing/2014/chart" uri="{C3380CC4-5D6E-409C-BE32-E72D297353CC}">
                <c16:uniqueId val="{00000002-4789-4D9A-B5C7-CEFF25D5645C}"/>
              </c:ext>
            </c:extLst>
          </c:dPt>
          <c:dPt>
            <c:idx val="14"/>
            <c:marker>
              <c:symbol val="circle"/>
              <c:size val="9"/>
              <c:spPr>
                <a:solidFill>
                  <a:srgbClr val="FF0000"/>
                </a:solidFill>
                <a:ln w="3175">
                  <a:solidFill>
                    <a:schemeClr val="tx1"/>
                  </a:solidFill>
                </a:ln>
                <a:effectLst/>
              </c:spPr>
            </c:marker>
            <c:bubble3D val="0"/>
            <c:extLst>
              <c:ext xmlns:c16="http://schemas.microsoft.com/office/drawing/2014/chart" uri="{C3380CC4-5D6E-409C-BE32-E72D297353CC}">
                <c16:uniqueId val="{00000003-4789-4D9A-B5C7-CEFF25D5645C}"/>
              </c:ext>
            </c:extLst>
          </c:dPt>
          <c:dPt>
            <c:idx val="15"/>
            <c:marker>
              <c:symbol val="star"/>
              <c:size val="8"/>
              <c:spPr>
                <a:noFill/>
                <a:ln w="31750" cap="rnd">
                  <a:solidFill>
                    <a:schemeClr val="accent1"/>
                  </a:solidFill>
                  <a:bevel/>
                </a:ln>
                <a:effectLst/>
              </c:spPr>
            </c:marker>
            <c:bubble3D val="0"/>
            <c:extLst>
              <c:ext xmlns:c16="http://schemas.microsoft.com/office/drawing/2014/chart" uri="{C3380CC4-5D6E-409C-BE32-E72D297353CC}">
                <c16:uniqueId val="{00000004-4789-4D9A-B5C7-CEFF25D5645C}"/>
              </c:ext>
            </c:extLst>
          </c:dPt>
          <c:dPt>
            <c:idx val="16"/>
            <c:marker>
              <c:symbol val="star"/>
              <c:size val="8"/>
              <c:spPr>
                <a:noFill/>
                <a:ln w="31750" cap="rnd">
                  <a:solidFill>
                    <a:schemeClr val="accent1"/>
                  </a:solidFill>
                  <a:bevel/>
                </a:ln>
                <a:effectLst/>
              </c:spPr>
            </c:marker>
            <c:bubble3D val="0"/>
            <c:extLst>
              <c:ext xmlns:c16="http://schemas.microsoft.com/office/drawing/2014/chart" uri="{C3380CC4-5D6E-409C-BE32-E72D297353CC}">
                <c16:uniqueId val="{00000005-4789-4D9A-B5C7-CEFF25D5645C}"/>
              </c:ext>
            </c:extLst>
          </c:dPt>
          <c:xVal>
            <c:numRef>
              <c:f>'Days of Incub vs Predation'!$L$4:$L$20</c:f>
              <c:numCache>
                <c:formatCode>General</c:formatCode>
                <c:ptCount val="17"/>
                <c:pt idx="0">
                  <c:v>18</c:v>
                </c:pt>
                <c:pt idx="1">
                  <c:v>25</c:v>
                </c:pt>
                <c:pt idx="2">
                  <c:v>34</c:v>
                </c:pt>
                <c:pt idx="3">
                  <c:v>18</c:v>
                </c:pt>
                <c:pt idx="4">
                  <c:v>5</c:v>
                </c:pt>
                <c:pt idx="5">
                  <c:v>17</c:v>
                </c:pt>
                <c:pt idx="6">
                  <c:v>19</c:v>
                </c:pt>
                <c:pt idx="7">
                  <c:v>8</c:v>
                </c:pt>
                <c:pt idx="8">
                  <c:v>22</c:v>
                </c:pt>
                <c:pt idx="9">
                  <c:v>3</c:v>
                </c:pt>
                <c:pt idx="10">
                  <c:v>22</c:v>
                </c:pt>
                <c:pt idx="11">
                  <c:v>16</c:v>
                </c:pt>
                <c:pt idx="12">
                  <c:v>22</c:v>
                </c:pt>
                <c:pt idx="13">
                  <c:v>4</c:v>
                </c:pt>
                <c:pt idx="14">
                  <c:v>20</c:v>
                </c:pt>
                <c:pt idx="15">
                  <c:v>29</c:v>
                </c:pt>
                <c:pt idx="16">
                  <c:v>28</c:v>
                </c:pt>
              </c:numCache>
            </c:numRef>
          </c:xVal>
          <c:yVal>
            <c:numRef>
              <c:f>'Days of Incub vs Predation'!$N$4:$N$20</c:f>
              <c:numCache>
                <c:formatCode>General</c:formatCode>
                <c:ptCount val="17"/>
                <c:pt idx="0">
                  <c:v>0.5</c:v>
                </c:pt>
                <c:pt idx="1">
                  <c:v>0.5</c:v>
                </c:pt>
                <c:pt idx="2">
                  <c:v>0.5</c:v>
                </c:pt>
                <c:pt idx="3">
                  <c:v>1</c:v>
                </c:pt>
                <c:pt idx="4">
                  <c:v>0.5</c:v>
                </c:pt>
                <c:pt idx="5">
                  <c:v>0.5</c:v>
                </c:pt>
                <c:pt idx="6">
                  <c:v>0.5</c:v>
                </c:pt>
                <c:pt idx="7">
                  <c:v>2</c:v>
                </c:pt>
                <c:pt idx="8">
                  <c:v>0.5</c:v>
                </c:pt>
                <c:pt idx="9">
                  <c:v>0.5</c:v>
                </c:pt>
                <c:pt idx="10">
                  <c:v>1</c:v>
                </c:pt>
                <c:pt idx="11">
                  <c:v>0.5</c:v>
                </c:pt>
                <c:pt idx="12">
                  <c:v>1.5</c:v>
                </c:pt>
                <c:pt idx="13">
                  <c:v>0.5</c:v>
                </c:pt>
                <c:pt idx="14">
                  <c:v>0.5</c:v>
                </c:pt>
                <c:pt idx="15">
                  <c:v>0.5</c:v>
                </c:pt>
                <c:pt idx="16">
                  <c:v>0.5</c:v>
                </c:pt>
              </c:numCache>
            </c:numRef>
          </c:yVal>
          <c:smooth val="1"/>
          <c:extLst>
            <c:ext xmlns:c16="http://schemas.microsoft.com/office/drawing/2014/chart" uri="{C3380CC4-5D6E-409C-BE32-E72D297353CC}">
              <c16:uniqueId val="{00000006-4789-4D9A-B5C7-CEFF25D5645C}"/>
            </c:ext>
          </c:extLst>
        </c:ser>
        <c:dLbls>
          <c:showLegendKey val="0"/>
          <c:showVal val="0"/>
          <c:showCatName val="0"/>
          <c:showSerName val="0"/>
          <c:showPercent val="0"/>
          <c:showBubbleSize val="0"/>
        </c:dLbls>
        <c:axId val="605519199"/>
        <c:axId val="605516287"/>
      </c:scatterChart>
      <c:valAx>
        <c:axId val="605519199"/>
        <c:scaling>
          <c:orientation val="minMax"/>
          <c:max val="34"/>
        </c:scaling>
        <c:delete val="0"/>
        <c:axPos val="b"/>
        <c:majorGridlines>
          <c:spPr>
            <a:ln w="9525" cap="flat" cmpd="sng" algn="ctr">
              <a:solidFill>
                <a:schemeClr val="tx1">
                  <a:alpha val="52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solidFill>
                    <a:latin typeface="+mn-lt"/>
                    <a:ea typeface="+mn-ea"/>
                    <a:cs typeface="+mn-cs"/>
                  </a:defRPr>
                </a:pPr>
                <a:r>
                  <a:rPr lang="en-US" sz="1100" b="1">
                    <a:solidFill>
                      <a:schemeClr val="tx1"/>
                    </a:solidFill>
                  </a:rPr>
                  <a:t>Day of Incubation</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solidFill>
                  <a:latin typeface="+mn-lt"/>
                  <a:ea typeface="+mn-ea"/>
                  <a:cs typeface="+mn-cs"/>
                </a:defRPr>
              </a:pPr>
              <a:endParaRPr lang="en-US"/>
            </a:p>
          </c:txPr>
        </c:title>
        <c:numFmt formatCode="General" sourceLinked="1"/>
        <c:majorTickMark val="in"/>
        <c:minorTickMark val="in"/>
        <c:tickLblPos val="nextTo"/>
        <c:spPr>
          <a:noFill/>
          <a:ln w="9525" cap="flat" cmpd="sng" algn="ctr">
            <a:solidFill>
              <a:schemeClr val="tx1"/>
            </a:solidFill>
            <a:round/>
          </a:ln>
          <a:effectLst/>
        </c:spPr>
        <c:txPr>
          <a:bodyPr rot="-60000000" spcFirstLastPara="1" vertOverflow="ellipsis" vert="horz" wrap="square" anchor="ctr" anchorCtr="1"/>
          <a:lstStyle/>
          <a:p>
            <a:pPr>
              <a:defRPr sz="1050" b="1" i="0" u="none" strike="noStrike" kern="1200" baseline="0">
                <a:solidFill>
                  <a:sysClr val="windowText" lastClr="000000"/>
                </a:solidFill>
                <a:latin typeface="+mn-lt"/>
                <a:ea typeface="+mn-ea"/>
                <a:cs typeface="+mn-cs"/>
              </a:defRPr>
            </a:pPr>
            <a:endParaRPr lang="en-US"/>
          </a:p>
        </c:txPr>
        <c:crossAx val="605516287"/>
        <c:crosses val="autoZero"/>
        <c:crossBetween val="midCat"/>
        <c:majorUnit val="2"/>
        <c:minorUnit val="1"/>
      </c:valAx>
      <c:valAx>
        <c:axId val="605516287"/>
        <c:scaling>
          <c:orientation val="minMax"/>
        </c:scaling>
        <c:delete val="0"/>
        <c:axPos val="l"/>
        <c:numFmt formatCode="@"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bg1"/>
                </a:solidFill>
                <a:latin typeface="+mn-lt"/>
                <a:ea typeface="+mn-ea"/>
                <a:cs typeface="+mn-cs"/>
              </a:defRPr>
            </a:pPr>
            <a:endParaRPr lang="en-US"/>
          </a:p>
        </c:txPr>
        <c:crossAx val="605519199"/>
        <c:crosses val="autoZero"/>
        <c:crossBetween val="midCat"/>
      </c:valAx>
      <c:spPr>
        <a:noFill/>
        <a:ln>
          <a:solidFill>
            <a:schemeClr val="tx1"/>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551618547681557"/>
          <c:y val="5.1400554097404488E-2"/>
          <c:w val="0.88173972003499568"/>
          <c:h val="0.73297892928930342"/>
        </c:manualLayout>
      </c:layout>
      <c:barChart>
        <c:barDir val="col"/>
        <c:grouping val="clustered"/>
        <c:varyColors val="0"/>
        <c:ser>
          <c:idx val="1"/>
          <c:order val="0"/>
          <c:tx>
            <c:strRef>
              <c:f>'Sandpit-River'!$AE$2</c:f>
              <c:strCache>
                <c:ptCount val="1"/>
                <c:pt idx="0">
                  <c:v>15-May</c:v>
                </c:pt>
              </c:strCache>
            </c:strRef>
          </c:tx>
          <c:spPr>
            <a:solidFill>
              <a:schemeClr val="tx1"/>
            </a:solidFill>
            <a:ln>
              <a:solidFill>
                <a:schemeClr val="tx1"/>
              </a:solidFill>
            </a:ln>
          </c:spPr>
          <c:invertIfNegative val="0"/>
          <c:cat>
            <c:numRef>
              <c:f>'Sandpit-River'!$AC$3:$AC$11</c:f>
              <c:numCache>
                <c:formatCode>General</c:formatCode>
                <c:ptCount val="9"/>
                <c:pt idx="0">
                  <c:v>2001</c:v>
                </c:pt>
                <c:pt idx="1">
                  <c:v>2002</c:v>
                </c:pt>
                <c:pt idx="2">
                  <c:v>2003</c:v>
                </c:pt>
                <c:pt idx="3">
                  <c:v>2004</c:v>
                </c:pt>
                <c:pt idx="4">
                  <c:v>2005</c:v>
                </c:pt>
                <c:pt idx="5">
                  <c:v>2006</c:v>
                </c:pt>
                <c:pt idx="6">
                  <c:v>2007</c:v>
                </c:pt>
                <c:pt idx="7">
                  <c:v>2008</c:v>
                </c:pt>
                <c:pt idx="8">
                  <c:v>2009</c:v>
                </c:pt>
              </c:numCache>
            </c:numRef>
          </c:cat>
          <c:val>
            <c:numRef>
              <c:f>'Sandpit-River'!$AE$3:$AE$11</c:f>
              <c:numCache>
                <c:formatCode>General</c:formatCode>
                <c:ptCount val="9"/>
                <c:pt idx="0">
                  <c:v>10</c:v>
                </c:pt>
                <c:pt idx="1">
                  <c:v>18</c:v>
                </c:pt>
                <c:pt idx="2">
                  <c:v>21</c:v>
                </c:pt>
                <c:pt idx="3">
                  <c:v>21</c:v>
                </c:pt>
                <c:pt idx="4">
                  <c:v>33</c:v>
                </c:pt>
                <c:pt idx="5">
                  <c:v>25</c:v>
                </c:pt>
                <c:pt idx="6">
                  <c:v>38</c:v>
                </c:pt>
                <c:pt idx="7">
                  <c:v>18</c:v>
                </c:pt>
                <c:pt idx="8">
                  <c:v>24</c:v>
                </c:pt>
              </c:numCache>
            </c:numRef>
          </c:val>
          <c:extLst>
            <c:ext xmlns:c16="http://schemas.microsoft.com/office/drawing/2014/chart" uri="{C3380CC4-5D6E-409C-BE32-E72D297353CC}">
              <c16:uniqueId val="{00000000-34EC-46CC-8B6F-2C597710BBB1}"/>
            </c:ext>
          </c:extLst>
        </c:ser>
        <c:ser>
          <c:idx val="3"/>
          <c:order val="1"/>
          <c:tx>
            <c:strRef>
              <c:f>'Sandpit-River'!$AG$2</c:f>
              <c:strCache>
                <c:ptCount val="1"/>
                <c:pt idx="0">
                  <c:v>15-Jun</c:v>
                </c:pt>
              </c:strCache>
            </c:strRef>
          </c:tx>
          <c:spPr>
            <a:solidFill>
              <a:srgbClr val="7030A0"/>
            </a:solidFill>
            <a:ln>
              <a:solidFill>
                <a:schemeClr val="tx1"/>
              </a:solidFill>
            </a:ln>
          </c:spPr>
          <c:invertIfNegative val="0"/>
          <c:cat>
            <c:numRef>
              <c:f>'Sandpit-River'!$AC$3:$AC$11</c:f>
              <c:numCache>
                <c:formatCode>General</c:formatCode>
                <c:ptCount val="9"/>
                <c:pt idx="0">
                  <c:v>2001</c:v>
                </c:pt>
                <c:pt idx="1">
                  <c:v>2002</c:v>
                </c:pt>
                <c:pt idx="2">
                  <c:v>2003</c:v>
                </c:pt>
                <c:pt idx="3">
                  <c:v>2004</c:v>
                </c:pt>
                <c:pt idx="4">
                  <c:v>2005</c:v>
                </c:pt>
                <c:pt idx="5">
                  <c:v>2006</c:v>
                </c:pt>
                <c:pt idx="6">
                  <c:v>2007</c:v>
                </c:pt>
                <c:pt idx="7">
                  <c:v>2008</c:v>
                </c:pt>
                <c:pt idx="8">
                  <c:v>2009</c:v>
                </c:pt>
              </c:numCache>
            </c:numRef>
          </c:cat>
          <c:val>
            <c:numRef>
              <c:f>'Sandpit-River'!$AG$3:$AG$11</c:f>
              <c:numCache>
                <c:formatCode>General</c:formatCode>
                <c:ptCount val="9"/>
                <c:pt idx="0">
                  <c:v>15</c:v>
                </c:pt>
                <c:pt idx="1">
                  <c:v>37</c:v>
                </c:pt>
                <c:pt idx="2">
                  <c:v>29</c:v>
                </c:pt>
                <c:pt idx="3">
                  <c:v>37</c:v>
                </c:pt>
                <c:pt idx="4">
                  <c:v>33</c:v>
                </c:pt>
                <c:pt idx="5">
                  <c:v>35</c:v>
                </c:pt>
                <c:pt idx="6">
                  <c:v>44</c:v>
                </c:pt>
                <c:pt idx="7">
                  <c:v>14</c:v>
                </c:pt>
                <c:pt idx="8">
                  <c:v>17</c:v>
                </c:pt>
              </c:numCache>
            </c:numRef>
          </c:val>
          <c:extLst>
            <c:ext xmlns:c16="http://schemas.microsoft.com/office/drawing/2014/chart" uri="{C3380CC4-5D6E-409C-BE32-E72D297353CC}">
              <c16:uniqueId val="{00000001-34EC-46CC-8B6F-2C597710BBB1}"/>
            </c:ext>
          </c:extLst>
        </c:ser>
        <c:ser>
          <c:idx val="5"/>
          <c:order val="2"/>
          <c:tx>
            <c:strRef>
              <c:f>'Sandpit-River'!$AI$2</c:f>
              <c:strCache>
                <c:ptCount val="1"/>
                <c:pt idx="0">
                  <c:v>15-Jul</c:v>
                </c:pt>
              </c:strCache>
            </c:strRef>
          </c:tx>
          <c:spPr>
            <a:solidFill>
              <a:srgbClr val="C00000"/>
            </a:solidFill>
            <a:ln>
              <a:solidFill>
                <a:schemeClr val="tx1"/>
              </a:solidFill>
            </a:ln>
          </c:spPr>
          <c:invertIfNegative val="0"/>
          <c:cat>
            <c:numRef>
              <c:f>'Sandpit-River'!$AC$3:$AC$11</c:f>
              <c:numCache>
                <c:formatCode>General</c:formatCode>
                <c:ptCount val="9"/>
                <c:pt idx="0">
                  <c:v>2001</c:v>
                </c:pt>
                <c:pt idx="1">
                  <c:v>2002</c:v>
                </c:pt>
                <c:pt idx="2">
                  <c:v>2003</c:v>
                </c:pt>
                <c:pt idx="3">
                  <c:v>2004</c:v>
                </c:pt>
                <c:pt idx="4">
                  <c:v>2005</c:v>
                </c:pt>
                <c:pt idx="5">
                  <c:v>2006</c:v>
                </c:pt>
                <c:pt idx="6">
                  <c:v>2007</c:v>
                </c:pt>
                <c:pt idx="7">
                  <c:v>2008</c:v>
                </c:pt>
                <c:pt idx="8">
                  <c:v>2009</c:v>
                </c:pt>
              </c:numCache>
            </c:numRef>
          </c:cat>
          <c:val>
            <c:numRef>
              <c:f>'Sandpit-River'!$AI$3:$AI$11</c:f>
              <c:numCache>
                <c:formatCode>General</c:formatCode>
                <c:ptCount val="9"/>
                <c:pt idx="0">
                  <c:v>2</c:v>
                </c:pt>
                <c:pt idx="1">
                  <c:v>17</c:v>
                </c:pt>
                <c:pt idx="2">
                  <c:v>9</c:v>
                </c:pt>
                <c:pt idx="3">
                  <c:v>16</c:v>
                </c:pt>
                <c:pt idx="4">
                  <c:v>22</c:v>
                </c:pt>
                <c:pt idx="5">
                  <c:v>6</c:v>
                </c:pt>
                <c:pt idx="6">
                  <c:v>15</c:v>
                </c:pt>
                <c:pt idx="7">
                  <c:v>14</c:v>
                </c:pt>
                <c:pt idx="8">
                  <c:v>5</c:v>
                </c:pt>
              </c:numCache>
            </c:numRef>
          </c:val>
          <c:extLst>
            <c:ext xmlns:c16="http://schemas.microsoft.com/office/drawing/2014/chart" uri="{C3380CC4-5D6E-409C-BE32-E72D297353CC}">
              <c16:uniqueId val="{00000002-34EC-46CC-8B6F-2C597710BBB1}"/>
            </c:ext>
          </c:extLst>
        </c:ser>
        <c:dLbls>
          <c:showLegendKey val="0"/>
          <c:showVal val="0"/>
          <c:showCatName val="0"/>
          <c:showSerName val="0"/>
          <c:showPercent val="0"/>
          <c:showBubbleSize val="0"/>
        </c:dLbls>
        <c:gapWidth val="250"/>
        <c:axId val="156683264"/>
        <c:axId val="160502528"/>
      </c:barChart>
      <c:catAx>
        <c:axId val="156683264"/>
        <c:scaling>
          <c:orientation val="minMax"/>
        </c:scaling>
        <c:delete val="0"/>
        <c:axPos val="b"/>
        <c:title>
          <c:tx>
            <c:rich>
              <a:bodyPr/>
              <a:lstStyle/>
              <a:p>
                <a:pPr>
                  <a:defRPr sz="1100"/>
                </a:pPr>
                <a:r>
                  <a:rPr lang="en-US" sz="1100"/>
                  <a:t>Years</a:t>
                </a:r>
              </a:p>
            </c:rich>
          </c:tx>
          <c:layout>
            <c:manualLayout>
              <c:xMode val="edge"/>
              <c:yMode val="edge"/>
              <c:x val="0.49468343773217327"/>
              <c:y val="0.87174740184960331"/>
            </c:manualLayout>
          </c:layout>
          <c:overlay val="0"/>
        </c:title>
        <c:numFmt formatCode="General" sourceLinked="1"/>
        <c:majorTickMark val="out"/>
        <c:minorTickMark val="none"/>
        <c:tickLblPos val="nextTo"/>
        <c:txPr>
          <a:bodyPr rot="-2280000"/>
          <a:lstStyle/>
          <a:p>
            <a:pPr>
              <a:defRPr/>
            </a:pPr>
            <a:endParaRPr lang="en-US"/>
          </a:p>
        </c:txPr>
        <c:crossAx val="160502528"/>
        <c:crosses val="autoZero"/>
        <c:auto val="1"/>
        <c:lblAlgn val="ctr"/>
        <c:lblOffset val="0"/>
        <c:tickLblSkip val="1"/>
        <c:noMultiLvlLbl val="0"/>
      </c:catAx>
      <c:valAx>
        <c:axId val="160502528"/>
        <c:scaling>
          <c:orientation val="minMax"/>
          <c:max val="65"/>
          <c:min val="0"/>
        </c:scaling>
        <c:delete val="0"/>
        <c:axPos val="l"/>
        <c:title>
          <c:tx>
            <c:rich>
              <a:bodyPr rot="-5400000" vert="horz"/>
              <a:lstStyle/>
              <a:p>
                <a:pPr>
                  <a:defRPr sz="1100"/>
                </a:pPr>
                <a:r>
                  <a:rPr lang="en-US" sz="1100"/>
                  <a:t>Adult Piping Plover Counts</a:t>
                </a:r>
              </a:p>
            </c:rich>
          </c:tx>
          <c:overlay val="0"/>
        </c:title>
        <c:numFmt formatCode="General" sourceLinked="1"/>
        <c:majorTickMark val="out"/>
        <c:minorTickMark val="none"/>
        <c:tickLblPos val="nextTo"/>
        <c:crossAx val="156683264"/>
        <c:crosses val="autoZero"/>
        <c:crossBetween val="between"/>
        <c:majorUnit val="10"/>
      </c:valAx>
    </c:plotArea>
    <c:legend>
      <c:legendPos val="b"/>
      <c:layout>
        <c:manualLayout>
          <c:xMode val="edge"/>
          <c:yMode val="edge"/>
          <c:x val="0.12533543088703153"/>
          <c:y val="0.9226022318129472"/>
          <c:w val="0.79291450460995339"/>
          <c:h val="7.1920697544925971E-2"/>
        </c:manualLayout>
      </c:layout>
      <c:overlay val="0"/>
    </c:legend>
    <c:plotVisOnly val="1"/>
    <c:dispBlanksAs val="gap"/>
    <c:showDLblsOverMax val="0"/>
  </c:chart>
  <c:spPr>
    <a:ln w="12700">
      <a:solidFill>
        <a:schemeClr val="tx1"/>
      </a:solidFill>
    </a:ln>
  </c:sp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551618547681557"/>
          <c:y val="6.0570712704928399E-2"/>
          <c:w val="0.88173972003499568"/>
          <c:h val="0.71318545635715758"/>
        </c:manualLayout>
      </c:layout>
      <c:barChart>
        <c:barDir val="col"/>
        <c:grouping val="clustered"/>
        <c:varyColors val="0"/>
        <c:ser>
          <c:idx val="0"/>
          <c:order val="0"/>
          <c:tx>
            <c:v>1-May</c:v>
          </c:tx>
          <c:spPr>
            <a:solidFill>
              <a:schemeClr val="bg1">
                <a:lumMod val="85000"/>
              </a:schemeClr>
            </a:solidFill>
            <a:ln w="9525">
              <a:solidFill>
                <a:schemeClr val="tx1"/>
              </a:solidFill>
            </a:ln>
          </c:spPr>
          <c:invertIfNegative val="0"/>
          <c:cat>
            <c:numRef>
              <c:f>'Sandpit-River'!$AC$12:$AC$23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'Sandpit-River'!$AD$12:$AD$23</c:f>
              <c:numCache>
                <c:formatCode>General</c:formatCode>
                <c:ptCount val="12"/>
                <c:pt idx="0">
                  <c:v>15</c:v>
                </c:pt>
                <c:pt idx="1">
                  <c:v>30</c:v>
                </c:pt>
                <c:pt idx="2">
                  <c:v>35</c:v>
                </c:pt>
                <c:pt idx="3">
                  <c:v>26</c:v>
                </c:pt>
                <c:pt idx="4">
                  <c:v>36</c:v>
                </c:pt>
                <c:pt idx="5">
                  <c:v>32</c:v>
                </c:pt>
                <c:pt idx="6">
                  <c:v>33</c:v>
                </c:pt>
                <c:pt idx="7">
                  <c:v>15</c:v>
                </c:pt>
                <c:pt idx="8">
                  <c:v>18</c:v>
                </c:pt>
                <c:pt idx="9">
                  <c:v>34</c:v>
                </c:pt>
                <c:pt idx="10">
                  <c:v>36</c:v>
                </c:pt>
                <c:pt idx="11">
                  <c:v>30</c:v>
                </c:pt>
              </c:numCache>
            </c:numRef>
          </c:val>
          <c:extLst>
            <c:ext xmlns:c16="http://schemas.microsoft.com/office/drawing/2014/chart" uri="{C3380CC4-5D6E-409C-BE32-E72D297353CC}">
              <c16:uniqueId val="{00000000-47EC-4AA2-A21C-CB6A20AF2745}"/>
            </c:ext>
          </c:extLst>
        </c:ser>
        <c:ser>
          <c:idx val="1"/>
          <c:order val="1"/>
          <c:tx>
            <c:strRef>
              <c:f>'Sandpit-River'!$AE$2</c:f>
              <c:strCache>
                <c:ptCount val="1"/>
                <c:pt idx="0">
                  <c:v>15-May</c:v>
                </c:pt>
              </c:strCache>
            </c:strRef>
          </c:tx>
          <c:spPr>
            <a:solidFill>
              <a:schemeClr val="tx1"/>
            </a:solidFill>
            <a:ln w="9525">
              <a:solidFill>
                <a:schemeClr val="tx1"/>
              </a:solidFill>
            </a:ln>
          </c:spPr>
          <c:invertIfNegative val="0"/>
          <c:cat>
            <c:numRef>
              <c:f>'Sandpit-River'!$AC$12:$AC$23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'Sandpit-River'!$AE$12:$AE$23</c:f>
              <c:numCache>
                <c:formatCode>General</c:formatCode>
                <c:ptCount val="12"/>
                <c:pt idx="0">
                  <c:v>16</c:v>
                </c:pt>
                <c:pt idx="1">
                  <c:v>42</c:v>
                </c:pt>
                <c:pt idx="2">
                  <c:v>50</c:v>
                </c:pt>
                <c:pt idx="3">
                  <c:v>34</c:v>
                </c:pt>
                <c:pt idx="4">
                  <c:v>29</c:v>
                </c:pt>
                <c:pt idx="5">
                  <c:v>50</c:v>
                </c:pt>
                <c:pt idx="6">
                  <c:v>46</c:v>
                </c:pt>
                <c:pt idx="7">
                  <c:v>50</c:v>
                </c:pt>
                <c:pt idx="8">
                  <c:v>22</c:v>
                </c:pt>
                <c:pt idx="9">
                  <c:v>62</c:v>
                </c:pt>
                <c:pt idx="10">
                  <c:v>19</c:v>
                </c:pt>
                <c:pt idx="11">
                  <c:v>41</c:v>
                </c:pt>
              </c:numCache>
            </c:numRef>
          </c:val>
          <c:extLst>
            <c:ext xmlns:c16="http://schemas.microsoft.com/office/drawing/2014/chart" uri="{C3380CC4-5D6E-409C-BE32-E72D297353CC}">
              <c16:uniqueId val="{00000001-47EC-4AA2-A21C-CB6A20AF2745}"/>
            </c:ext>
          </c:extLst>
        </c:ser>
        <c:ser>
          <c:idx val="2"/>
          <c:order val="2"/>
          <c:tx>
            <c:strRef>
              <c:f>'Sandpit-River'!$AF$2</c:f>
              <c:strCache>
                <c:ptCount val="1"/>
                <c:pt idx="0">
                  <c:v>1-Jun</c:v>
                </c:pt>
              </c:strCache>
            </c:strRef>
          </c:tx>
          <c:spPr>
            <a:solidFill>
              <a:schemeClr val="accent4"/>
            </a:solidFill>
            <a:ln w="9525">
              <a:solidFill>
                <a:schemeClr val="tx1"/>
              </a:solidFill>
            </a:ln>
          </c:spPr>
          <c:invertIfNegative val="0"/>
          <c:cat>
            <c:numRef>
              <c:f>'Sandpit-River'!$AC$12:$AC$23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'Sandpit-River'!$AF$12:$AF$23</c:f>
              <c:numCache>
                <c:formatCode>General</c:formatCode>
                <c:ptCount val="12"/>
                <c:pt idx="0">
                  <c:v>18</c:v>
                </c:pt>
                <c:pt idx="1">
                  <c:v>47</c:v>
                </c:pt>
                <c:pt idx="2">
                  <c:v>48</c:v>
                </c:pt>
                <c:pt idx="3">
                  <c:v>49</c:v>
                </c:pt>
                <c:pt idx="4">
                  <c:v>58</c:v>
                </c:pt>
                <c:pt idx="5">
                  <c:v>62</c:v>
                </c:pt>
                <c:pt idx="6">
                  <c:v>62</c:v>
                </c:pt>
                <c:pt idx="7">
                  <c:v>39</c:v>
                </c:pt>
                <c:pt idx="8">
                  <c:v>49</c:v>
                </c:pt>
                <c:pt idx="9">
                  <c:v>54</c:v>
                </c:pt>
                <c:pt idx="10">
                  <c:v>44</c:v>
                </c:pt>
                <c:pt idx="11">
                  <c:v>47</c:v>
                </c:pt>
              </c:numCache>
            </c:numRef>
          </c:val>
          <c:extLst>
            <c:ext xmlns:c16="http://schemas.microsoft.com/office/drawing/2014/chart" uri="{C3380CC4-5D6E-409C-BE32-E72D297353CC}">
              <c16:uniqueId val="{00000002-47EC-4AA2-A21C-CB6A20AF2745}"/>
            </c:ext>
          </c:extLst>
        </c:ser>
        <c:ser>
          <c:idx val="3"/>
          <c:order val="3"/>
          <c:tx>
            <c:strRef>
              <c:f>'Sandpit-River'!$AG$2</c:f>
              <c:strCache>
                <c:ptCount val="1"/>
                <c:pt idx="0">
                  <c:v>15-Jun</c:v>
                </c:pt>
              </c:strCache>
            </c:strRef>
          </c:tx>
          <c:spPr>
            <a:solidFill>
              <a:srgbClr val="7030A0"/>
            </a:solidFill>
            <a:ln w="9525">
              <a:solidFill>
                <a:schemeClr val="tx1"/>
              </a:solidFill>
            </a:ln>
          </c:spPr>
          <c:invertIfNegative val="0"/>
          <c:cat>
            <c:numRef>
              <c:f>'Sandpit-River'!$AC$12:$AC$23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'Sandpit-River'!$AG$12:$AG$23</c:f>
              <c:numCache>
                <c:formatCode>General</c:formatCode>
                <c:ptCount val="12"/>
                <c:pt idx="0">
                  <c:v>27</c:v>
                </c:pt>
                <c:pt idx="1">
                  <c:v>54</c:v>
                </c:pt>
                <c:pt idx="2">
                  <c:v>42</c:v>
                </c:pt>
                <c:pt idx="3">
                  <c:v>51</c:v>
                </c:pt>
                <c:pt idx="4">
                  <c:v>56</c:v>
                </c:pt>
                <c:pt idx="5">
                  <c:v>51</c:v>
                </c:pt>
                <c:pt idx="6">
                  <c:v>61</c:v>
                </c:pt>
                <c:pt idx="7">
                  <c:v>58</c:v>
                </c:pt>
                <c:pt idx="8">
                  <c:v>53</c:v>
                </c:pt>
                <c:pt idx="9">
                  <c:v>65</c:v>
                </c:pt>
                <c:pt idx="10">
                  <c:v>48</c:v>
                </c:pt>
                <c:pt idx="11">
                  <c:v>52</c:v>
                </c:pt>
              </c:numCache>
            </c:numRef>
          </c:val>
          <c:extLst>
            <c:ext xmlns:c16="http://schemas.microsoft.com/office/drawing/2014/chart" uri="{C3380CC4-5D6E-409C-BE32-E72D297353CC}">
              <c16:uniqueId val="{00000003-47EC-4AA2-A21C-CB6A20AF2745}"/>
            </c:ext>
          </c:extLst>
        </c:ser>
        <c:ser>
          <c:idx val="4"/>
          <c:order val="4"/>
          <c:tx>
            <c:strRef>
              <c:f>'Sandpit-River'!$AH$2</c:f>
              <c:strCache>
                <c:ptCount val="1"/>
                <c:pt idx="0">
                  <c:v>1-Jul</c:v>
                </c:pt>
              </c:strCache>
            </c:strRef>
          </c:tx>
          <c:spPr>
            <a:solidFill>
              <a:srgbClr val="00B0F0"/>
            </a:solidFill>
            <a:ln w="9525">
              <a:solidFill>
                <a:schemeClr val="tx1"/>
              </a:solidFill>
            </a:ln>
          </c:spPr>
          <c:invertIfNegative val="0"/>
          <c:cat>
            <c:numRef>
              <c:f>'Sandpit-River'!$AC$12:$AC$23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'Sandpit-River'!$AH$12:$AH$23</c:f>
              <c:numCache>
                <c:formatCode>General</c:formatCode>
                <c:ptCount val="12"/>
                <c:pt idx="0">
                  <c:v>25</c:v>
                </c:pt>
                <c:pt idx="1">
                  <c:v>44</c:v>
                </c:pt>
                <c:pt idx="2">
                  <c:v>43</c:v>
                </c:pt>
                <c:pt idx="3">
                  <c:v>46</c:v>
                </c:pt>
                <c:pt idx="4">
                  <c:v>53</c:v>
                </c:pt>
                <c:pt idx="5">
                  <c:v>58</c:v>
                </c:pt>
                <c:pt idx="6">
                  <c:v>50</c:v>
                </c:pt>
                <c:pt idx="7">
                  <c:v>45</c:v>
                </c:pt>
                <c:pt idx="8">
                  <c:v>34</c:v>
                </c:pt>
                <c:pt idx="9">
                  <c:v>43</c:v>
                </c:pt>
                <c:pt idx="10">
                  <c:v>48</c:v>
                </c:pt>
                <c:pt idx="11">
                  <c:v>42</c:v>
                </c:pt>
              </c:numCache>
            </c:numRef>
          </c:val>
          <c:extLst>
            <c:ext xmlns:c16="http://schemas.microsoft.com/office/drawing/2014/chart" uri="{C3380CC4-5D6E-409C-BE32-E72D297353CC}">
              <c16:uniqueId val="{00000004-47EC-4AA2-A21C-CB6A20AF2745}"/>
            </c:ext>
          </c:extLst>
        </c:ser>
        <c:ser>
          <c:idx val="5"/>
          <c:order val="5"/>
          <c:tx>
            <c:strRef>
              <c:f>'Sandpit-River'!$AI$2</c:f>
              <c:strCache>
                <c:ptCount val="1"/>
                <c:pt idx="0">
                  <c:v>15-Jul</c:v>
                </c:pt>
              </c:strCache>
            </c:strRef>
          </c:tx>
          <c:spPr>
            <a:solidFill>
              <a:srgbClr val="C00000"/>
            </a:solidFill>
            <a:ln w="9525">
              <a:solidFill>
                <a:schemeClr val="tx1"/>
              </a:solidFill>
            </a:ln>
          </c:spPr>
          <c:invertIfNegative val="0"/>
          <c:cat>
            <c:numRef>
              <c:f>'Sandpit-River'!$AC$12:$AC$23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'Sandpit-River'!$AI$12:$AI$23</c:f>
              <c:numCache>
                <c:formatCode>General</c:formatCode>
                <c:ptCount val="12"/>
                <c:pt idx="0">
                  <c:v>13</c:v>
                </c:pt>
                <c:pt idx="1">
                  <c:v>28</c:v>
                </c:pt>
                <c:pt idx="2">
                  <c:v>28</c:v>
                </c:pt>
                <c:pt idx="3">
                  <c:v>26</c:v>
                </c:pt>
                <c:pt idx="4">
                  <c:v>31</c:v>
                </c:pt>
                <c:pt idx="5">
                  <c:v>36</c:v>
                </c:pt>
                <c:pt idx="6">
                  <c:v>40</c:v>
                </c:pt>
                <c:pt idx="7">
                  <c:v>21</c:v>
                </c:pt>
                <c:pt idx="8">
                  <c:v>12</c:v>
                </c:pt>
                <c:pt idx="9">
                  <c:v>19</c:v>
                </c:pt>
                <c:pt idx="10">
                  <c:v>27</c:v>
                </c:pt>
                <c:pt idx="11">
                  <c:v>3</c:v>
                </c:pt>
              </c:numCache>
            </c:numRef>
          </c:val>
          <c:extLst>
            <c:ext xmlns:c16="http://schemas.microsoft.com/office/drawing/2014/chart" uri="{C3380CC4-5D6E-409C-BE32-E72D297353CC}">
              <c16:uniqueId val="{00000005-47EC-4AA2-A21C-CB6A20AF2745}"/>
            </c:ext>
          </c:extLst>
        </c:ser>
        <c:ser>
          <c:idx val="6"/>
          <c:order val="6"/>
          <c:tx>
            <c:strRef>
              <c:f>'Sandpit-River'!$AJ$2</c:f>
              <c:strCache>
                <c:ptCount val="1"/>
                <c:pt idx="0">
                  <c:v>1-Aug</c:v>
                </c:pt>
              </c:strCache>
            </c:strRef>
          </c:tx>
          <c:spPr>
            <a:solidFill>
              <a:srgbClr val="92D050"/>
            </a:solidFill>
            <a:ln>
              <a:solidFill>
                <a:schemeClr val="tx1"/>
              </a:solidFill>
            </a:ln>
          </c:spPr>
          <c:invertIfNegative val="0"/>
          <c:cat>
            <c:numRef>
              <c:f>'Sandpit-River'!$AC$12:$AC$23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'Sandpit-River'!$AJ$12:$AJ$23</c:f>
              <c:numCache>
                <c:formatCode>General</c:formatCode>
                <c:ptCount val="12"/>
                <c:pt idx="0">
                  <c:v>6</c:v>
                </c:pt>
                <c:pt idx="1">
                  <c:v>3</c:v>
                </c:pt>
                <c:pt idx="2">
                  <c:v>11</c:v>
                </c:pt>
                <c:pt idx="3">
                  <c:v>6</c:v>
                </c:pt>
                <c:pt idx="4">
                  <c:v>10</c:v>
                </c:pt>
                <c:pt idx="5">
                  <c:v>13</c:v>
                </c:pt>
                <c:pt idx="6">
                  <c:v>7</c:v>
                </c:pt>
                <c:pt idx="7">
                  <c:v>1</c:v>
                </c:pt>
                <c:pt idx="8">
                  <c:v>2</c:v>
                </c:pt>
                <c:pt idx="9">
                  <c:v>0</c:v>
                </c:pt>
                <c:pt idx="10">
                  <c:v>3</c:v>
                </c:pt>
                <c:pt idx="11">
                  <c:v>0</c:v>
                </c:pt>
              </c:numCache>
            </c:numRef>
          </c:val>
          <c:extLst>
            <c:ext xmlns:c16="http://schemas.microsoft.com/office/drawing/2014/chart" uri="{C3380CC4-5D6E-409C-BE32-E72D297353CC}">
              <c16:uniqueId val="{00000006-47EC-4AA2-A21C-CB6A20AF2745}"/>
            </c:ext>
          </c:extLst>
        </c:ser>
        <c:dLbls>
          <c:showLegendKey val="0"/>
          <c:showVal val="0"/>
          <c:showCatName val="0"/>
          <c:showSerName val="0"/>
          <c:showPercent val="0"/>
          <c:showBubbleSize val="0"/>
        </c:dLbls>
        <c:gapWidth val="150"/>
        <c:axId val="156683264"/>
        <c:axId val="160502528"/>
      </c:barChart>
      <c:catAx>
        <c:axId val="156683264"/>
        <c:scaling>
          <c:orientation val="minMax"/>
        </c:scaling>
        <c:delete val="0"/>
        <c:axPos val="b"/>
        <c:title>
          <c:tx>
            <c:rich>
              <a:bodyPr/>
              <a:lstStyle/>
              <a:p>
                <a:pPr>
                  <a:defRPr sz="1100"/>
                </a:pPr>
                <a:r>
                  <a:rPr lang="en-US" sz="1100"/>
                  <a:t>Years</a:t>
                </a:r>
              </a:p>
            </c:rich>
          </c:tx>
          <c:layout>
            <c:manualLayout>
              <c:xMode val="edge"/>
              <c:yMode val="edge"/>
              <c:x val="0.50723105690220094"/>
              <c:y val="0.8696469509399356"/>
            </c:manualLayout>
          </c:layout>
          <c:overlay val="0"/>
        </c:title>
        <c:numFmt formatCode="General" sourceLinked="1"/>
        <c:majorTickMark val="out"/>
        <c:minorTickMark val="none"/>
        <c:tickLblPos val="nextTo"/>
        <c:txPr>
          <a:bodyPr rot="-2280000"/>
          <a:lstStyle/>
          <a:p>
            <a:pPr>
              <a:defRPr/>
            </a:pPr>
            <a:endParaRPr lang="en-US"/>
          </a:p>
        </c:txPr>
        <c:crossAx val="160502528"/>
        <c:crosses val="autoZero"/>
        <c:auto val="1"/>
        <c:lblAlgn val="ctr"/>
        <c:lblOffset val="0"/>
        <c:tickLblSkip val="1"/>
        <c:noMultiLvlLbl val="0"/>
      </c:catAx>
      <c:valAx>
        <c:axId val="160502528"/>
        <c:scaling>
          <c:orientation val="minMax"/>
          <c:max val="65"/>
          <c:min val="0"/>
        </c:scaling>
        <c:delete val="0"/>
        <c:axPos val="l"/>
        <c:title>
          <c:tx>
            <c:rich>
              <a:bodyPr rot="-5400000" vert="horz"/>
              <a:lstStyle/>
              <a:p>
                <a:pPr>
                  <a:defRPr sz="1100"/>
                </a:pPr>
                <a:r>
                  <a:rPr lang="en-US" sz="1100"/>
                  <a:t>Adult Piping Plover Counts</a:t>
                </a:r>
              </a:p>
            </c:rich>
          </c:tx>
          <c:overlay val="0"/>
        </c:title>
        <c:numFmt formatCode="General" sourceLinked="1"/>
        <c:majorTickMark val="out"/>
        <c:minorTickMark val="none"/>
        <c:tickLblPos val="nextTo"/>
        <c:crossAx val="156683264"/>
        <c:crosses val="autoZero"/>
        <c:crossBetween val="between"/>
        <c:majorUnit val="10"/>
      </c:valAx>
    </c:plotArea>
    <c:legend>
      <c:legendPos val="b"/>
      <c:layout>
        <c:manualLayout>
          <c:xMode val="edge"/>
          <c:yMode val="edge"/>
          <c:x val="0.16967285952001099"/>
          <c:y val="0.9170888886482037"/>
          <c:w val="0.65193968401008684"/>
          <c:h val="6.7878804000851251E-2"/>
        </c:manualLayout>
      </c:layout>
      <c:overlay val="0"/>
    </c:legend>
    <c:plotVisOnly val="1"/>
    <c:dispBlanksAs val="gap"/>
    <c:showDLblsOverMax val="0"/>
  </c:chart>
  <c:spPr>
    <a:ln w="12700">
      <a:solidFill>
        <a:schemeClr val="tx1"/>
      </a:solid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7266410712147802E-2"/>
          <c:y val="5.5454125289501839E-2"/>
          <c:w val="0.85889858793963247"/>
          <c:h val="0.72244132047890119"/>
        </c:manualLayout>
      </c:layout>
      <c:barChart>
        <c:barDir val="col"/>
        <c:grouping val="clustered"/>
        <c:varyColors val="0"/>
        <c:ser>
          <c:idx val="1"/>
          <c:order val="0"/>
          <c:tx>
            <c:strRef>
              <c:f>'Sandpit-River'!$V$2</c:f>
              <c:strCache>
                <c:ptCount val="1"/>
                <c:pt idx="0">
                  <c:v>15-May</c:v>
                </c:pt>
              </c:strCache>
            </c:strRef>
          </c:tx>
          <c:spPr>
            <a:solidFill>
              <a:schemeClr val="tx1"/>
            </a:solidFill>
            <a:ln>
              <a:solidFill>
                <a:schemeClr val="tx1"/>
              </a:solidFill>
            </a:ln>
          </c:spPr>
          <c:invertIfNegative val="0"/>
          <c:cat>
            <c:numRef>
              <c:f>'Sandpit-River'!$T$3:$T$11</c:f>
              <c:numCache>
                <c:formatCode>General</c:formatCode>
                <c:ptCount val="9"/>
                <c:pt idx="0">
                  <c:v>2001</c:v>
                </c:pt>
                <c:pt idx="1">
                  <c:v>2002</c:v>
                </c:pt>
                <c:pt idx="2">
                  <c:v>2003</c:v>
                </c:pt>
                <c:pt idx="3">
                  <c:v>2004</c:v>
                </c:pt>
                <c:pt idx="4">
                  <c:v>2005</c:v>
                </c:pt>
                <c:pt idx="5">
                  <c:v>2006</c:v>
                </c:pt>
                <c:pt idx="6">
                  <c:v>2007</c:v>
                </c:pt>
                <c:pt idx="7">
                  <c:v>2008</c:v>
                </c:pt>
                <c:pt idx="8">
                  <c:v>2009</c:v>
                </c:pt>
              </c:numCache>
            </c:numRef>
          </c:cat>
          <c:val>
            <c:numRef>
              <c:f>'Sandpit-River'!$V$3:$V$11</c:f>
              <c:numCache>
                <c:formatCode>General</c:formatCode>
                <c:ptCount val="9"/>
                <c:pt idx="0">
                  <c:v>2</c:v>
                </c:pt>
                <c:pt idx="1">
                  <c:v>0</c:v>
                </c:pt>
                <c:pt idx="2">
                  <c:v>10</c:v>
                </c:pt>
                <c:pt idx="3">
                  <c:v>5</c:v>
                </c:pt>
                <c:pt idx="4">
                  <c:v>1</c:v>
                </c:pt>
                <c:pt idx="5">
                  <c:v>12</c:v>
                </c:pt>
                <c:pt idx="6">
                  <c:v>7</c:v>
                </c:pt>
                <c:pt idx="7">
                  <c:v>5</c:v>
                </c:pt>
                <c:pt idx="8">
                  <c:v>7</c:v>
                </c:pt>
              </c:numCache>
            </c:numRef>
          </c:val>
          <c:extLst>
            <c:ext xmlns:c16="http://schemas.microsoft.com/office/drawing/2014/chart" uri="{C3380CC4-5D6E-409C-BE32-E72D297353CC}">
              <c16:uniqueId val="{00000000-B8EC-4ACD-B2B1-4CD1F945D32F}"/>
            </c:ext>
          </c:extLst>
        </c:ser>
        <c:ser>
          <c:idx val="3"/>
          <c:order val="1"/>
          <c:tx>
            <c:strRef>
              <c:f>'Sandpit-River'!$X$2</c:f>
              <c:strCache>
                <c:ptCount val="1"/>
                <c:pt idx="0">
                  <c:v>15-Jun</c:v>
                </c:pt>
              </c:strCache>
            </c:strRef>
          </c:tx>
          <c:spPr>
            <a:solidFill>
              <a:srgbClr val="7030A0"/>
            </a:solidFill>
            <a:ln>
              <a:solidFill>
                <a:schemeClr val="tx1"/>
              </a:solidFill>
            </a:ln>
          </c:spPr>
          <c:invertIfNegative val="0"/>
          <c:cat>
            <c:numRef>
              <c:f>'Sandpit-River'!$T$3:$T$11</c:f>
              <c:numCache>
                <c:formatCode>General</c:formatCode>
                <c:ptCount val="9"/>
                <c:pt idx="0">
                  <c:v>2001</c:v>
                </c:pt>
                <c:pt idx="1">
                  <c:v>2002</c:v>
                </c:pt>
                <c:pt idx="2">
                  <c:v>2003</c:v>
                </c:pt>
                <c:pt idx="3">
                  <c:v>2004</c:v>
                </c:pt>
                <c:pt idx="4">
                  <c:v>2005</c:v>
                </c:pt>
                <c:pt idx="5">
                  <c:v>2006</c:v>
                </c:pt>
                <c:pt idx="6">
                  <c:v>2007</c:v>
                </c:pt>
                <c:pt idx="7">
                  <c:v>2008</c:v>
                </c:pt>
                <c:pt idx="8">
                  <c:v>2009</c:v>
                </c:pt>
              </c:numCache>
            </c:numRef>
          </c:cat>
          <c:val>
            <c:numRef>
              <c:f>'Sandpit-River'!$X$3:$X$11</c:f>
              <c:numCache>
                <c:formatCode>General</c:formatCode>
                <c:ptCount val="9"/>
                <c:pt idx="0">
                  <c:v>5</c:v>
                </c:pt>
                <c:pt idx="1">
                  <c:v>1</c:v>
                </c:pt>
                <c:pt idx="2">
                  <c:v>9</c:v>
                </c:pt>
                <c:pt idx="3">
                  <c:v>3</c:v>
                </c:pt>
                <c:pt idx="4">
                  <c:v>10</c:v>
                </c:pt>
                <c:pt idx="5">
                  <c:v>5</c:v>
                </c:pt>
                <c:pt idx="6">
                  <c:v>8</c:v>
                </c:pt>
                <c:pt idx="7">
                  <c:v>7</c:v>
                </c:pt>
                <c:pt idx="8">
                  <c:v>1</c:v>
                </c:pt>
              </c:numCache>
            </c:numRef>
          </c:val>
          <c:extLst>
            <c:ext xmlns:c16="http://schemas.microsoft.com/office/drawing/2014/chart" uri="{C3380CC4-5D6E-409C-BE32-E72D297353CC}">
              <c16:uniqueId val="{00000001-B8EC-4ACD-B2B1-4CD1F945D32F}"/>
            </c:ext>
          </c:extLst>
        </c:ser>
        <c:ser>
          <c:idx val="5"/>
          <c:order val="2"/>
          <c:tx>
            <c:strRef>
              <c:f>'Sandpit-River'!$Z$2</c:f>
              <c:strCache>
                <c:ptCount val="1"/>
                <c:pt idx="0">
                  <c:v>15-Jul</c:v>
                </c:pt>
              </c:strCache>
            </c:strRef>
          </c:tx>
          <c:spPr>
            <a:solidFill>
              <a:srgbClr val="C00000"/>
            </a:solidFill>
            <a:ln>
              <a:solidFill>
                <a:schemeClr val="tx1"/>
              </a:solidFill>
            </a:ln>
          </c:spPr>
          <c:invertIfNegative val="0"/>
          <c:cat>
            <c:numRef>
              <c:f>'Sandpit-River'!$T$3:$T$11</c:f>
              <c:numCache>
                <c:formatCode>General</c:formatCode>
                <c:ptCount val="9"/>
                <c:pt idx="0">
                  <c:v>2001</c:v>
                </c:pt>
                <c:pt idx="1">
                  <c:v>2002</c:v>
                </c:pt>
                <c:pt idx="2">
                  <c:v>2003</c:v>
                </c:pt>
                <c:pt idx="3">
                  <c:v>2004</c:v>
                </c:pt>
                <c:pt idx="4">
                  <c:v>2005</c:v>
                </c:pt>
                <c:pt idx="5">
                  <c:v>2006</c:v>
                </c:pt>
                <c:pt idx="6">
                  <c:v>2007</c:v>
                </c:pt>
                <c:pt idx="7">
                  <c:v>2008</c:v>
                </c:pt>
                <c:pt idx="8">
                  <c:v>2009</c:v>
                </c:pt>
              </c:numCache>
            </c:numRef>
          </c:cat>
          <c:val>
            <c:numRef>
              <c:f>'Sandpit-River'!$Z$3:$Z$11</c:f>
              <c:numCache>
                <c:formatCode>General</c:formatCode>
                <c:ptCount val="9"/>
                <c:pt idx="0">
                  <c:v>17</c:v>
                </c:pt>
                <c:pt idx="1">
                  <c:v>5</c:v>
                </c:pt>
                <c:pt idx="2">
                  <c:v>0</c:v>
                </c:pt>
                <c:pt idx="3">
                  <c:v>0</c:v>
                </c:pt>
                <c:pt idx="4">
                  <c:v>0</c:v>
                </c:pt>
                <c:pt idx="5">
                  <c:v>1</c:v>
                </c:pt>
                <c:pt idx="6">
                  <c:v>13</c:v>
                </c:pt>
                <c:pt idx="7">
                  <c:v>3</c:v>
                </c:pt>
                <c:pt idx="8">
                  <c:v>1</c:v>
                </c:pt>
              </c:numCache>
            </c:numRef>
          </c:val>
          <c:extLst>
            <c:ext xmlns:c16="http://schemas.microsoft.com/office/drawing/2014/chart" uri="{C3380CC4-5D6E-409C-BE32-E72D297353CC}">
              <c16:uniqueId val="{00000002-B8EC-4ACD-B2B1-4CD1F945D32F}"/>
            </c:ext>
          </c:extLst>
        </c:ser>
        <c:dLbls>
          <c:showLegendKey val="0"/>
          <c:showVal val="0"/>
          <c:showCatName val="0"/>
          <c:showSerName val="0"/>
          <c:showPercent val="0"/>
          <c:showBubbleSize val="0"/>
        </c:dLbls>
        <c:gapWidth val="250"/>
        <c:axId val="154387584"/>
        <c:axId val="154389504"/>
      </c:barChart>
      <c:catAx>
        <c:axId val="154387584"/>
        <c:scaling>
          <c:orientation val="minMax"/>
        </c:scaling>
        <c:delete val="0"/>
        <c:axPos val="b"/>
        <c:title>
          <c:tx>
            <c:rich>
              <a:bodyPr/>
              <a:lstStyle/>
              <a:p>
                <a:pPr>
                  <a:defRPr sz="1100"/>
                </a:pPr>
                <a:r>
                  <a:rPr lang="en-US" sz="1100"/>
                  <a:t>Years</a:t>
                </a:r>
              </a:p>
            </c:rich>
          </c:tx>
          <c:overlay val="0"/>
        </c:title>
        <c:numFmt formatCode="General" sourceLinked="1"/>
        <c:majorTickMark val="out"/>
        <c:minorTickMark val="none"/>
        <c:tickLblPos val="nextTo"/>
        <c:txPr>
          <a:bodyPr rot="-2280000"/>
          <a:lstStyle/>
          <a:p>
            <a:pPr>
              <a:defRPr sz="900"/>
            </a:pPr>
            <a:endParaRPr lang="en-US"/>
          </a:p>
        </c:txPr>
        <c:crossAx val="154389504"/>
        <c:crosses val="autoZero"/>
        <c:auto val="1"/>
        <c:lblAlgn val="ctr"/>
        <c:lblOffset val="0"/>
        <c:tickLblSkip val="1"/>
        <c:noMultiLvlLbl val="0"/>
      </c:catAx>
      <c:valAx>
        <c:axId val="154389504"/>
        <c:scaling>
          <c:orientation val="minMax"/>
          <c:max val="55"/>
          <c:min val="0"/>
        </c:scaling>
        <c:delete val="0"/>
        <c:axPos val="l"/>
        <c:title>
          <c:tx>
            <c:rich>
              <a:bodyPr rot="-5400000" vert="horz"/>
              <a:lstStyle/>
              <a:p>
                <a:pPr>
                  <a:defRPr sz="1100"/>
                </a:pPr>
                <a:r>
                  <a:rPr lang="en-US" sz="1100"/>
                  <a:t>Adult Piping Plover Counts</a:t>
                </a:r>
              </a:p>
            </c:rich>
          </c:tx>
          <c:overlay val="0"/>
        </c:title>
        <c:numFmt formatCode="General" sourceLinked="1"/>
        <c:majorTickMark val="out"/>
        <c:minorTickMark val="none"/>
        <c:tickLblPos val="nextTo"/>
        <c:crossAx val="154387584"/>
        <c:crosses val="autoZero"/>
        <c:crossBetween val="between"/>
        <c:majorUnit val="10"/>
      </c:valAx>
    </c:plotArea>
    <c:legend>
      <c:legendPos val="b"/>
      <c:layout>
        <c:manualLayout>
          <c:xMode val="edge"/>
          <c:yMode val="edge"/>
          <c:x val="0.16627907408484627"/>
          <c:y val="0.9195227015568963"/>
          <c:w val="0.67193259796532889"/>
          <c:h val="7.2462794083402587E-2"/>
        </c:manualLayout>
      </c:layout>
      <c:overlay val="0"/>
    </c:legend>
    <c:plotVisOnly val="1"/>
    <c:dispBlanksAs val="gap"/>
    <c:showDLblsOverMax val="0"/>
  </c:chart>
  <c:spPr>
    <a:ln w="12700"/>
  </c:sp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8840309435004844E-2"/>
          <c:y val="3.5612735908011506E-2"/>
          <c:w val="0.88583350600911748"/>
          <c:h val="0.75603643294588174"/>
        </c:manualLayout>
      </c:layout>
      <c:barChart>
        <c:barDir val="col"/>
        <c:grouping val="clustered"/>
        <c:varyColors val="0"/>
        <c:ser>
          <c:idx val="0"/>
          <c:order val="0"/>
          <c:tx>
            <c:strRef>
              <c:f>'Sandpit-River'!$U$2</c:f>
              <c:strCache>
                <c:ptCount val="1"/>
                <c:pt idx="0">
                  <c:v>1-May</c:v>
                </c:pt>
              </c:strCache>
            </c:strRef>
          </c:tx>
          <c:spPr>
            <a:solidFill>
              <a:schemeClr val="bg1">
                <a:lumMod val="85000"/>
              </a:schemeClr>
            </a:solidFill>
            <a:ln w="9525">
              <a:solidFill>
                <a:schemeClr val="tx1"/>
              </a:solidFill>
            </a:ln>
          </c:spPr>
          <c:invertIfNegative val="0"/>
          <c:cat>
            <c:numRef>
              <c:f>'Sandpit-River'!$T$12:$T$23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'Sandpit-River'!$U$12:$U$23</c:f>
              <c:numCache>
                <c:formatCode>General</c:formatCode>
                <c:ptCount val="12"/>
                <c:pt idx="0">
                  <c:v>31</c:v>
                </c:pt>
                <c:pt idx="1">
                  <c:v>10</c:v>
                </c:pt>
                <c:pt idx="2">
                  <c:v>12</c:v>
                </c:pt>
                <c:pt idx="3">
                  <c:v>15</c:v>
                </c:pt>
                <c:pt idx="4">
                  <c:v>8</c:v>
                </c:pt>
                <c:pt idx="5">
                  <c:v>13</c:v>
                </c:pt>
                <c:pt idx="6">
                  <c:v>9</c:v>
                </c:pt>
                <c:pt idx="7">
                  <c:v>25</c:v>
                </c:pt>
                <c:pt idx="8">
                  <c:v>0</c:v>
                </c:pt>
                <c:pt idx="9">
                  <c:v>1</c:v>
                </c:pt>
                <c:pt idx="10">
                  <c:v>8</c:v>
                </c:pt>
                <c:pt idx="11">
                  <c:v>2</c:v>
                </c:pt>
              </c:numCache>
            </c:numRef>
          </c:val>
          <c:extLst>
            <c:ext xmlns:c16="http://schemas.microsoft.com/office/drawing/2014/chart" uri="{C3380CC4-5D6E-409C-BE32-E72D297353CC}">
              <c16:uniqueId val="{00000000-CEE3-4A69-B175-3E92FF95C0B0}"/>
            </c:ext>
          </c:extLst>
        </c:ser>
        <c:ser>
          <c:idx val="1"/>
          <c:order val="1"/>
          <c:tx>
            <c:strRef>
              <c:f>'Sandpit-River'!$V$2</c:f>
              <c:strCache>
                <c:ptCount val="1"/>
                <c:pt idx="0">
                  <c:v>15-May</c:v>
                </c:pt>
              </c:strCache>
            </c:strRef>
          </c:tx>
          <c:spPr>
            <a:solidFill>
              <a:schemeClr val="tx1"/>
            </a:solidFill>
            <a:ln w="9525">
              <a:solidFill>
                <a:schemeClr val="tx1"/>
              </a:solidFill>
            </a:ln>
          </c:spPr>
          <c:invertIfNegative val="0"/>
          <c:cat>
            <c:numRef>
              <c:f>'Sandpit-River'!$T$12:$T$23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'Sandpit-River'!$V$12:$V$23</c:f>
              <c:numCache>
                <c:formatCode>General</c:formatCode>
                <c:ptCount val="12"/>
                <c:pt idx="0">
                  <c:v>16</c:v>
                </c:pt>
                <c:pt idx="1">
                  <c:v>8</c:v>
                </c:pt>
                <c:pt idx="2">
                  <c:v>6</c:v>
                </c:pt>
                <c:pt idx="3">
                  <c:v>7</c:v>
                </c:pt>
                <c:pt idx="4">
                  <c:v>19</c:v>
                </c:pt>
                <c:pt idx="5">
                  <c:v>7</c:v>
                </c:pt>
                <c:pt idx="6">
                  <c:v>6</c:v>
                </c:pt>
                <c:pt idx="7">
                  <c:v>5</c:v>
                </c:pt>
                <c:pt idx="8">
                  <c:v>4</c:v>
                </c:pt>
                <c:pt idx="9">
                  <c:v>8</c:v>
                </c:pt>
                <c:pt idx="10">
                  <c:v>11</c:v>
                </c:pt>
                <c:pt idx="11">
                  <c:v>1</c:v>
                </c:pt>
              </c:numCache>
            </c:numRef>
          </c:val>
          <c:extLst>
            <c:ext xmlns:c16="http://schemas.microsoft.com/office/drawing/2014/chart" uri="{C3380CC4-5D6E-409C-BE32-E72D297353CC}">
              <c16:uniqueId val="{00000001-CEE3-4A69-B175-3E92FF95C0B0}"/>
            </c:ext>
          </c:extLst>
        </c:ser>
        <c:ser>
          <c:idx val="2"/>
          <c:order val="2"/>
          <c:tx>
            <c:strRef>
              <c:f>'Sandpit-River'!$W$2</c:f>
              <c:strCache>
                <c:ptCount val="1"/>
                <c:pt idx="0">
                  <c:v>1-Jun</c:v>
                </c:pt>
              </c:strCache>
            </c:strRef>
          </c:tx>
          <c:spPr>
            <a:solidFill>
              <a:schemeClr val="accent4">
                <a:lumMod val="60000"/>
                <a:lumOff val="40000"/>
              </a:schemeClr>
            </a:solidFill>
            <a:ln w="9525">
              <a:solidFill>
                <a:schemeClr val="tx1"/>
              </a:solidFill>
            </a:ln>
          </c:spPr>
          <c:invertIfNegative val="0"/>
          <c:cat>
            <c:numRef>
              <c:f>'Sandpit-River'!$T$12:$T$23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'Sandpit-River'!$W$12:$W$23</c:f>
              <c:numCache>
                <c:formatCode>General</c:formatCode>
                <c:ptCount val="12"/>
                <c:pt idx="0">
                  <c:v>16</c:v>
                </c:pt>
                <c:pt idx="1">
                  <c:v>1</c:v>
                </c:pt>
                <c:pt idx="2">
                  <c:v>6</c:v>
                </c:pt>
                <c:pt idx="3">
                  <c:v>9</c:v>
                </c:pt>
                <c:pt idx="4">
                  <c:v>11</c:v>
                </c:pt>
                <c:pt idx="5">
                  <c:v>12</c:v>
                </c:pt>
                <c:pt idx="6">
                  <c:v>1</c:v>
                </c:pt>
                <c:pt idx="7">
                  <c:v>7</c:v>
                </c:pt>
                <c:pt idx="8">
                  <c:v>9</c:v>
                </c:pt>
                <c:pt idx="9">
                  <c:v>2</c:v>
                </c:pt>
                <c:pt idx="10">
                  <c:v>5</c:v>
                </c:pt>
                <c:pt idx="11">
                  <c:v>4</c:v>
                </c:pt>
              </c:numCache>
            </c:numRef>
          </c:val>
          <c:extLst>
            <c:ext xmlns:c16="http://schemas.microsoft.com/office/drawing/2014/chart" uri="{C3380CC4-5D6E-409C-BE32-E72D297353CC}">
              <c16:uniqueId val="{00000002-CEE3-4A69-B175-3E92FF95C0B0}"/>
            </c:ext>
          </c:extLst>
        </c:ser>
        <c:ser>
          <c:idx val="3"/>
          <c:order val="3"/>
          <c:tx>
            <c:strRef>
              <c:f>'Sandpit-River'!$X$2</c:f>
              <c:strCache>
                <c:ptCount val="1"/>
                <c:pt idx="0">
                  <c:v>15-Jun</c:v>
                </c:pt>
              </c:strCache>
            </c:strRef>
          </c:tx>
          <c:spPr>
            <a:solidFill>
              <a:srgbClr val="7030A0"/>
            </a:solidFill>
            <a:ln w="9525">
              <a:solidFill>
                <a:schemeClr val="tx1"/>
              </a:solidFill>
            </a:ln>
          </c:spPr>
          <c:invertIfNegative val="0"/>
          <c:cat>
            <c:numRef>
              <c:f>'Sandpit-River'!$T$12:$T$23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'Sandpit-River'!$X$12:$X$23</c:f>
              <c:numCache>
                <c:formatCode>General</c:formatCode>
                <c:ptCount val="12"/>
                <c:pt idx="0">
                  <c:v>13</c:v>
                </c:pt>
                <c:pt idx="1">
                  <c:v>1</c:v>
                </c:pt>
                <c:pt idx="2">
                  <c:v>7</c:v>
                </c:pt>
                <c:pt idx="3">
                  <c:v>6</c:v>
                </c:pt>
                <c:pt idx="4">
                  <c:v>3</c:v>
                </c:pt>
                <c:pt idx="5">
                  <c:v>13</c:v>
                </c:pt>
                <c:pt idx="6">
                  <c:v>3</c:v>
                </c:pt>
                <c:pt idx="7">
                  <c:v>7</c:v>
                </c:pt>
                <c:pt idx="8">
                  <c:v>7</c:v>
                </c:pt>
                <c:pt idx="9">
                  <c:v>5</c:v>
                </c:pt>
                <c:pt idx="10">
                  <c:v>0</c:v>
                </c:pt>
                <c:pt idx="11">
                  <c:v>0</c:v>
                </c:pt>
              </c:numCache>
            </c:numRef>
          </c:val>
          <c:extLst>
            <c:ext xmlns:c16="http://schemas.microsoft.com/office/drawing/2014/chart" uri="{C3380CC4-5D6E-409C-BE32-E72D297353CC}">
              <c16:uniqueId val="{00000003-CEE3-4A69-B175-3E92FF95C0B0}"/>
            </c:ext>
          </c:extLst>
        </c:ser>
        <c:ser>
          <c:idx val="4"/>
          <c:order val="4"/>
          <c:tx>
            <c:strRef>
              <c:f>'Sandpit-River'!$Y$2</c:f>
              <c:strCache>
                <c:ptCount val="1"/>
                <c:pt idx="0">
                  <c:v>1-Jul</c:v>
                </c:pt>
              </c:strCache>
            </c:strRef>
          </c:tx>
          <c:spPr>
            <a:solidFill>
              <a:srgbClr val="00B0F0"/>
            </a:solidFill>
            <a:ln w="9525">
              <a:solidFill>
                <a:schemeClr val="tx1"/>
              </a:solidFill>
            </a:ln>
          </c:spPr>
          <c:invertIfNegative val="0"/>
          <c:cat>
            <c:numRef>
              <c:f>'Sandpit-River'!$T$12:$T$23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'Sandpit-River'!$Y$12:$Y$23</c:f>
              <c:numCache>
                <c:formatCode>General</c:formatCode>
                <c:ptCount val="12"/>
                <c:pt idx="0">
                  <c:v>10</c:v>
                </c:pt>
                <c:pt idx="1">
                  <c:v>6</c:v>
                </c:pt>
                <c:pt idx="2">
                  <c:v>17</c:v>
                </c:pt>
                <c:pt idx="3">
                  <c:v>22</c:v>
                </c:pt>
                <c:pt idx="4">
                  <c:v>12</c:v>
                </c:pt>
                <c:pt idx="5">
                  <c:v>8</c:v>
                </c:pt>
                <c:pt idx="6">
                  <c:v>3</c:v>
                </c:pt>
                <c:pt idx="7">
                  <c:v>5</c:v>
                </c:pt>
                <c:pt idx="8">
                  <c:v>12</c:v>
                </c:pt>
                <c:pt idx="9">
                  <c:v>18</c:v>
                </c:pt>
                <c:pt idx="10">
                  <c:v>0</c:v>
                </c:pt>
                <c:pt idx="11">
                  <c:v>0</c:v>
                </c:pt>
              </c:numCache>
            </c:numRef>
          </c:val>
          <c:extLst>
            <c:ext xmlns:c16="http://schemas.microsoft.com/office/drawing/2014/chart" uri="{C3380CC4-5D6E-409C-BE32-E72D297353CC}">
              <c16:uniqueId val="{00000004-CEE3-4A69-B175-3E92FF95C0B0}"/>
            </c:ext>
          </c:extLst>
        </c:ser>
        <c:ser>
          <c:idx val="5"/>
          <c:order val="5"/>
          <c:tx>
            <c:strRef>
              <c:f>'Sandpit-River'!$Z$2</c:f>
              <c:strCache>
                <c:ptCount val="1"/>
                <c:pt idx="0">
                  <c:v>15-Jul</c:v>
                </c:pt>
              </c:strCache>
            </c:strRef>
          </c:tx>
          <c:spPr>
            <a:solidFill>
              <a:srgbClr val="C00000"/>
            </a:solidFill>
            <a:ln w="9525">
              <a:solidFill>
                <a:schemeClr val="tx1"/>
              </a:solidFill>
            </a:ln>
          </c:spPr>
          <c:invertIfNegative val="0"/>
          <c:cat>
            <c:numRef>
              <c:f>'Sandpit-River'!$T$12:$T$23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'Sandpit-River'!$Z$12:$Z$23</c:f>
              <c:numCache>
                <c:formatCode>General</c:formatCode>
                <c:ptCount val="12"/>
                <c:pt idx="0">
                  <c:v>13</c:v>
                </c:pt>
                <c:pt idx="1">
                  <c:v>4</c:v>
                </c:pt>
                <c:pt idx="2">
                  <c:v>15</c:v>
                </c:pt>
                <c:pt idx="3">
                  <c:v>19</c:v>
                </c:pt>
                <c:pt idx="4">
                  <c:v>13</c:v>
                </c:pt>
                <c:pt idx="5">
                  <c:v>4</c:v>
                </c:pt>
                <c:pt idx="6">
                  <c:v>1</c:v>
                </c:pt>
                <c:pt idx="7">
                  <c:v>9</c:v>
                </c:pt>
                <c:pt idx="8">
                  <c:v>2</c:v>
                </c:pt>
                <c:pt idx="9">
                  <c:v>1</c:v>
                </c:pt>
                <c:pt idx="10">
                  <c:v>12</c:v>
                </c:pt>
                <c:pt idx="11">
                  <c:v>8</c:v>
                </c:pt>
              </c:numCache>
            </c:numRef>
          </c:val>
          <c:extLst>
            <c:ext xmlns:c16="http://schemas.microsoft.com/office/drawing/2014/chart" uri="{C3380CC4-5D6E-409C-BE32-E72D297353CC}">
              <c16:uniqueId val="{00000005-CEE3-4A69-B175-3E92FF95C0B0}"/>
            </c:ext>
          </c:extLst>
        </c:ser>
        <c:ser>
          <c:idx val="6"/>
          <c:order val="6"/>
          <c:tx>
            <c:strRef>
              <c:f>'Sandpit-River'!$AA$2</c:f>
              <c:strCache>
                <c:ptCount val="1"/>
                <c:pt idx="0">
                  <c:v>1-Aug</c:v>
                </c:pt>
              </c:strCache>
            </c:strRef>
          </c:tx>
          <c:spPr>
            <a:solidFill>
              <a:srgbClr val="92D050"/>
            </a:solidFill>
            <a:ln w="9525">
              <a:solidFill>
                <a:schemeClr val="tx1"/>
              </a:solidFill>
            </a:ln>
          </c:spPr>
          <c:invertIfNegative val="0"/>
          <c:cat>
            <c:numRef>
              <c:f>'Sandpit-River'!$T$12:$T$23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'Sandpit-River'!$AA$12:$AA$23</c:f>
              <c:numCache>
                <c:formatCode>General</c:formatCode>
                <c:ptCount val="12"/>
                <c:pt idx="0">
                  <c:v>6</c:v>
                </c:pt>
                <c:pt idx="1">
                  <c:v>2</c:v>
                </c:pt>
                <c:pt idx="2">
                  <c:v>5</c:v>
                </c:pt>
                <c:pt idx="3">
                  <c:v>0</c:v>
                </c:pt>
                <c:pt idx="4">
                  <c:v>2</c:v>
                </c:pt>
                <c:pt idx="5">
                  <c:v>0</c:v>
                </c:pt>
                <c:pt idx="6">
                  <c:v>4</c:v>
                </c:pt>
                <c:pt idx="7">
                  <c:v>3</c:v>
                </c:pt>
                <c:pt idx="8">
                  <c:v>0</c:v>
                </c:pt>
                <c:pt idx="9">
                  <c:v>1</c:v>
                </c:pt>
                <c:pt idx="10">
                  <c:v>4</c:v>
                </c:pt>
                <c:pt idx="11">
                  <c:v>1</c:v>
                </c:pt>
              </c:numCache>
            </c:numRef>
          </c:val>
          <c:extLst>
            <c:ext xmlns:c16="http://schemas.microsoft.com/office/drawing/2014/chart" uri="{C3380CC4-5D6E-409C-BE32-E72D297353CC}">
              <c16:uniqueId val="{00000006-CEE3-4A69-B175-3E92FF95C0B0}"/>
            </c:ext>
          </c:extLst>
        </c:ser>
        <c:dLbls>
          <c:showLegendKey val="0"/>
          <c:showVal val="0"/>
          <c:showCatName val="0"/>
          <c:showSerName val="0"/>
          <c:showPercent val="0"/>
          <c:showBubbleSize val="0"/>
        </c:dLbls>
        <c:gapWidth val="150"/>
        <c:axId val="154387584"/>
        <c:axId val="154389504"/>
      </c:barChart>
      <c:catAx>
        <c:axId val="154387584"/>
        <c:scaling>
          <c:orientation val="minMax"/>
        </c:scaling>
        <c:delete val="0"/>
        <c:axPos val="b"/>
        <c:title>
          <c:tx>
            <c:rich>
              <a:bodyPr/>
              <a:lstStyle/>
              <a:p>
                <a:pPr>
                  <a:defRPr sz="1100"/>
                </a:pPr>
                <a:r>
                  <a:rPr lang="en-US" sz="1100"/>
                  <a:t>Years</a:t>
                </a:r>
              </a:p>
            </c:rich>
          </c:tx>
          <c:layout>
            <c:manualLayout>
              <c:xMode val="edge"/>
              <c:yMode val="edge"/>
              <c:x val="0.5025958350600912"/>
              <c:y val="0.87854861892263469"/>
            </c:manualLayout>
          </c:layout>
          <c:overlay val="0"/>
        </c:title>
        <c:numFmt formatCode="General" sourceLinked="1"/>
        <c:majorTickMark val="out"/>
        <c:minorTickMark val="none"/>
        <c:tickLblPos val="nextTo"/>
        <c:txPr>
          <a:bodyPr rot="-2280000"/>
          <a:lstStyle/>
          <a:p>
            <a:pPr>
              <a:defRPr sz="1000"/>
            </a:pPr>
            <a:endParaRPr lang="en-US"/>
          </a:p>
        </c:txPr>
        <c:crossAx val="154389504"/>
        <c:crosses val="autoZero"/>
        <c:auto val="1"/>
        <c:lblAlgn val="ctr"/>
        <c:lblOffset val="0"/>
        <c:tickLblSkip val="1"/>
        <c:noMultiLvlLbl val="0"/>
      </c:catAx>
      <c:valAx>
        <c:axId val="154389504"/>
        <c:scaling>
          <c:orientation val="minMax"/>
          <c:max val="55"/>
          <c:min val="0"/>
        </c:scaling>
        <c:delete val="0"/>
        <c:axPos val="l"/>
        <c:title>
          <c:tx>
            <c:rich>
              <a:bodyPr rot="-5400000" vert="horz"/>
              <a:lstStyle/>
              <a:p>
                <a:pPr>
                  <a:defRPr sz="1100"/>
                </a:pPr>
                <a:r>
                  <a:rPr lang="en-US" sz="1100"/>
                  <a:t>Adult Piping Plover Counts</a:t>
                </a:r>
              </a:p>
            </c:rich>
          </c:tx>
          <c:overlay val="0"/>
        </c:title>
        <c:numFmt formatCode="General" sourceLinked="1"/>
        <c:majorTickMark val="out"/>
        <c:minorTickMark val="none"/>
        <c:tickLblPos val="nextTo"/>
        <c:spPr>
          <a:ln>
            <a:solidFill>
              <a:sysClr val="windowText" lastClr="000000"/>
            </a:solidFill>
          </a:ln>
          <a:effectLst/>
        </c:spPr>
        <c:crossAx val="154387584"/>
        <c:crosses val="autoZero"/>
        <c:crossBetween val="between"/>
        <c:majorUnit val="10"/>
      </c:valAx>
    </c:plotArea>
    <c:legend>
      <c:legendPos val="b"/>
      <c:layout>
        <c:manualLayout>
          <c:xMode val="edge"/>
          <c:yMode val="edge"/>
          <c:x val="0.16969263710457247"/>
          <c:y val="0.92824240719910012"/>
          <c:w val="0.65622876087857429"/>
          <c:h val="6.7878804000851251E-2"/>
        </c:manualLayout>
      </c:layout>
      <c:overlay val="0"/>
    </c:legend>
    <c:plotVisOnly val="1"/>
    <c:dispBlanksAs val="gap"/>
    <c:showDLblsOverMax val="0"/>
  </c:chart>
  <c:spPr>
    <a:ln w="12700">
      <a:solidFill>
        <a:schemeClr val="tx1"/>
      </a:solidFill>
    </a:ln>
  </c:sp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4555832866990319E-2"/>
          <c:y val="5.0925925925925923E-2"/>
          <c:w val="0.87488868428599476"/>
          <c:h val="0.74316639704360221"/>
        </c:manualLayout>
      </c:layout>
      <c:barChart>
        <c:barDir val="col"/>
        <c:grouping val="clustered"/>
        <c:varyColors val="0"/>
        <c:ser>
          <c:idx val="0"/>
          <c:order val="0"/>
          <c:tx>
            <c:strRef>
              <c:f>'Figures 11-13'!$G$3</c:f>
              <c:strCache>
                <c:ptCount val="1"/>
                <c:pt idx="0">
                  <c:v>Off-Channel Nests</c:v>
                </c:pt>
              </c:strCache>
            </c:strRef>
          </c:tx>
          <c:spPr>
            <a:solidFill>
              <a:srgbClr val="0070C0">
                <a:alpha val="40000"/>
              </a:srgbClr>
            </a:solidFill>
            <a:ln>
              <a:solidFill>
                <a:schemeClr val="tx1"/>
              </a:solidFill>
            </a:ln>
            <a:effectLst/>
          </c:spPr>
          <c:invertIfNegative val="0"/>
          <c:cat>
            <c:numRef>
              <c:f>'Figures 11-13'!$F$4:$F$24</c:f>
              <c:numCache>
                <c:formatCode>General</c:formatCod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numCache>
            </c:numRef>
          </c:cat>
          <c:val>
            <c:numRef>
              <c:f>'Figures 11-13'!$G$4:$G$24</c:f>
              <c:numCache>
                <c:formatCode>General</c:formatCode>
                <c:ptCount val="21"/>
                <c:pt idx="0">
                  <c:v>11</c:v>
                </c:pt>
                <c:pt idx="1">
                  <c:v>15</c:v>
                </c:pt>
                <c:pt idx="2">
                  <c:v>15</c:v>
                </c:pt>
                <c:pt idx="3">
                  <c:v>13</c:v>
                </c:pt>
                <c:pt idx="4">
                  <c:v>20</c:v>
                </c:pt>
                <c:pt idx="5">
                  <c:v>15</c:v>
                </c:pt>
                <c:pt idx="6">
                  <c:v>16</c:v>
                </c:pt>
                <c:pt idx="7">
                  <c:v>13</c:v>
                </c:pt>
                <c:pt idx="8">
                  <c:v>12</c:v>
                </c:pt>
                <c:pt idx="9">
                  <c:v>22</c:v>
                </c:pt>
                <c:pt idx="10">
                  <c:v>34</c:v>
                </c:pt>
                <c:pt idx="11">
                  <c:v>45</c:v>
                </c:pt>
                <c:pt idx="12">
                  <c:v>31</c:v>
                </c:pt>
                <c:pt idx="13">
                  <c:v>41</c:v>
                </c:pt>
                <c:pt idx="14">
                  <c:v>47</c:v>
                </c:pt>
                <c:pt idx="15">
                  <c:v>58</c:v>
                </c:pt>
                <c:pt idx="16">
                  <c:v>50</c:v>
                </c:pt>
                <c:pt idx="17">
                  <c:v>47</c:v>
                </c:pt>
                <c:pt idx="18">
                  <c:v>60</c:v>
                </c:pt>
                <c:pt idx="19">
                  <c:v>49</c:v>
                </c:pt>
                <c:pt idx="20">
                  <c:v>50</c:v>
                </c:pt>
              </c:numCache>
            </c:numRef>
          </c:val>
          <c:extLst>
            <c:ext xmlns:c16="http://schemas.microsoft.com/office/drawing/2014/chart" uri="{C3380CC4-5D6E-409C-BE32-E72D297353CC}">
              <c16:uniqueId val="{00000000-CB85-460B-A527-CEC2B03283E8}"/>
            </c:ext>
          </c:extLst>
        </c:ser>
        <c:ser>
          <c:idx val="1"/>
          <c:order val="1"/>
          <c:tx>
            <c:strRef>
              <c:f>'Figures 11-13'!$H$3</c:f>
              <c:strCache>
                <c:ptCount val="1"/>
                <c:pt idx="0">
                  <c:v>On-Channel Nests</c:v>
                </c:pt>
              </c:strCache>
            </c:strRef>
          </c:tx>
          <c:spPr>
            <a:solidFill>
              <a:srgbClr val="0070C0"/>
            </a:solidFill>
            <a:ln>
              <a:solidFill>
                <a:schemeClr val="tx1"/>
              </a:solidFill>
            </a:ln>
            <a:effectLst/>
          </c:spPr>
          <c:invertIfNegative val="0"/>
          <c:cat>
            <c:numRef>
              <c:f>'Figures 11-13'!$F$4:$F$24</c:f>
              <c:numCache>
                <c:formatCode>General</c:formatCod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numCache>
            </c:numRef>
          </c:cat>
          <c:val>
            <c:numRef>
              <c:f>'Figures 11-13'!$H$4:$H$24</c:f>
              <c:numCache>
                <c:formatCode>General</c:formatCode>
                <c:ptCount val="21"/>
                <c:pt idx="0">
                  <c:v>0</c:v>
                </c:pt>
                <c:pt idx="1">
                  <c:v>0</c:v>
                </c:pt>
                <c:pt idx="2">
                  <c:v>0</c:v>
                </c:pt>
                <c:pt idx="3">
                  <c:v>0</c:v>
                </c:pt>
                <c:pt idx="4">
                  <c:v>0</c:v>
                </c:pt>
                <c:pt idx="5">
                  <c:v>0</c:v>
                </c:pt>
                <c:pt idx="6">
                  <c:v>4</c:v>
                </c:pt>
                <c:pt idx="7">
                  <c:v>5</c:v>
                </c:pt>
                <c:pt idx="8">
                  <c:v>2</c:v>
                </c:pt>
                <c:pt idx="9">
                  <c:v>13</c:v>
                </c:pt>
                <c:pt idx="10">
                  <c:v>0</c:v>
                </c:pt>
                <c:pt idx="11">
                  <c:v>1</c:v>
                </c:pt>
                <c:pt idx="12">
                  <c:v>0</c:v>
                </c:pt>
                <c:pt idx="13">
                  <c:v>2</c:v>
                </c:pt>
                <c:pt idx="14">
                  <c:v>7</c:v>
                </c:pt>
                <c:pt idx="15">
                  <c:v>2</c:v>
                </c:pt>
                <c:pt idx="16">
                  <c:v>0</c:v>
                </c:pt>
                <c:pt idx="17">
                  <c:v>0</c:v>
                </c:pt>
                <c:pt idx="18">
                  <c:v>0</c:v>
                </c:pt>
                <c:pt idx="19">
                  <c:v>0</c:v>
                </c:pt>
                <c:pt idx="20">
                  <c:v>0</c:v>
                </c:pt>
              </c:numCache>
            </c:numRef>
          </c:val>
          <c:extLst>
            <c:ext xmlns:c16="http://schemas.microsoft.com/office/drawing/2014/chart" uri="{C3380CC4-5D6E-409C-BE32-E72D297353CC}">
              <c16:uniqueId val="{00000001-CB85-460B-A527-CEC2B03283E8}"/>
            </c:ext>
          </c:extLst>
        </c:ser>
        <c:dLbls>
          <c:showLegendKey val="0"/>
          <c:showVal val="0"/>
          <c:showCatName val="0"/>
          <c:showSerName val="0"/>
          <c:showPercent val="0"/>
          <c:showBubbleSize val="0"/>
        </c:dLbls>
        <c:gapWidth val="219"/>
        <c:overlap val="-27"/>
        <c:axId val="112701824"/>
        <c:axId val="112703360"/>
      </c:barChart>
      <c:catAx>
        <c:axId val="112701824"/>
        <c:scaling>
          <c:orientation val="minMax"/>
        </c:scaling>
        <c:delete val="0"/>
        <c:axPos val="b"/>
        <c:title>
          <c:tx>
            <c:rich>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sz="1100" b="1">
                    <a:solidFill>
                      <a:sysClr val="windowText" lastClr="000000"/>
                    </a:solidFill>
                  </a:rPr>
                  <a:t>Years</a:t>
                </a:r>
              </a:p>
            </c:rich>
          </c:tx>
          <c:layout>
            <c:manualLayout>
              <c:xMode val="edge"/>
              <c:yMode val="edge"/>
              <c:x val="0.49789298651415581"/>
              <c:y val="0.91623641981461179"/>
            </c:manualLayout>
          </c:layout>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2700000" spcFirstLastPara="1" vertOverflow="ellipsis" wrap="square" anchor="ctr" anchorCtr="1"/>
          <a:lstStyle/>
          <a:p>
            <a:pPr>
              <a:defRPr sz="1000" b="0" i="0" u="none" strike="noStrike" kern="1200" baseline="0">
                <a:solidFill>
                  <a:schemeClr val="tx1"/>
                </a:solidFill>
                <a:latin typeface="+mn-lt"/>
                <a:ea typeface="+mn-ea"/>
                <a:cs typeface="+mn-cs"/>
              </a:defRPr>
            </a:pPr>
            <a:endParaRPr lang="en-US"/>
          </a:p>
        </c:txPr>
        <c:crossAx val="112703360"/>
        <c:crosses val="autoZero"/>
        <c:auto val="1"/>
        <c:lblAlgn val="ctr"/>
        <c:lblOffset val="100"/>
        <c:noMultiLvlLbl val="0"/>
      </c:catAx>
      <c:valAx>
        <c:axId val="112703360"/>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en-US" sz="1100" b="1">
                    <a:solidFill>
                      <a:schemeClr val="tx1"/>
                    </a:solidFill>
                  </a:rPr>
                  <a:t>Nest</a:t>
                </a:r>
                <a:r>
                  <a:rPr lang="en-US" sz="1100" b="1" baseline="0">
                    <a:solidFill>
                      <a:schemeClr val="tx1"/>
                    </a:solidFill>
                  </a:rPr>
                  <a:t> Counts</a:t>
                </a:r>
                <a:endParaRPr lang="en-US" sz="1100" b="1">
                  <a:solidFill>
                    <a:schemeClr val="tx1"/>
                  </a:solidFill>
                </a:endParaRPr>
              </a:p>
            </c:rich>
          </c:tx>
          <c:layout>
            <c:manualLayout>
              <c:xMode val="edge"/>
              <c:yMode val="edge"/>
              <c:x val="1.648685791539032E-2"/>
              <c:y val="0.3265193934091572"/>
            </c:manualLayout>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crossAx val="112701824"/>
        <c:crosses val="autoZero"/>
        <c:crossBetween val="between"/>
      </c:valAx>
      <c:spPr>
        <a:noFill/>
        <a:ln>
          <a:noFill/>
        </a:ln>
        <a:effectLst/>
      </c:spPr>
    </c:plotArea>
    <c:plotVisOnly val="1"/>
    <c:dispBlanksAs val="gap"/>
    <c:showDLblsOverMax val="0"/>
  </c:chart>
  <c:spPr>
    <a:solidFill>
      <a:schemeClr val="bg1"/>
    </a:solidFill>
    <a:ln w="12700" cap="flat" cmpd="sng" algn="ctr">
      <a:solidFill>
        <a:schemeClr val="tx1"/>
      </a:solidFill>
      <a:round/>
    </a:ln>
    <a:effectLst/>
  </c:spPr>
  <c:txPr>
    <a:bodyPr/>
    <a:lstStyle/>
    <a:p>
      <a:pPr>
        <a:defRPr/>
      </a:pPr>
      <a:endParaRPr lang="en-U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_rels/drawing1.xml.rels><?xml version="1.0" encoding="UTF-8" standalone="yes"?>
<Relationships xmlns="http://schemas.openxmlformats.org/package/2006/relationships"><Relationship Id="rId1" Type="http://schemas.openxmlformats.org/officeDocument/2006/relationships/image" Target="../media/image79.jpg"/></Relationships>
</file>

<file path=word/drawings/_rels/drawing10.xml.rels><?xml version="1.0" encoding="UTF-8" standalone="yes"?>
<Relationships xmlns="http://schemas.openxmlformats.org/package/2006/relationships"><Relationship Id="rId1" Type="http://schemas.openxmlformats.org/officeDocument/2006/relationships/image" Target="../media/image80.jpeg"/></Relationships>
</file>

<file path=word/drawings/_rels/drawing11.xml.rels><?xml version="1.0" encoding="UTF-8" standalone="yes"?>
<Relationships xmlns="http://schemas.openxmlformats.org/package/2006/relationships"><Relationship Id="rId1" Type="http://schemas.openxmlformats.org/officeDocument/2006/relationships/image" Target="../media/image83.jpg"/></Relationships>
</file>

<file path=word/drawings/_rels/drawing12.xml.rels><?xml version="1.0" encoding="UTF-8" standalone="yes"?>
<Relationships xmlns="http://schemas.openxmlformats.org/package/2006/relationships"><Relationship Id="rId1" Type="http://schemas.openxmlformats.org/officeDocument/2006/relationships/image" Target="../media/image83.jpg"/></Relationships>
</file>

<file path=word/drawings/_rels/drawing13.xml.rels><?xml version="1.0" encoding="UTF-8" standalone="yes"?>
<Relationships xmlns="http://schemas.openxmlformats.org/package/2006/relationships"><Relationship Id="rId1" Type="http://schemas.openxmlformats.org/officeDocument/2006/relationships/image" Target="../media/image83.jpg"/></Relationships>
</file>

<file path=word/drawings/_rels/drawing14.xml.rels><?xml version="1.0" encoding="UTF-8" standalone="yes"?>
<Relationships xmlns="http://schemas.openxmlformats.org/package/2006/relationships"><Relationship Id="rId1" Type="http://schemas.openxmlformats.org/officeDocument/2006/relationships/image" Target="../media/image83.jpg"/></Relationships>
</file>

<file path=word/drawings/_rels/drawing15.xml.rels><?xml version="1.0" encoding="UTF-8" standalone="yes"?>
<Relationships xmlns="http://schemas.openxmlformats.org/package/2006/relationships"><Relationship Id="rId1" Type="http://schemas.openxmlformats.org/officeDocument/2006/relationships/image" Target="../media/image84.jpeg"/></Relationships>
</file>

<file path=word/drawings/_rels/drawing16.xml.rels><?xml version="1.0" encoding="UTF-8" standalone="yes"?>
<Relationships xmlns="http://schemas.openxmlformats.org/package/2006/relationships"><Relationship Id="rId1" Type="http://schemas.openxmlformats.org/officeDocument/2006/relationships/image" Target="../media/image86.jpeg"/></Relationships>
</file>

<file path=word/drawings/_rels/drawing17.xml.rels><?xml version="1.0" encoding="UTF-8" standalone="yes"?>
<Relationships xmlns="http://schemas.openxmlformats.org/package/2006/relationships"><Relationship Id="rId1" Type="http://schemas.openxmlformats.org/officeDocument/2006/relationships/image" Target="../media/image84.jpeg"/></Relationships>
</file>

<file path=word/drawings/_rels/drawing18.xml.rels><?xml version="1.0" encoding="UTF-8" standalone="yes"?>
<Relationships xmlns="http://schemas.openxmlformats.org/package/2006/relationships"><Relationship Id="rId1" Type="http://schemas.openxmlformats.org/officeDocument/2006/relationships/image" Target="../media/image86.jpeg"/></Relationships>
</file>

<file path=word/drawings/_rels/drawing19.xml.rels><?xml version="1.0" encoding="UTF-8" standalone="yes"?>
<Relationships xmlns="http://schemas.openxmlformats.org/package/2006/relationships"><Relationship Id="rId1" Type="http://schemas.openxmlformats.org/officeDocument/2006/relationships/image" Target="../media/image84.jpeg"/></Relationships>
</file>

<file path=word/drawings/_rels/drawing2.xml.rels><?xml version="1.0" encoding="UTF-8" standalone="yes"?>
<Relationships xmlns="http://schemas.openxmlformats.org/package/2006/relationships"><Relationship Id="rId1" Type="http://schemas.openxmlformats.org/officeDocument/2006/relationships/image" Target="../media/image79.jpg"/></Relationships>
</file>

<file path=word/drawings/_rels/drawing20.xml.rels><?xml version="1.0" encoding="UTF-8" standalone="yes"?>
<Relationships xmlns="http://schemas.openxmlformats.org/package/2006/relationships"><Relationship Id="rId1" Type="http://schemas.openxmlformats.org/officeDocument/2006/relationships/image" Target="../media/image86.jpeg"/></Relationships>
</file>

<file path=word/drawings/_rels/drawing21.xml.rels><?xml version="1.0" encoding="UTF-8" standalone="yes"?>
<Relationships xmlns="http://schemas.openxmlformats.org/package/2006/relationships"><Relationship Id="rId1" Type="http://schemas.openxmlformats.org/officeDocument/2006/relationships/image" Target="../media/image86.jpeg"/></Relationships>
</file>

<file path=word/drawings/_rels/drawing24.xml.rels><?xml version="1.0" encoding="UTF-8" standalone="yes"?>
<Relationships xmlns="http://schemas.openxmlformats.org/package/2006/relationships"><Relationship Id="rId1" Type="http://schemas.openxmlformats.org/officeDocument/2006/relationships/image" Target="../media/image91.png"/></Relationships>
</file>

<file path=word/drawings/_rels/drawing3.xml.rels><?xml version="1.0" encoding="UTF-8" standalone="yes"?>
<Relationships xmlns="http://schemas.openxmlformats.org/package/2006/relationships"><Relationship Id="rId1" Type="http://schemas.openxmlformats.org/officeDocument/2006/relationships/image" Target="../media/image79.jpg"/></Relationships>
</file>

<file path=word/drawings/_rels/drawing4.xml.rels><?xml version="1.0" encoding="UTF-8" standalone="yes"?>
<Relationships xmlns="http://schemas.openxmlformats.org/package/2006/relationships"><Relationship Id="rId1" Type="http://schemas.openxmlformats.org/officeDocument/2006/relationships/image" Target="../media/image80.jpeg"/></Relationships>
</file>

<file path=word/drawings/_rels/drawing5.xml.rels><?xml version="1.0" encoding="UTF-8" standalone="yes"?>
<Relationships xmlns="http://schemas.openxmlformats.org/package/2006/relationships"><Relationship Id="rId1" Type="http://schemas.openxmlformats.org/officeDocument/2006/relationships/image" Target="../media/image80.jpeg"/></Relationships>
</file>

<file path=word/drawings/_rels/drawing6.xml.rels><?xml version="1.0" encoding="UTF-8" standalone="yes"?>
<Relationships xmlns="http://schemas.openxmlformats.org/package/2006/relationships"><Relationship Id="rId1" Type="http://schemas.openxmlformats.org/officeDocument/2006/relationships/image" Target="../media/image79.jpg"/></Relationships>
</file>

<file path=word/drawings/_rels/drawing7.xml.rels><?xml version="1.0" encoding="UTF-8" standalone="yes"?>
<Relationships xmlns="http://schemas.openxmlformats.org/package/2006/relationships"><Relationship Id="rId1" Type="http://schemas.openxmlformats.org/officeDocument/2006/relationships/image" Target="../media/image80.jpeg"/></Relationships>
</file>

<file path=word/drawings/_rels/drawing8.xml.rels><?xml version="1.0" encoding="UTF-8" standalone="yes"?>
<Relationships xmlns="http://schemas.openxmlformats.org/package/2006/relationships"><Relationship Id="rId1" Type="http://schemas.openxmlformats.org/officeDocument/2006/relationships/image" Target="../media/image80.jpeg"/></Relationships>
</file>

<file path=word/drawings/_rels/drawing9.xml.rels><?xml version="1.0" encoding="UTF-8" standalone="yes"?>
<Relationships xmlns="http://schemas.openxmlformats.org/package/2006/relationships"><Relationship Id="rId1" Type="http://schemas.openxmlformats.org/officeDocument/2006/relationships/image" Target="../media/image80.jpeg"/></Relationships>
</file>

<file path=word/drawings/drawing1.xml><?xml version="1.0" encoding="utf-8"?>
<c:userShapes xmlns:c="http://schemas.openxmlformats.org/drawingml/2006/chart">
  <cdr:relSizeAnchor xmlns:cdr="http://schemas.openxmlformats.org/drawingml/2006/chartDrawing">
    <cdr:from>
      <cdr:x>0.84318</cdr:x>
      <cdr:y>0.02677</cdr:y>
    </cdr:from>
    <cdr:to>
      <cdr:x>0.98243</cdr:x>
      <cdr:y>0.24536</cdr:y>
    </cdr:to>
    <cdr:pic>
      <cdr:nvPicPr>
        <cdr:cNvPr id="2" name="Picture 1" descr="A bird sitting on a rock&#10;&#10;Description automatically generated"/>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34753" t="9199" r="19592" b="54004"/>
        <a:stretch xmlns:a="http://schemas.openxmlformats.org/drawingml/2006/main"/>
      </cdr:blipFill>
      <cdr:spPr>
        <a:xfrm xmlns:a="http://schemas.openxmlformats.org/drawingml/2006/main">
          <a:off x="5011514" y="90568"/>
          <a:ext cx="827646" cy="739555"/>
        </a:xfrm>
        <a:prstGeom xmlns:a="http://schemas.openxmlformats.org/drawingml/2006/main" prst="rect">
          <a:avLst/>
        </a:prstGeom>
        <a:ln xmlns:a="http://schemas.openxmlformats.org/drawingml/2006/main" w="12700">
          <a:solidFill>
            <a:schemeClr val="tx1"/>
          </a:solidFill>
        </a:ln>
      </cdr:spPr>
    </cdr:pic>
  </cdr:relSizeAnchor>
</c:userShapes>
</file>

<file path=word/drawings/drawing10.xml><?xml version="1.0" encoding="utf-8"?>
<c:userShapes xmlns:c="http://schemas.openxmlformats.org/drawingml/2006/chart">
  <cdr:relSizeAnchor xmlns:cdr="http://schemas.openxmlformats.org/drawingml/2006/chartDrawing">
    <cdr:from>
      <cdr:x>0.59936</cdr:x>
      <cdr:y>0.00805</cdr:y>
    </cdr:from>
    <cdr:to>
      <cdr:x>0.60678</cdr:x>
      <cdr:y>0.80167</cdr:y>
    </cdr:to>
    <cdr:cxnSp macro="">
      <cdr:nvCxnSpPr>
        <cdr:cNvPr id="5" name="Straight Connector 4">
          <a:extLst xmlns:a="http://schemas.openxmlformats.org/drawingml/2006/main">
            <a:ext uri="{FF2B5EF4-FFF2-40B4-BE49-F238E27FC236}">
              <a16:creationId xmlns:a16="http://schemas.microsoft.com/office/drawing/2014/main" id="{BBDF0870-8A02-44E5-8030-8A6893359E34}"/>
            </a:ext>
          </a:extLst>
        </cdr:cNvPr>
        <cdr:cNvCxnSpPr/>
      </cdr:nvCxnSpPr>
      <cdr:spPr>
        <a:xfrm xmlns:a="http://schemas.openxmlformats.org/drawingml/2006/main" flipV="1">
          <a:off x="3562350" y="31751"/>
          <a:ext cx="44112" cy="3130549"/>
        </a:xfrm>
        <a:prstGeom xmlns:a="http://schemas.openxmlformats.org/drawingml/2006/main" prst="line">
          <a:avLst/>
        </a:prstGeom>
        <a:ln xmlns:a="http://schemas.openxmlformats.org/drawingml/2006/main" w="19050">
          <a:solidFill>
            <a:schemeClr val="tx1"/>
          </a:solidFill>
          <a:prstDash val="sys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0.82653</cdr:x>
      <cdr:y>0.00805</cdr:y>
    </cdr:from>
    <cdr:to>
      <cdr:x>0.82653</cdr:x>
      <cdr:y>0.79845</cdr:y>
    </cdr:to>
    <cdr:cxnSp macro="">
      <cdr:nvCxnSpPr>
        <cdr:cNvPr id="2" name="Straight Connector 1">
          <a:extLst xmlns:a="http://schemas.openxmlformats.org/drawingml/2006/main">
            <a:ext uri="{FF2B5EF4-FFF2-40B4-BE49-F238E27FC236}">
              <a16:creationId xmlns:a16="http://schemas.microsoft.com/office/drawing/2014/main" id="{EEBB275F-EF17-49B4-9B9D-C95537A719D6}"/>
            </a:ext>
          </a:extLst>
        </cdr:cNvPr>
        <cdr:cNvCxnSpPr/>
      </cdr:nvCxnSpPr>
      <cdr:spPr>
        <a:xfrm xmlns:a="http://schemas.openxmlformats.org/drawingml/2006/main" flipV="1">
          <a:off x="4912538" y="31750"/>
          <a:ext cx="0" cy="3117848"/>
        </a:xfrm>
        <a:prstGeom xmlns:a="http://schemas.openxmlformats.org/drawingml/2006/main" prst="line">
          <a:avLst/>
        </a:prstGeom>
        <a:ln xmlns:a="http://schemas.openxmlformats.org/drawingml/2006/main" w="19050">
          <a:solidFill>
            <a:schemeClr val="tx1"/>
          </a:solidFill>
          <a:prstDash val="sys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0.11913</cdr:x>
      <cdr:y>0.01529</cdr:y>
    </cdr:from>
    <cdr:to>
      <cdr:x>0.57425</cdr:x>
      <cdr:y>0.17868</cdr:y>
    </cdr:to>
    <cdr:sp macro="" textlink="">
      <cdr:nvSpPr>
        <cdr:cNvPr id="4" name="TextBox 14">
          <a:extLst xmlns:a="http://schemas.openxmlformats.org/drawingml/2006/main">
            <a:ext uri="{FF2B5EF4-FFF2-40B4-BE49-F238E27FC236}">
              <a16:creationId xmlns:a16="http://schemas.microsoft.com/office/drawing/2014/main" id="{4C6008F1-C4FB-4B16-B81E-222D4A5BED5A}"/>
            </a:ext>
          </a:extLst>
        </cdr:cNvPr>
        <cdr:cNvSpPr txBox="1"/>
      </cdr:nvSpPr>
      <cdr:spPr>
        <a:xfrm xmlns:a="http://schemas.openxmlformats.org/drawingml/2006/main">
          <a:off x="708050" y="60332"/>
          <a:ext cx="2705052" cy="644511"/>
        </a:xfrm>
        <a:prstGeom xmlns:a="http://schemas.openxmlformats.org/drawingml/2006/main" prst="rect">
          <a:avLst/>
        </a:prstGeom>
        <a:solidFill xmlns:a="http://schemas.openxmlformats.org/drawingml/2006/main">
          <a:schemeClr val="lt1"/>
        </a:solidFill>
        <a:ln xmlns:a="http://schemas.openxmlformats.org/drawingml/2006/main" w="9525" cmpd="sng">
          <a:solidFill>
            <a:schemeClr val="tx1"/>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ctr">
          <a:noAutofit/>
        </a:bodyPr>
        <a:lstStyle xmlns:a="http://schemas.openxmlformats.org/drawingml/2006/main"/>
        <a:p xmlns:a="http://schemas.openxmlformats.org/drawingml/2006/main">
          <a:pPr algn="ctr"/>
          <a:r>
            <a:rPr lang="en-US" sz="1000">
              <a:solidFill>
                <a:schemeClr val="dk1"/>
              </a:solidFill>
              <a:effectLst/>
              <a:latin typeface="+mn-lt"/>
              <a:ea typeface="+mn-ea"/>
              <a:cs typeface="+mn-cs"/>
            </a:rPr>
            <a:t>2010-2016: Inside and outside monitoring semi-weekly at all sites with nesting. River surveys semi-monthly.</a:t>
          </a:r>
        </a:p>
      </cdr:txBody>
    </cdr:sp>
  </cdr:relSizeAnchor>
  <cdr:relSizeAnchor xmlns:cdr="http://schemas.openxmlformats.org/drawingml/2006/chartDrawing">
    <cdr:from>
      <cdr:x>0.62821</cdr:x>
      <cdr:y>0.01288</cdr:y>
    </cdr:from>
    <cdr:to>
      <cdr:x>0.79808</cdr:x>
      <cdr:y>0.26079</cdr:y>
    </cdr:to>
    <cdr:sp macro="" textlink="">
      <cdr:nvSpPr>
        <cdr:cNvPr id="6" name="TextBox 19"/>
        <cdr:cNvSpPr txBox="1"/>
      </cdr:nvSpPr>
      <cdr:spPr>
        <a:xfrm xmlns:a="http://schemas.openxmlformats.org/drawingml/2006/main">
          <a:off x="3733829" y="50807"/>
          <a:ext cx="1009621" cy="977893"/>
        </a:xfrm>
        <a:prstGeom xmlns:a="http://schemas.openxmlformats.org/drawingml/2006/main" prst="rect">
          <a:avLst/>
        </a:prstGeom>
        <a:solidFill xmlns:a="http://schemas.openxmlformats.org/drawingml/2006/main">
          <a:schemeClr val="lt1"/>
        </a:solidFill>
        <a:ln xmlns:a="http://schemas.openxmlformats.org/drawingml/2006/main" w="9525" cmpd="sng">
          <a:solidFill>
            <a:schemeClr val="tx1"/>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1000"/>
            <a:t>2017-2019: Outside</a:t>
          </a:r>
          <a:r>
            <a:rPr lang="en-US" sz="1000" baseline="0"/>
            <a:t> monitoring/ river surveys, and incidental evidence.</a:t>
          </a:r>
          <a:endParaRPr lang="en-US" sz="1000"/>
        </a:p>
      </cdr:txBody>
    </cdr:sp>
  </cdr:relSizeAnchor>
  <cdr:relSizeAnchor xmlns:cdr="http://schemas.openxmlformats.org/drawingml/2006/chartDrawing">
    <cdr:from>
      <cdr:x>0.83707</cdr:x>
      <cdr:y>0.01208</cdr:y>
    </cdr:from>
    <cdr:to>
      <cdr:x>0.99199</cdr:x>
      <cdr:y>0.25113</cdr:y>
    </cdr:to>
    <cdr:sp macro="" textlink="">
      <cdr:nvSpPr>
        <cdr:cNvPr id="7" name="TextBox 12"/>
        <cdr:cNvSpPr txBox="1"/>
      </cdr:nvSpPr>
      <cdr:spPr>
        <a:xfrm xmlns:a="http://schemas.openxmlformats.org/drawingml/2006/main">
          <a:off x="4975192" y="47651"/>
          <a:ext cx="920783" cy="942961"/>
        </a:xfrm>
        <a:prstGeom xmlns:a="http://schemas.openxmlformats.org/drawingml/2006/main" prst="rect">
          <a:avLst/>
        </a:prstGeom>
        <a:solidFill xmlns:a="http://schemas.openxmlformats.org/drawingml/2006/main">
          <a:schemeClr val="lt1"/>
        </a:solidFill>
        <a:ln xmlns:a="http://schemas.openxmlformats.org/drawingml/2006/main" w="9525" cmpd="sng">
          <a:solidFill>
            <a:schemeClr val="tx1"/>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ct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1000"/>
            <a:t>2020-2021: Additional monitoring and management added.</a:t>
          </a:r>
        </a:p>
      </cdr:txBody>
    </cdr:sp>
  </cdr:relSizeAnchor>
  <cdr:relSizeAnchor xmlns:cdr="http://schemas.openxmlformats.org/drawingml/2006/chartDrawing">
    <cdr:from>
      <cdr:x>0.10177</cdr:x>
      <cdr:y>0.19978</cdr:y>
    </cdr:from>
    <cdr:to>
      <cdr:x>0.22917</cdr:x>
      <cdr:y>0.38393</cdr:y>
    </cdr:to>
    <cdr:pic>
      <cdr:nvPicPr>
        <cdr:cNvPr id="10" name="Picture 9" descr="A bird sitting on a rock&#10;&#10;Description automatically generated"/>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34753" t="9199" r="19592" b="54004"/>
        <a:stretch xmlns:a="http://schemas.openxmlformats.org/drawingml/2006/main"/>
      </cdr:blipFill>
      <cdr:spPr>
        <a:xfrm xmlns:a="http://schemas.openxmlformats.org/drawingml/2006/main">
          <a:off x="604883" y="788075"/>
          <a:ext cx="757192" cy="726400"/>
        </a:xfrm>
        <a:prstGeom xmlns:a="http://schemas.openxmlformats.org/drawingml/2006/main" prst="rect">
          <a:avLst/>
        </a:prstGeom>
        <a:ln xmlns:a="http://schemas.openxmlformats.org/drawingml/2006/main" w="12700">
          <a:solidFill>
            <a:schemeClr val="tx1"/>
          </a:solidFill>
        </a:ln>
      </cdr:spPr>
    </cdr:pic>
  </cdr:relSizeAnchor>
</c:userShapes>
</file>

<file path=word/drawings/drawing11.xml><?xml version="1.0" encoding="utf-8"?>
<c:userShapes xmlns:c="http://schemas.openxmlformats.org/drawingml/2006/chart">
  <cdr:relSizeAnchor xmlns:cdr="http://schemas.openxmlformats.org/drawingml/2006/chartDrawing">
    <cdr:from>
      <cdr:x>0.79519</cdr:x>
      <cdr:y>0.02355</cdr:y>
    </cdr:from>
    <cdr:to>
      <cdr:x>0.98758</cdr:x>
      <cdr:y>0.24083</cdr:y>
    </cdr:to>
    <cdr:pic>
      <cdr:nvPicPr>
        <cdr:cNvPr id="2" name="Picture 1" descr="A close up of a bird&#10;&#10;Description automatically generated"/>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23969" t="29037" r="32930" b="46223"/>
        <a:stretch xmlns:a="http://schemas.openxmlformats.org/drawingml/2006/main"/>
      </cdr:blipFill>
      <cdr:spPr>
        <a:xfrm xmlns:a="http://schemas.openxmlformats.org/drawingml/2006/main">
          <a:off x="4635374" y="79682"/>
          <a:ext cx="1121499" cy="735129"/>
        </a:xfrm>
        <a:prstGeom xmlns:a="http://schemas.openxmlformats.org/drawingml/2006/main" prst="rect">
          <a:avLst/>
        </a:prstGeom>
        <a:ln xmlns:a="http://schemas.openxmlformats.org/drawingml/2006/main" w="12700">
          <a:solidFill>
            <a:schemeClr val="tx1"/>
          </a:solidFill>
        </a:ln>
      </cdr:spPr>
    </cdr:pic>
  </cdr:relSizeAnchor>
</c:userShapes>
</file>

<file path=word/drawings/drawing12.xml><?xml version="1.0" encoding="utf-8"?>
<c:userShapes xmlns:c="http://schemas.openxmlformats.org/drawingml/2006/chart">
  <cdr:relSizeAnchor xmlns:cdr="http://schemas.openxmlformats.org/drawingml/2006/chartDrawing">
    <cdr:from>
      <cdr:x>0.79303</cdr:x>
      <cdr:y>0.02786</cdr:y>
    </cdr:from>
    <cdr:to>
      <cdr:x>0.98542</cdr:x>
      <cdr:y>0.24515</cdr:y>
    </cdr:to>
    <cdr:pic>
      <cdr:nvPicPr>
        <cdr:cNvPr id="3" name="Picture 2" descr="A close up of a bird&#10;&#10;Description automatically generated"/>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23969" t="29037" r="32930" b="46223"/>
        <a:stretch xmlns:a="http://schemas.openxmlformats.org/drawingml/2006/main"/>
      </cdr:blipFill>
      <cdr:spPr>
        <a:xfrm xmlns:a="http://schemas.openxmlformats.org/drawingml/2006/main">
          <a:off x="4622799" y="94268"/>
          <a:ext cx="1121499" cy="735129"/>
        </a:xfrm>
        <a:prstGeom xmlns:a="http://schemas.openxmlformats.org/drawingml/2006/main" prst="rect">
          <a:avLst/>
        </a:prstGeom>
        <a:ln xmlns:a="http://schemas.openxmlformats.org/drawingml/2006/main" w="12700">
          <a:solidFill>
            <a:schemeClr val="tx1"/>
          </a:solidFill>
        </a:ln>
      </cdr:spPr>
    </cdr:pic>
  </cdr:relSizeAnchor>
</c:userShapes>
</file>

<file path=word/drawings/drawing13.xml><?xml version="1.0" encoding="utf-8"?>
<c:userShapes xmlns:c="http://schemas.openxmlformats.org/drawingml/2006/chart">
  <cdr:relSizeAnchor xmlns:cdr="http://schemas.openxmlformats.org/drawingml/2006/chartDrawing">
    <cdr:from>
      <cdr:x>0.31491</cdr:x>
      <cdr:y>0.45015</cdr:y>
    </cdr:from>
    <cdr:to>
      <cdr:x>0.3837</cdr:x>
      <cdr:y>0.54641</cdr:y>
    </cdr:to>
    <cdr:sp macro="" textlink="">
      <cdr:nvSpPr>
        <cdr:cNvPr id="2" name="TextBox 1">
          <a:extLst xmlns:a="http://schemas.openxmlformats.org/drawingml/2006/main">
            <a:ext uri="{FF2B5EF4-FFF2-40B4-BE49-F238E27FC236}">
              <a16:creationId xmlns:a16="http://schemas.microsoft.com/office/drawing/2014/main" id="{70BEC7C0-E66B-4858-8CCD-E9FA8289E630}"/>
            </a:ext>
          </a:extLst>
        </cdr:cNvPr>
        <cdr:cNvSpPr txBox="1"/>
      </cdr:nvSpPr>
      <cdr:spPr>
        <a:xfrm xmlns:a="http://schemas.openxmlformats.org/drawingml/2006/main">
          <a:off x="1871706" y="1522986"/>
          <a:ext cx="408860" cy="325674"/>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400" baseline="30000"/>
            <a:t>A</a:t>
          </a:r>
          <a:endParaRPr lang="en-US" sz="1400"/>
        </a:p>
      </cdr:txBody>
    </cdr:sp>
  </cdr:relSizeAnchor>
  <cdr:relSizeAnchor xmlns:cdr="http://schemas.openxmlformats.org/drawingml/2006/chartDrawing">
    <cdr:from>
      <cdr:x>0.33573</cdr:x>
      <cdr:y>0.7077</cdr:y>
    </cdr:from>
    <cdr:to>
      <cdr:x>0.40452</cdr:x>
      <cdr:y>0.80395</cdr:y>
    </cdr:to>
    <cdr:sp macro="" textlink="">
      <cdr:nvSpPr>
        <cdr:cNvPr id="3" name="TextBox 1">
          <a:extLst xmlns:a="http://schemas.openxmlformats.org/drawingml/2006/main">
            <a:ext uri="{FF2B5EF4-FFF2-40B4-BE49-F238E27FC236}">
              <a16:creationId xmlns:a16="http://schemas.microsoft.com/office/drawing/2014/main" id="{AC505F79-A839-42DE-9EBF-FB0E33253679}"/>
            </a:ext>
          </a:extLst>
        </cdr:cNvPr>
        <cdr:cNvSpPr txBox="1"/>
      </cdr:nvSpPr>
      <cdr:spPr>
        <a:xfrm xmlns:a="http://schemas.openxmlformats.org/drawingml/2006/main">
          <a:off x="1995465" y="2394349"/>
          <a:ext cx="408860" cy="32564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t>A</a:t>
          </a:r>
        </a:p>
      </cdr:txBody>
    </cdr:sp>
  </cdr:relSizeAnchor>
  <cdr:relSizeAnchor xmlns:cdr="http://schemas.openxmlformats.org/drawingml/2006/chartDrawing">
    <cdr:from>
      <cdr:x>0.41275</cdr:x>
      <cdr:y>0.64526</cdr:y>
    </cdr:from>
    <cdr:to>
      <cdr:x>0.48154</cdr:x>
      <cdr:y>0.74151</cdr:y>
    </cdr:to>
    <cdr:sp macro="" textlink="">
      <cdr:nvSpPr>
        <cdr:cNvPr id="4" name="TextBox 1">
          <a:extLst xmlns:a="http://schemas.openxmlformats.org/drawingml/2006/main">
            <a:ext uri="{FF2B5EF4-FFF2-40B4-BE49-F238E27FC236}">
              <a16:creationId xmlns:a16="http://schemas.microsoft.com/office/drawing/2014/main" id="{6C6D7322-DE18-4DA6-A8D8-10DAAB9E32D1}"/>
            </a:ext>
          </a:extLst>
        </cdr:cNvPr>
        <cdr:cNvSpPr txBox="1"/>
      </cdr:nvSpPr>
      <cdr:spPr>
        <a:xfrm xmlns:a="http://schemas.openxmlformats.org/drawingml/2006/main">
          <a:off x="2453195" y="2183102"/>
          <a:ext cx="408860" cy="32564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t>A</a:t>
          </a:r>
        </a:p>
      </cdr:txBody>
    </cdr:sp>
  </cdr:relSizeAnchor>
  <cdr:relSizeAnchor xmlns:cdr="http://schemas.openxmlformats.org/drawingml/2006/chartDrawing">
    <cdr:from>
      <cdr:x>0.43127</cdr:x>
      <cdr:y>0.68127</cdr:y>
    </cdr:from>
    <cdr:to>
      <cdr:x>0.50006</cdr:x>
      <cdr:y>0.77753</cdr:y>
    </cdr:to>
    <cdr:sp macro="" textlink="">
      <cdr:nvSpPr>
        <cdr:cNvPr id="5" name="TextBox 1">
          <a:extLst xmlns:a="http://schemas.openxmlformats.org/drawingml/2006/main">
            <a:ext uri="{FF2B5EF4-FFF2-40B4-BE49-F238E27FC236}">
              <a16:creationId xmlns:a16="http://schemas.microsoft.com/office/drawing/2014/main" id="{8835FB47-2803-4D2A-A31C-F8E470738EFC}"/>
            </a:ext>
          </a:extLst>
        </cdr:cNvPr>
        <cdr:cNvSpPr txBox="1"/>
      </cdr:nvSpPr>
      <cdr:spPr>
        <a:xfrm xmlns:a="http://schemas.openxmlformats.org/drawingml/2006/main">
          <a:off x="2563317" y="2304933"/>
          <a:ext cx="408860" cy="32567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t>A</a:t>
          </a:r>
        </a:p>
      </cdr:txBody>
    </cdr:sp>
  </cdr:relSizeAnchor>
  <cdr:relSizeAnchor xmlns:cdr="http://schemas.openxmlformats.org/drawingml/2006/chartDrawing">
    <cdr:from>
      <cdr:x>0.52873</cdr:x>
      <cdr:y>0.68182</cdr:y>
    </cdr:from>
    <cdr:to>
      <cdr:x>0.59752</cdr:x>
      <cdr:y>0.77807</cdr:y>
    </cdr:to>
    <cdr:sp macro="" textlink="">
      <cdr:nvSpPr>
        <cdr:cNvPr id="6" name="TextBox 1">
          <a:extLst xmlns:a="http://schemas.openxmlformats.org/drawingml/2006/main">
            <a:ext uri="{FF2B5EF4-FFF2-40B4-BE49-F238E27FC236}">
              <a16:creationId xmlns:a16="http://schemas.microsoft.com/office/drawing/2014/main" id="{877D25BA-62E6-48CC-B2A7-31FA3A15406D}"/>
            </a:ext>
          </a:extLst>
        </cdr:cNvPr>
        <cdr:cNvSpPr txBox="1"/>
      </cdr:nvSpPr>
      <cdr:spPr>
        <a:xfrm xmlns:a="http://schemas.openxmlformats.org/drawingml/2006/main">
          <a:off x="3142580" y="2306792"/>
          <a:ext cx="408860" cy="32564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t>A</a:t>
          </a:r>
        </a:p>
      </cdr:txBody>
    </cdr:sp>
  </cdr:relSizeAnchor>
  <cdr:relSizeAnchor xmlns:cdr="http://schemas.openxmlformats.org/drawingml/2006/chartDrawing">
    <cdr:from>
      <cdr:x>0.61166</cdr:x>
      <cdr:y>0.703</cdr:y>
    </cdr:from>
    <cdr:to>
      <cdr:x>0.68045</cdr:x>
      <cdr:y>0.79925</cdr:y>
    </cdr:to>
    <cdr:sp macro="" textlink="">
      <cdr:nvSpPr>
        <cdr:cNvPr id="7" name="TextBox 1">
          <a:extLst xmlns:a="http://schemas.openxmlformats.org/drawingml/2006/main">
            <a:ext uri="{FF2B5EF4-FFF2-40B4-BE49-F238E27FC236}">
              <a16:creationId xmlns:a16="http://schemas.microsoft.com/office/drawing/2014/main" id="{C20A8F56-D597-483C-9932-1DBB41DF5CB0}"/>
            </a:ext>
          </a:extLst>
        </cdr:cNvPr>
        <cdr:cNvSpPr txBox="1"/>
      </cdr:nvSpPr>
      <cdr:spPr>
        <a:xfrm xmlns:a="http://schemas.openxmlformats.org/drawingml/2006/main">
          <a:off x="3635457" y="2378446"/>
          <a:ext cx="408860" cy="32564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t>A</a:t>
          </a:r>
        </a:p>
      </cdr:txBody>
    </cdr:sp>
  </cdr:relSizeAnchor>
  <cdr:relSizeAnchor xmlns:cdr="http://schemas.openxmlformats.org/drawingml/2006/chartDrawing">
    <cdr:from>
      <cdr:x>0.62676</cdr:x>
      <cdr:y>0.71475</cdr:y>
    </cdr:from>
    <cdr:to>
      <cdr:x>0.69555</cdr:x>
      <cdr:y>0.811</cdr:y>
    </cdr:to>
    <cdr:sp macro="" textlink="">
      <cdr:nvSpPr>
        <cdr:cNvPr id="8" name="TextBox 1">
          <a:extLst xmlns:a="http://schemas.openxmlformats.org/drawingml/2006/main">
            <a:ext uri="{FF2B5EF4-FFF2-40B4-BE49-F238E27FC236}">
              <a16:creationId xmlns:a16="http://schemas.microsoft.com/office/drawing/2014/main" id="{A8E1FE16-C9D4-41C2-B63F-8B91E618CEE4}"/>
            </a:ext>
          </a:extLst>
        </cdr:cNvPr>
        <cdr:cNvSpPr txBox="1"/>
      </cdr:nvSpPr>
      <cdr:spPr>
        <a:xfrm xmlns:a="http://schemas.openxmlformats.org/drawingml/2006/main">
          <a:off x="3725185" y="2418203"/>
          <a:ext cx="408860" cy="32564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t>A</a:t>
          </a:r>
        </a:p>
      </cdr:txBody>
    </cdr:sp>
  </cdr:relSizeAnchor>
  <cdr:relSizeAnchor xmlns:cdr="http://schemas.openxmlformats.org/drawingml/2006/chartDrawing">
    <cdr:from>
      <cdr:x>0.68943</cdr:x>
      <cdr:y>0.44697</cdr:y>
    </cdr:from>
    <cdr:to>
      <cdr:x>0.75822</cdr:x>
      <cdr:y>0.54323</cdr:y>
    </cdr:to>
    <cdr:sp macro="" textlink="">
      <cdr:nvSpPr>
        <cdr:cNvPr id="9" name="TextBox 1">
          <a:extLst xmlns:a="http://schemas.openxmlformats.org/drawingml/2006/main">
            <a:ext uri="{FF2B5EF4-FFF2-40B4-BE49-F238E27FC236}">
              <a16:creationId xmlns:a16="http://schemas.microsoft.com/office/drawing/2014/main" id="{67127250-0CD5-428A-B424-4CEE5E0E27FC}"/>
            </a:ext>
          </a:extLst>
        </cdr:cNvPr>
        <cdr:cNvSpPr txBox="1"/>
      </cdr:nvSpPr>
      <cdr:spPr>
        <a:xfrm xmlns:a="http://schemas.openxmlformats.org/drawingml/2006/main">
          <a:off x="4097677" y="1512226"/>
          <a:ext cx="408860" cy="3256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t>A</a:t>
          </a:r>
        </a:p>
      </cdr:txBody>
    </cdr:sp>
  </cdr:relSizeAnchor>
  <cdr:relSizeAnchor xmlns:cdr="http://schemas.openxmlformats.org/drawingml/2006/chartDrawing">
    <cdr:from>
      <cdr:x>0.78937</cdr:x>
      <cdr:y>0.39848</cdr:y>
    </cdr:from>
    <cdr:to>
      <cdr:x>0.85816</cdr:x>
      <cdr:y>0.49474</cdr:y>
    </cdr:to>
    <cdr:sp macro="" textlink="">
      <cdr:nvSpPr>
        <cdr:cNvPr id="10" name="TextBox 1">
          <a:extLst xmlns:a="http://schemas.openxmlformats.org/drawingml/2006/main">
            <a:ext uri="{FF2B5EF4-FFF2-40B4-BE49-F238E27FC236}">
              <a16:creationId xmlns:a16="http://schemas.microsoft.com/office/drawing/2014/main" id="{29DAD36E-2942-4439-A211-717511E3F8AC}"/>
            </a:ext>
          </a:extLst>
        </cdr:cNvPr>
        <cdr:cNvSpPr txBox="1"/>
      </cdr:nvSpPr>
      <cdr:spPr>
        <a:xfrm xmlns:a="http://schemas.openxmlformats.org/drawingml/2006/main">
          <a:off x="4691693" y="1348172"/>
          <a:ext cx="408860" cy="32567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t>A</a:t>
          </a:r>
        </a:p>
      </cdr:txBody>
    </cdr:sp>
  </cdr:relSizeAnchor>
  <cdr:relSizeAnchor xmlns:cdr="http://schemas.openxmlformats.org/drawingml/2006/chartDrawing">
    <cdr:from>
      <cdr:x>0.80657</cdr:x>
      <cdr:y>0.5262</cdr:y>
    </cdr:from>
    <cdr:to>
      <cdr:x>0.87536</cdr:x>
      <cdr:y>0.62246</cdr:y>
    </cdr:to>
    <cdr:sp macro="" textlink="">
      <cdr:nvSpPr>
        <cdr:cNvPr id="11" name="TextBox 1">
          <a:extLst xmlns:a="http://schemas.openxmlformats.org/drawingml/2006/main">
            <a:ext uri="{FF2B5EF4-FFF2-40B4-BE49-F238E27FC236}">
              <a16:creationId xmlns:a16="http://schemas.microsoft.com/office/drawing/2014/main" id="{29DAD36E-2942-4439-A211-717511E3F8AC}"/>
            </a:ext>
          </a:extLst>
        </cdr:cNvPr>
        <cdr:cNvSpPr txBox="1"/>
      </cdr:nvSpPr>
      <cdr:spPr>
        <a:xfrm xmlns:a="http://schemas.openxmlformats.org/drawingml/2006/main">
          <a:off x="4793924" y="1780289"/>
          <a:ext cx="408860" cy="3256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t>A</a:t>
          </a:r>
        </a:p>
      </cdr:txBody>
    </cdr:sp>
  </cdr:relSizeAnchor>
  <cdr:relSizeAnchor xmlns:cdr="http://schemas.openxmlformats.org/drawingml/2006/chartDrawing">
    <cdr:from>
      <cdr:x>0.8251</cdr:x>
      <cdr:y>0.50179</cdr:y>
    </cdr:from>
    <cdr:to>
      <cdr:x>0.89389</cdr:x>
      <cdr:y>0.59804</cdr:y>
    </cdr:to>
    <cdr:sp macro="" textlink="">
      <cdr:nvSpPr>
        <cdr:cNvPr id="12" name="TextBox 1">
          <a:extLst xmlns:a="http://schemas.openxmlformats.org/drawingml/2006/main">
            <a:ext uri="{FF2B5EF4-FFF2-40B4-BE49-F238E27FC236}">
              <a16:creationId xmlns:a16="http://schemas.microsoft.com/office/drawing/2014/main" id="{94E89977-B9F3-4788-A83F-65A3A165BF61}"/>
            </a:ext>
          </a:extLst>
        </cdr:cNvPr>
        <cdr:cNvSpPr txBox="1"/>
      </cdr:nvSpPr>
      <cdr:spPr>
        <a:xfrm xmlns:a="http://schemas.openxmlformats.org/drawingml/2006/main">
          <a:off x="4904046" y="1697700"/>
          <a:ext cx="408860" cy="32564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t>A</a:t>
          </a:r>
        </a:p>
      </cdr:txBody>
    </cdr:sp>
  </cdr:relSizeAnchor>
  <cdr:relSizeAnchor xmlns:cdr="http://schemas.openxmlformats.org/drawingml/2006/chartDrawing">
    <cdr:from>
      <cdr:x>0.81346</cdr:x>
      <cdr:y>0.03223</cdr:y>
    </cdr:from>
    <cdr:to>
      <cdr:x>0.98934</cdr:x>
      <cdr:y>0.23177</cdr:y>
    </cdr:to>
    <cdr:pic>
      <cdr:nvPicPr>
        <cdr:cNvPr id="13" name="Picture 12" descr="A close up of a bird&#10;&#10;Description automatically generated"/>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23969" t="29037" r="32930" b="46223"/>
        <a:stretch xmlns:a="http://schemas.openxmlformats.org/drawingml/2006/main"/>
      </cdr:blipFill>
      <cdr:spPr>
        <a:xfrm xmlns:a="http://schemas.openxmlformats.org/drawingml/2006/main">
          <a:off x="4834903" y="109056"/>
          <a:ext cx="1045323" cy="675075"/>
        </a:xfrm>
        <a:prstGeom xmlns:a="http://schemas.openxmlformats.org/drawingml/2006/main" prst="rect">
          <a:avLst/>
        </a:prstGeom>
        <a:ln xmlns:a="http://schemas.openxmlformats.org/drawingml/2006/main" w="12700">
          <a:solidFill>
            <a:schemeClr val="tx1"/>
          </a:solidFill>
        </a:ln>
      </cdr:spPr>
    </cdr:pic>
  </cdr:relSizeAnchor>
  <cdr:relSizeAnchor xmlns:cdr="http://schemas.openxmlformats.org/drawingml/2006/chartDrawing">
    <cdr:from>
      <cdr:x>0.09619</cdr:x>
      <cdr:y>0.05248</cdr:y>
    </cdr:from>
    <cdr:to>
      <cdr:x>0.7121</cdr:x>
      <cdr:y>0.3058</cdr:y>
    </cdr:to>
    <cdr:sp macro="" textlink="">
      <cdr:nvSpPr>
        <cdr:cNvPr id="14" name="Text Box 2"/>
        <cdr:cNvSpPr txBox="1">
          <a:spLocks xmlns:a="http://schemas.openxmlformats.org/drawingml/2006/main" noChangeArrowheads="1"/>
        </cdr:cNvSpPr>
      </cdr:nvSpPr>
      <cdr:spPr bwMode="auto">
        <a:xfrm xmlns:a="http://schemas.openxmlformats.org/drawingml/2006/main">
          <a:off x="571715" y="171889"/>
          <a:ext cx="3660723" cy="8297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a:spcBef>
              <a:spcPts val="0"/>
            </a:spcBef>
            <a:spcAft>
              <a:spcPts val="0"/>
            </a:spcAft>
          </a:pPr>
          <a:r>
            <a:rPr lang="en-US" sz="1000">
              <a:effectLst/>
              <a:latin typeface="Times New Roman" panose="02020603050405020304" pitchFamily="18" charset="0"/>
              <a:ea typeface="Times New Roman" panose="02020603050405020304" pitchFamily="18" charset="0"/>
            </a:rPr>
            <a:t>Figure represents</a:t>
          </a:r>
          <a:r>
            <a:rPr lang="en-US" sz="1000" baseline="0">
              <a:effectLst/>
              <a:latin typeface="Times New Roman" panose="02020603050405020304" pitchFamily="18" charset="0"/>
              <a:ea typeface="Times New Roman" panose="02020603050405020304" pitchFamily="18" charset="0"/>
            </a:rPr>
            <a:t> adult counts on each survey and does not directly reflect </a:t>
          </a:r>
          <a:r>
            <a:rPr lang="en-US" sz="1000">
              <a:effectLst/>
              <a:latin typeface="Times New Roman" panose="02020603050405020304" pitchFamily="18" charset="0"/>
              <a:ea typeface="Times New Roman" panose="02020603050405020304" pitchFamily="18" charset="0"/>
            </a:rPr>
            <a:t>on-channel nesting or breeding</a:t>
          </a:r>
          <a:r>
            <a:rPr lang="en-US" sz="1000" baseline="0">
              <a:effectLst/>
              <a:latin typeface="Times New Roman" panose="02020603050405020304" pitchFamily="18" charset="0"/>
              <a:ea typeface="Times New Roman" panose="02020603050405020304" pitchFamily="18" charset="0"/>
            </a:rPr>
            <a:t> pairs</a:t>
          </a:r>
          <a:r>
            <a:rPr lang="en-US" sz="1000">
              <a:effectLst/>
              <a:latin typeface="Times New Roman" panose="02020603050405020304" pitchFamily="18" charset="0"/>
              <a:ea typeface="Times New Roman" panose="02020603050405020304" pitchFamily="18" charset="0"/>
            </a:rPr>
            <a:t>. Figure is not comparable</a:t>
          </a:r>
          <a:r>
            <a:rPr lang="en-US" sz="1000" baseline="0">
              <a:effectLst/>
              <a:latin typeface="Times New Roman" panose="02020603050405020304" pitchFamily="18" charset="0"/>
              <a:ea typeface="Times New Roman" panose="02020603050405020304" pitchFamily="18" charset="0"/>
            </a:rPr>
            <a:t> to Figures 18-19 due to difference in sampling method, observation hours, and species use.</a:t>
          </a:r>
          <a:r>
            <a:rPr lang="en-US" sz="1000">
              <a:effectLst/>
              <a:latin typeface="Times New Roman" panose="02020603050405020304" pitchFamily="18" charset="0"/>
              <a:ea typeface="Times New Roman" panose="02020603050405020304" pitchFamily="18" charset="0"/>
            </a:rPr>
            <a:t> Most adults observed on the river are foraging adults from off-channel sites. </a:t>
          </a:r>
        </a:p>
      </cdr:txBody>
    </cdr:sp>
  </cdr:relSizeAnchor>
</c:userShapes>
</file>

<file path=word/drawings/drawing14.xml><?xml version="1.0" encoding="utf-8"?>
<c:userShapes xmlns:c="http://schemas.openxmlformats.org/drawingml/2006/chart">
  <cdr:relSizeAnchor xmlns:cdr="http://schemas.openxmlformats.org/drawingml/2006/chartDrawing">
    <cdr:from>
      <cdr:x>0.16228</cdr:x>
      <cdr:y>0</cdr:y>
    </cdr:from>
    <cdr:to>
      <cdr:x>0.77819</cdr:x>
      <cdr:y>0.24524</cdr:y>
    </cdr:to>
    <cdr:sp macro="" textlink="">
      <cdr:nvSpPr>
        <cdr:cNvPr id="2" name="Text Box 2"/>
        <cdr:cNvSpPr txBox="1">
          <a:spLocks xmlns:a="http://schemas.openxmlformats.org/drawingml/2006/main" noChangeArrowheads="1"/>
        </cdr:cNvSpPr>
      </cdr:nvSpPr>
      <cdr:spPr bwMode="auto">
        <a:xfrm xmlns:a="http://schemas.openxmlformats.org/drawingml/2006/main">
          <a:off x="939796" y="0"/>
          <a:ext cx="3566848" cy="8297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spAutoFit/>
        </a:bodyPr>
        <a:lstStyle xmlns:a="http://schemas.openxmlformats.org/drawingml/2006/main"/>
        <a:p xmlns:a="http://schemas.openxmlformats.org/drawingml/2006/main">
          <a:pPr marL="0" marR="0">
            <a:spcBef>
              <a:spcPts val="0"/>
            </a:spcBef>
            <a:spcAft>
              <a:spcPts val="0"/>
            </a:spcAft>
          </a:pPr>
          <a:r>
            <a:rPr lang="en-US" sz="1000">
              <a:effectLst/>
              <a:latin typeface="Times New Roman" panose="02020603050405020304" pitchFamily="18" charset="0"/>
              <a:ea typeface="Times New Roman" panose="02020603050405020304" pitchFamily="18" charset="0"/>
            </a:rPr>
            <a:t>Figure represents</a:t>
          </a:r>
          <a:r>
            <a:rPr lang="en-US" sz="1000" baseline="0">
              <a:effectLst/>
              <a:latin typeface="Times New Roman" panose="02020603050405020304" pitchFamily="18" charset="0"/>
              <a:ea typeface="Times New Roman" panose="02020603050405020304" pitchFamily="18" charset="0"/>
            </a:rPr>
            <a:t> adult counts on each survey and does not directly reflect </a:t>
          </a:r>
          <a:r>
            <a:rPr lang="en-US" sz="1000">
              <a:effectLst/>
              <a:latin typeface="Times New Roman" panose="02020603050405020304" pitchFamily="18" charset="0"/>
              <a:ea typeface="Times New Roman" panose="02020603050405020304" pitchFamily="18" charset="0"/>
            </a:rPr>
            <a:t>on-channel nesting or breeding</a:t>
          </a:r>
          <a:r>
            <a:rPr lang="en-US" sz="1000" baseline="0">
              <a:effectLst/>
              <a:latin typeface="Times New Roman" panose="02020603050405020304" pitchFamily="18" charset="0"/>
              <a:ea typeface="Times New Roman" panose="02020603050405020304" pitchFamily="18" charset="0"/>
            </a:rPr>
            <a:t> pairs</a:t>
          </a:r>
          <a:r>
            <a:rPr lang="en-US" sz="1000">
              <a:effectLst/>
              <a:latin typeface="Times New Roman" panose="02020603050405020304" pitchFamily="18" charset="0"/>
              <a:ea typeface="Times New Roman" panose="02020603050405020304" pitchFamily="18" charset="0"/>
            </a:rPr>
            <a:t>. Figure is not comparable</a:t>
          </a:r>
          <a:r>
            <a:rPr lang="en-US" sz="1000" baseline="0">
              <a:effectLst/>
              <a:latin typeface="Times New Roman" panose="02020603050405020304" pitchFamily="18" charset="0"/>
              <a:ea typeface="Times New Roman" panose="02020603050405020304" pitchFamily="18" charset="0"/>
            </a:rPr>
            <a:t> to Figures 18-19 due to difference in sampling method, observation hours, and species use.</a:t>
          </a:r>
          <a:r>
            <a:rPr lang="en-US" sz="1000">
              <a:effectLst/>
              <a:latin typeface="Times New Roman" panose="02020603050405020304" pitchFamily="18" charset="0"/>
              <a:ea typeface="Times New Roman" panose="02020603050405020304" pitchFamily="18" charset="0"/>
            </a:rPr>
            <a:t> Most adults observed on the river are foraging adults from off-channel sites. </a:t>
          </a:r>
        </a:p>
      </cdr:txBody>
    </cdr:sp>
  </cdr:relSizeAnchor>
  <cdr:relSizeAnchor xmlns:cdr="http://schemas.openxmlformats.org/drawingml/2006/chartDrawing">
    <cdr:from>
      <cdr:x>0.81645</cdr:x>
      <cdr:y>0.01989</cdr:y>
    </cdr:from>
    <cdr:to>
      <cdr:x>0.99232</cdr:x>
      <cdr:y>0.21943</cdr:y>
    </cdr:to>
    <cdr:pic>
      <cdr:nvPicPr>
        <cdr:cNvPr id="3" name="Picture 2" descr="A close up of a bird&#10;&#10;Description automatically generated">
          <a:extLst xmlns:a="http://schemas.openxmlformats.org/drawingml/2006/main">
            <a:ext uri="{FF2B5EF4-FFF2-40B4-BE49-F238E27FC236}">
              <a16:creationId xmlns:a16="http://schemas.microsoft.com/office/drawing/2014/main" id="{093BDADC-2AEC-48FB-9233-66A0F820F36E}"/>
            </a:ext>
          </a:extLst>
        </cdr:cNvPr>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23969" t="29037" r="32930" b="46223"/>
        <a:stretch xmlns:a="http://schemas.openxmlformats.org/drawingml/2006/main"/>
      </cdr:blipFill>
      <cdr:spPr>
        <a:xfrm xmlns:a="http://schemas.openxmlformats.org/drawingml/2006/main">
          <a:off x="4852657" y="67309"/>
          <a:ext cx="1045323" cy="675075"/>
        </a:xfrm>
        <a:prstGeom xmlns:a="http://schemas.openxmlformats.org/drawingml/2006/main" prst="rect">
          <a:avLst/>
        </a:prstGeom>
        <a:ln xmlns:a="http://schemas.openxmlformats.org/drawingml/2006/main" w="12700">
          <a:solidFill>
            <a:schemeClr val="tx1"/>
          </a:solidFill>
        </a:ln>
      </cdr:spPr>
    </cdr:pic>
  </cdr:relSizeAnchor>
  <cdr:relSizeAnchor xmlns:cdr="http://schemas.openxmlformats.org/drawingml/2006/chartDrawing">
    <cdr:from>
      <cdr:x>0.27003</cdr:x>
      <cdr:y>0.25807</cdr:y>
    </cdr:from>
    <cdr:to>
      <cdr:x>0.99711</cdr:x>
      <cdr:y>0.79655</cdr:y>
    </cdr:to>
    <cdr:grpSp>
      <cdr:nvGrpSpPr>
        <cdr:cNvPr id="4" name="Group 3"/>
        <cdr:cNvGrpSpPr/>
      </cdr:nvGrpSpPr>
      <cdr:grpSpPr>
        <a:xfrm xmlns:a="http://schemas.openxmlformats.org/drawingml/2006/main">
          <a:off x="1604976" y="873125"/>
          <a:ext cx="4321451" cy="1821815"/>
          <a:chOff x="-2414574" y="-1939925"/>
          <a:chExt cx="4321451" cy="1821815"/>
        </a:xfrm>
      </cdr:grpSpPr>
      <cdr:sp macro="" textlink="">
        <cdr:nvSpPr>
          <cdr:cNvPr id="5" name="Text Box 2"/>
          <cdr:cNvSpPr txBox="1">
            <a:spLocks xmlns:a="http://schemas.openxmlformats.org/drawingml/2006/main" noChangeArrowheads="1"/>
          </cdr:cNvSpPr>
        </cdr:nvSpPr>
        <cdr:spPr bwMode="auto">
          <a:xfrm xmlns:a="http://schemas.openxmlformats.org/drawingml/2006/main">
            <a:off x="-2414574" y="-1390650"/>
            <a:ext cx="292100" cy="2755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spAutoFit/>
          </a:bodyPr>
          <a:lstStyle xmlns:a="http://schemas.openxmlformats.org/drawingml/2006/main"/>
          <a:p xmlns:a="http://schemas.openxmlformats.org/drawingml/2006/main">
            <a:pPr marL="0" marR="0">
              <a:spcBef>
                <a:spcPts val="0"/>
              </a:spcBef>
              <a:spcAft>
                <a:spcPts val="0"/>
              </a:spcAft>
            </a:pPr>
            <a:r>
              <a:rPr lang="en-US" sz="1200" baseline="30000">
                <a:effectLst/>
                <a:latin typeface="Times New Roman" panose="02020603050405020304" pitchFamily="18" charset="0"/>
                <a:ea typeface="Times New Roman" panose="02020603050405020304" pitchFamily="18" charset="0"/>
              </a:rPr>
              <a:t>A</a:t>
            </a:r>
          </a:p>
        </cdr:txBody>
      </cdr:sp>
      <cdr:sp macro="" textlink="">
        <cdr:nvSpPr>
          <cdr:cNvPr id="6" name="Text Box 2"/>
          <cdr:cNvSpPr txBox="1">
            <a:spLocks xmlns:a="http://schemas.openxmlformats.org/drawingml/2006/main" noChangeArrowheads="1"/>
          </cdr:cNvSpPr>
        </cdr:nvSpPr>
        <cdr:spPr bwMode="auto">
          <a:xfrm xmlns:a="http://schemas.openxmlformats.org/drawingml/2006/main">
            <a:off x="-1971675" y="-1939925"/>
            <a:ext cx="292100" cy="2755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spAutoFit/>
          </a:bodyPr>
          <a:lstStyle xmlns:a="http://schemas.openxmlformats.org/drawingml/2006/main"/>
          <a:p xmlns:a="http://schemas.openxmlformats.org/drawingml/2006/main">
            <a:pPr marL="0" marR="0">
              <a:spcBef>
                <a:spcPts val="0"/>
              </a:spcBef>
              <a:spcAft>
                <a:spcPts val="0"/>
              </a:spcAft>
            </a:pPr>
            <a:r>
              <a:rPr lang="en-US" sz="1200" baseline="30000">
                <a:effectLst/>
                <a:latin typeface="Times New Roman" panose="02020603050405020304" pitchFamily="18" charset="0"/>
                <a:ea typeface="Times New Roman" panose="02020603050405020304" pitchFamily="18" charset="0"/>
              </a:rPr>
              <a:t>A</a:t>
            </a:r>
          </a:p>
        </cdr:txBody>
      </cdr:sp>
      <cdr:sp macro="" textlink="">
        <cdr:nvSpPr>
          <cdr:cNvPr id="7" name="Text Box 2"/>
          <cdr:cNvSpPr txBox="1">
            <a:spLocks xmlns:a="http://schemas.openxmlformats.org/drawingml/2006/main" noChangeArrowheads="1"/>
          </cdr:cNvSpPr>
        </cdr:nvSpPr>
        <cdr:spPr bwMode="auto">
          <a:xfrm xmlns:a="http://schemas.openxmlformats.org/drawingml/2006/main">
            <a:off x="1041400" y="-498475"/>
            <a:ext cx="292100" cy="2755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spAutoFit/>
          </a:bodyPr>
          <a:lstStyle xmlns:a="http://schemas.openxmlformats.org/drawingml/2006/main"/>
          <a:p xmlns:a="http://schemas.openxmlformats.org/drawingml/2006/main">
            <a:pPr marL="0" marR="0">
              <a:spcBef>
                <a:spcPts val="0"/>
              </a:spcBef>
              <a:spcAft>
                <a:spcPts val="0"/>
              </a:spcAft>
            </a:pPr>
            <a:r>
              <a:rPr lang="en-US" sz="1200" baseline="30000">
                <a:effectLst/>
                <a:latin typeface="Times New Roman" panose="02020603050405020304" pitchFamily="18" charset="0"/>
                <a:ea typeface="Times New Roman" panose="02020603050405020304" pitchFamily="18" charset="0"/>
              </a:rPr>
              <a:t>A</a:t>
            </a:r>
          </a:p>
        </cdr:txBody>
      </cdr:sp>
      <cdr:sp macro="" textlink="">
        <cdr:nvSpPr>
          <cdr:cNvPr id="8" name="Text Box 2"/>
          <cdr:cNvSpPr txBox="1">
            <a:spLocks xmlns:a="http://schemas.openxmlformats.org/drawingml/2006/main" noChangeArrowheads="1"/>
          </cdr:cNvSpPr>
        </cdr:nvSpPr>
        <cdr:spPr bwMode="auto">
          <a:xfrm xmlns:a="http://schemas.openxmlformats.org/drawingml/2006/main">
            <a:off x="-1917756" y="-738146"/>
            <a:ext cx="292100" cy="2755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spAutoFit/>
          </a:bodyPr>
          <a:lstStyle xmlns:a="http://schemas.openxmlformats.org/drawingml/2006/main"/>
          <a:p xmlns:a="http://schemas.openxmlformats.org/drawingml/2006/main">
            <a:pPr marL="0" marR="0">
              <a:spcBef>
                <a:spcPts val="0"/>
              </a:spcBef>
              <a:spcAft>
                <a:spcPts val="0"/>
              </a:spcAft>
            </a:pPr>
            <a:r>
              <a:rPr lang="en-US" sz="1200" baseline="30000">
                <a:effectLst/>
                <a:latin typeface="Times New Roman" panose="02020603050405020304" pitchFamily="18" charset="0"/>
                <a:ea typeface="Times New Roman" panose="02020603050405020304" pitchFamily="18" charset="0"/>
              </a:rPr>
              <a:t>A</a:t>
            </a:r>
          </a:p>
        </cdr:txBody>
      </cdr:sp>
      <cdr:sp macro="" textlink="">
        <cdr:nvSpPr>
          <cdr:cNvPr id="9" name="Text Box 2"/>
          <cdr:cNvSpPr txBox="1">
            <a:spLocks xmlns:a="http://schemas.openxmlformats.org/drawingml/2006/main" noChangeArrowheads="1"/>
          </cdr:cNvSpPr>
        </cdr:nvSpPr>
        <cdr:spPr bwMode="auto">
          <a:xfrm xmlns:a="http://schemas.openxmlformats.org/drawingml/2006/main">
            <a:off x="889000" y="-393700"/>
            <a:ext cx="292100" cy="2755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spAutoFit/>
          </a:bodyPr>
          <a:lstStyle xmlns:a="http://schemas.openxmlformats.org/drawingml/2006/main"/>
          <a:p xmlns:a="http://schemas.openxmlformats.org/drawingml/2006/main">
            <a:pPr marL="0" marR="0">
              <a:spcBef>
                <a:spcPts val="0"/>
              </a:spcBef>
              <a:spcAft>
                <a:spcPts val="0"/>
              </a:spcAft>
            </a:pPr>
            <a:r>
              <a:rPr lang="en-US" sz="1200">
                <a:effectLst/>
                <a:latin typeface="Times New Roman" panose="02020603050405020304" pitchFamily="18" charset="0"/>
                <a:ea typeface="Times New Roman" panose="02020603050405020304" pitchFamily="18" charset="0"/>
              </a:rPr>
              <a:t>*</a:t>
            </a:r>
          </a:p>
        </cdr:txBody>
      </cdr:sp>
      <cdr:sp macro="" textlink="">
        <cdr:nvSpPr>
          <cdr:cNvPr id="10" name="Text Box 2"/>
          <cdr:cNvSpPr txBox="1">
            <a:spLocks xmlns:a="http://schemas.openxmlformats.org/drawingml/2006/main" noChangeArrowheads="1"/>
          </cdr:cNvSpPr>
        </cdr:nvSpPr>
        <cdr:spPr bwMode="auto">
          <a:xfrm xmlns:a="http://schemas.openxmlformats.org/drawingml/2006/main">
            <a:off x="1614777" y="-1026989"/>
            <a:ext cx="292100" cy="2755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spAutoFit/>
          </a:bodyPr>
          <a:lstStyle xmlns:a="http://schemas.openxmlformats.org/drawingml/2006/main"/>
          <a:p xmlns:a="http://schemas.openxmlformats.org/drawingml/2006/main">
            <a:pPr marL="0" marR="0">
              <a:spcBef>
                <a:spcPts val="0"/>
              </a:spcBef>
              <a:spcAft>
                <a:spcPts val="0"/>
              </a:spcAft>
            </a:pPr>
            <a:r>
              <a:rPr lang="en-US" sz="1200" baseline="30000">
                <a:effectLst/>
                <a:latin typeface="Times New Roman" panose="02020603050405020304" pitchFamily="18" charset="0"/>
                <a:ea typeface="Times New Roman" panose="02020603050405020304" pitchFamily="18" charset="0"/>
              </a:rPr>
              <a:t>A</a:t>
            </a:r>
          </a:p>
        </cdr:txBody>
      </cdr:sp>
      <cdr:sp macro="" textlink="">
        <cdr:nvSpPr>
          <cdr:cNvPr id="11" name="Text Box 2"/>
          <cdr:cNvSpPr txBox="1">
            <a:spLocks xmlns:a="http://schemas.openxmlformats.org/drawingml/2006/main" noChangeArrowheads="1"/>
          </cdr:cNvSpPr>
        </cdr:nvSpPr>
        <cdr:spPr bwMode="auto">
          <a:xfrm xmlns:a="http://schemas.openxmlformats.org/drawingml/2006/main">
            <a:off x="990600" y="-393700"/>
            <a:ext cx="292100" cy="2755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spAutoFit/>
          </a:bodyPr>
          <a:lstStyle xmlns:a="http://schemas.openxmlformats.org/drawingml/2006/main"/>
          <a:p xmlns:a="http://schemas.openxmlformats.org/drawingml/2006/main">
            <a:pPr marL="0" marR="0">
              <a:spcBef>
                <a:spcPts val="0"/>
              </a:spcBef>
              <a:spcAft>
                <a:spcPts val="0"/>
              </a:spcAft>
            </a:pPr>
            <a:r>
              <a:rPr lang="en-US" sz="1200" baseline="30000">
                <a:effectLst/>
                <a:latin typeface="Times New Roman" panose="02020603050405020304" pitchFamily="18" charset="0"/>
                <a:ea typeface="Times New Roman" panose="02020603050405020304" pitchFamily="18" charset="0"/>
              </a:rPr>
              <a:t>A</a:t>
            </a:r>
          </a:p>
        </cdr:txBody>
      </cdr:sp>
    </cdr:grpSp>
  </cdr:relSizeAnchor>
  <cdr:relSizeAnchor xmlns:cdr="http://schemas.openxmlformats.org/drawingml/2006/chartDrawing">
    <cdr:from>
      <cdr:x>0.27991</cdr:x>
      <cdr:y>0.4298</cdr:y>
    </cdr:from>
    <cdr:to>
      <cdr:x>0.32905</cdr:x>
      <cdr:y>0.51126</cdr:y>
    </cdr:to>
    <cdr:sp macro="" textlink="">
      <cdr:nvSpPr>
        <cdr:cNvPr id="12" name="Text Box 2"/>
        <cdr:cNvSpPr txBox="1">
          <a:spLocks xmlns:a="http://schemas.openxmlformats.org/drawingml/2006/main" noChangeArrowheads="1"/>
        </cdr:cNvSpPr>
      </cdr:nvSpPr>
      <cdr:spPr bwMode="auto">
        <a:xfrm xmlns:a="http://schemas.openxmlformats.org/drawingml/2006/main">
          <a:off x="1663666" y="1454134"/>
          <a:ext cx="292069" cy="27560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a:spcBef>
              <a:spcPts val="0"/>
            </a:spcBef>
            <a:spcAft>
              <a:spcPts val="0"/>
            </a:spcAft>
          </a:pPr>
          <a:r>
            <a:rPr lang="en-US" sz="1200" baseline="30000">
              <a:effectLst/>
              <a:latin typeface="Times New Roman" panose="02020603050405020304" pitchFamily="18" charset="0"/>
              <a:ea typeface="Times New Roman" panose="02020603050405020304" pitchFamily="18" charset="0"/>
            </a:rPr>
            <a:t>A</a:t>
          </a:r>
        </a:p>
      </cdr:txBody>
    </cdr:sp>
  </cdr:relSizeAnchor>
  <cdr:relSizeAnchor xmlns:cdr="http://schemas.openxmlformats.org/drawingml/2006/chartDrawing">
    <cdr:from>
      <cdr:x>0.54969</cdr:x>
      <cdr:y>0.56167</cdr:y>
    </cdr:from>
    <cdr:to>
      <cdr:x>0.59883</cdr:x>
      <cdr:y>0.64312</cdr:y>
    </cdr:to>
    <cdr:sp macro="" textlink="">
      <cdr:nvSpPr>
        <cdr:cNvPr id="13" name="Text Box 2"/>
        <cdr:cNvSpPr txBox="1">
          <a:spLocks xmlns:a="http://schemas.openxmlformats.org/drawingml/2006/main" noChangeArrowheads="1"/>
        </cdr:cNvSpPr>
      </cdr:nvSpPr>
      <cdr:spPr bwMode="auto">
        <a:xfrm xmlns:a="http://schemas.openxmlformats.org/drawingml/2006/main">
          <a:off x="3267112" y="1900289"/>
          <a:ext cx="292068" cy="2755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a:spcBef>
              <a:spcPts val="0"/>
            </a:spcBef>
            <a:spcAft>
              <a:spcPts val="0"/>
            </a:spcAft>
          </a:pPr>
          <a:r>
            <a:rPr lang="en-US" sz="1200" baseline="30000">
              <a:effectLst/>
              <a:latin typeface="Times New Roman" panose="02020603050405020304" pitchFamily="18" charset="0"/>
              <a:ea typeface="Times New Roman" panose="02020603050405020304" pitchFamily="18" charset="0"/>
            </a:rPr>
            <a:t>A</a:t>
          </a:r>
        </a:p>
      </cdr:txBody>
    </cdr:sp>
  </cdr:relSizeAnchor>
</c:userShapes>
</file>

<file path=word/drawings/drawing15.xml><?xml version="1.0" encoding="utf-8"?>
<c:userShapes xmlns:c="http://schemas.openxmlformats.org/drawingml/2006/chart">
  <cdr:relSizeAnchor xmlns:cdr="http://schemas.openxmlformats.org/drawingml/2006/chartDrawing">
    <cdr:from>
      <cdr:x>0.09421</cdr:x>
      <cdr:y>0.03653</cdr:y>
    </cdr:from>
    <cdr:to>
      <cdr:x>0.47028</cdr:x>
      <cdr:y>0.80149</cdr:y>
    </cdr:to>
    <cdr:grpSp>
      <cdr:nvGrpSpPr>
        <cdr:cNvPr id="11" name="Group 10"/>
        <cdr:cNvGrpSpPr/>
      </cdr:nvGrpSpPr>
      <cdr:grpSpPr>
        <a:xfrm xmlns:a="http://schemas.openxmlformats.org/drawingml/2006/main">
          <a:off x="559968" y="119578"/>
          <a:ext cx="2235209" cy="2504039"/>
          <a:chOff x="559968" y="119578"/>
          <a:chExt cx="2235209" cy="2504039"/>
        </a:xfrm>
      </cdr:grpSpPr>
      <cdr:cxnSp macro="">
        <cdr:nvCxnSpPr>
          <cdr:cNvPr id="6" name="Straight Connector 5"/>
          <cdr:cNvCxnSpPr/>
        </cdr:nvCxnSpPr>
        <cdr:spPr>
          <a:xfrm xmlns:a="http://schemas.openxmlformats.org/drawingml/2006/main">
            <a:off x="2776315" y="159121"/>
            <a:ext cx="0" cy="2464496"/>
          </a:xfrm>
          <a:prstGeom xmlns:a="http://schemas.openxmlformats.org/drawingml/2006/main" prst="line">
            <a:avLst/>
          </a:prstGeom>
          <a:ln xmlns:a="http://schemas.openxmlformats.org/drawingml/2006/main" w="19050">
            <a:solidFill>
              <a:sysClr val="windowText" lastClr="000000"/>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nvGrpSpPr>
          <cdr:cNvPr id="10" name="Group 9"/>
          <cdr:cNvGrpSpPr/>
        </cdr:nvGrpSpPr>
        <cdr:grpSpPr>
          <a:xfrm xmlns:a="http://schemas.openxmlformats.org/drawingml/2006/main">
            <a:off x="559968" y="119578"/>
            <a:ext cx="2235209" cy="2502994"/>
            <a:chOff x="655383" y="119578"/>
            <a:chExt cx="2235209" cy="2502994"/>
          </a:xfrm>
        </cdr:grpSpPr>
        <cdr:sp macro="" textlink="">
          <cdr:nvSpPr>
            <cdr:cNvPr id="4" name="Rectangle 3"/>
            <cdr:cNvSpPr/>
          </cdr:nvSpPr>
          <cdr:spPr>
            <a:xfrm xmlns:a="http://schemas.openxmlformats.org/drawingml/2006/main">
              <a:off x="655383" y="158076"/>
              <a:ext cx="2235209" cy="2464496"/>
            </a:xfrm>
            <a:prstGeom xmlns:a="http://schemas.openxmlformats.org/drawingml/2006/main" prst="rect">
              <a:avLst/>
            </a:prstGeom>
            <a:solidFill xmlns:a="http://schemas.openxmlformats.org/drawingml/2006/main">
              <a:srgbClr val="FF0000">
                <a:alpha val="14902"/>
              </a:srgb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t"/>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grpSp>
          <cdr:nvGrpSpPr>
            <cdr:cNvPr id="9" name="Group 8"/>
            <cdr:cNvGrpSpPr/>
          </cdr:nvGrpSpPr>
          <cdr:grpSpPr>
            <a:xfrm xmlns:a="http://schemas.openxmlformats.org/drawingml/2006/main">
              <a:off x="780585" y="119578"/>
              <a:ext cx="1392752" cy="1293330"/>
              <a:chOff x="780585" y="119578"/>
              <a:chExt cx="1392752" cy="1293330"/>
            </a:xfrm>
          </cdr:grpSpPr>
          <cdr:grpSp>
            <cdr:nvGrpSpPr>
              <cdr:cNvPr id="7" name="Group 6"/>
              <cdr:cNvGrpSpPr/>
            </cdr:nvGrpSpPr>
            <cdr:grpSpPr>
              <a:xfrm xmlns:a="http://schemas.openxmlformats.org/drawingml/2006/main">
                <a:off x="780585" y="119578"/>
                <a:ext cx="1392752" cy="599593"/>
                <a:chOff x="780585" y="119578"/>
                <a:chExt cx="1392752" cy="599593"/>
              </a:xfrm>
            </cdr:grpSpPr>
            <cdr:sp macro="" textlink="">
              <cdr:nvSpPr>
                <cdr:cNvPr id="3" name="Rectangle 2"/>
                <cdr:cNvSpPr/>
              </cdr:nvSpPr>
              <cdr:spPr>
                <a:xfrm xmlns:a="http://schemas.openxmlformats.org/drawingml/2006/main">
                  <a:off x="787870" y="517758"/>
                  <a:ext cx="114296" cy="93718"/>
                </a:xfrm>
                <a:prstGeom xmlns:a="http://schemas.openxmlformats.org/drawingml/2006/main" prst="rect">
                  <a:avLst/>
                </a:prstGeom>
                <a:solidFill xmlns:a="http://schemas.openxmlformats.org/drawingml/2006/main">
                  <a:srgbClr val="FF0000"/>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sp macro="" textlink="">
              <cdr:nvSpPr>
                <cdr:cNvPr id="2" name="Text Box 2"/>
                <cdr:cNvSpPr txBox="1">
                  <a:spLocks xmlns:a="http://schemas.openxmlformats.org/drawingml/2006/main" noChangeArrowheads="1"/>
                </cdr:cNvSpPr>
              </cdr:nvSpPr>
              <cdr:spPr bwMode="auto">
                <a:xfrm xmlns:a="http://schemas.openxmlformats.org/drawingml/2006/main">
                  <a:off x="916087" y="119578"/>
                  <a:ext cx="1257250" cy="59959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marL="0" marR="0">
                    <a:lnSpc>
                      <a:spcPct val="150000"/>
                    </a:lnSpc>
                    <a:spcBef>
                      <a:spcPts val="0"/>
                    </a:spcBef>
                    <a:spcAft>
                      <a:spcPts val="0"/>
                    </a:spcAft>
                  </a:pPr>
                  <a:r>
                    <a:rPr lang="en-US" sz="1100">
                      <a:effectLst/>
                      <a:latin typeface="Calibri" panose="020F0502020204030204" pitchFamily="34" charset="0"/>
                      <a:ea typeface="Times New Roman" panose="02020603050405020304" pitchFamily="18" charset="0"/>
                    </a:rPr>
                    <a:t>Off-Channel Nests</a:t>
                  </a:r>
                  <a:endParaRPr lang="en-US" sz="1200">
                    <a:effectLst/>
                    <a:latin typeface="Times New Roman" panose="02020603050405020304" pitchFamily="18" charset="0"/>
                    <a:ea typeface="Times New Roman" panose="02020603050405020304" pitchFamily="18" charset="0"/>
                  </a:endParaRPr>
                </a:p>
                <a:p xmlns:a="http://schemas.openxmlformats.org/drawingml/2006/main">
                  <a:pPr marL="0" marR="0">
                    <a:lnSpc>
                      <a:spcPct val="150000"/>
                    </a:lnSpc>
                    <a:spcBef>
                      <a:spcPts val="0"/>
                    </a:spcBef>
                    <a:spcAft>
                      <a:spcPts val="0"/>
                    </a:spcAft>
                  </a:pPr>
                  <a:r>
                    <a:rPr lang="en-US" sz="1100">
                      <a:effectLst/>
                      <a:latin typeface="Calibri" panose="020F0502020204030204" pitchFamily="34" charset="0"/>
                      <a:ea typeface="Times New Roman" panose="02020603050405020304" pitchFamily="18" charset="0"/>
                    </a:rPr>
                    <a:t>On-Channel Nests</a:t>
                  </a:r>
                  <a:endParaRPr lang="en-US" sz="1200">
                    <a:effectLst/>
                    <a:latin typeface="Times New Roman" panose="02020603050405020304" pitchFamily="18" charset="0"/>
                    <a:ea typeface="Times New Roman" panose="02020603050405020304" pitchFamily="18" charset="0"/>
                  </a:endParaRPr>
                </a:p>
              </cdr:txBody>
            </cdr:sp>
            <cdr:sp macro="" textlink="">
              <cdr:nvSpPr>
                <cdr:cNvPr id="5" name="Rectangle 4"/>
                <cdr:cNvSpPr/>
              </cdr:nvSpPr>
              <cdr:spPr>
                <a:xfrm xmlns:a="http://schemas.openxmlformats.org/drawingml/2006/main">
                  <a:off x="780585" y="270221"/>
                  <a:ext cx="114296" cy="93718"/>
                </a:xfrm>
                <a:prstGeom xmlns:a="http://schemas.openxmlformats.org/drawingml/2006/main" prst="rect">
                  <a:avLst/>
                </a:prstGeom>
                <a:solidFill xmlns:a="http://schemas.openxmlformats.org/drawingml/2006/main">
                  <a:srgbClr val="FF0000">
                    <a:alpha val="40000"/>
                  </a:srgbClr>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grpSp>
          <cdr:pic>
            <cdr:nvPicPr>
              <cdr:cNvPr id="8" name="Picture 7" descr="A close up of a bird&#10;&#10;Description automatically generated"/>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23969" t="29037" r="32930" b="46223"/>
              <a:stretch xmlns:a="http://schemas.openxmlformats.org/drawingml/2006/main"/>
            </cdr:blipFill>
            <cdr:spPr>
              <a:xfrm xmlns:a="http://schemas.openxmlformats.org/drawingml/2006/main">
                <a:off x="884585" y="738845"/>
                <a:ext cx="1071156" cy="674063"/>
              </a:xfrm>
              <a:prstGeom xmlns:a="http://schemas.openxmlformats.org/drawingml/2006/main" prst="rect">
                <a:avLst/>
              </a:prstGeom>
              <a:ln xmlns:a="http://schemas.openxmlformats.org/drawingml/2006/main" w="38100">
                <a:solidFill>
                  <a:srgbClr val="C00000"/>
                </a:solidFill>
              </a:ln>
            </cdr:spPr>
          </cdr:pic>
        </cdr:grpSp>
      </cdr:grpSp>
    </cdr:grpSp>
  </cdr:relSizeAnchor>
</c:userShapes>
</file>

<file path=word/drawings/drawing16.xml><?xml version="1.0" encoding="utf-8"?>
<c:userShapes xmlns:c="http://schemas.openxmlformats.org/drawingml/2006/chart">
  <cdr:relSizeAnchor xmlns:cdr="http://schemas.openxmlformats.org/drawingml/2006/chartDrawing">
    <cdr:from>
      <cdr:x>0.09741</cdr:x>
      <cdr:y>0.01198</cdr:y>
    </cdr:from>
    <cdr:to>
      <cdr:x>0.44148</cdr:x>
      <cdr:y>0.82647</cdr:y>
    </cdr:to>
    <cdr:sp macro="" textlink="">
      <cdr:nvSpPr>
        <cdr:cNvPr id="2" name="Rectangle 1"/>
        <cdr:cNvSpPr/>
      </cdr:nvSpPr>
      <cdr:spPr>
        <a:xfrm xmlns:a="http://schemas.openxmlformats.org/drawingml/2006/main">
          <a:off x="578947" y="37523"/>
          <a:ext cx="2045015" cy="2550303"/>
        </a:xfrm>
        <a:prstGeom xmlns:a="http://schemas.openxmlformats.org/drawingml/2006/main" prst="rect">
          <a:avLst/>
        </a:prstGeom>
        <a:solidFill xmlns:a="http://schemas.openxmlformats.org/drawingml/2006/main">
          <a:srgbClr val="FF0000">
            <a:alpha val="14902"/>
          </a:srgb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t"/>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0.44014</cdr:x>
      <cdr:y>0.04181</cdr:y>
    </cdr:from>
    <cdr:to>
      <cdr:x>0.44014</cdr:x>
      <cdr:y>0.83515</cdr:y>
    </cdr:to>
    <cdr:cxnSp macro="">
      <cdr:nvCxnSpPr>
        <cdr:cNvPr id="4" name="Straight Connector 3"/>
        <cdr:cNvCxnSpPr/>
      </cdr:nvCxnSpPr>
      <cdr:spPr>
        <a:xfrm xmlns:a="http://schemas.openxmlformats.org/drawingml/2006/main">
          <a:off x="2616037" y="130905"/>
          <a:ext cx="0" cy="2484118"/>
        </a:xfrm>
        <a:prstGeom xmlns:a="http://schemas.openxmlformats.org/drawingml/2006/main" prst="line">
          <a:avLst/>
        </a:prstGeom>
        <a:ln xmlns:a="http://schemas.openxmlformats.org/drawingml/2006/main" w="19050">
          <a:solidFill>
            <a:sysClr val="windowText" lastClr="000000"/>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0.32644</cdr:x>
      <cdr:y>0.02951</cdr:y>
    </cdr:from>
    <cdr:to>
      <cdr:x>0.49759</cdr:x>
      <cdr:y>0.23078</cdr:y>
    </cdr:to>
    <cdr:pic>
      <cdr:nvPicPr>
        <cdr:cNvPr id="3" name="Picture 2" descr="A close up of a bird&#10;&#10;Description automatically generated"/>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23969" t="29037" r="32930" b="46223"/>
        <a:stretch xmlns:a="http://schemas.openxmlformats.org/drawingml/2006/main"/>
      </cdr:blipFill>
      <cdr:spPr>
        <a:xfrm xmlns:a="http://schemas.openxmlformats.org/drawingml/2006/main">
          <a:off x="1940218" y="92411"/>
          <a:ext cx="1017247" cy="630191"/>
        </a:xfrm>
        <a:prstGeom xmlns:a="http://schemas.openxmlformats.org/drawingml/2006/main" prst="rect">
          <a:avLst/>
        </a:prstGeom>
        <a:ln xmlns:a="http://schemas.openxmlformats.org/drawingml/2006/main" w="44450">
          <a:solidFill>
            <a:srgbClr val="C00000"/>
          </a:solidFill>
        </a:ln>
      </cdr:spPr>
    </cdr:pic>
  </cdr:relSizeAnchor>
</c:userShapes>
</file>

<file path=word/drawings/drawing17.xml><?xml version="1.0" encoding="utf-8"?>
<c:userShapes xmlns:c="http://schemas.openxmlformats.org/drawingml/2006/chart">
  <cdr:relSizeAnchor xmlns:cdr="http://schemas.openxmlformats.org/drawingml/2006/chartDrawing">
    <cdr:from>
      <cdr:x>0.12525</cdr:x>
      <cdr:y>0.06871</cdr:y>
    </cdr:from>
    <cdr:to>
      <cdr:x>0.31842</cdr:x>
      <cdr:y>0.29363</cdr:y>
    </cdr:to>
    <cdr:pic>
      <cdr:nvPicPr>
        <cdr:cNvPr id="2" name="Picture 1" descr="A close up of a bird&#10;&#10;Description automatically generated">
          <a:extLst xmlns:a="http://schemas.openxmlformats.org/drawingml/2006/main">
            <a:ext uri="{FF2B5EF4-FFF2-40B4-BE49-F238E27FC236}">
              <a16:creationId xmlns:a16="http://schemas.microsoft.com/office/drawing/2014/main" id="{B881D337-2E25-4CE9-869C-8AD1FAD854F5}"/>
            </a:ext>
          </a:extLst>
        </cdr:cNvPr>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23969" t="29037" r="32930" b="46223"/>
        <a:stretch xmlns:a="http://schemas.openxmlformats.org/drawingml/2006/main"/>
      </cdr:blipFill>
      <cdr:spPr>
        <a:xfrm xmlns:a="http://schemas.openxmlformats.org/drawingml/2006/main">
          <a:off x="744440" y="219911"/>
          <a:ext cx="1148126" cy="719833"/>
        </a:xfrm>
        <a:prstGeom xmlns:a="http://schemas.openxmlformats.org/drawingml/2006/main" prst="rect">
          <a:avLst/>
        </a:prstGeom>
        <a:ln xmlns:a="http://schemas.openxmlformats.org/drawingml/2006/main" w="28575">
          <a:solidFill>
            <a:srgbClr val="C00000"/>
          </a:solidFill>
        </a:ln>
      </cdr:spPr>
    </cdr:pic>
  </cdr:relSizeAnchor>
</c:userShapes>
</file>

<file path=word/drawings/drawing18.xml><?xml version="1.0" encoding="utf-8"?>
<c:userShapes xmlns:c="http://schemas.openxmlformats.org/drawingml/2006/chart">
  <cdr:relSizeAnchor xmlns:cdr="http://schemas.openxmlformats.org/drawingml/2006/chartDrawing">
    <cdr:from>
      <cdr:x>0.82158</cdr:x>
      <cdr:y>0.03093</cdr:y>
    </cdr:from>
    <cdr:to>
      <cdr:x>0.97851</cdr:x>
      <cdr:y>0.2117</cdr:y>
    </cdr:to>
    <cdr:pic>
      <cdr:nvPicPr>
        <cdr:cNvPr id="2" name="Picture 1" descr="A close up of a bird&#10;&#10;Description automatically generated">
          <a:extLst xmlns:a="http://schemas.openxmlformats.org/drawingml/2006/main">
            <a:ext uri="{FF2B5EF4-FFF2-40B4-BE49-F238E27FC236}">
              <a16:creationId xmlns:a16="http://schemas.microsoft.com/office/drawing/2014/main" id="{15D80751-B554-4136-A3A3-CAB13B545391}"/>
            </a:ext>
          </a:extLst>
        </cdr:cNvPr>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23969" t="29037" r="32930" b="46223"/>
        <a:stretch xmlns:a="http://schemas.openxmlformats.org/drawingml/2006/main"/>
      </cdr:blipFill>
      <cdr:spPr>
        <a:xfrm xmlns:a="http://schemas.openxmlformats.org/drawingml/2006/main">
          <a:off x="4883151" y="105764"/>
          <a:ext cx="932722" cy="618136"/>
        </a:xfrm>
        <a:prstGeom xmlns:a="http://schemas.openxmlformats.org/drawingml/2006/main" prst="rect">
          <a:avLst/>
        </a:prstGeom>
        <a:ln xmlns:a="http://schemas.openxmlformats.org/drawingml/2006/main" w="44450">
          <a:solidFill>
            <a:srgbClr val="C00000"/>
          </a:solidFill>
        </a:ln>
      </cdr:spPr>
    </cdr:pic>
  </cdr:relSizeAnchor>
  <cdr:relSizeAnchor xmlns:cdr="http://schemas.openxmlformats.org/drawingml/2006/chartDrawing">
    <cdr:from>
      <cdr:x>0.1015</cdr:x>
      <cdr:y>0.06574</cdr:y>
    </cdr:from>
    <cdr:to>
      <cdr:x>0.46763</cdr:x>
      <cdr:y>0.75209</cdr:y>
    </cdr:to>
    <cdr:sp macro="" textlink="">
      <cdr:nvSpPr>
        <cdr:cNvPr id="3" name="Rectangle 2"/>
        <cdr:cNvSpPr/>
      </cdr:nvSpPr>
      <cdr:spPr>
        <a:xfrm xmlns:a="http://schemas.openxmlformats.org/drawingml/2006/main">
          <a:off x="603250" y="224790"/>
          <a:ext cx="2176145" cy="2346960"/>
        </a:xfrm>
        <a:prstGeom xmlns:a="http://schemas.openxmlformats.org/drawingml/2006/main" prst="rect">
          <a:avLst/>
        </a:prstGeom>
        <a:solidFill xmlns:a="http://schemas.openxmlformats.org/drawingml/2006/main">
          <a:srgbClr val="FC1010">
            <a:alpha val="14902"/>
          </a:srgb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t"/>
        <a:lstStyle xmlns:a="http://schemas.openxmlformats.org/drawingml/2006/main"/>
        <a:p xmlns:a="http://schemas.openxmlformats.org/drawingml/2006/main">
          <a:endParaRPr lang="en-US"/>
        </a:p>
      </cdr:txBody>
    </cdr:sp>
  </cdr:relSizeAnchor>
  <cdr:relSizeAnchor xmlns:cdr="http://schemas.openxmlformats.org/drawingml/2006/chartDrawing">
    <cdr:from>
      <cdr:x>0.46795</cdr:x>
      <cdr:y>0.07149</cdr:y>
    </cdr:from>
    <cdr:to>
      <cdr:x>0.46902</cdr:x>
      <cdr:y>0.75766</cdr:y>
    </cdr:to>
    <cdr:cxnSp macro="">
      <cdr:nvCxnSpPr>
        <cdr:cNvPr id="4" name="Straight Connector 3"/>
        <cdr:cNvCxnSpPr/>
      </cdr:nvCxnSpPr>
      <cdr:spPr>
        <a:xfrm xmlns:a="http://schemas.openxmlformats.org/drawingml/2006/main">
          <a:off x="2781300" y="244475"/>
          <a:ext cx="6350" cy="2346325"/>
        </a:xfrm>
        <a:prstGeom xmlns:a="http://schemas.openxmlformats.org/drawingml/2006/main" prst="line">
          <a:avLst/>
        </a:prstGeom>
        <a:ln xmlns:a="http://schemas.openxmlformats.org/drawingml/2006/main" w="19050">
          <a:solidFill>
            <a:sysClr val="windowText" lastClr="000000"/>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19.xml><?xml version="1.0" encoding="utf-8"?>
<c:userShapes xmlns:c="http://schemas.openxmlformats.org/drawingml/2006/chart">
  <cdr:relSizeAnchor xmlns:cdr="http://schemas.openxmlformats.org/drawingml/2006/chartDrawing">
    <cdr:from>
      <cdr:x>0.1174</cdr:x>
      <cdr:y>0.02484</cdr:y>
    </cdr:from>
    <cdr:to>
      <cdr:x>0.64856</cdr:x>
      <cdr:y>0.208</cdr:y>
    </cdr:to>
    <cdr:sp macro="" textlink="">
      <cdr:nvSpPr>
        <cdr:cNvPr id="3" name="Text Box 2"/>
        <cdr:cNvSpPr txBox="1">
          <a:spLocks xmlns:a="http://schemas.openxmlformats.org/drawingml/2006/main" noChangeArrowheads="1"/>
        </cdr:cNvSpPr>
      </cdr:nvSpPr>
      <cdr:spPr bwMode="auto">
        <a:xfrm xmlns:a="http://schemas.openxmlformats.org/drawingml/2006/main">
          <a:off x="697756" y="82654"/>
          <a:ext cx="3157031" cy="6095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a:lnSpc>
              <a:spcPct val="150000"/>
            </a:lnSpc>
            <a:spcBef>
              <a:spcPts val="0"/>
            </a:spcBef>
            <a:spcAft>
              <a:spcPts val="0"/>
            </a:spcAft>
          </a:pPr>
          <a:r>
            <a:rPr lang="en-US" sz="1000">
              <a:effectLst/>
              <a:latin typeface="Calibri" panose="020F0502020204030204" pitchFamily="34" charset="0"/>
              <a:ea typeface="Times New Roman" panose="02020603050405020304" pitchFamily="18" charset="0"/>
            </a:rPr>
            <a:t>          Total</a:t>
          </a:r>
          <a:r>
            <a:rPr lang="en-US" sz="1000" baseline="0">
              <a:effectLst/>
              <a:latin typeface="Calibri" panose="020F0502020204030204" pitchFamily="34" charset="0"/>
              <a:ea typeface="Times New Roman" panose="02020603050405020304" pitchFamily="18" charset="0"/>
            </a:rPr>
            <a:t> Least Tern Nests</a:t>
          </a:r>
          <a:endParaRPr lang="en-US" sz="1050">
            <a:effectLst/>
            <a:latin typeface="Times New Roman" panose="02020603050405020304" pitchFamily="18" charset="0"/>
            <a:ea typeface="Times New Roman" panose="02020603050405020304" pitchFamily="18" charset="0"/>
          </a:endParaRPr>
        </a:p>
      </cdr:txBody>
    </cdr:sp>
  </cdr:relSizeAnchor>
  <cdr:relSizeAnchor xmlns:cdr="http://schemas.openxmlformats.org/drawingml/2006/chartDrawing">
    <cdr:from>
      <cdr:x>0.12781</cdr:x>
      <cdr:y>0.04861</cdr:y>
    </cdr:from>
    <cdr:to>
      <cdr:x>0.48994</cdr:x>
      <cdr:y>0.74818</cdr:y>
    </cdr:to>
    <cdr:sp macro="" textlink="">
      <cdr:nvSpPr>
        <cdr:cNvPr id="5" name="Rectangle 4"/>
        <cdr:cNvSpPr/>
      </cdr:nvSpPr>
      <cdr:spPr>
        <a:xfrm xmlns:a="http://schemas.openxmlformats.org/drawingml/2006/main">
          <a:off x="759655" y="161778"/>
          <a:ext cx="2152357" cy="2328204"/>
        </a:xfrm>
        <a:prstGeom xmlns:a="http://schemas.openxmlformats.org/drawingml/2006/main" prst="rect">
          <a:avLst/>
        </a:prstGeom>
        <a:solidFill xmlns:a="http://schemas.openxmlformats.org/drawingml/2006/main">
          <a:srgbClr val="FF0000">
            <a:alpha val="14902"/>
          </a:srgb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t"/>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0.49052</cdr:x>
      <cdr:y>0.05094</cdr:y>
    </cdr:from>
    <cdr:to>
      <cdr:x>0.49052</cdr:x>
      <cdr:y>0.74818</cdr:y>
    </cdr:to>
    <cdr:cxnSp macro="">
      <cdr:nvCxnSpPr>
        <cdr:cNvPr id="6" name="Straight Connector 5"/>
        <cdr:cNvCxnSpPr/>
      </cdr:nvCxnSpPr>
      <cdr:spPr>
        <a:xfrm xmlns:a="http://schemas.openxmlformats.org/drawingml/2006/main">
          <a:off x="2915434" y="169540"/>
          <a:ext cx="0" cy="2320442"/>
        </a:xfrm>
        <a:prstGeom xmlns:a="http://schemas.openxmlformats.org/drawingml/2006/main" prst="line">
          <a:avLst/>
        </a:prstGeom>
        <a:ln xmlns:a="http://schemas.openxmlformats.org/drawingml/2006/main" w="19050">
          <a:solidFill>
            <a:sysClr val="windowText" lastClr="000000"/>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0.18665</cdr:x>
      <cdr:y>0.13224</cdr:y>
    </cdr:from>
    <cdr:to>
      <cdr:x>0.36686</cdr:x>
      <cdr:y>0.33816</cdr:y>
    </cdr:to>
    <cdr:pic>
      <cdr:nvPicPr>
        <cdr:cNvPr id="8" name="Picture 7" descr="A close up of a bird&#10;&#10;Description automatically generated"/>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23969" t="29037" r="32930" b="46223"/>
        <a:stretch xmlns:a="http://schemas.openxmlformats.org/drawingml/2006/main"/>
      </cdr:blipFill>
      <cdr:spPr>
        <a:xfrm xmlns:a="http://schemas.openxmlformats.org/drawingml/2006/main">
          <a:off x="1109355" y="440106"/>
          <a:ext cx="1071138" cy="685310"/>
        </a:xfrm>
        <a:prstGeom xmlns:a="http://schemas.openxmlformats.org/drawingml/2006/main" prst="rect">
          <a:avLst/>
        </a:prstGeom>
        <a:ln xmlns:a="http://schemas.openxmlformats.org/drawingml/2006/main" w="38100">
          <a:solidFill>
            <a:srgbClr val="C00000"/>
          </a:solidFill>
        </a:ln>
      </cdr:spPr>
    </cdr:pic>
  </cdr:relSizeAnchor>
  <cdr:relSizeAnchor xmlns:cdr="http://schemas.openxmlformats.org/drawingml/2006/chartDrawing">
    <cdr:from>
      <cdr:x>0.15108</cdr:x>
      <cdr:y>0.06471</cdr:y>
    </cdr:from>
    <cdr:to>
      <cdr:x>0.17031</cdr:x>
      <cdr:y>0.09333</cdr:y>
    </cdr:to>
    <cdr:sp macro="" textlink="">
      <cdr:nvSpPr>
        <cdr:cNvPr id="4" name="Rectangle 3"/>
        <cdr:cNvSpPr/>
      </cdr:nvSpPr>
      <cdr:spPr>
        <a:xfrm xmlns:a="http://schemas.openxmlformats.org/drawingml/2006/main">
          <a:off x="897930" y="215343"/>
          <a:ext cx="114295" cy="95267"/>
        </a:xfrm>
        <a:prstGeom xmlns:a="http://schemas.openxmlformats.org/drawingml/2006/main" prst="rect">
          <a:avLst/>
        </a:prstGeom>
        <a:solidFill xmlns:a="http://schemas.openxmlformats.org/drawingml/2006/main">
          <a:srgbClr val="FF0000"/>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2.xml><?xml version="1.0" encoding="utf-8"?>
<c:userShapes xmlns:c="http://schemas.openxmlformats.org/drawingml/2006/chart">
  <cdr:relSizeAnchor xmlns:cdr="http://schemas.openxmlformats.org/drawingml/2006/chartDrawing">
    <cdr:from>
      <cdr:x>0.21075</cdr:x>
      <cdr:y>0.6035</cdr:y>
    </cdr:from>
    <cdr:to>
      <cdr:x>0.27238</cdr:x>
      <cdr:y>0.64859</cdr:y>
    </cdr:to>
    <cdr:sp macro="" textlink="">
      <cdr:nvSpPr>
        <cdr:cNvPr id="2" name="TextBox 1">
          <a:extLst xmlns:a="http://schemas.openxmlformats.org/drawingml/2006/main">
            <a:ext uri="{FF2B5EF4-FFF2-40B4-BE49-F238E27FC236}">
              <a16:creationId xmlns:a16="http://schemas.microsoft.com/office/drawing/2014/main" id="{71CB1AF6-E41B-413D-8882-2550ACE20D4A}"/>
            </a:ext>
          </a:extLst>
        </cdr:cNvPr>
        <cdr:cNvSpPr txBox="1"/>
      </cdr:nvSpPr>
      <cdr:spPr>
        <a:xfrm xmlns:a="http://schemas.openxmlformats.org/drawingml/2006/main">
          <a:off x="1184370" y="1931553"/>
          <a:ext cx="346364" cy="14431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0.32058</cdr:x>
      <cdr:y>0.71364</cdr:y>
    </cdr:from>
    <cdr:to>
      <cdr:x>0.37859</cdr:x>
      <cdr:y>0.8236</cdr:y>
    </cdr:to>
    <cdr:sp macro="" textlink="">
      <cdr:nvSpPr>
        <cdr:cNvPr id="19" name="TextBox 1">
          <a:extLst xmlns:a="http://schemas.openxmlformats.org/drawingml/2006/main">
            <a:ext uri="{FF2B5EF4-FFF2-40B4-BE49-F238E27FC236}">
              <a16:creationId xmlns:a16="http://schemas.microsoft.com/office/drawing/2014/main" id="{BB3B6E36-1AB1-41BC-8E27-2D7A4AE109B6}"/>
            </a:ext>
          </a:extLst>
        </cdr:cNvPr>
        <cdr:cNvSpPr txBox="1"/>
      </cdr:nvSpPr>
      <cdr:spPr>
        <a:xfrm xmlns:a="http://schemas.openxmlformats.org/drawingml/2006/main">
          <a:off x="1905428" y="2375012"/>
          <a:ext cx="344789" cy="36595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t>A</a:t>
          </a:r>
        </a:p>
      </cdr:txBody>
    </cdr:sp>
  </cdr:relSizeAnchor>
  <cdr:relSizeAnchor xmlns:cdr="http://schemas.openxmlformats.org/drawingml/2006/chartDrawing">
    <cdr:from>
      <cdr:x>0.84295</cdr:x>
      <cdr:y>0.03075</cdr:y>
    </cdr:from>
    <cdr:to>
      <cdr:x>0.9822</cdr:x>
      <cdr:y>0.25297</cdr:y>
    </cdr:to>
    <cdr:pic>
      <cdr:nvPicPr>
        <cdr:cNvPr id="29" name="Picture 28" descr="A bird sitting on a rock&#10;&#10;Description automatically generated"/>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34753" t="9199" r="19592" b="54004"/>
        <a:stretch xmlns:a="http://schemas.openxmlformats.org/drawingml/2006/main"/>
      </cdr:blipFill>
      <cdr:spPr>
        <a:xfrm xmlns:a="http://schemas.openxmlformats.org/drawingml/2006/main">
          <a:off x="5010150" y="102325"/>
          <a:ext cx="827646" cy="739555"/>
        </a:xfrm>
        <a:prstGeom xmlns:a="http://schemas.openxmlformats.org/drawingml/2006/main" prst="rect">
          <a:avLst/>
        </a:prstGeom>
        <a:ln xmlns:a="http://schemas.openxmlformats.org/drawingml/2006/main" w="12700">
          <a:solidFill>
            <a:schemeClr val="tx1"/>
          </a:solidFill>
        </a:ln>
      </cdr:spPr>
    </cdr:pic>
  </cdr:relSizeAnchor>
  <cdr:relSizeAnchor xmlns:cdr="http://schemas.openxmlformats.org/drawingml/2006/chartDrawing">
    <cdr:from>
      <cdr:x>0.09723</cdr:x>
      <cdr:y>0.03216</cdr:y>
    </cdr:from>
    <cdr:to>
      <cdr:x>0.6696</cdr:x>
      <cdr:y>0.32578</cdr:y>
    </cdr:to>
    <cdr:sp macro="" textlink="">
      <cdr:nvSpPr>
        <cdr:cNvPr id="30" name="Text Box 2"/>
        <cdr:cNvSpPr txBox="1">
          <a:spLocks xmlns:a="http://schemas.openxmlformats.org/drawingml/2006/main" noChangeArrowheads="1"/>
        </cdr:cNvSpPr>
      </cdr:nvSpPr>
      <cdr:spPr bwMode="auto">
        <a:xfrm xmlns:a="http://schemas.openxmlformats.org/drawingml/2006/main">
          <a:off x="577896" y="107030"/>
          <a:ext cx="3401939" cy="977191"/>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rot="0" vert="horz" wrap="square" lIns="91440" tIns="45720" rIns="91440" bIns="45720" anchor="t" anchorCtr="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a:spcBef>
              <a:spcPts val="0"/>
            </a:spcBef>
            <a:spcAft>
              <a:spcPts val="0"/>
            </a:spcAft>
          </a:pPr>
          <a:r>
            <a:rPr lang="en-US" sz="1000">
              <a:effectLst/>
              <a:latin typeface="Times New Roman" panose="02020603050405020304" pitchFamily="18" charset="0"/>
              <a:ea typeface="Times New Roman" panose="02020603050405020304" pitchFamily="18" charset="0"/>
            </a:rPr>
            <a:t>Figure represents</a:t>
          </a:r>
          <a:r>
            <a:rPr lang="en-US" sz="1000" baseline="0">
              <a:effectLst/>
              <a:latin typeface="Times New Roman" panose="02020603050405020304" pitchFamily="18" charset="0"/>
              <a:ea typeface="Times New Roman" panose="02020603050405020304" pitchFamily="18" charset="0"/>
            </a:rPr>
            <a:t> adult counts on each survey and does not directly reflect </a:t>
          </a:r>
          <a:r>
            <a:rPr lang="en-US" sz="1000">
              <a:effectLst/>
              <a:latin typeface="Times New Roman" panose="02020603050405020304" pitchFamily="18" charset="0"/>
              <a:ea typeface="Times New Roman" panose="02020603050405020304" pitchFamily="18" charset="0"/>
            </a:rPr>
            <a:t>on-channel nesting or breeding</a:t>
          </a:r>
          <a:r>
            <a:rPr lang="en-US" sz="1000" baseline="0">
              <a:effectLst/>
              <a:latin typeface="Times New Roman" panose="02020603050405020304" pitchFamily="18" charset="0"/>
              <a:ea typeface="Times New Roman" panose="02020603050405020304" pitchFamily="18" charset="0"/>
            </a:rPr>
            <a:t> pairs</a:t>
          </a:r>
          <a:r>
            <a:rPr lang="en-US" sz="1000">
              <a:effectLst/>
              <a:latin typeface="Times New Roman" panose="02020603050405020304" pitchFamily="18" charset="0"/>
              <a:ea typeface="Times New Roman" panose="02020603050405020304" pitchFamily="18" charset="0"/>
            </a:rPr>
            <a:t>. Figure is not comparable</a:t>
          </a:r>
          <a:r>
            <a:rPr lang="en-US" sz="1000" baseline="0">
              <a:effectLst/>
              <a:latin typeface="Times New Roman" panose="02020603050405020304" pitchFamily="18" charset="0"/>
              <a:ea typeface="Times New Roman" panose="02020603050405020304" pitchFamily="18" charset="0"/>
            </a:rPr>
            <a:t> to Figures 6-7 due to difference in sampling method, observation hours, and species use.</a:t>
          </a:r>
          <a:r>
            <a:rPr lang="en-US" sz="1000">
              <a:effectLst/>
              <a:latin typeface="Times New Roman" panose="02020603050405020304" pitchFamily="18" charset="0"/>
              <a:ea typeface="Times New Roman" panose="02020603050405020304" pitchFamily="18" charset="0"/>
            </a:rPr>
            <a:t> Most adults observed on the river are foraging adults from off-channel sites. </a:t>
          </a:r>
        </a:p>
      </cdr:txBody>
    </cdr:sp>
  </cdr:relSizeAnchor>
  <cdr:relSizeAnchor xmlns:cdr="http://schemas.openxmlformats.org/drawingml/2006/chartDrawing">
    <cdr:from>
      <cdr:x>0.30639</cdr:x>
      <cdr:y>0.59272</cdr:y>
    </cdr:from>
    <cdr:to>
      <cdr:x>0.3644</cdr:x>
      <cdr:y>0.70268</cdr:y>
    </cdr:to>
    <cdr:sp macro="" textlink="">
      <cdr:nvSpPr>
        <cdr:cNvPr id="16" name="TextBox 1"/>
        <cdr:cNvSpPr txBox="1"/>
      </cdr:nvSpPr>
      <cdr:spPr>
        <a:xfrm xmlns:a="http://schemas.openxmlformats.org/drawingml/2006/main">
          <a:off x="1821059" y="1972586"/>
          <a:ext cx="344788" cy="36595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t>A</a:t>
          </a:r>
        </a:p>
      </cdr:txBody>
    </cdr:sp>
  </cdr:relSizeAnchor>
  <cdr:relSizeAnchor xmlns:cdr="http://schemas.openxmlformats.org/drawingml/2006/chartDrawing">
    <cdr:from>
      <cdr:x>0.51293</cdr:x>
      <cdr:y>0.7155</cdr:y>
    </cdr:from>
    <cdr:to>
      <cdr:x>0.57094</cdr:x>
      <cdr:y>0.82546</cdr:y>
    </cdr:to>
    <cdr:sp macro="" textlink="">
      <cdr:nvSpPr>
        <cdr:cNvPr id="17" name="TextBox 1"/>
        <cdr:cNvSpPr txBox="1"/>
      </cdr:nvSpPr>
      <cdr:spPr>
        <a:xfrm xmlns:a="http://schemas.openxmlformats.org/drawingml/2006/main">
          <a:off x="3048652" y="2381195"/>
          <a:ext cx="344788" cy="36595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t>A</a:t>
          </a:r>
        </a:p>
      </cdr:txBody>
    </cdr:sp>
  </cdr:relSizeAnchor>
  <cdr:relSizeAnchor xmlns:cdr="http://schemas.openxmlformats.org/drawingml/2006/chartDrawing">
    <cdr:from>
      <cdr:x>0.40056</cdr:x>
      <cdr:y>0.67727</cdr:y>
    </cdr:from>
    <cdr:to>
      <cdr:x>0.45857</cdr:x>
      <cdr:y>0.78723</cdr:y>
    </cdr:to>
    <cdr:sp macro="" textlink="">
      <cdr:nvSpPr>
        <cdr:cNvPr id="31" name="TextBox 1"/>
        <cdr:cNvSpPr txBox="1"/>
      </cdr:nvSpPr>
      <cdr:spPr>
        <a:xfrm xmlns:a="http://schemas.openxmlformats.org/drawingml/2006/main">
          <a:off x="2380744" y="2253973"/>
          <a:ext cx="344788" cy="36595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t>A</a:t>
          </a:r>
        </a:p>
      </cdr:txBody>
    </cdr:sp>
  </cdr:relSizeAnchor>
  <cdr:relSizeAnchor xmlns:cdr="http://schemas.openxmlformats.org/drawingml/2006/chartDrawing">
    <cdr:from>
      <cdr:x>0.41794</cdr:x>
      <cdr:y>0.72028</cdr:y>
    </cdr:from>
    <cdr:to>
      <cdr:x>0.47595</cdr:x>
      <cdr:y>0.83024</cdr:y>
    </cdr:to>
    <cdr:sp macro="" textlink="">
      <cdr:nvSpPr>
        <cdr:cNvPr id="32" name="TextBox 1"/>
        <cdr:cNvSpPr txBox="1"/>
      </cdr:nvSpPr>
      <cdr:spPr>
        <a:xfrm xmlns:a="http://schemas.openxmlformats.org/drawingml/2006/main">
          <a:off x="2484084" y="2397106"/>
          <a:ext cx="344788" cy="3659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t>A</a:t>
          </a:r>
        </a:p>
      </cdr:txBody>
    </cdr:sp>
  </cdr:relSizeAnchor>
  <cdr:relSizeAnchor xmlns:cdr="http://schemas.openxmlformats.org/drawingml/2006/chartDrawing">
    <cdr:from>
      <cdr:x>0.59104</cdr:x>
      <cdr:y>0.64714</cdr:y>
    </cdr:from>
    <cdr:to>
      <cdr:x>0.64905</cdr:x>
      <cdr:y>0.7571</cdr:y>
    </cdr:to>
    <cdr:sp macro="" textlink="">
      <cdr:nvSpPr>
        <cdr:cNvPr id="33" name="TextBox 1"/>
        <cdr:cNvSpPr txBox="1"/>
      </cdr:nvSpPr>
      <cdr:spPr>
        <a:xfrm xmlns:a="http://schemas.openxmlformats.org/drawingml/2006/main">
          <a:off x="3512920" y="2153699"/>
          <a:ext cx="344788" cy="36595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t>A</a:t>
          </a:r>
        </a:p>
      </cdr:txBody>
    </cdr:sp>
  </cdr:relSizeAnchor>
  <cdr:relSizeAnchor xmlns:cdr="http://schemas.openxmlformats.org/drawingml/2006/chartDrawing">
    <cdr:from>
      <cdr:x>0.60762</cdr:x>
      <cdr:y>0.70063</cdr:y>
    </cdr:from>
    <cdr:to>
      <cdr:x>0.66563</cdr:x>
      <cdr:y>0.81059</cdr:y>
    </cdr:to>
    <cdr:sp macro="" textlink="">
      <cdr:nvSpPr>
        <cdr:cNvPr id="34" name="TextBox 1"/>
        <cdr:cNvSpPr txBox="1"/>
      </cdr:nvSpPr>
      <cdr:spPr>
        <a:xfrm xmlns:a="http://schemas.openxmlformats.org/drawingml/2006/main">
          <a:off x="3611427" y="2331720"/>
          <a:ext cx="344788" cy="36595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t>A</a:t>
          </a:r>
        </a:p>
      </cdr:txBody>
    </cdr:sp>
  </cdr:relSizeAnchor>
  <cdr:relSizeAnchor xmlns:cdr="http://schemas.openxmlformats.org/drawingml/2006/chartDrawing">
    <cdr:from>
      <cdr:x>0.667</cdr:x>
      <cdr:y>0.62511</cdr:y>
    </cdr:from>
    <cdr:to>
      <cdr:x>0.72501</cdr:x>
      <cdr:y>0.73507</cdr:y>
    </cdr:to>
    <cdr:sp macro="" textlink="">
      <cdr:nvSpPr>
        <cdr:cNvPr id="35" name="TextBox 1"/>
        <cdr:cNvSpPr txBox="1"/>
      </cdr:nvSpPr>
      <cdr:spPr>
        <a:xfrm xmlns:a="http://schemas.openxmlformats.org/drawingml/2006/main">
          <a:off x="3964377" y="2080372"/>
          <a:ext cx="344788" cy="36595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t>A</a:t>
          </a:r>
        </a:p>
      </cdr:txBody>
    </cdr:sp>
  </cdr:relSizeAnchor>
  <cdr:relSizeAnchor xmlns:cdr="http://schemas.openxmlformats.org/drawingml/2006/chartDrawing">
    <cdr:from>
      <cdr:x>0.76384</cdr:x>
      <cdr:y>0.6547</cdr:y>
    </cdr:from>
    <cdr:to>
      <cdr:x>0.82185</cdr:x>
      <cdr:y>0.76466</cdr:y>
    </cdr:to>
    <cdr:sp macro="" textlink="">
      <cdr:nvSpPr>
        <cdr:cNvPr id="36" name="TextBox 1"/>
        <cdr:cNvSpPr txBox="1"/>
      </cdr:nvSpPr>
      <cdr:spPr>
        <a:xfrm xmlns:a="http://schemas.openxmlformats.org/drawingml/2006/main">
          <a:off x="4539963" y="2178880"/>
          <a:ext cx="344788" cy="36595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t>A</a:t>
          </a:r>
        </a:p>
      </cdr:txBody>
    </cdr:sp>
  </cdr:relSizeAnchor>
  <cdr:relSizeAnchor xmlns:cdr="http://schemas.openxmlformats.org/drawingml/2006/chartDrawing">
    <cdr:from>
      <cdr:x>0.78257</cdr:x>
      <cdr:y>0.62364</cdr:y>
    </cdr:from>
    <cdr:to>
      <cdr:x>0.84058</cdr:x>
      <cdr:y>0.7336</cdr:y>
    </cdr:to>
    <cdr:sp macro="" textlink="">
      <cdr:nvSpPr>
        <cdr:cNvPr id="37" name="TextBox 1"/>
        <cdr:cNvSpPr txBox="1"/>
      </cdr:nvSpPr>
      <cdr:spPr>
        <a:xfrm xmlns:a="http://schemas.openxmlformats.org/drawingml/2006/main">
          <a:off x="4651282" y="2075511"/>
          <a:ext cx="344788" cy="36595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t>A</a:t>
          </a:r>
        </a:p>
      </cdr:txBody>
    </cdr:sp>
  </cdr:relSizeAnchor>
  <cdr:relSizeAnchor xmlns:cdr="http://schemas.openxmlformats.org/drawingml/2006/chartDrawing">
    <cdr:from>
      <cdr:x>0.79996</cdr:x>
      <cdr:y>0.67143</cdr:y>
    </cdr:from>
    <cdr:to>
      <cdr:x>0.85797</cdr:x>
      <cdr:y>0.78139</cdr:y>
    </cdr:to>
    <cdr:sp macro="" textlink="">
      <cdr:nvSpPr>
        <cdr:cNvPr id="38" name="TextBox 1"/>
        <cdr:cNvSpPr txBox="1"/>
      </cdr:nvSpPr>
      <cdr:spPr>
        <a:xfrm xmlns:a="http://schemas.openxmlformats.org/drawingml/2006/main">
          <a:off x="4754649" y="2234538"/>
          <a:ext cx="344788" cy="36595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t>A</a:t>
          </a:r>
        </a:p>
      </cdr:txBody>
    </cdr:sp>
  </cdr:relSizeAnchor>
</c:userShapes>
</file>

<file path=word/drawings/drawing20.xml><?xml version="1.0" encoding="utf-8"?>
<c:userShapes xmlns:c="http://schemas.openxmlformats.org/drawingml/2006/chart">
  <cdr:relSizeAnchor xmlns:cdr="http://schemas.openxmlformats.org/drawingml/2006/chartDrawing">
    <cdr:from>
      <cdr:x>0.77482</cdr:x>
      <cdr:y>0.05926</cdr:y>
    </cdr:from>
    <cdr:to>
      <cdr:x>0.96598</cdr:x>
      <cdr:y>0.2737</cdr:y>
    </cdr:to>
    <cdr:pic>
      <cdr:nvPicPr>
        <cdr:cNvPr id="2" name="Picture 1" descr="A close up of a bird&#10;&#10;Description automatically generated">
          <a:extLst xmlns:a="http://schemas.openxmlformats.org/drawingml/2006/main">
            <a:ext uri="{FF2B5EF4-FFF2-40B4-BE49-F238E27FC236}">
              <a16:creationId xmlns:a16="http://schemas.microsoft.com/office/drawing/2014/main" id="{7F664086-B76C-4414-9023-81592F5AC131}"/>
            </a:ext>
          </a:extLst>
        </cdr:cNvPr>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23969" t="29037" r="32930" b="46223"/>
        <a:stretch xmlns:a="http://schemas.openxmlformats.org/drawingml/2006/main"/>
      </cdr:blipFill>
      <cdr:spPr>
        <a:xfrm xmlns:a="http://schemas.openxmlformats.org/drawingml/2006/main">
          <a:off x="3692526" y="176676"/>
          <a:ext cx="911028" cy="639300"/>
        </a:xfrm>
        <a:prstGeom xmlns:a="http://schemas.openxmlformats.org/drawingml/2006/main" prst="rect">
          <a:avLst/>
        </a:prstGeom>
        <a:ln xmlns:a="http://schemas.openxmlformats.org/drawingml/2006/main" w="38100">
          <a:solidFill>
            <a:srgbClr val="C00000"/>
          </a:solidFill>
        </a:ln>
      </cdr:spPr>
    </cdr:pic>
  </cdr:relSizeAnchor>
  <cdr:relSizeAnchor xmlns:cdr="http://schemas.openxmlformats.org/drawingml/2006/chartDrawing">
    <cdr:from>
      <cdr:x>0.11006</cdr:x>
      <cdr:y>0.04438</cdr:y>
    </cdr:from>
    <cdr:to>
      <cdr:x>0.48166</cdr:x>
      <cdr:y>0.76721</cdr:y>
    </cdr:to>
    <cdr:sp macro="" textlink="">
      <cdr:nvSpPr>
        <cdr:cNvPr id="3" name="Rectangle 2">
          <a:extLst xmlns:a="http://schemas.openxmlformats.org/drawingml/2006/main">
            <a:ext uri="{FF2B5EF4-FFF2-40B4-BE49-F238E27FC236}">
              <a16:creationId xmlns:a16="http://schemas.microsoft.com/office/drawing/2014/main" id="{CB340A97-3FFF-43AF-BE03-A521277995CD}"/>
            </a:ext>
          </a:extLst>
        </cdr:cNvPr>
        <cdr:cNvSpPr/>
      </cdr:nvSpPr>
      <cdr:spPr>
        <a:xfrm xmlns:a="http://schemas.openxmlformats.org/drawingml/2006/main">
          <a:off x="654146" y="147711"/>
          <a:ext cx="2208629" cy="2405575"/>
        </a:xfrm>
        <a:prstGeom xmlns:a="http://schemas.openxmlformats.org/drawingml/2006/main" prst="rect">
          <a:avLst/>
        </a:prstGeom>
        <a:solidFill xmlns:a="http://schemas.openxmlformats.org/drawingml/2006/main">
          <a:srgbClr val="FF0000">
            <a:alpha val="14902"/>
          </a:srgb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0.48241</cdr:x>
      <cdr:y>0.04433</cdr:y>
    </cdr:from>
    <cdr:to>
      <cdr:x>0.48241</cdr:x>
      <cdr:y>0.76721</cdr:y>
    </cdr:to>
    <cdr:cxnSp macro="">
      <cdr:nvCxnSpPr>
        <cdr:cNvPr id="4" name="Straight Connector 3"/>
        <cdr:cNvCxnSpPr/>
      </cdr:nvCxnSpPr>
      <cdr:spPr>
        <a:xfrm xmlns:a="http://schemas.openxmlformats.org/drawingml/2006/main">
          <a:off x="2867276" y="147547"/>
          <a:ext cx="0" cy="2405739"/>
        </a:xfrm>
        <a:prstGeom xmlns:a="http://schemas.openxmlformats.org/drawingml/2006/main" prst="line">
          <a:avLst/>
        </a:prstGeom>
        <a:ln xmlns:a="http://schemas.openxmlformats.org/drawingml/2006/main" w="19050">
          <a:solidFill>
            <a:sysClr val="windowText" lastClr="000000"/>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1.xml><?xml version="1.0" encoding="utf-8"?>
<c:userShapes xmlns:c="http://schemas.openxmlformats.org/drawingml/2006/chart">
  <cdr:relSizeAnchor xmlns:cdr="http://schemas.openxmlformats.org/drawingml/2006/chartDrawing">
    <cdr:from>
      <cdr:x>0.13536</cdr:x>
      <cdr:y>0.01123</cdr:y>
    </cdr:from>
    <cdr:to>
      <cdr:x>0.59238</cdr:x>
      <cdr:y>0.17303</cdr:y>
    </cdr:to>
    <cdr:sp macro="" textlink="">
      <cdr:nvSpPr>
        <cdr:cNvPr id="2" name="TextBox 14"/>
        <cdr:cNvSpPr txBox="1"/>
      </cdr:nvSpPr>
      <cdr:spPr>
        <a:xfrm xmlns:a="http://schemas.openxmlformats.org/drawingml/2006/main">
          <a:off x="804523" y="44251"/>
          <a:ext cx="2716370" cy="637627"/>
        </a:xfrm>
        <a:prstGeom xmlns:a="http://schemas.openxmlformats.org/drawingml/2006/main" prst="rect">
          <a:avLst/>
        </a:prstGeom>
        <a:solidFill xmlns:a="http://schemas.openxmlformats.org/drawingml/2006/main">
          <a:schemeClr val="lt1"/>
        </a:solidFill>
        <a:ln xmlns:a="http://schemas.openxmlformats.org/drawingml/2006/main" w="9525" cmpd="sng">
          <a:solidFill>
            <a:schemeClr val="tx1"/>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ctr">
          <a:noAutofit/>
        </a:bodyP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1000">
              <a:solidFill>
                <a:schemeClr val="dk1"/>
              </a:solidFill>
              <a:effectLst/>
              <a:latin typeface="+mn-lt"/>
              <a:ea typeface="+mn-ea"/>
              <a:cs typeface="+mn-cs"/>
            </a:rPr>
            <a:t>2010-2016: Inside and outside monitoring semi-weekly at all sites with nesting. River surveys semi-monthly.</a:t>
          </a:r>
        </a:p>
      </cdr:txBody>
    </cdr:sp>
  </cdr:relSizeAnchor>
  <cdr:relSizeAnchor xmlns:cdr="http://schemas.openxmlformats.org/drawingml/2006/chartDrawing">
    <cdr:from>
      <cdr:x>0.68521</cdr:x>
      <cdr:y>0.00989</cdr:y>
    </cdr:from>
    <cdr:to>
      <cdr:x>0.83338</cdr:x>
      <cdr:y>0.2945</cdr:y>
    </cdr:to>
    <cdr:sp macro="" textlink="">
      <cdr:nvSpPr>
        <cdr:cNvPr id="3" name="TextBox 19"/>
        <cdr:cNvSpPr txBox="1"/>
      </cdr:nvSpPr>
      <cdr:spPr>
        <a:xfrm xmlns:a="http://schemas.openxmlformats.org/drawingml/2006/main">
          <a:off x="4072596" y="38974"/>
          <a:ext cx="880657" cy="1121611"/>
        </a:xfrm>
        <a:prstGeom xmlns:a="http://schemas.openxmlformats.org/drawingml/2006/main" prst="rect">
          <a:avLst/>
        </a:prstGeom>
        <a:solidFill xmlns:a="http://schemas.openxmlformats.org/drawingml/2006/main">
          <a:schemeClr val="lt1"/>
        </a:solidFill>
        <a:ln xmlns:a="http://schemas.openxmlformats.org/drawingml/2006/main" w="9525" cmpd="sng">
          <a:solidFill>
            <a:schemeClr val="tx1"/>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1000"/>
            <a:t>2017-2019: Outside</a:t>
          </a:r>
          <a:r>
            <a:rPr lang="en-US" sz="1000" baseline="0"/>
            <a:t> monitoring/ river surveys, and incidental evidence.</a:t>
          </a:r>
          <a:endParaRPr lang="en-US" sz="1000"/>
        </a:p>
      </cdr:txBody>
    </cdr:sp>
  </cdr:relSizeAnchor>
  <cdr:relSizeAnchor xmlns:cdr="http://schemas.openxmlformats.org/drawingml/2006/chartDrawing">
    <cdr:from>
      <cdr:x>0.84742</cdr:x>
      <cdr:y>0.01225</cdr:y>
    </cdr:from>
    <cdr:to>
      <cdr:x>0.98904</cdr:x>
      <cdr:y>0.22507</cdr:y>
    </cdr:to>
    <cdr:sp macro="" textlink="">
      <cdr:nvSpPr>
        <cdr:cNvPr id="4" name="TextBox 12"/>
        <cdr:cNvSpPr txBox="1"/>
      </cdr:nvSpPr>
      <cdr:spPr>
        <a:xfrm xmlns:a="http://schemas.openxmlformats.org/drawingml/2006/main">
          <a:off x="5036738" y="48274"/>
          <a:ext cx="841733" cy="838682"/>
        </a:xfrm>
        <a:prstGeom xmlns:a="http://schemas.openxmlformats.org/drawingml/2006/main" prst="rect">
          <a:avLst/>
        </a:prstGeom>
        <a:solidFill xmlns:a="http://schemas.openxmlformats.org/drawingml/2006/main">
          <a:schemeClr val="lt1"/>
        </a:solidFill>
        <a:ln xmlns:a="http://schemas.openxmlformats.org/drawingml/2006/main" w="9525" cmpd="sng">
          <a:solidFill>
            <a:schemeClr val="tx1"/>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ct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900"/>
            <a:t>2020-2021: Additional monitoring and management added.</a:t>
          </a:r>
        </a:p>
      </cdr:txBody>
    </cdr:sp>
  </cdr:relSizeAnchor>
  <cdr:relSizeAnchor xmlns:cdr="http://schemas.openxmlformats.org/drawingml/2006/chartDrawing">
    <cdr:from>
      <cdr:x>0.83725</cdr:x>
      <cdr:y>0</cdr:y>
    </cdr:from>
    <cdr:to>
      <cdr:x>0.83725</cdr:x>
      <cdr:y>0.81033</cdr:y>
    </cdr:to>
    <cdr:cxnSp macro="">
      <cdr:nvCxnSpPr>
        <cdr:cNvPr id="5" name="Straight Connector 4"/>
        <cdr:cNvCxnSpPr/>
      </cdr:nvCxnSpPr>
      <cdr:spPr>
        <a:xfrm xmlns:a="http://schemas.openxmlformats.org/drawingml/2006/main">
          <a:off x="4976302" y="0"/>
          <a:ext cx="0" cy="3193366"/>
        </a:xfrm>
        <a:prstGeom xmlns:a="http://schemas.openxmlformats.org/drawingml/2006/main" prst="line">
          <a:avLst/>
        </a:prstGeom>
        <a:ln xmlns:a="http://schemas.openxmlformats.org/drawingml/2006/main" w="19050">
          <a:solidFill>
            <a:sysClr val="windowText" lastClr="000000"/>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0.62095</cdr:x>
      <cdr:y>0</cdr:y>
    </cdr:from>
    <cdr:to>
      <cdr:x>0.62095</cdr:x>
      <cdr:y>0.81212</cdr:y>
    </cdr:to>
    <cdr:cxnSp macro="">
      <cdr:nvCxnSpPr>
        <cdr:cNvPr id="9" name="Straight Connector 8"/>
        <cdr:cNvCxnSpPr/>
      </cdr:nvCxnSpPr>
      <cdr:spPr>
        <a:xfrm xmlns:a="http://schemas.openxmlformats.org/drawingml/2006/main">
          <a:off x="3690671" y="0"/>
          <a:ext cx="0" cy="3200400"/>
        </a:xfrm>
        <a:prstGeom xmlns:a="http://schemas.openxmlformats.org/drawingml/2006/main" prst="line">
          <a:avLst/>
        </a:prstGeom>
        <a:ln xmlns:a="http://schemas.openxmlformats.org/drawingml/2006/main" w="19050">
          <a:solidFill>
            <a:sysClr val="windowText" lastClr="000000"/>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0.13629</cdr:x>
      <cdr:y>0.19554</cdr:y>
    </cdr:from>
    <cdr:to>
      <cdr:x>0.29322</cdr:x>
      <cdr:y>0.35239</cdr:y>
    </cdr:to>
    <cdr:pic>
      <cdr:nvPicPr>
        <cdr:cNvPr id="12" name="Picture 11" descr="A close up of a bird&#10;&#10;Description automatically generated"/>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23969" t="29037" r="32930" b="46223"/>
        <a:stretch xmlns:a="http://schemas.openxmlformats.org/drawingml/2006/main"/>
      </cdr:blipFill>
      <cdr:spPr>
        <a:xfrm xmlns:a="http://schemas.openxmlformats.org/drawingml/2006/main">
          <a:off x="810047" y="770570"/>
          <a:ext cx="932729" cy="618116"/>
        </a:xfrm>
        <a:prstGeom xmlns:a="http://schemas.openxmlformats.org/drawingml/2006/main" prst="rect">
          <a:avLst/>
        </a:prstGeom>
        <a:ln xmlns:a="http://schemas.openxmlformats.org/drawingml/2006/main" w="12700">
          <a:solidFill>
            <a:schemeClr val="tx1"/>
          </a:solidFill>
        </a:ln>
      </cdr:spPr>
    </cdr:pic>
  </cdr:relSizeAnchor>
</c:userShapes>
</file>

<file path=word/drawings/drawing22.xml><?xml version="1.0" encoding="utf-8"?>
<c:userShapes xmlns:c="http://schemas.openxmlformats.org/drawingml/2006/chart">
  <cdr:relSizeAnchor xmlns:cdr="http://schemas.openxmlformats.org/drawingml/2006/chartDrawing">
    <cdr:from>
      <cdr:x>0.49288</cdr:x>
      <cdr:y>0.64748</cdr:y>
    </cdr:from>
    <cdr:to>
      <cdr:x>1</cdr:x>
      <cdr:y>1</cdr:y>
    </cdr:to>
    <cdr:sp macro="" textlink="">
      <cdr:nvSpPr>
        <cdr:cNvPr id="2" name="Rectangle 1"/>
        <cdr:cNvSpPr/>
      </cdr:nvSpPr>
      <cdr:spPr>
        <a:xfrm xmlns:a="http://schemas.openxmlformats.org/drawingml/2006/main">
          <a:off x="1757689" y="1243321"/>
          <a:ext cx="1808471" cy="676919"/>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23.xml><?xml version="1.0" encoding="utf-8"?>
<c:userShapes xmlns:c="http://schemas.openxmlformats.org/drawingml/2006/chart">
  <cdr:relSizeAnchor xmlns:cdr="http://schemas.openxmlformats.org/drawingml/2006/chartDrawing">
    <cdr:from>
      <cdr:x>0.43955</cdr:x>
      <cdr:y>0.39161</cdr:y>
    </cdr:from>
    <cdr:to>
      <cdr:x>0.56045</cdr:x>
      <cdr:y>0.60839</cdr:y>
    </cdr:to>
    <cdr:sp macro="" textlink="">
      <cdr:nvSpPr>
        <cdr:cNvPr id="2" name="TextBox 1">
          <a:extLst xmlns:a="http://schemas.openxmlformats.org/drawingml/2006/main">
            <a:ext uri="{FF2B5EF4-FFF2-40B4-BE49-F238E27FC236}">
              <a16:creationId xmlns:a16="http://schemas.microsoft.com/office/drawing/2014/main" id="{FCDF960A-A912-4EB2-BBDA-96F88DCB796A}"/>
            </a:ext>
          </a:extLst>
        </cdr:cNvPr>
        <cdr:cNvSpPr txBox="1"/>
      </cdr:nvSpPr>
      <cdr:spPr>
        <a:xfrm xmlns:a="http://schemas.openxmlformats.org/drawingml/2006/main">
          <a:off x="3324736" y="1651907"/>
          <a:ext cx="914400" cy="9144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0.89544</cdr:x>
      <cdr:y>0.85202</cdr:y>
    </cdr:from>
    <cdr:to>
      <cdr:x>0.93231</cdr:x>
      <cdr:y>0.9125</cdr:y>
    </cdr:to>
    <cdr:sp macro="" textlink="">
      <cdr:nvSpPr>
        <cdr:cNvPr id="3" name="TextBox 2">
          <a:extLst xmlns:a="http://schemas.openxmlformats.org/drawingml/2006/main">
            <a:ext uri="{FF2B5EF4-FFF2-40B4-BE49-F238E27FC236}">
              <a16:creationId xmlns:a16="http://schemas.microsoft.com/office/drawing/2014/main" id="{CD30FBAC-B007-46D7-A1D9-FDFCF15ABC35}"/>
            </a:ext>
          </a:extLst>
        </cdr:cNvPr>
        <cdr:cNvSpPr txBox="1"/>
      </cdr:nvSpPr>
      <cdr:spPr>
        <a:xfrm xmlns:a="http://schemas.openxmlformats.org/drawingml/2006/main">
          <a:off x="6772956" y="3593986"/>
          <a:ext cx="278947" cy="25513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0.8827</cdr:x>
      <cdr:y>0.84924</cdr:y>
    </cdr:from>
    <cdr:to>
      <cdr:x>0.92993</cdr:x>
      <cdr:y>0.90852</cdr:y>
    </cdr:to>
    <cdr:sp macro="" textlink="">
      <cdr:nvSpPr>
        <cdr:cNvPr id="4" name="TextBox 3">
          <a:extLst xmlns:a="http://schemas.openxmlformats.org/drawingml/2006/main">
            <a:ext uri="{FF2B5EF4-FFF2-40B4-BE49-F238E27FC236}">
              <a16:creationId xmlns:a16="http://schemas.microsoft.com/office/drawing/2014/main" id="{597E0A1D-A971-4C33-AB29-63E0558B5E05}"/>
            </a:ext>
          </a:extLst>
        </cdr:cNvPr>
        <cdr:cNvSpPr txBox="1"/>
      </cdr:nvSpPr>
      <cdr:spPr>
        <a:xfrm xmlns:a="http://schemas.openxmlformats.org/drawingml/2006/main">
          <a:off x="5246399" y="2814450"/>
          <a:ext cx="280716" cy="196458"/>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900">
              <a:latin typeface="+mn-lt"/>
              <a:cs typeface="Times New Roman" panose="02020603050405020304" pitchFamily="18" charset="0"/>
            </a:rPr>
            <a:t>296</a:t>
          </a:r>
        </a:p>
      </cdr:txBody>
    </cdr:sp>
  </cdr:relSizeAnchor>
</c:userShapes>
</file>

<file path=word/drawings/drawing24.xml><?xml version="1.0" encoding="utf-8"?>
<c:userShapes xmlns:c="http://schemas.openxmlformats.org/drawingml/2006/chart">
  <cdr:relSizeAnchor xmlns:cdr="http://schemas.openxmlformats.org/drawingml/2006/chartDrawing">
    <cdr:from>
      <cdr:x>0</cdr:x>
      <cdr:y>0.40063</cdr:y>
    </cdr:from>
    <cdr:to>
      <cdr:x>0.20199</cdr:x>
      <cdr:y>0.49594</cdr:y>
    </cdr:to>
    <cdr:sp macro="" textlink="">
      <cdr:nvSpPr>
        <cdr:cNvPr id="3" name="TextBox 1">
          <a:extLst xmlns:a="http://schemas.openxmlformats.org/drawingml/2006/main">
            <a:ext uri="{FF2B5EF4-FFF2-40B4-BE49-F238E27FC236}">
              <a16:creationId xmlns:a16="http://schemas.microsoft.com/office/drawing/2014/main" id="{07C32D9C-05B0-42F0-92D7-EDA0260F7D49}"/>
            </a:ext>
          </a:extLst>
        </cdr:cNvPr>
        <cdr:cNvSpPr txBox="1"/>
      </cdr:nvSpPr>
      <cdr:spPr>
        <a:xfrm xmlns:a="http://schemas.openxmlformats.org/drawingml/2006/main">
          <a:off x="0" y="810520"/>
          <a:ext cx="1200548" cy="192823"/>
        </a:xfrm>
        <a:prstGeom xmlns:a="http://schemas.openxmlformats.org/drawingml/2006/main" prst="rect">
          <a:avLst/>
        </a:prstGeom>
        <a:solidFill xmlns:a="http://schemas.openxmlformats.org/drawingml/2006/main">
          <a:schemeClr val="bg1"/>
        </a:solidFill>
      </cdr:spPr>
      <cdr:txBody>
        <a:bodyPr xmlns:a="http://schemas.openxmlformats.org/drawingml/2006/main" wrap="non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200" b="1"/>
            <a:t>Great-Horned</a:t>
          </a:r>
          <a:r>
            <a:rPr lang="en-US" sz="1200" b="1" baseline="0"/>
            <a:t> </a:t>
          </a:r>
          <a:r>
            <a:rPr lang="en-US" sz="1200" b="1"/>
            <a:t>Owl</a:t>
          </a:r>
        </a:p>
      </cdr:txBody>
    </cdr:sp>
  </cdr:relSizeAnchor>
  <cdr:relSizeAnchor xmlns:cdr="http://schemas.openxmlformats.org/drawingml/2006/chartDrawing">
    <cdr:from>
      <cdr:x>0.97009</cdr:x>
      <cdr:y>0.44623</cdr:y>
    </cdr:from>
    <cdr:to>
      <cdr:x>1</cdr:x>
      <cdr:y>0.63905</cdr:y>
    </cdr:to>
    <cdr:sp macro="" textlink="">
      <cdr:nvSpPr>
        <cdr:cNvPr id="7" name="TextBox 6">
          <a:extLst xmlns:a="http://schemas.openxmlformats.org/drawingml/2006/main">
            <a:ext uri="{FF2B5EF4-FFF2-40B4-BE49-F238E27FC236}">
              <a16:creationId xmlns:a16="http://schemas.microsoft.com/office/drawing/2014/main" id="{8397F924-B8F8-450B-A7C8-0E36E0596DE3}"/>
            </a:ext>
          </a:extLst>
        </cdr:cNvPr>
        <cdr:cNvSpPr txBox="1"/>
      </cdr:nvSpPr>
      <cdr:spPr>
        <a:xfrm xmlns:a="http://schemas.openxmlformats.org/drawingml/2006/main">
          <a:off x="5765827" y="1023479"/>
          <a:ext cx="177773" cy="442256"/>
        </a:xfrm>
        <a:prstGeom xmlns:a="http://schemas.openxmlformats.org/drawingml/2006/main" prst="rect">
          <a:avLst/>
        </a:prstGeom>
        <a:noFill xmlns:a="http://schemas.openxmlformats.org/drawingml/2006/main"/>
      </cdr:spPr>
      <cdr:txBody>
        <a:bodyPr xmlns:a="http://schemas.openxmlformats.org/drawingml/2006/main" vertOverflow="clip" wrap="square" rtlCol="0"/>
        <a:lstStyle xmlns:a="http://schemas.openxmlformats.org/drawingml/2006/main"/>
        <a:p xmlns:a="http://schemas.openxmlformats.org/drawingml/2006/main">
          <a:pPr algn="ctr"/>
          <a:r>
            <a:rPr lang="en-US" sz="1600" b="1">
              <a:solidFill>
                <a:schemeClr val="accent2"/>
              </a:solidFill>
            </a:rPr>
            <a:t>*</a:t>
          </a:r>
        </a:p>
      </cdr:txBody>
    </cdr:sp>
  </cdr:relSizeAnchor>
  <cdr:relSizeAnchor xmlns:cdr="http://schemas.openxmlformats.org/drawingml/2006/chartDrawing">
    <cdr:from>
      <cdr:x>0.16026</cdr:x>
      <cdr:y>0.87571</cdr:y>
    </cdr:from>
    <cdr:to>
      <cdr:x>1</cdr:x>
      <cdr:y>1</cdr:y>
    </cdr:to>
    <cdr:sp macro="" textlink="">
      <cdr:nvSpPr>
        <cdr:cNvPr id="10" name="TextBox 1">
          <a:extLst xmlns:a="http://schemas.openxmlformats.org/drawingml/2006/main">
            <a:ext uri="{FF2B5EF4-FFF2-40B4-BE49-F238E27FC236}">
              <a16:creationId xmlns:a16="http://schemas.microsoft.com/office/drawing/2014/main" id="{A260B491-1FE2-46F2-894F-8B1F2A616DE4}"/>
            </a:ext>
          </a:extLst>
        </cdr:cNvPr>
        <cdr:cNvSpPr txBox="1"/>
      </cdr:nvSpPr>
      <cdr:spPr>
        <a:xfrm xmlns:a="http://schemas.openxmlformats.org/drawingml/2006/main">
          <a:off x="952500" y="1771650"/>
          <a:ext cx="4991100" cy="251460"/>
        </a:xfrm>
        <a:prstGeom xmlns:a="http://schemas.openxmlformats.org/drawingml/2006/main" prst="rect">
          <a:avLst/>
        </a:prstGeom>
        <a:noFill xmlns:a="http://schemas.openxmlformats.org/drawingml/2006/main"/>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200" b="1">
              <a:solidFill>
                <a:sysClr val="windowText" lastClr="000000"/>
              </a:solidFill>
            </a:rPr>
            <a:t>Key:</a:t>
          </a:r>
          <a:r>
            <a:rPr lang="en-US" sz="1100" b="0" baseline="0">
              <a:solidFill>
                <a:sysClr val="windowText" lastClr="000000"/>
              </a:solidFill>
            </a:rPr>
            <a:t> </a:t>
          </a:r>
          <a:r>
            <a:rPr lang="en-US" sz="1100" b="0">
              <a:solidFill>
                <a:sysClr val="windowText" lastClr="000000"/>
              </a:solidFill>
            </a:rPr>
            <a:t>Tern Eggs</a:t>
          </a:r>
          <a:r>
            <a:rPr lang="en-US" sz="1100" b="0" baseline="0">
              <a:solidFill>
                <a:sysClr val="windowText" lastClr="000000"/>
              </a:solidFill>
            </a:rPr>
            <a:t>        </a:t>
          </a:r>
          <a:r>
            <a:rPr lang="en-US" sz="1100" b="0">
              <a:solidFill>
                <a:sysClr val="windowText" lastClr="000000"/>
              </a:solidFill>
            </a:rPr>
            <a:t>Plover Eggs       Plover Eggs &amp; Chicks</a:t>
          </a:r>
          <a:r>
            <a:rPr lang="en-US" sz="1400" b="1">
              <a:solidFill>
                <a:schemeClr val="accent2"/>
              </a:solidFill>
            </a:rPr>
            <a:t>            </a:t>
          </a:r>
          <a:r>
            <a:rPr lang="en-US" sz="1400" b="0">
              <a:solidFill>
                <a:schemeClr val="accent2"/>
              </a:solidFill>
            </a:rPr>
            <a:t>*</a:t>
          </a:r>
          <a:r>
            <a:rPr lang="en-US" sz="1100" b="0">
              <a:solidFill>
                <a:sysClr val="windowText" lastClr="000000"/>
              </a:solidFill>
            </a:rPr>
            <a:t>Addled Eggs</a:t>
          </a:r>
          <a:endParaRPr lang="en-US" sz="1200" b="0">
            <a:solidFill>
              <a:sysClr val="windowText" lastClr="000000"/>
            </a:solidFill>
          </a:endParaRPr>
        </a:p>
      </cdr:txBody>
    </cdr:sp>
  </cdr:relSizeAnchor>
  <cdr:relSizeAnchor xmlns:cdr="http://schemas.openxmlformats.org/drawingml/2006/chartDrawing">
    <cdr:from>
      <cdr:x>0.47469</cdr:x>
      <cdr:y>0.91902</cdr:y>
    </cdr:from>
    <cdr:to>
      <cdr:x>0.49487</cdr:x>
      <cdr:y>0.97719</cdr:y>
    </cdr:to>
    <cdr:sp macro="" textlink="">
      <cdr:nvSpPr>
        <cdr:cNvPr id="9" name="Flowchart: Connector 8">
          <a:extLst xmlns:a="http://schemas.openxmlformats.org/drawingml/2006/main">
            <a:ext uri="{FF2B5EF4-FFF2-40B4-BE49-F238E27FC236}">
              <a16:creationId xmlns:a16="http://schemas.microsoft.com/office/drawing/2014/main" id="{B8D5CFFA-794D-4B48-A0C9-367732A2FE99}"/>
            </a:ext>
          </a:extLst>
        </cdr:cNvPr>
        <cdr:cNvSpPr/>
      </cdr:nvSpPr>
      <cdr:spPr>
        <a:xfrm xmlns:a="http://schemas.openxmlformats.org/drawingml/2006/main">
          <a:off x="2821367" y="1859279"/>
          <a:ext cx="119953" cy="117687"/>
        </a:xfrm>
        <a:prstGeom xmlns:a="http://schemas.openxmlformats.org/drawingml/2006/main" prst="flowChartConnector">
          <a:avLst/>
        </a:prstGeom>
        <a:ln xmlns:a="http://schemas.openxmlformats.org/drawingml/2006/main" w="9525"/>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0.70408</cdr:x>
      <cdr:y>0.90801</cdr:y>
    </cdr:from>
    <cdr:to>
      <cdr:x>0.73427</cdr:x>
      <cdr:y>1</cdr:y>
    </cdr:to>
    <cdr:pic>
      <cdr:nvPicPr>
        <cdr:cNvPr id="18" name="chart">
          <a:extLst xmlns:a="http://schemas.openxmlformats.org/drawingml/2006/main">
            <a:ext uri="{FF2B5EF4-FFF2-40B4-BE49-F238E27FC236}">
              <a16:creationId xmlns:a16="http://schemas.microsoft.com/office/drawing/2014/main" id="{EE5EA380-CDF9-43A3-917B-F8D617DB494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4184754" y="1837004"/>
          <a:ext cx="179437" cy="186106"/>
        </a:xfrm>
        <a:prstGeom xmlns:a="http://schemas.openxmlformats.org/drawingml/2006/main" prst="rect">
          <a:avLst/>
        </a:prstGeom>
      </cdr:spPr>
    </cdr:pic>
  </cdr:relSizeAnchor>
  <cdr:relSizeAnchor xmlns:cdr="http://schemas.openxmlformats.org/drawingml/2006/chartDrawing">
    <cdr:from>
      <cdr:x>0</cdr:x>
      <cdr:y>0.12346</cdr:y>
    </cdr:from>
    <cdr:to>
      <cdr:x>0.1696</cdr:x>
      <cdr:y>0.22968</cdr:y>
    </cdr:to>
    <cdr:sp macro="" textlink="">
      <cdr:nvSpPr>
        <cdr:cNvPr id="2" name="TextBox 1">
          <a:extLst xmlns:a="http://schemas.openxmlformats.org/drawingml/2006/main">
            <a:ext uri="{FF2B5EF4-FFF2-40B4-BE49-F238E27FC236}">
              <a16:creationId xmlns:a16="http://schemas.microsoft.com/office/drawing/2014/main" id="{27A32F92-3DDF-4BCE-A494-9EFE69C20874}"/>
            </a:ext>
          </a:extLst>
        </cdr:cNvPr>
        <cdr:cNvSpPr txBox="1"/>
      </cdr:nvSpPr>
      <cdr:spPr>
        <a:xfrm xmlns:a="http://schemas.openxmlformats.org/drawingml/2006/main">
          <a:off x="0" y="249775"/>
          <a:ext cx="1008035" cy="214894"/>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none" rtlCol="0" anchor="ctr"/>
        <a:lstStyle xmlns:a="http://schemas.openxmlformats.org/drawingml/2006/main"/>
        <a:p xmlns:a="http://schemas.openxmlformats.org/drawingml/2006/main">
          <a:r>
            <a:rPr lang="en-US" sz="1200" b="1"/>
            <a:t>American Crow</a:t>
          </a:r>
        </a:p>
      </cdr:txBody>
    </cdr:sp>
  </cdr:relSizeAnchor>
  <cdr:relSizeAnchor xmlns:cdr="http://schemas.openxmlformats.org/drawingml/2006/chartDrawing">
    <cdr:from>
      <cdr:x>0.16282</cdr:x>
      <cdr:y>0.23729</cdr:y>
    </cdr:from>
    <cdr:to>
      <cdr:x>0.96667</cdr:x>
      <cdr:y>0.23729</cdr:y>
    </cdr:to>
    <cdr:cxnSp macro="">
      <cdr:nvCxnSpPr>
        <cdr:cNvPr id="5" name="Straight Connector 4"/>
        <cdr:cNvCxnSpPr/>
      </cdr:nvCxnSpPr>
      <cdr:spPr>
        <a:xfrm xmlns:a="http://schemas.openxmlformats.org/drawingml/2006/main">
          <a:off x="967740" y="480060"/>
          <a:ext cx="4777740" cy="0"/>
        </a:xfrm>
        <a:prstGeom xmlns:a="http://schemas.openxmlformats.org/drawingml/2006/main" prst="line">
          <a:avLst/>
        </a:prstGeom>
        <a:ln xmlns:a="http://schemas.openxmlformats.org/drawingml/2006/main" w="12700">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0.32298</cdr:x>
      <cdr:y>0.92123</cdr:y>
    </cdr:from>
    <cdr:to>
      <cdr:x>0.34316</cdr:x>
      <cdr:y>0.97941</cdr:y>
    </cdr:to>
    <cdr:sp macro="" textlink="">
      <cdr:nvSpPr>
        <cdr:cNvPr id="13" name="Flowchart: Connector 12"/>
        <cdr:cNvSpPr/>
      </cdr:nvSpPr>
      <cdr:spPr>
        <a:xfrm xmlns:a="http://schemas.openxmlformats.org/drawingml/2006/main">
          <a:off x="1919667" y="2112963"/>
          <a:ext cx="119953" cy="133423"/>
        </a:xfrm>
        <a:prstGeom xmlns:a="http://schemas.openxmlformats.org/drawingml/2006/main" prst="flowChartConnector">
          <a:avLst/>
        </a:prstGeom>
        <a:solidFill xmlns:a="http://schemas.openxmlformats.org/drawingml/2006/main">
          <a:srgbClr val="FF0000"/>
        </a:solidFill>
        <a:ln xmlns:a="http://schemas.openxmlformats.org/drawingml/2006/main" w="9525"/>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3.xml><?xml version="1.0" encoding="utf-8"?>
<c:userShapes xmlns:c="http://schemas.openxmlformats.org/drawingml/2006/chart">
  <cdr:relSizeAnchor xmlns:cdr="http://schemas.openxmlformats.org/drawingml/2006/chartDrawing">
    <cdr:from>
      <cdr:x>0.80569</cdr:x>
      <cdr:y>0.01739</cdr:y>
    </cdr:from>
    <cdr:to>
      <cdr:x>0.94494</cdr:x>
      <cdr:y>0.23961</cdr:y>
    </cdr:to>
    <cdr:pic>
      <cdr:nvPicPr>
        <cdr:cNvPr id="18" name="Picture 17" descr="A bird sitting on a rock&#10;&#10;Description automatically generated">
          <a:extLst xmlns:a="http://schemas.openxmlformats.org/drawingml/2006/main">
            <a:ext uri="{FF2B5EF4-FFF2-40B4-BE49-F238E27FC236}">
              <a16:creationId xmlns:a16="http://schemas.microsoft.com/office/drawing/2014/main" id="{7FBFAC39-196D-404E-BE1A-8A41948BE9FC}"/>
            </a:ext>
          </a:extLst>
        </cdr:cNvPr>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34753" t="9199" r="19592" b="54004"/>
        <a:stretch xmlns:a="http://schemas.openxmlformats.org/drawingml/2006/main"/>
      </cdr:blipFill>
      <cdr:spPr>
        <a:xfrm xmlns:a="http://schemas.openxmlformats.org/drawingml/2006/main">
          <a:off x="4665907" y="58819"/>
          <a:ext cx="806425" cy="751832"/>
        </a:xfrm>
        <a:prstGeom xmlns:a="http://schemas.openxmlformats.org/drawingml/2006/main" prst="rect">
          <a:avLst/>
        </a:prstGeom>
        <a:ln xmlns:a="http://schemas.openxmlformats.org/drawingml/2006/main" w="12700">
          <a:solidFill>
            <a:schemeClr val="tx1"/>
          </a:solidFill>
        </a:ln>
      </cdr:spPr>
    </cdr:pic>
  </cdr:relSizeAnchor>
  <cdr:relSizeAnchor xmlns:cdr="http://schemas.openxmlformats.org/drawingml/2006/chartDrawing">
    <cdr:from>
      <cdr:x>0.21075</cdr:x>
      <cdr:y>0.6035</cdr:y>
    </cdr:from>
    <cdr:to>
      <cdr:x>0.27238</cdr:x>
      <cdr:y>0.64859</cdr:y>
    </cdr:to>
    <cdr:sp macro="" textlink="">
      <cdr:nvSpPr>
        <cdr:cNvPr id="2" name="TextBox 1">
          <a:extLst xmlns:a="http://schemas.openxmlformats.org/drawingml/2006/main">
            <a:ext uri="{FF2B5EF4-FFF2-40B4-BE49-F238E27FC236}">
              <a16:creationId xmlns:a16="http://schemas.microsoft.com/office/drawing/2014/main" id="{71CB1AF6-E41B-413D-8882-2550ACE20D4A}"/>
            </a:ext>
          </a:extLst>
        </cdr:cNvPr>
        <cdr:cNvSpPr txBox="1"/>
      </cdr:nvSpPr>
      <cdr:spPr>
        <a:xfrm xmlns:a="http://schemas.openxmlformats.org/drawingml/2006/main">
          <a:off x="1184370" y="1931553"/>
          <a:ext cx="346364" cy="14431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0.61613</cdr:x>
      <cdr:y>0.47039</cdr:y>
    </cdr:from>
    <cdr:to>
      <cdr:x>0.62426</cdr:x>
      <cdr:y>0.51368</cdr:y>
    </cdr:to>
    <cdr:sp macro="" textlink="">
      <cdr:nvSpPr>
        <cdr:cNvPr id="13" name="TextBox 1">
          <a:extLst xmlns:a="http://schemas.openxmlformats.org/drawingml/2006/main">
            <a:ext uri="{FF2B5EF4-FFF2-40B4-BE49-F238E27FC236}">
              <a16:creationId xmlns:a16="http://schemas.microsoft.com/office/drawing/2014/main" id="{949E8C34-4486-4956-A500-E29C735F6E77}"/>
            </a:ext>
          </a:extLst>
        </cdr:cNvPr>
        <cdr:cNvSpPr txBox="1"/>
      </cdr:nvSpPr>
      <cdr:spPr>
        <a:xfrm xmlns:a="http://schemas.openxmlformats.org/drawingml/2006/main">
          <a:off x="3462482" y="1505527"/>
          <a:ext cx="45719" cy="138545"/>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0.94438</cdr:x>
      <cdr:y>0.7155</cdr:y>
    </cdr:from>
    <cdr:to>
      <cdr:x>0.99481</cdr:x>
      <cdr:y>0.79642</cdr:y>
    </cdr:to>
    <cdr:sp macro="" textlink="">
      <cdr:nvSpPr>
        <cdr:cNvPr id="19" name="Text Box 2"/>
        <cdr:cNvSpPr txBox="1">
          <a:spLocks xmlns:a="http://schemas.openxmlformats.org/drawingml/2006/main" noChangeArrowheads="1"/>
        </cdr:cNvSpPr>
      </cdr:nvSpPr>
      <cdr:spPr bwMode="auto">
        <a:xfrm xmlns:a="http://schemas.openxmlformats.org/drawingml/2006/main">
          <a:off x="5613005" y="2381215"/>
          <a:ext cx="299735" cy="26930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spAutoFit/>
        </a:bodyPr>
        <a:lstStyle xmlns:a="http://schemas.openxmlformats.org/drawingml/2006/main"/>
        <a:p xmlns:a="http://schemas.openxmlformats.org/drawingml/2006/main">
          <a:pPr marL="0" marR="0">
            <a:spcBef>
              <a:spcPts val="0"/>
            </a:spcBef>
            <a:spcAft>
              <a:spcPts val="0"/>
            </a:spcAft>
          </a:pPr>
          <a:r>
            <a:rPr lang="en-US" sz="1200" baseline="30000">
              <a:effectLst/>
              <a:latin typeface="Times New Roman" panose="02020603050405020304" pitchFamily="18" charset="0"/>
              <a:ea typeface="Times New Roman" panose="02020603050405020304" pitchFamily="18" charset="0"/>
            </a:rPr>
            <a:t>A</a:t>
          </a:r>
        </a:p>
      </cdr:txBody>
    </cdr:sp>
  </cdr:relSizeAnchor>
  <cdr:relSizeAnchor xmlns:cdr="http://schemas.openxmlformats.org/drawingml/2006/chartDrawing">
    <cdr:from>
      <cdr:x>0.84281</cdr:x>
      <cdr:y>0.73966</cdr:y>
    </cdr:from>
    <cdr:to>
      <cdr:x>0.87883</cdr:x>
      <cdr:y>0.82058</cdr:y>
    </cdr:to>
    <cdr:sp macro="" textlink="">
      <cdr:nvSpPr>
        <cdr:cNvPr id="22" name="Text Box 2"/>
        <cdr:cNvSpPr txBox="1">
          <a:spLocks xmlns:a="http://schemas.openxmlformats.org/drawingml/2006/main" noChangeArrowheads="1"/>
        </cdr:cNvSpPr>
      </cdr:nvSpPr>
      <cdr:spPr bwMode="auto">
        <a:xfrm xmlns:a="http://schemas.openxmlformats.org/drawingml/2006/main">
          <a:off x="5009322" y="2461606"/>
          <a:ext cx="214088" cy="26930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a:spcBef>
              <a:spcPts val="0"/>
            </a:spcBef>
            <a:spcAft>
              <a:spcPts val="0"/>
            </a:spcAft>
          </a:pPr>
          <a:r>
            <a:rPr lang="en-US" sz="1200" baseline="30000">
              <a:effectLst/>
              <a:latin typeface="Times New Roman" panose="02020603050405020304" pitchFamily="18" charset="0"/>
              <a:ea typeface="Times New Roman" panose="02020603050405020304" pitchFamily="18" charset="0"/>
            </a:rPr>
            <a:t>A</a:t>
          </a:r>
        </a:p>
      </cdr:txBody>
    </cdr:sp>
  </cdr:relSizeAnchor>
  <cdr:relSizeAnchor xmlns:cdr="http://schemas.openxmlformats.org/drawingml/2006/chartDrawing">
    <cdr:from>
      <cdr:x>0.10696</cdr:x>
      <cdr:y>0.02234</cdr:y>
    </cdr:from>
    <cdr:to>
      <cdr:x>0.67933</cdr:x>
      <cdr:y>0.31596</cdr:y>
    </cdr:to>
    <cdr:sp macro="" textlink="">
      <cdr:nvSpPr>
        <cdr:cNvPr id="25" name="Text Box 2"/>
        <cdr:cNvSpPr txBox="1">
          <a:spLocks xmlns:a="http://schemas.openxmlformats.org/drawingml/2006/main" noChangeArrowheads="1"/>
        </cdr:cNvSpPr>
      </cdr:nvSpPr>
      <cdr:spPr bwMode="auto">
        <a:xfrm xmlns:a="http://schemas.openxmlformats.org/drawingml/2006/main">
          <a:off x="635727" y="74348"/>
          <a:ext cx="3401939" cy="977191"/>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rot="0" vert="horz" wrap="square" lIns="91440" tIns="45720" rIns="91440" bIns="45720" anchor="t" anchorCtr="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a:spcBef>
              <a:spcPts val="0"/>
            </a:spcBef>
            <a:spcAft>
              <a:spcPts val="0"/>
            </a:spcAft>
          </a:pPr>
          <a:r>
            <a:rPr lang="en-US" sz="1000">
              <a:effectLst/>
              <a:latin typeface="Times New Roman" panose="02020603050405020304" pitchFamily="18" charset="0"/>
              <a:ea typeface="Times New Roman" panose="02020603050405020304" pitchFamily="18" charset="0"/>
            </a:rPr>
            <a:t>Figure represents</a:t>
          </a:r>
          <a:r>
            <a:rPr lang="en-US" sz="1000" baseline="0">
              <a:effectLst/>
              <a:latin typeface="Times New Roman" panose="02020603050405020304" pitchFamily="18" charset="0"/>
              <a:ea typeface="Times New Roman" panose="02020603050405020304" pitchFamily="18" charset="0"/>
            </a:rPr>
            <a:t> adult counts on each survey and does not directly reflect </a:t>
          </a:r>
          <a:r>
            <a:rPr lang="en-US" sz="1000">
              <a:effectLst/>
              <a:latin typeface="Times New Roman" panose="02020603050405020304" pitchFamily="18" charset="0"/>
              <a:ea typeface="Times New Roman" panose="02020603050405020304" pitchFamily="18" charset="0"/>
            </a:rPr>
            <a:t>on-channel nesting or breeding</a:t>
          </a:r>
          <a:r>
            <a:rPr lang="en-US" sz="1000" baseline="0">
              <a:effectLst/>
              <a:latin typeface="Times New Roman" panose="02020603050405020304" pitchFamily="18" charset="0"/>
              <a:ea typeface="Times New Roman" panose="02020603050405020304" pitchFamily="18" charset="0"/>
            </a:rPr>
            <a:t> pairs</a:t>
          </a:r>
          <a:r>
            <a:rPr lang="en-US" sz="1000">
              <a:effectLst/>
              <a:latin typeface="Times New Roman" panose="02020603050405020304" pitchFamily="18" charset="0"/>
              <a:ea typeface="Times New Roman" panose="02020603050405020304" pitchFamily="18" charset="0"/>
            </a:rPr>
            <a:t>. Figure is not comparable</a:t>
          </a:r>
          <a:r>
            <a:rPr lang="en-US" sz="1000" baseline="0">
              <a:effectLst/>
              <a:latin typeface="Times New Roman" panose="02020603050405020304" pitchFamily="18" charset="0"/>
              <a:ea typeface="Times New Roman" panose="02020603050405020304" pitchFamily="18" charset="0"/>
            </a:rPr>
            <a:t> to Figures 6-7 due to difference in sampling method, observation hours, and species use.</a:t>
          </a:r>
          <a:r>
            <a:rPr lang="en-US" sz="1000">
              <a:effectLst/>
              <a:latin typeface="Times New Roman" panose="02020603050405020304" pitchFamily="18" charset="0"/>
              <a:ea typeface="Times New Roman" panose="02020603050405020304" pitchFamily="18" charset="0"/>
            </a:rPr>
            <a:t> Most adults observed on the river are foraging adults from off-channel sites. </a:t>
          </a:r>
        </a:p>
      </cdr:txBody>
    </cdr:sp>
  </cdr:relSizeAnchor>
  <cdr:relSizeAnchor xmlns:cdr="http://schemas.openxmlformats.org/drawingml/2006/chartDrawing">
    <cdr:from>
      <cdr:x>0.35318</cdr:x>
      <cdr:y>0.73348</cdr:y>
    </cdr:from>
    <cdr:to>
      <cdr:x>0.41119</cdr:x>
      <cdr:y>0.84344</cdr:y>
    </cdr:to>
    <cdr:sp macro="" textlink="">
      <cdr:nvSpPr>
        <cdr:cNvPr id="8" name="TextBox 1"/>
        <cdr:cNvSpPr txBox="1"/>
      </cdr:nvSpPr>
      <cdr:spPr>
        <a:xfrm xmlns:a="http://schemas.openxmlformats.org/drawingml/2006/main">
          <a:off x="2099144" y="2441050"/>
          <a:ext cx="344788" cy="36595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t>A</a:t>
          </a:r>
        </a:p>
      </cdr:txBody>
    </cdr:sp>
  </cdr:relSizeAnchor>
  <cdr:relSizeAnchor xmlns:cdr="http://schemas.openxmlformats.org/drawingml/2006/chartDrawing">
    <cdr:from>
      <cdr:x>0.34431</cdr:x>
      <cdr:y>0.46699</cdr:y>
    </cdr:from>
    <cdr:to>
      <cdr:x>0.40232</cdr:x>
      <cdr:y>0.57695</cdr:y>
    </cdr:to>
    <cdr:sp macro="" textlink="">
      <cdr:nvSpPr>
        <cdr:cNvPr id="9" name="TextBox 1"/>
        <cdr:cNvSpPr txBox="1"/>
      </cdr:nvSpPr>
      <cdr:spPr>
        <a:xfrm xmlns:a="http://schemas.openxmlformats.org/drawingml/2006/main">
          <a:off x="2046456" y="1554162"/>
          <a:ext cx="344788" cy="36595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t>A</a:t>
          </a:r>
        </a:p>
      </cdr:txBody>
    </cdr:sp>
  </cdr:relSizeAnchor>
  <cdr:relSizeAnchor xmlns:cdr="http://schemas.openxmlformats.org/drawingml/2006/chartDrawing">
    <cdr:from>
      <cdr:x>0.27991</cdr:x>
      <cdr:y>0.65591</cdr:y>
    </cdr:from>
    <cdr:to>
      <cdr:x>0.33792</cdr:x>
      <cdr:y>0.76587</cdr:y>
    </cdr:to>
    <cdr:sp macro="" textlink="">
      <cdr:nvSpPr>
        <cdr:cNvPr id="10" name="TextBox 1"/>
        <cdr:cNvSpPr txBox="1"/>
      </cdr:nvSpPr>
      <cdr:spPr>
        <a:xfrm xmlns:a="http://schemas.openxmlformats.org/drawingml/2006/main">
          <a:off x="1663673" y="2182883"/>
          <a:ext cx="344788" cy="36595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t>A</a:t>
          </a:r>
        </a:p>
      </cdr:txBody>
    </cdr:sp>
  </cdr:relSizeAnchor>
  <cdr:relSizeAnchor xmlns:cdr="http://schemas.openxmlformats.org/drawingml/2006/chartDrawing">
    <cdr:from>
      <cdr:x>0.2711</cdr:x>
      <cdr:y>0.52084</cdr:y>
    </cdr:from>
    <cdr:to>
      <cdr:x>0.32911</cdr:x>
      <cdr:y>0.6308</cdr:y>
    </cdr:to>
    <cdr:sp macro="" textlink="">
      <cdr:nvSpPr>
        <cdr:cNvPr id="11" name="TextBox 1"/>
        <cdr:cNvSpPr txBox="1"/>
      </cdr:nvSpPr>
      <cdr:spPr>
        <a:xfrm xmlns:a="http://schemas.openxmlformats.org/drawingml/2006/main">
          <a:off x="1611323" y="1733384"/>
          <a:ext cx="344789" cy="36595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t>A</a:t>
          </a:r>
        </a:p>
      </cdr:txBody>
    </cdr:sp>
  </cdr:relSizeAnchor>
  <cdr:relSizeAnchor xmlns:cdr="http://schemas.openxmlformats.org/drawingml/2006/chartDrawing">
    <cdr:from>
      <cdr:x>0.5467</cdr:x>
      <cdr:y>0.68836</cdr:y>
    </cdr:from>
    <cdr:to>
      <cdr:x>0.60471</cdr:x>
      <cdr:y>0.79832</cdr:y>
    </cdr:to>
    <cdr:sp macro="" textlink="">
      <cdr:nvSpPr>
        <cdr:cNvPr id="12" name="TextBox 1"/>
        <cdr:cNvSpPr txBox="1"/>
      </cdr:nvSpPr>
      <cdr:spPr>
        <a:xfrm xmlns:a="http://schemas.openxmlformats.org/drawingml/2006/main">
          <a:off x="3249340" y="2290886"/>
          <a:ext cx="344789" cy="36595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t>A</a:t>
          </a:r>
        </a:p>
      </cdr:txBody>
    </cdr:sp>
  </cdr:relSizeAnchor>
  <cdr:relSizeAnchor xmlns:cdr="http://schemas.openxmlformats.org/drawingml/2006/chartDrawing">
    <cdr:from>
      <cdr:x>0.85059</cdr:x>
      <cdr:y>0.70714</cdr:y>
    </cdr:from>
    <cdr:to>
      <cdr:x>0.8866</cdr:x>
      <cdr:y>0.78806</cdr:y>
    </cdr:to>
    <cdr:sp macro="" textlink="">
      <cdr:nvSpPr>
        <cdr:cNvPr id="14" name="Text Box 2"/>
        <cdr:cNvSpPr txBox="1">
          <a:spLocks xmlns:a="http://schemas.openxmlformats.org/drawingml/2006/main" noChangeArrowheads="1"/>
        </cdr:cNvSpPr>
      </cdr:nvSpPr>
      <cdr:spPr bwMode="auto">
        <a:xfrm xmlns:a="http://schemas.openxmlformats.org/drawingml/2006/main">
          <a:off x="5055588" y="2353400"/>
          <a:ext cx="214029" cy="26930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a:spcBef>
              <a:spcPts val="0"/>
            </a:spcBef>
            <a:spcAft>
              <a:spcPts val="0"/>
            </a:spcAft>
          </a:pPr>
          <a:r>
            <a:rPr lang="en-US" sz="1200" baseline="30000">
              <a:effectLst/>
              <a:latin typeface="Times New Roman" panose="02020603050405020304" pitchFamily="18" charset="0"/>
              <a:ea typeface="Times New Roman" panose="02020603050405020304" pitchFamily="18" charset="0"/>
            </a:rPr>
            <a:t>A</a:t>
          </a:r>
        </a:p>
      </cdr:txBody>
    </cdr:sp>
  </cdr:relSizeAnchor>
</c:userShapes>
</file>

<file path=word/drawings/drawing4.xml><?xml version="1.0" encoding="utf-8"?>
<c:userShapes xmlns:c="http://schemas.openxmlformats.org/drawingml/2006/chart">
  <cdr:relSizeAnchor xmlns:cdr="http://schemas.openxmlformats.org/drawingml/2006/chartDrawing">
    <cdr:from>
      <cdr:x>0.09636</cdr:x>
      <cdr:y>0.04831</cdr:y>
    </cdr:from>
    <cdr:to>
      <cdr:x>0.47031</cdr:x>
      <cdr:y>0.79227</cdr:y>
    </cdr:to>
    <cdr:sp macro="" textlink="">
      <cdr:nvSpPr>
        <cdr:cNvPr id="2" name="Rectangle 1"/>
        <cdr:cNvSpPr/>
      </cdr:nvSpPr>
      <cdr:spPr>
        <a:xfrm xmlns:a="http://schemas.openxmlformats.org/drawingml/2006/main">
          <a:off x="569174" y="159025"/>
          <a:ext cx="2208836" cy="2449001"/>
        </a:xfrm>
        <a:prstGeom xmlns:a="http://schemas.openxmlformats.org/drawingml/2006/main" prst="rect">
          <a:avLst/>
        </a:prstGeom>
        <a:solidFill xmlns:a="http://schemas.openxmlformats.org/drawingml/2006/main">
          <a:srgbClr val="0070C0">
            <a:alpha val="14902"/>
          </a:srgb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t"/>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0.46897</cdr:x>
      <cdr:y>0.05072</cdr:y>
    </cdr:from>
    <cdr:to>
      <cdr:x>0.46897</cdr:x>
      <cdr:y>0.80446</cdr:y>
    </cdr:to>
    <cdr:cxnSp macro="">
      <cdr:nvCxnSpPr>
        <cdr:cNvPr id="4" name="Straight Connector 3"/>
        <cdr:cNvCxnSpPr/>
      </cdr:nvCxnSpPr>
      <cdr:spPr>
        <a:xfrm xmlns:a="http://schemas.openxmlformats.org/drawingml/2006/main">
          <a:off x="2770082" y="166977"/>
          <a:ext cx="0" cy="2481165"/>
        </a:xfrm>
        <a:prstGeom xmlns:a="http://schemas.openxmlformats.org/drawingml/2006/main" prst="line">
          <a:avLst/>
        </a:prstGeom>
        <a:ln xmlns:a="http://schemas.openxmlformats.org/drawingml/2006/main" w="19050">
          <a:solidFill>
            <a:sysClr val="windowText" lastClr="000000"/>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0.17041</cdr:x>
      <cdr:y>0.21849</cdr:y>
    </cdr:from>
    <cdr:to>
      <cdr:x>0.29855</cdr:x>
      <cdr:y>0.42611</cdr:y>
    </cdr:to>
    <cdr:pic>
      <cdr:nvPicPr>
        <cdr:cNvPr id="3" name="Picture 2" descr="A bird sitting on a rock&#10;&#10;Description automatically generated"/>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34753" t="9199" r="19592" b="54004"/>
        <a:stretch xmlns:a="http://schemas.openxmlformats.org/drawingml/2006/main"/>
      </cdr:blipFill>
      <cdr:spPr>
        <a:xfrm xmlns:a="http://schemas.openxmlformats.org/drawingml/2006/main">
          <a:off x="1006575" y="719236"/>
          <a:ext cx="756894" cy="683452"/>
        </a:xfrm>
        <a:prstGeom xmlns:a="http://schemas.openxmlformats.org/drawingml/2006/main" prst="rect">
          <a:avLst/>
        </a:prstGeom>
        <a:ln xmlns:a="http://schemas.openxmlformats.org/drawingml/2006/main" w="47625">
          <a:solidFill>
            <a:srgbClr val="0070C0"/>
          </a:solidFill>
        </a:ln>
      </cdr:spPr>
    </cdr:pic>
  </cdr:relSizeAnchor>
  <cdr:relSizeAnchor xmlns:cdr="http://schemas.openxmlformats.org/drawingml/2006/chartDrawing">
    <cdr:from>
      <cdr:x>0.13117</cdr:x>
      <cdr:y>0.0736</cdr:y>
    </cdr:from>
    <cdr:to>
      <cdr:x>0.15052</cdr:x>
      <cdr:y>0.10145</cdr:y>
    </cdr:to>
    <cdr:sp macro="" textlink="">
      <cdr:nvSpPr>
        <cdr:cNvPr id="5" name="Rectangle 4"/>
        <cdr:cNvSpPr/>
      </cdr:nvSpPr>
      <cdr:spPr>
        <a:xfrm xmlns:a="http://schemas.openxmlformats.org/drawingml/2006/main">
          <a:off x="774788" y="242278"/>
          <a:ext cx="114296" cy="91677"/>
        </a:xfrm>
        <a:prstGeom xmlns:a="http://schemas.openxmlformats.org/drawingml/2006/main" prst="rect">
          <a:avLst/>
        </a:prstGeom>
        <a:solidFill xmlns:a="http://schemas.openxmlformats.org/drawingml/2006/main">
          <a:schemeClr val="accent1">
            <a:alpha val="40000"/>
          </a:schemeClr>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0.1309</cdr:x>
      <cdr:y>0.15409</cdr:y>
    </cdr:from>
    <cdr:to>
      <cdr:x>0.15025</cdr:x>
      <cdr:y>0.18195</cdr:y>
    </cdr:to>
    <cdr:sp macro="" textlink="">
      <cdr:nvSpPr>
        <cdr:cNvPr id="6" name="Rectangle 5"/>
        <cdr:cNvSpPr/>
      </cdr:nvSpPr>
      <cdr:spPr>
        <a:xfrm xmlns:a="http://schemas.openxmlformats.org/drawingml/2006/main">
          <a:off x="773216" y="507229"/>
          <a:ext cx="114296" cy="91711"/>
        </a:xfrm>
        <a:prstGeom xmlns:a="http://schemas.openxmlformats.org/drawingml/2006/main" prst="rect">
          <a:avLst/>
        </a:prstGeom>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0.14808</cdr:x>
      <cdr:y>0.03221</cdr:y>
    </cdr:from>
    <cdr:to>
      <cdr:x>0.36094</cdr:x>
      <cdr:y>0.21981</cdr:y>
    </cdr:to>
    <cdr:sp macro="" textlink="">
      <cdr:nvSpPr>
        <cdr:cNvPr id="7" name="Text Box 2"/>
        <cdr:cNvSpPr txBox="1">
          <a:spLocks xmlns:a="http://schemas.openxmlformats.org/drawingml/2006/main" noChangeArrowheads="1"/>
        </cdr:cNvSpPr>
      </cdr:nvSpPr>
      <cdr:spPr bwMode="auto">
        <a:xfrm xmlns:a="http://schemas.openxmlformats.org/drawingml/2006/main">
          <a:off x="874698" y="106017"/>
          <a:ext cx="1257300" cy="61755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a:lnSpc>
              <a:spcPct val="150000"/>
            </a:lnSpc>
            <a:spcBef>
              <a:spcPts val="0"/>
            </a:spcBef>
            <a:spcAft>
              <a:spcPts val="0"/>
            </a:spcAft>
          </a:pPr>
          <a:r>
            <a:rPr lang="en-US" sz="1100">
              <a:effectLst/>
              <a:latin typeface="Calibri" panose="020F0502020204030204" pitchFamily="34" charset="0"/>
              <a:ea typeface="Calibri" panose="020F0502020204030204" pitchFamily="34" charset="0"/>
              <a:cs typeface="Calibri" panose="020F0502020204030204" pitchFamily="34" charset="0"/>
            </a:rPr>
            <a:t>Off-Channel Nests</a:t>
          </a:r>
          <a:endParaRPr lang="en-US" sz="1100">
            <a:effectLst/>
            <a:latin typeface="Calibri" panose="020F0502020204030204" pitchFamily="34" charset="0"/>
            <a:ea typeface="Calibri" panose="020F0502020204030204" pitchFamily="34" charset="0"/>
            <a:cs typeface="Times New Roman" panose="02020603050405020304" pitchFamily="18" charset="0"/>
          </a:endParaRPr>
        </a:p>
        <a:p xmlns:a="http://schemas.openxmlformats.org/drawingml/2006/main">
          <a:pPr marL="0" marR="0">
            <a:lnSpc>
              <a:spcPct val="150000"/>
            </a:lnSpc>
            <a:spcBef>
              <a:spcPts val="0"/>
            </a:spcBef>
            <a:spcAft>
              <a:spcPts val="0"/>
            </a:spcAft>
          </a:pPr>
          <a:r>
            <a:rPr lang="en-US" sz="1100">
              <a:effectLst/>
              <a:latin typeface="Calibri" panose="020F0502020204030204" pitchFamily="34" charset="0"/>
              <a:ea typeface="Calibri" panose="020F0502020204030204" pitchFamily="34" charset="0"/>
              <a:cs typeface="Calibri" panose="020F0502020204030204" pitchFamily="34" charset="0"/>
            </a:rPr>
            <a:t>On-Channel Nests</a:t>
          </a:r>
          <a:endParaRPr lang="en-US" sz="1100">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0.07716</cdr:x>
      <cdr:y>0.03716</cdr:y>
    </cdr:from>
    <cdr:to>
      <cdr:x>0.42657</cdr:x>
      <cdr:y>0.82635</cdr:y>
    </cdr:to>
    <cdr:sp macro="" textlink="">
      <cdr:nvSpPr>
        <cdr:cNvPr id="2" name="Rectangle 1"/>
        <cdr:cNvSpPr/>
      </cdr:nvSpPr>
      <cdr:spPr>
        <a:xfrm xmlns:a="http://schemas.openxmlformats.org/drawingml/2006/main">
          <a:off x="458620" y="114410"/>
          <a:ext cx="2076754" cy="2430007"/>
        </a:xfrm>
        <a:prstGeom xmlns:a="http://schemas.openxmlformats.org/drawingml/2006/main" prst="rect">
          <a:avLst/>
        </a:prstGeom>
        <a:solidFill xmlns:a="http://schemas.openxmlformats.org/drawingml/2006/main">
          <a:srgbClr val="0070C0">
            <a:alpha val="14902"/>
          </a:srgb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t"/>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0.42356</cdr:x>
      <cdr:y>0.04039</cdr:y>
    </cdr:from>
    <cdr:to>
      <cdr:x>0.42356</cdr:x>
      <cdr:y>0.82635</cdr:y>
    </cdr:to>
    <cdr:cxnSp macro="">
      <cdr:nvCxnSpPr>
        <cdr:cNvPr id="3" name="Straight Connector 2"/>
        <cdr:cNvCxnSpPr/>
      </cdr:nvCxnSpPr>
      <cdr:spPr>
        <a:xfrm xmlns:a="http://schemas.openxmlformats.org/drawingml/2006/main">
          <a:off x="2517446" y="124363"/>
          <a:ext cx="0" cy="2420054"/>
        </a:xfrm>
        <a:prstGeom xmlns:a="http://schemas.openxmlformats.org/drawingml/2006/main" prst="line">
          <a:avLst/>
        </a:prstGeom>
        <a:ln xmlns:a="http://schemas.openxmlformats.org/drawingml/2006/main" w="19050">
          <a:solidFill>
            <a:sysClr val="windowText" lastClr="000000"/>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0.3457</cdr:x>
      <cdr:y>0.05757</cdr:y>
    </cdr:from>
    <cdr:to>
      <cdr:x>0.48106</cdr:x>
      <cdr:y>0.30314</cdr:y>
    </cdr:to>
    <cdr:pic>
      <cdr:nvPicPr>
        <cdr:cNvPr id="4" name="Picture 3" descr="A bird sitting on a rock&#10;&#10;Description automatically generated"/>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34753" t="9199" r="19592" b="54004"/>
        <a:stretch xmlns:a="http://schemas.openxmlformats.org/drawingml/2006/main"/>
      </cdr:blipFill>
      <cdr:spPr>
        <a:xfrm xmlns:a="http://schemas.openxmlformats.org/drawingml/2006/main">
          <a:off x="2054686" y="177278"/>
          <a:ext cx="804525" cy="756127"/>
        </a:xfrm>
        <a:prstGeom xmlns:a="http://schemas.openxmlformats.org/drawingml/2006/main" prst="rect">
          <a:avLst/>
        </a:prstGeom>
        <a:ln xmlns:a="http://schemas.openxmlformats.org/drawingml/2006/main" w="47625">
          <a:solidFill>
            <a:srgbClr val="0070C0"/>
          </a:solidFill>
        </a:ln>
      </cdr:spPr>
    </cdr:pic>
  </cdr:relSizeAnchor>
</c:userShapes>
</file>

<file path=word/drawings/drawing6.xml><?xml version="1.0" encoding="utf-8"?>
<c:userShapes xmlns:c="http://schemas.openxmlformats.org/drawingml/2006/chart">
  <cdr:relSizeAnchor xmlns:cdr="http://schemas.openxmlformats.org/drawingml/2006/chartDrawing">
    <cdr:from>
      <cdr:x>0.11385</cdr:x>
      <cdr:y>0.05348</cdr:y>
    </cdr:from>
    <cdr:to>
      <cdr:x>0.2723</cdr:x>
      <cdr:y>0.33044</cdr:y>
    </cdr:to>
    <cdr:pic>
      <cdr:nvPicPr>
        <cdr:cNvPr id="2" name="Picture 1" descr="A bird sitting on a rock&#10;&#10;Description automatically generated">
          <a:extLst xmlns:a="http://schemas.openxmlformats.org/drawingml/2006/main">
            <a:ext uri="{FF2B5EF4-FFF2-40B4-BE49-F238E27FC236}">
              <a16:creationId xmlns:a16="http://schemas.microsoft.com/office/drawing/2014/main" id="{7B9C7CDF-FEFB-430B-83D1-7A546E0C9D25}"/>
            </a:ext>
          </a:extLst>
        </cdr:cNvPr>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34753" t="9199" r="19592" b="54004"/>
        <a:stretch xmlns:a="http://schemas.openxmlformats.org/drawingml/2006/main"/>
      </cdr:blipFill>
      <cdr:spPr>
        <a:xfrm xmlns:a="http://schemas.openxmlformats.org/drawingml/2006/main">
          <a:off x="676692" y="171149"/>
          <a:ext cx="941764" cy="886383"/>
        </a:xfrm>
        <a:prstGeom xmlns:a="http://schemas.openxmlformats.org/drawingml/2006/main" prst="rect">
          <a:avLst/>
        </a:prstGeom>
        <a:ln xmlns:a="http://schemas.openxmlformats.org/drawingml/2006/main" w="28575">
          <a:solidFill>
            <a:schemeClr val="accent1"/>
          </a:solidFill>
        </a:ln>
      </cdr:spPr>
    </cdr:pic>
  </cdr:relSizeAnchor>
</c:userShapes>
</file>

<file path=word/drawings/drawing7.xml><?xml version="1.0" encoding="utf-8"?>
<c:userShapes xmlns:c="http://schemas.openxmlformats.org/drawingml/2006/chart">
  <cdr:relSizeAnchor xmlns:cdr="http://schemas.openxmlformats.org/drawingml/2006/chartDrawing">
    <cdr:from>
      <cdr:x>0.4765</cdr:x>
      <cdr:y>0.04501</cdr:y>
    </cdr:from>
    <cdr:to>
      <cdr:x>0.4765</cdr:x>
      <cdr:y>0.86444</cdr:y>
    </cdr:to>
    <cdr:cxnSp macro="">
      <cdr:nvCxnSpPr>
        <cdr:cNvPr id="8" name="Straight Connector 7"/>
        <cdr:cNvCxnSpPr/>
      </cdr:nvCxnSpPr>
      <cdr:spPr>
        <a:xfrm xmlns:a="http://schemas.openxmlformats.org/drawingml/2006/main">
          <a:off x="2832125" y="153909"/>
          <a:ext cx="0" cy="2802022"/>
        </a:xfrm>
        <a:prstGeom xmlns:a="http://schemas.openxmlformats.org/drawingml/2006/main" prst="line">
          <a:avLst/>
        </a:prstGeom>
        <a:ln xmlns:a="http://schemas.openxmlformats.org/drawingml/2006/main" w="19050">
          <a:solidFill>
            <a:sysClr val="windowText" lastClr="000000"/>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0.10815</cdr:x>
      <cdr:y>0.04515</cdr:y>
    </cdr:from>
    <cdr:to>
      <cdr:x>0.47372</cdr:x>
      <cdr:y>0.83977</cdr:y>
    </cdr:to>
    <cdr:sp macro="" textlink="">
      <cdr:nvSpPr>
        <cdr:cNvPr id="9" name="Rectangle 8"/>
        <cdr:cNvSpPr/>
      </cdr:nvSpPr>
      <cdr:spPr>
        <a:xfrm xmlns:a="http://schemas.openxmlformats.org/drawingml/2006/main">
          <a:off x="642800" y="148513"/>
          <a:ext cx="2172802" cy="2613738"/>
        </a:xfrm>
        <a:prstGeom xmlns:a="http://schemas.openxmlformats.org/drawingml/2006/main" prst="rect">
          <a:avLst/>
        </a:prstGeom>
        <a:solidFill xmlns:a="http://schemas.openxmlformats.org/drawingml/2006/main">
          <a:srgbClr val="0070C0">
            <a:alpha val="14902"/>
          </a:srgb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t"/>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0.1124</cdr:x>
      <cdr:y>0.05251</cdr:y>
    </cdr:from>
    <cdr:to>
      <cdr:x>0.64356</cdr:x>
      <cdr:y>0.23078</cdr:y>
    </cdr:to>
    <cdr:sp macro="" textlink="">
      <cdr:nvSpPr>
        <cdr:cNvPr id="5" name="Text Box 2"/>
        <cdr:cNvSpPr txBox="1">
          <a:spLocks xmlns:a="http://schemas.openxmlformats.org/drawingml/2006/main" noChangeArrowheads="1"/>
        </cdr:cNvSpPr>
      </cdr:nvSpPr>
      <cdr:spPr bwMode="auto">
        <a:xfrm xmlns:a="http://schemas.openxmlformats.org/drawingml/2006/main">
          <a:off x="668058" y="179566"/>
          <a:ext cx="3157031" cy="6095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a:lnSpc>
              <a:spcPct val="150000"/>
            </a:lnSpc>
            <a:spcBef>
              <a:spcPts val="0"/>
            </a:spcBef>
            <a:spcAft>
              <a:spcPts val="0"/>
            </a:spcAft>
          </a:pPr>
          <a:r>
            <a:rPr lang="en-US" sz="1000">
              <a:effectLst/>
              <a:latin typeface="Calibri" panose="020F0502020204030204" pitchFamily="34" charset="0"/>
              <a:ea typeface="Times New Roman" panose="02020603050405020304" pitchFamily="18" charset="0"/>
            </a:rPr>
            <a:t>          Total</a:t>
          </a:r>
          <a:r>
            <a:rPr lang="en-US" sz="1000" baseline="0">
              <a:effectLst/>
              <a:latin typeface="Calibri" panose="020F0502020204030204" pitchFamily="34" charset="0"/>
              <a:ea typeface="Times New Roman" panose="02020603050405020304" pitchFamily="18" charset="0"/>
            </a:rPr>
            <a:t> Piping Plover Nests</a:t>
          </a:r>
          <a:endParaRPr lang="en-US" sz="1050">
            <a:effectLst/>
            <a:latin typeface="Times New Roman" panose="02020603050405020304" pitchFamily="18" charset="0"/>
            <a:ea typeface="Times New Roman" panose="02020603050405020304" pitchFamily="18" charset="0"/>
          </a:endParaRPr>
        </a:p>
      </cdr:txBody>
    </cdr:sp>
  </cdr:relSizeAnchor>
  <cdr:relSizeAnchor xmlns:cdr="http://schemas.openxmlformats.org/drawingml/2006/chartDrawing">
    <cdr:from>
      <cdr:x>0.13069</cdr:x>
      <cdr:y>0.08515</cdr:y>
    </cdr:from>
    <cdr:to>
      <cdr:x>0.14992</cdr:x>
      <cdr:y>0.11301</cdr:y>
    </cdr:to>
    <cdr:sp macro="" textlink="">
      <cdr:nvSpPr>
        <cdr:cNvPr id="7" name="Rectangle 6"/>
        <cdr:cNvSpPr/>
      </cdr:nvSpPr>
      <cdr:spPr>
        <a:xfrm xmlns:a="http://schemas.openxmlformats.org/drawingml/2006/main">
          <a:off x="776792" y="291152"/>
          <a:ext cx="114295" cy="95267"/>
        </a:xfrm>
        <a:prstGeom xmlns:a="http://schemas.openxmlformats.org/drawingml/2006/main" prst="rect">
          <a:avLst/>
        </a:prstGeom>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0.2135</cdr:x>
      <cdr:y>0.15822</cdr:y>
    </cdr:from>
    <cdr:to>
      <cdr:x>0.34085</cdr:x>
      <cdr:y>0.366</cdr:y>
    </cdr:to>
    <cdr:pic>
      <cdr:nvPicPr>
        <cdr:cNvPr id="10" name="Picture 9" descr="A bird sitting on a rock&#10;&#10;Description automatically generated"/>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34753" t="9199" r="19592" b="54004"/>
        <a:stretch xmlns:a="http://schemas.openxmlformats.org/drawingml/2006/main"/>
      </cdr:blipFill>
      <cdr:spPr>
        <a:xfrm xmlns:a="http://schemas.openxmlformats.org/drawingml/2006/main">
          <a:off x="1268979" y="520444"/>
          <a:ext cx="756893" cy="683451"/>
        </a:xfrm>
        <a:prstGeom xmlns:a="http://schemas.openxmlformats.org/drawingml/2006/main" prst="rect">
          <a:avLst/>
        </a:prstGeom>
        <a:ln xmlns:a="http://schemas.openxmlformats.org/drawingml/2006/main" w="47625">
          <a:solidFill>
            <a:srgbClr val="0070C0"/>
          </a:solidFill>
        </a:ln>
      </cdr:spPr>
    </cdr:pic>
  </cdr:relSizeAnchor>
</c:userShapes>
</file>

<file path=word/drawings/drawing8.xml><?xml version="1.0" encoding="utf-8"?>
<c:userShapes xmlns:c="http://schemas.openxmlformats.org/drawingml/2006/chart">
  <cdr:relSizeAnchor xmlns:cdr="http://schemas.openxmlformats.org/drawingml/2006/chartDrawing">
    <cdr:from>
      <cdr:x>0.85485</cdr:x>
      <cdr:y>0.07372</cdr:y>
    </cdr:from>
    <cdr:to>
      <cdr:x>0.98462</cdr:x>
      <cdr:y>0.30122</cdr:y>
    </cdr:to>
    <cdr:pic>
      <cdr:nvPicPr>
        <cdr:cNvPr id="2" name="Picture 1" descr="A bird sitting on a rock&#10;&#10;Description automatically generated">
          <a:extLst xmlns:a="http://schemas.openxmlformats.org/drawingml/2006/main">
            <a:ext uri="{FF2B5EF4-FFF2-40B4-BE49-F238E27FC236}">
              <a16:creationId xmlns:a16="http://schemas.microsoft.com/office/drawing/2014/main" id="{695C5F1A-55C4-4E76-992C-8E9A6E0C4265}"/>
            </a:ext>
          </a:extLst>
        </cdr:cNvPr>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34753" t="9199" r="19592" b="54004"/>
        <a:stretch xmlns:a="http://schemas.openxmlformats.org/drawingml/2006/main"/>
      </cdr:blipFill>
      <cdr:spPr>
        <a:xfrm xmlns:a="http://schemas.openxmlformats.org/drawingml/2006/main">
          <a:off x="5080884" y="235465"/>
          <a:ext cx="771276" cy="726642"/>
        </a:xfrm>
        <a:prstGeom xmlns:a="http://schemas.openxmlformats.org/drawingml/2006/main" prst="rect">
          <a:avLst/>
        </a:prstGeom>
        <a:ln xmlns:a="http://schemas.openxmlformats.org/drawingml/2006/main" w="47625">
          <a:solidFill>
            <a:srgbClr val="0070C0"/>
          </a:solidFill>
        </a:ln>
      </cdr:spPr>
    </cdr:pic>
  </cdr:relSizeAnchor>
  <cdr:relSizeAnchor xmlns:cdr="http://schemas.openxmlformats.org/drawingml/2006/chartDrawing">
    <cdr:from>
      <cdr:x>0.09081</cdr:x>
      <cdr:y>0.06024</cdr:y>
    </cdr:from>
    <cdr:to>
      <cdr:x>0.4765</cdr:x>
      <cdr:y>0.75321</cdr:y>
    </cdr:to>
    <cdr:sp macro="" textlink="">
      <cdr:nvSpPr>
        <cdr:cNvPr id="3" name="Rectangle 2"/>
        <cdr:cNvSpPr/>
      </cdr:nvSpPr>
      <cdr:spPr>
        <a:xfrm xmlns:a="http://schemas.openxmlformats.org/drawingml/2006/main">
          <a:off x="539750" y="196850"/>
          <a:ext cx="2292350" cy="2264410"/>
        </a:xfrm>
        <a:prstGeom xmlns:a="http://schemas.openxmlformats.org/drawingml/2006/main" prst="rect">
          <a:avLst/>
        </a:prstGeom>
        <a:solidFill xmlns:a="http://schemas.openxmlformats.org/drawingml/2006/main">
          <a:srgbClr val="0070C0">
            <a:alpha val="14902"/>
          </a:srgb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t"/>
        <a:lstStyle xmlns:a="http://schemas.openxmlformats.org/drawingml/2006/main"/>
        <a:p xmlns:a="http://schemas.openxmlformats.org/drawingml/2006/main">
          <a:endParaRPr lang="en-US"/>
        </a:p>
      </cdr:txBody>
    </cdr:sp>
  </cdr:relSizeAnchor>
  <cdr:relSizeAnchor xmlns:cdr="http://schemas.openxmlformats.org/drawingml/2006/chartDrawing">
    <cdr:from>
      <cdr:x>0.47756</cdr:x>
      <cdr:y>0.06024</cdr:y>
    </cdr:from>
    <cdr:to>
      <cdr:x>0.47756</cdr:x>
      <cdr:y>0.75787</cdr:y>
    </cdr:to>
    <cdr:cxnSp macro="">
      <cdr:nvCxnSpPr>
        <cdr:cNvPr id="4" name="Straight Connector 3"/>
        <cdr:cNvCxnSpPr/>
      </cdr:nvCxnSpPr>
      <cdr:spPr>
        <a:xfrm xmlns:a="http://schemas.openxmlformats.org/drawingml/2006/main">
          <a:off x="2838450" y="196850"/>
          <a:ext cx="0" cy="2279650"/>
        </a:xfrm>
        <a:prstGeom xmlns:a="http://schemas.openxmlformats.org/drawingml/2006/main" prst="line">
          <a:avLst/>
        </a:prstGeom>
        <a:ln xmlns:a="http://schemas.openxmlformats.org/drawingml/2006/main" w="19050">
          <a:solidFill>
            <a:sysClr val="windowText" lastClr="000000"/>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9.xml><?xml version="1.0" encoding="utf-8"?>
<c:userShapes xmlns:c="http://schemas.openxmlformats.org/drawingml/2006/chart">
  <cdr:relSizeAnchor xmlns:cdr="http://schemas.openxmlformats.org/drawingml/2006/chartDrawing">
    <cdr:from>
      <cdr:x>0.83669</cdr:x>
      <cdr:y>0.08578</cdr:y>
    </cdr:from>
    <cdr:to>
      <cdr:x>0.982</cdr:x>
      <cdr:y>0.33951</cdr:y>
    </cdr:to>
    <cdr:pic>
      <cdr:nvPicPr>
        <cdr:cNvPr id="2" name="Picture 1" descr="A bird sitting on a rock&#10;&#10;Description automatically generated">
          <a:extLst xmlns:a="http://schemas.openxmlformats.org/drawingml/2006/main">
            <a:ext uri="{FF2B5EF4-FFF2-40B4-BE49-F238E27FC236}">
              <a16:creationId xmlns:a16="http://schemas.microsoft.com/office/drawing/2014/main" id="{251B60E2-FB7B-48CC-8064-D5DDB3B445A3}"/>
            </a:ext>
          </a:extLst>
        </cdr:cNvPr>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34753" t="9199" r="19592" b="54004"/>
        <a:stretch xmlns:a="http://schemas.openxmlformats.org/drawingml/2006/main"/>
      </cdr:blipFill>
      <cdr:spPr>
        <a:xfrm xmlns:a="http://schemas.openxmlformats.org/drawingml/2006/main">
          <a:off x="4972951" y="261240"/>
          <a:ext cx="863664" cy="772736"/>
        </a:xfrm>
        <a:prstGeom xmlns:a="http://schemas.openxmlformats.org/drawingml/2006/main" prst="rect">
          <a:avLst/>
        </a:prstGeom>
        <a:ln xmlns:a="http://schemas.openxmlformats.org/drawingml/2006/main" w="38100">
          <a:solidFill>
            <a:srgbClr val="0070C0"/>
          </a:solidFill>
        </a:ln>
      </cdr:spPr>
    </cdr:pic>
  </cdr:relSizeAnchor>
  <cdr:relSizeAnchor xmlns:cdr="http://schemas.openxmlformats.org/drawingml/2006/chartDrawing">
    <cdr:from>
      <cdr:x>0.09936</cdr:x>
      <cdr:y>0.07761</cdr:y>
    </cdr:from>
    <cdr:to>
      <cdr:x>0.4797</cdr:x>
      <cdr:y>0.74428</cdr:y>
    </cdr:to>
    <cdr:sp macro="" textlink="">
      <cdr:nvSpPr>
        <cdr:cNvPr id="4" name="Rectangle 3"/>
        <cdr:cNvSpPr/>
      </cdr:nvSpPr>
      <cdr:spPr>
        <a:xfrm xmlns:a="http://schemas.openxmlformats.org/drawingml/2006/main">
          <a:off x="590550" y="247650"/>
          <a:ext cx="2260600" cy="2127250"/>
        </a:xfrm>
        <a:prstGeom xmlns:a="http://schemas.openxmlformats.org/drawingml/2006/main" prst="rect">
          <a:avLst/>
        </a:prstGeom>
        <a:solidFill xmlns:a="http://schemas.openxmlformats.org/drawingml/2006/main">
          <a:srgbClr val="0070C0">
            <a:alpha val="14902"/>
          </a:srgb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t"/>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0.48184</cdr:x>
      <cdr:y>0.07363</cdr:y>
    </cdr:from>
    <cdr:to>
      <cdr:x>0.48184</cdr:x>
      <cdr:y>0.74627</cdr:y>
    </cdr:to>
    <cdr:cxnSp macro="">
      <cdr:nvCxnSpPr>
        <cdr:cNvPr id="5" name="Straight Connector 4"/>
        <cdr:cNvCxnSpPr/>
      </cdr:nvCxnSpPr>
      <cdr:spPr>
        <a:xfrm xmlns:a="http://schemas.openxmlformats.org/drawingml/2006/main">
          <a:off x="2863850" y="234950"/>
          <a:ext cx="0" cy="2146300"/>
        </a:xfrm>
        <a:prstGeom xmlns:a="http://schemas.openxmlformats.org/drawingml/2006/main" prst="line">
          <a:avLst/>
        </a:prstGeom>
        <a:ln xmlns:a="http://schemas.openxmlformats.org/drawingml/2006/main" w="19050">
          <a:solidFill>
            <a:sysClr val="windowText" lastClr="000000"/>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92D81A-ED03-47E3-B43E-8DA25355FF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103</Pages>
  <Words>30984</Words>
  <Characters>176611</Characters>
  <Application>Microsoft Office Word</Application>
  <DocSecurity>0</DocSecurity>
  <Lines>1471</Lines>
  <Paragraphs>414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207181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Kari Mohlman</dc:creator>
  <cp:keywords/>
  <dc:description/>
  <cp:lastModifiedBy>Malinda Henry</cp:lastModifiedBy>
  <cp:revision>6</cp:revision>
  <cp:lastPrinted>2021-12-24T14:54:00Z</cp:lastPrinted>
  <dcterms:created xsi:type="dcterms:W3CDTF">2021-12-24T14:06:00Z</dcterms:created>
  <dcterms:modified xsi:type="dcterms:W3CDTF">2021-12-24T14:56:00Z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1461859305</vt:i4>
  </property>
</Properties>
</file>